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03B87DCE" w:rsidR="006D19FC" w:rsidRDefault="007D60D8">
      <w:pPr>
        <w:pStyle w:val="Header"/>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R1-2405464</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 xml:space="preserve">Solutions based on network </w:t>
      </w:r>
      <w:proofErr w:type="gramStart"/>
      <w:r>
        <w:t>signalling</w:t>
      </w:r>
      <w:proofErr w:type="gramEnd"/>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proofErr w:type="gramStart"/>
      <w:r>
        <w:t>Companies</w:t>
      </w:r>
      <w:proofErr w:type="gramEnd"/>
      <w:r>
        <w:t xml:space="preserve">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w:t>
            </w:r>
            <w:proofErr w:type="gramStart"/>
            <w:r>
              <w:rPr>
                <w:lang w:val="en-US" w:eastAsia="zh-CN"/>
              </w:rPr>
              <w:t>in the near future</w:t>
            </w:r>
            <w:proofErr w:type="gramEnd"/>
            <w:r>
              <w:rPr>
                <w:lang w:val="en-US" w:eastAsia="zh-CN"/>
              </w:rPr>
              <w:t xml:space="preserv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•Alt. 1-1:  Explicit indication by DCI to skip a particular gap(s)/restriction(s</w:t>
            </w:r>
            <w:proofErr w:type="gramStart"/>
            <w:r>
              <w:t>);</w:t>
            </w:r>
            <w:proofErr w:type="gramEnd"/>
            <w:r>
              <w:t xml:space="preserve"> </w:t>
            </w:r>
          </w:p>
          <w:p w14:paraId="553E6A3E" w14:textId="77777777" w:rsidR="006D19FC" w:rsidRDefault="007D60D8">
            <w:r>
              <w:t>•Alt. 1-3: Implicit indication by DCI scheduling a transmission/reception overlapping with a gap(s)/restriction(s) to skip the gap(s)/restriction(s</w:t>
            </w:r>
            <w:proofErr w:type="gramStart"/>
            <w:r>
              <w:t>);</w:t>
            </w:r>
            <w:proofErr w:type="gramEnd"/>
          </w:p>
          <w:p w14:paraId="567E9C9F" w14:textId="77777777" w:rsidR="006D19FC" w:rsidRDefault="007D60D8">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data overlapping with MGs is an implicit indication to skip the MG and transmit/receive the </w:t>
            </w:r>
            <w:proofErr w:type="gramStart"/>
            <w:r>
              <w:rPr>
                <w:rFonts w:eastAsia="Times"/>
                <w:b w:val="0"/>
                <w:bCs/>
                <w:lang w:val="en-US"/>
              </w:rPr>
              <w:t>data</w:t>
            </w:r>
            <w:proofErr w:type="gramEnd"/>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t>
            </w:r>
            <w:proofErr w:type="gramStart"/>
            <w:r>
              <w:rPr>
                <w:kern w:val="28"/>
                <w:lang w:eastAsia="zh-CN"/>
              </w:rPr>
              <w:t>whether or not</w:t>
            </w:r>
            <w:proofErr w:type="gramEnd"/>
            <w:r>
              <w:rPr>
                <w:kern w:val="28"/>
                <w:lang w:eastAsia="zh-CN"/>
              </w:rPr>
              <w:t xml:space="preserve">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Scheduling DCI formats can be </w:t>
            </w:r>
            <w:proofErr w:type="gramStart"/>
            <w:r>
              <w:rPr>
                <w:sz w:val="20"/>
                <w:szCs w:val="20"/>
                <w:lang w:val="en-US"/>
              </w:rPr>
              <w:t>used</w:t>
            </w:r>
            <w:proofErr w:type="gramEnd"/>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A new field in DCI format to indicate the </w:t>
            </w:r>
            <w:proofErr w:type="gramStart"/>
            <w:r>
              <w:rPr>
                <w:sz w:val="20"/>
                <w:szCs w:val="20"/>
                <w:lang w:val="en-US"/>
              </w:rPr>
              <w:t>skipping</w:t>
            </w:r>
            <w:proofErr w:type="gramEnd"/>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 xml:space="preserve">Proposal 2: The Alt.2: semi-persistent solution should be </w:t>
            </w:r>
            <w:proofErr w:type="gramStart"/>
            <w:r>
              <w:rPr>
                <w:lang w:val="en-US" w:eastAsia="zh-CN"/>
              </w:rPr>
              <w:t>down-selected</w:t>
            </w:r>
            <w:proofErr w:type="gramEnd"/>
            <w:r>
              <w:rPr>
                <w:lang w:val="en-US" w:eastAsia="zh-CN"/>
              </w:rPr>
              <w:t>,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in a time </w:t>
            </w:r>
            <w:proofErr w:type="gramStart"/>
            <w:r>
              <w:rPr>
                <w:sz w:val="20"/>
                <w:szCs w:val="20"/>
                <w:lang w:val="en-US"/>
              </w:rPr>
              <w:t>window</w:t>
            </w:r>
            <w:proofErr w:type="gramEnd"/>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The time window is periodic with fix </w:t>
            </w:r>
            <w:proofErr w:type="gramStart"/>
            <w:r>
              <w:rPr>
                <w:sz w:val="20"/>
                <w:szCs w:val="20"/>
                <w:lang w:val="en-US"/>
              </w:rPr>
              <w:t>length</w:t>
            </w:r>
            <w:proofErr w:type="gramEnd"/>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4pt;height:67.9pt;mso-width-percent:0;mso-height-percent:0;mso-width-percent:0;mso-height-percent:0" o:ole="">
                  <v:imagedata r:id="rId21" o:title=""/>
                </v:shape>
                <o:OLEObject Type="Embed" ProgID="Visio.Drawing.15" ShapeID="_x0000_i1025" DrawAspect="Content" ObjectID="_1777757608"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5pt;height:48.75pt;mso-width-percent:0;mso-height-percent:0;mso-width-percent:0;mso-height-percent:0" o:ole="">
                  <v:imagedata r:id="rId23" o:title=""/>
                </v:shape>
                <o:OLEObject Type="Embed" ProgID="Visio.Drawing.15" ShapeID="_x0000_i1026" DrawAspect="Content" ObjectID="_1777757609"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 xml:space="preserve">gaps/restrictions that are caused by RRM measurements are skipped if collided with </w:t>
            </w:r>
            <w:proofErr w:type="gramStart"/>
            <w:r>
              <w:rPr>
                <w:lang w:val="en-US" w:eastAsia="zh-CN"/>
              </w:rPr>
              <w:t>particular semi-</w:t>
            </w:r>
            <w:proofErr w:type="gramEnd"/>
            <w:r>
              <w:rPr>
                <w:lang w:val="en-US" w:eastAsia="zh-CN"/>
              </w:rPr>
              <w:t>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71EBE9EB" w14:textId="77777777" w:rsidR="006D19FC" w:rsidRDefault="007D60D8">
            <w:r>
              <w:t>•Alt. 1-1:  Explicit indication by DCI to skip a particular gap(s)/restriction(s</w:t>
            </w:r>
            <w:proofErr w:type="gramStart"/>
            <w:r>
              <w:t>);</w:t>
            </w:r>
            <w:proofErr w:type="gramEnd"/>
            <w:r>
              <w:t xml:space="preserve"> </w:t>
            </w:r>
          </w:p>
          <w:p w14:paraId="0279C3B4" w14:textId="77777777" w:rsidR="006D19FC" w:rsidRDefault="007D60D8">
            <w:r>
              <w:t>•Alt. 1-3: Implicit indication by DCI scheduling a transmission/reception overlapping with a gap(s)/restriction(s) to skip the gap(s)/restriction(s</w:t>
            </w:r>
            <w:proofErr w:type="gramStart"/>
            <w:r>
              <w:t>);</w:t>
            </w:r>
            <w:proofErr w:type="gramEnd"/>
          </w:p>
          <w:p w14:paraId="14557017" w14:textId="77777777" w:rsidR="006D19FC" w:rsidRDefault="007D60D8">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 xml:space="preserve">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2C9BD27E" w14:textId="77777777" w:rsidR="006D19FC" w:rsidRDefault="007D60D8">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 xml:space="preserve">Proposal 1: Alt 3-3 in RAN1 #116bis agreement is supported, </w:t>
            </w:r>
            <w:proofErr w:type="gramStart"/>
            <w:r>
              <w:rPr>
                <w:rFonts w:eastAsiaTheme="minorEastAsia"/>
                <w:color w:val="000000"/>
                <w:lang w:eastAsia="zh-CN"/>
              </w:rPr>
              <w:t>in order to</w:t>
            </w:r>
            <w:proofErr w:type="gramEnd"/>
            <w:r>
              <w:rPr>
                <w:rFonts w:eastAsiaTheme="minorEastAsia"/>
                <w:color w:val="000000"/>
                <w:lang w:eastAsia="zh-CN"/>
              </w:rPr>
              <w:t xml:space="preserve">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pt;height:50.15pt;mso-width-percent:0;mso-height-percent:0;mso-width-percent:0;mso-height-percent:0" o:ole="">
                  <v:imagedata r:id="rId26" o:title=""/>
                </v:shape>
                <o:OLEObject Type="Embed" ProgID="Visio.Drawing.15" ShapeID="_x0000_i1027" DrawAspect="Content" ObjectID="_1777757610"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xml:space="preserve">. Semi-static solution to enable TX/RX in gaps/restrictions caused by RRM </w:t>
            </w:r>
            <w:proofErr w:type="gramStart"/>
            <w:r>
              <w:rPr>
                <w:b w:val="0"/>
                <w:bCs/>
              </w:rPr>
              <w:t>measurements</w:t>
            </w:r>
            <w:proofErr w:type="gramEnd"/>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 xml:space="preserve">Alt 3-4: Gaps/restrictions that are caused by RRM measurements are skipped based on semi-statically configured priority information for </w:t>
            </w:r>
            <w:proofErr w:type="gramStart"/>
            <w:r>
              <w:rPr>
                <w:sz w:val="20"/>
                <w:szCs w:val="20"/>
                <w:lang w:val="en-GB"/>
              </w:rPr>
              <w:t>particular semi-</w:t>
            </w:r>
            <w:proofErr w:type="gramEnd"/>
            <w:r>
              <w:rPr>
                <w:sz w:val="20"/>
                <w:szCs w:val="20"/>
                <w:lang w:val="en-GB"/>
              </w:rPr>
              <w:t>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pt;height:74.3pt;mso-width-percent:0;mso-height-percent:0;mso-width-percent:0;mso-height-percent:0" o:ole="">
                  <v:imagedata r:id="rId29" o:title=""/>
                </v:shape>
                <o:OLEObject Type="Embed" ProgID="Visio.Drawing.15" ShapeID="_x0000_i1028" DrawAspect="Content" ObjectID="_1777757611"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w:t>
            </w:r>
            <w:proofErr w:type="gramStart"/>
            <w:r>
              <w:rPr>
                <w:sz w:val="20"/>
                <w:szCs w:val="20"/>
                <w:lang w:val="en-US"/>
              </w:rPr>
              <w:t>occasions</w:t>
            </w:r>
            <w:proofErr w:type="gramEnd"/>
            <w:r>
              <w:rPr>
                <w:sz w:val="20"/>
                <w:szCs w:val="20"/>
                <w:lang w:val="en-US"/>
              </w:rPr>
              <w:t xml:space="preserve">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 xml:space="preserve">Alt 3-3: Gaps/restrictions that are caused by RRM measurements are skipped if collided with </w:t>
            </w:r>
            <w:proofErr w:type="gramStart"/>
            <w:r>
              <w:rPr>
                <w:rFonts w:eastAsia="Batang"/>
              </w:rPr>
              <w:t>particular semi-</w:t>
            </w:r>
            <w:proofErr w:type="gramEnd"/>
            <w:r>
              <w:rPr>
                <w:rFonts w:eastAsia="Batang"/>
              </w:rPr>
              <w:t>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 xml:space="preserve">Alt. 3-4: Gaps/restrictions that are caused by RRM measurements are skipped based on semi-statically configured priority information for </w:t>
            </w:r>
            <w:proofErr w:type="gramStart"/>
            <w:r>
              <w:rPr>
                <w:rFonts w:eastAsia="Batang"/>
              </w:rPr>
              <w:t>particular semi-</w:t>
            </w:r>
            <w:proofErr w:type="gramEnd"/>
            <w:r>
              <w:rPr>
                <w:rFonts w:eastAsia="Batang"/>
              </w:rPr>
              <w:t>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proofErr w:type="gramStart"/>
      <w:r>
        <w:t>Companies</w:t>
      </w:r>
      <w:proofErr w:type="gramEnd"/>
      <w:r>
        <w:t xml:space="preserve">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r>
            <w:proofErr w:type="gramStart"/>
            <w:r>
              <w:rPr>
                <w:lang w:val="en-US"/>
              </w:rPr>
              <w:t>Similar to</w:t>
            </w:r>
            <w:proofErr w:type="gramEnd"/>
            <w:r>
              <w:rPr>
                <w:lang w:val="en-US"/>
              </w:rPr>
              <w:t xml:space="preserve">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proofErr w:type="gramStart"/>
            <w:r>
              <w:rPr>
                <w:b/>
                <w:bCs/>
                <w:sz w:val="20"/>
                <w:szCs w:val="20"/>
                <w:lang w:val="en-US"/>
              </w:rPr>
              <w:t>Ericsson</w:t>
            </w:r>
            <w:proofErr w:type="gramEnd"/>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proofErr w:type="gramStart"/>
            <w:r>
              <w:rPr>
                <w:b/>
                <w:bCs/>
                <w:sz w:val="20"/>
                <w:szCs w:val="20"/>
                <w:lang w:val="en-US"/>
              </w:rPr>
              <w:t>Fraunhofer</w:t>
            </w:r>
            <w:proofErr w:type="gramEnd"/>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proofErr w:type="gramStart"/>
            <w:r>
              <w:rPr>
                <w:b/>
                <w:bCs/>
                <w:sz w:val="20"/>
                <w:szCs w:val="20"/>
                <w:lang w:val="en-US"/>
              </w:rPr>
              <w:t>CATT</w:t>
            </w:r>
            <w:proofErr w:type="gramEnd"/>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proofErr w:type="gramStart"/>
            <w:r>
              <w:rPr>
                <w:b/>
                <w:bCs/>
                <w:sz w:val="20"/>
                <w:szCs w:val="20"/>
                <w:lang w:val="en-US"/>
              </w:rPr>
              <w:t>Qualcomm</w:t>
            </w:r>
            <w:proofErr w:type="gramEnd"/>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 xml:space="preserve">Nokia: indication for multiple gap/restrictions is not </w:t>
            </w:r>
            <w:proofErr w:type="gramStart"/>
            <w:r>
              <w:rPr>
                <w:sz w:val="20"/>
                <w:szCs w:val="20"/>
                <w:lang w:val="en-US"/>
              </w:rPr>
              <w:t>needed</w:t>
            </w:r>
            <w:proofErr w:type="gramEnd"/>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proofErr w:type="gramStart"/>
            <w:r>
              <w:rPr>
                <w:b/>
                <w:bCs/>
                <w:sz w:val="20"/>
                <w:szCs w:val="20"/>
                <w:lang w:val="en-US"/>
              </w:rPr>
              <w:t>Samsung</w:t>
            </w:r>
            <w:proofErr w:type="gramEnd"/>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proofErr w:type="gramStart"/>
            <w:r>
              <w:rPr>
                <w:sz w:val="20"/>
                <w:szCs w:val="20"/>
                <w:lang w:val="en-US"/>
              </w:rPr>
              <w:t>Well</w:t>
            </w:r>
            <w:proofErr w:type="gramEnd"/>
            <w:r>
              <w:rPr>
                <w:sz w:val="20"/>
                <w:szCs w:val="20"/>
                <w:lang w:val="en-US"/>
              </w:rPr>
              <w:t xml:space="preserve">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 xml:space="preserve">Fraunhofer, </w:t>
            </w:r>
            <w:proofErr w:type="gramStart"/>
            <w:r>
              <w:rPr>
                <w:b/>
                <w:bCs/>
                <w:sz w:val="20"/>
                <w:szCs w:val="20"/>
                <w:lang w:val="en-US"/>
              </w:rPr>
              <w:t>vivo</w:t>
            </w:r>
            <w:proofErr w:type="gramEnd"/>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proofErr w:type="gramStart"/>
            <w:r>
              <w:rPr>
                <w:b/>
                <w:bCs/>
                <w:sz w:val="20"/>
                <w:szCs w:val="20"/>
                <w:lang w:val="en-US"/>
              </w:rPr>
              <w:t>Fraunhofer</w:t>
            </w:r>
            <w:proofErr w:type="gramEnd"/>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proofErr w:type="gramStart"/>
            <w:r>
              <w:rPr>
                <w:b/>
                <w:bCs/>
                <w:sz w:val="20"/>
                <w:szCs w:val="20"/>
                <w:lang w:val="en-US"/>
              </w:rPr>
              <w:t>Fraunhofer</w:t>
            </w:r>
            <w:proofErr w:type="gramEnd"/>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proofErr w:type="gramStart"/>
            <w:r>
              <w:rPr>
                <w:b/>
                <w:bCs/>
                <w:sz w:val="20"/>
                <w:szCs w:val="20"/>
                <w:lang w:val="en-US"/>
              </w:rPr>
              <w:t>Ericsson</w:t>
            </w:r>
            <w:proofErr w:type="gramEnd"/>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proofErr w:type="gramStart"/>
            <w:r>
              <w:rPr>
                <w:b/>
                <w:bCs/>
                <w:sz w:val="20"/>
                <w:szCs w:val="20"/>
                <w:lang w:val="en-US"/>
              </w:rPr>
              <w:t>CMCC</w:t>
            </w:r>
            <w:proofErr w:type="gramEnd"/>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 xml:space="preserve">to minimize the impact on UE blind decoding, new DCI format should not be introduced: </w:t>
      </w:r>
      <w:proofErr w:type="gramStart"/>
      <w:r>
        <w:rPr>
          <w:sz w:val="20"/>
          <w:szCs w:val="20"/>
          <w:lang w:val="en-US"/>
        </w:rPr>
        <w:t>OPPO</w:t>
      </w:r>
      <w:proofErr w:type="gramEnd"/>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 xml:space="preserve">A bit(s) in the cancellation field is associated to a MG occasion(s) starting after the last symbol of the PDCCH carrying the DCI format and indicates whether the MG occasion(s) is cancelled: </w:t>
      </w:r>
      <w:proofErr w:type="gramStart"/>
      <w:r>
        <w:rPr>
          <w:sz w:val="20"/>
          <w:szCs w:val="20"/>
          <w:lang w:val="en-US"/>
        </w:rPr>
        <w:t>Ericsson</w:t>
      </w:r>
      <w:proofErr w:type="gramEnd"/>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 xml:space="preserve">When a MG occasion is indicated cancelled, it should be remained cancelled: </w:t>
      </w:r>
      <w:proofErr w:type="gramStart"/>
      <w:r>
        <w:rPr>
          <w:sz w:val="20"/>
          <w:szCs w:val="20"/>
          <w:lang w:val="en-US"/>
        </w:rPr>
        <w:t>Ericsson</w:t>
      </w:r>
      <w:proofErr w:type="gramEnd"/>
    </w:p>
    <w:p w14:paraId="7CAC4CC6" w14:textId="77777777" w:rsidR="006D19FC" w:rsidRDefault="007D60D8">
      <w:pPr>
        <w:pStyle w:val="ListParagraph"/>
        <w:numPr>
          <w:ilvl w:val="0"/>
          <w:numId w:val="27"/>
        </w:numPr>
        <w:jc w:val="both"/>
        <w:rPr>
          <w:sz w:val="20"/>
          <w:szCs w:val="20"/>
          <w:lang w:val="en-US"/>
        </w:rPr>
      </w:pPr>
      <w:r>
        <w:rPr>
          <w:sz w:val="20"/>
          <w:szCs w:val="20"/>
          <w:lang w:val="en-US"/>
        </w:rPr>
        <w:t xml:space="preserve">The first cancellation indication should satisfy a timeline with respect to the cancelled MG occasion(s): </w:t>
      </w:r>
      <w:proofErr w:type="gramStart"/>
      <w:r>
        <w:rPr>
          <w:sz w:val="20"/>
          <w:szCs w:val="20"/>
          <w:lang w:val="en-US"/>
        </w:rPr>
        <w:t>Ericsson</w:t>
      </w:r>
      <w:proofErr w:type="gramEnd"/>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 xml:space="preserve">gap/restriction: </w:t>
      </w:r>
      <w:proofErr w:type="gramStart"/>
      <w:r>
        <w:rPr>
          <w:sz w:val="20"/>
          <w:szCs w:val="20"/>
          <w:lang w:val="en-GB"/>
        </w:rPr>
        <w:t>OPPO</w:t>
      </w:r>
      <w:proofErr w:type="gramEnd"/>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w:t>
      </w:r>
      <w:proofErr w:type="gramStart"/>
      <w:r>
        <w:rPr>
          <w:sz w:val="20"/>
          <w:szCs w:val="20"/>
          <w:lang w:val="en-US"/>
        </w:rPr>
        <w:t>Ericsson</w:t>
      </w:r>
      <w:proofErr w:type="gramEnd"/>
      <w:r>
        <w:rPr>
          <w:sz w:val="20"/>
          <w:szCs w:val="20"/>
          <w:lang w:val="en-US"/>
        </w:rPr>
        <w:t xml:space="preserve">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2 (complementary): Configured MGs are deactivated (Mode 2 or transition from Mode 1 to Mode 2). DCI indication can activate a MG occasion(s) for RRM when needed: </w:t>
      </w:r>
      <w:proofErr w:type="gramStart"/>
      <w:r>
        <w:rPr>
          <w:sz w:val="20"/>
          <w:szCs w:val="20"/>
          <w:lang w:val="en-US"/>
        </w:rPr>
        <w:t>Ericsson</w:t>
      </w:r>
      <w:proofErr w:type="gramEnd"/>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0929F264" w14:textId="77777777" w:rsidR="006D19FC" w:rsidRDefault="007D60D8">
      <w:pPr>
        <w:pStyle w:val="ListParagraph"/>
        <w:numPr>
          <w:ilvl w:val="0"/>
          <w:numId w:val="31"/>
        </w:numPr>
        <w:jc w:val="both"/>
        <w:rPr>
          <w:sz w:val="20"/>
          <w:szCs w:val="20"/>
          <w:lang w:val="en-US"/>
        </w:rPr>
      </w:pPr>
      <w:r>
        <w:rPr>
          <w:sz w:val="20"/>
          <w:szCs w:val="20"/>
          <w:lang w:val="en-US"/>
        </w:rPr>
        <w:t xml:space="preserve">Non-integer periodicity for periodic configuration/semi-persistent configuration targeting RRM measurement gap adaptation (skipping): </w:t>
      </w:r>
      <w:proofErr w:type="gramStart"/>
      <w:r>
        <w:rPr>
          <w:sz w:val="20"/>
          <w:szCs w:val="20"/>
          <w:lang w:val="en-US"/>
        </w:rPr>
        <w:t>Apple</w:t>
      </w:r>
      <w:proofErr w:type="gramEnd"/>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proofErr w:type="gramStart"/>
      <w:r>
        <w:rPr>
          <w:sz w:val="20"/>
          <w:szCs w:val="20"/>
          <w:lang w:val="en-US"/>
        </w:rPr>
        <w:t>Spreadtrum</w:t>
      </w:r>
      <w:proofErr w:type="spellEnd"/>
      <w:proofErr w:type="gramEnd"/>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proofErr w:type="gramStart"/>
      <w:r>
        <w:rPr>
          <w:sz w:val="20"/>
          <w:szCs w:val="20"/>
          <w:lang w:val="en-US"/>
        </w:rPr>
        <w:t>Spreadtrum</w:t>
      </w:r>
      <w:proofErr w:type="spellEnd"/>
      <w:proofErr w:type="gramEnd"/>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proofErr w:type="gramStart"/>
      <w:r>
        <w:rPr>
          <w:sz w:val="20"/>
          <w:szCs w:val="20"/>
          <w:lang w:val="en-US"/>
        </w:rPr>
        <w:t>Spreadtrum</w:t>
      </w:r>
      <w:proofErr w:type="spellEnd"/>
      <w:proofErr w:type="gramEnd"/>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 xml:space="preserve">Starting position, periodicity and duration of the pattern, and a threshold are RRC configured: </w:t>
      </w:r>
      <w:proofErr w:type="gramStart"/>
      <w:r>
        <w:rPr>
          <w:sz w:val="20"/>
          <w:szCs w:val="20"/>
          <w:lang w:val="en-US"/>
        </w:rPr>
        <w:t>Huawei</w:t>
      </w:r>
      <w:proofErr w:type="gramEnd"/>
    </w:p>
    <w:p w14:paraId="6505ED05" w14:textId="77777777" w:rsidR="006D19FC" w:rsidRDefault="007D60D8">
      <w:pPr>
        <w:pStyle w:val="ListParagraph"/>
        <w:numPr>
          <w:ilvl w:val="1"/>
          <w:numId w:val="34"/>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proofErr w:type="gramStart"/>
      <w:r>
        <w:rPr>
          <w:sz w:val="20"/>
          <w:szCs w:val="20"/>
          <w:lang w:val="en-US"/>
        </w:rPr>
        <w:t>Huawei</w:t>
      </w:r>
      <w:proofErr w:type="gramEnd"/>
    </w:p>
    <w:p w14:paraId="2F62BF52" w14:textId="77777777" w:rsidR="006D19FC" w:rsidRDefault="007D60D8">
      <w:pPr>
        <w:pStyle w:val="ListParagraph"/>
        <w:numPr>
          <w:ilvl w:val="0"/>
          <w:numId w:val="35"/>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proofErr w:type="gramStart"/>
      <w:r>
        <w:rPr>
          <w:sz w:val="20"/>
          <w:szCs w:val="20"/>
          <w:lang w:val="en-US"/>
        </w:rPr>
        <w:t>Spreadtrum</w:t>
      </w:r>
      <w:proofErr w:type="spellEnd"/>
      <w:proofErr w:type="gram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752DB981" w14:textId="77777777" w:rsidR="006D19FC" w:rsidRDefault="007D60D8">
      <w:pPr>
        <w:pStyle w:val="ListParagraph"/>
        <w:numPr>
          <w:ilvl w:val="0"/>
          <w:numId w:val="36"/>
        </w:numPr>
        <w:jc w:val="both"/>
        <w:rPr>
          <w:sz w:val="20"/>
          <w:szCs w:val="20"/>
          <w:lang w:val="en-US"/>
        </w:rPr>
      </w:pPr>
      <w:r>
        <w:rPr>
          <w:sz w:val="20"/>
          <w:szCs w:val="20"/>
          <w:lang w:val="en-US"/>
        </w:rPr>
        <w:t xml:space="preserve">Support non-integer periodicity for periodic configuration/semi-persistent configuration targeting RRM measurement gap adaptation (skipping): </w:t>
      </w:r>
      <w:proofErr w:type="gramStart"/>
      <w:r>
        <w:rPr>
          <w:sz w:val="20"/>
          <w:szCs w:val="20"/>
          <w:lang w:val="en-US"/>
        </w:rPr>
        <w:t>Apple</w:t>
      </w:r>
      <w:proofErr w:type="gramEnd"/>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 xml:space="preserve">Gaps/restrictions that are caused by RRM measurements are skipped if collided with </w:t>
      </w:r>
      <w:proofErr w:type="gramStart"/>
      <w:r>
        <w:rPr>
          <w:lang w:val="en-US"/>
        </w:rPr>
        <w:t>particular semi-</w:t>
      </w:r>
      <w:proofErr w:type="gramEnd"/>
      <w:r>
        <w:rPr>
          <w:lang w:val="en-US"/>
        </w:rPr>
        <w:t>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proofErr w:type="gramStart"/>
      <w:r>
        <w:rPr>
          <w:rFonts w:eastAsiaTheme="minorEastAsia"/>
          <w:color w:val="000000"/>
          <w:sz w:val="20"/>
          <w:szCs w:val="20"/>
          <w:lang w:val="en-US"/>
        </w:rPr>
        <w:t>OPPO</w:t>
      </w:r>
      <w:proofErr w:type="gramEnd"/>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 xml:space="preserve">Alt. 3-4: Gaps/restrictions that are caused by RRM measurements are skipped based on semi-statically configured priority information for </w:t>
      </w:r>
      <w:proofErr w:type="gramStart"/>
      <w:r>
        <w:rPr>
          <w:lang w:val="en-US"/>
        </w:rPr>
        <w:t>particular semi-</w:t>
      </w:r>
      <w:proofErr w:type="gramEnd"/>
      <w:r>
        <w:rPr>
          <w:lang w:val="en-US"/>
        </w:rPr>
        <w:t>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 xml:space="preserve">The network can configure the UE with a priority threshold and the UE can check the priority of the data or the priority of the gap against the configured priority threshold: </w:t>
      </w:r>
      <w:proofErr w:type="gramStart"/>
      <w:r>
        <w:rPr>
          <w:sz w:val="20"/>
          <w:szCs w:val="20"/>
          <w:lang w:val="en-US"/>
        </w:rPr>
        <w:t>Google</w:t>
      </w:r>
      <w:proofErr w:type="gramEnd"/>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w:t>
            </w:r>
            <w:proofErr w:type="gramStart"/>
            <w:r>
              <w:rPr>
                <w:rFonts w:hint="eastAsia"/>
                <w:szCs w:val="21"/>
                <w:lang w:val="en-US" w:eastAsia="zh-CN"/>
              </w:rPr>
              <w:t>similar to</w:t>
            </w:r>
            <w:proofErr w:type="gramEnd"/>
            <w:r>
              <w:rPr>
                <w:rFonts w:hint="eastAsia"/>
                <w:szCs w:val="21"/>
                <w:lang w:val="en-US" w:eastAsia="zh-CN"/>
              </w:rPr>
              <w:t xml:space="preserve">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 xml:space="preserve">Q2: at least for DL, and maybe for tethered UL, the XR jitter may not be small; </w:t>
            </w:r>
            <w:proofErr w:type="gramStart"/>
            <w:r>
              <w:t>so</w:t>
            </w:r>
            <w:proofErr w:type="gramEnd"/>
            <w:r>
              <w:t xml:space="preserve">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gNB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 xml:space="preserve">d </w:t>
            </w:r>
            <w:proofErr w:type="gramStart"/>
            <w:r>
              <w:rPr>
                <w:rFonts w:eastAsia="Malgun Gothic" w:hint="eastAsia"/>
                <w:lang w:eastAsia="ko-KR"/>
              </w:rPr>
              <w:t>a number of</w:t>
            </w:r>
            <w:proofErr w:type="gramEnd"/>
            <w:r>
              <w:rPr>
                <w:rFonts w:eastAsia="Malgun Gothic" w:hint="eastAsia"/>
                <w:lang w:eastAsia="ko-KR"/>
              </w:rPr>
              <w:t xml:space="preserve">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 xml:space="preserve">Q2: Given the periodicity of the XR traffic, and the fact that the MG configuration </w:t>
            </w:r>
            <w:proofErr w:type="gramStart"/>
            <w:r w:rsidRPr="00625DEA">
              <w:t>are</w:t>
            </w:r>
            <w:proofErr w:type="gramEnd"/>
            <w:r w:rsidRPr="00625DEA">
              <w:t xml:space="preserv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 xml:space="preserve">For the difficulty to determine a proper configuration/pattern/time window and o adapt to varying channel conditions, this is partly true. In </w:t>
            </w:r>
            <w:proofErr w:type="spellStart"/>
            <w:r w:rsidRPr="00625DEA">
              <w:t>ou</w:t>
            </w:r>
            <w:proofErr w:type="spellEnd"/>
            <w:r w:rsidRPr="00625DEA">
              <w:t xml:space="preserve"> view, the semi-static solution can be configured based on the long-term trends of the </w:t>
            </w:r>
            <w:proofErr w:type="spellStart"/>
            <w:r w:rsidRPr="00625DEA">
              <w:t>chanel</w:t>
            </w:r>
            <w:proofErr w:type="spellEnd"/>
            <w:r w:rsidRPr="00625DEA">
              <w:t xml:space="preserve">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sidRPr="00625DEA">
              <w:rPr>
                <w:lang w:val="en-US"/>
              </w:rPr>
              <w:t>Optio</w:t>
            </w:r>
            <w:proofErr w:type="spellEnd"/>
            <w:r w:rsidRPr="00625DEA">
              <w:rPr>
                <w:lang w:val="en-US"/>
              </w:rPr>
              <w:t xml:space="preserve"> 2). </w:t>
            </w:r>
            <w:r w:rsidRPr="00625DEA">
              <w:t xml:space="preserve">We think this may be </w:t>
            </w:r>
            <w:proofErr w:type="gramStart"/>
            <w:r w:rsidRPr="00625DEA">
              <w:t>taken into account</w:t>
            </w:r>
            <w:proofErr w:type="gramEnd"/>
            <w:r w:rsidRPr="00625DEA">
              <w:t xml:space="preserve">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431A219D" w14:textId="1BC1281D" w:rsidR="003C6B03" w:rsidRDefault="003C6B03" w:rsidP="003C6B03">
            <w:r>
              <w:t xml:space="preserve">Q3: We think the combination of Alt. 1-3 (baseline) and Alt. 3-3 is required to support MG skipping for both dynamic and semi-static </w:t>
            </w:r>
            <w:proofErr w:type="spellStart"/>
            <w:r>
              <w:t>schedulings</w:t>
            </w:r>
            <w:proofErr w:type="spellEnd"/>
            <w:r>
              <w:t>.</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w:t>
            </w:r>
            <w:proofErr w:type="gramStart"/>
            <w:r>
              <w:rPr>
                <w:lang w:val="en-US"/>
              </w:rPr>
              <w:t>particular solution</w:t>
            </w:r>
            <w:proofErr w:type="gramEnd"/>
            <w:r>
              <w:rPr>
                <w:lang w:val="en-US"/>
              </w:rPr>
              <w:t xml:space="preserve">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r w:rsidRPr="00B71A37">
              <w:rPr>
                <w:lang w:eastAsia="zh-CN"/>
              </w:rPr>
              <w:t>InH, VR 30Mbps, 12UEs/</w:t>
            </w:r>
            <w:proofErr w:type="gramStart"/>
            <w:r w:rsidRPr="00B71A37">
              <w:rPr>
                <w:lang w:eastAsia="zh-CN"/>
              </w:rPr>
              <w:t>Cell</w:t>
            </w:r>
            <w:r>
              <w:rPr>
                <w:lang w:eastAsia="zh-CN"/>
              </w:rPr>
              <w:t>(</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r>
              <w:rPr>
                <w:lang w:val="en-US" w:eastAsia="zh-CN"/>
              </w:rPr>
              <w:t>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r>
              <w:rPr>
                <w:lang w:val="en-US"/>
              </w:rPr>
              <w:t>, Samsung, Nokia, Ericsson, III</w:t>
            </w:r>
          </w:p>
          <w:p w14:paraId="7B398CA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 xml:space="preserve">Support Alt. 3: Huawei, Fraunhofer, </w:t>
            </w:r>
            <w:proofErr w:type="spellStart"/>
            <w:r w:rsidRPr="007B5893">
              <w:rPr>
                <w:lang w:val="en-US"/>
              </w:rPr>
              <w:t>Spreadtrum</w:t>
            </w:r>
            <w:proofErr w:type="spellEnd"/>
          </w:p>
          <w:p w14:paraId="48135659"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446FA48"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 xml:space="preserve">Summary (together with views from </w:t>
            </w:r>
            <w:proofErr w:type="spellStart"/>
            <w:r w:rsidRPr="00E96EF2">
              <w:rPr>
                <w:highlight w:val="cyan"/>
              </w:rPr>
              <w:t>Tdoc</w:t>
            </w:r>
            <w:r>
              <w:rPr>
                <w:highlight w:val="cyan"/>
              </w:rPr>
              <w:t>s</w:t>
            </w:r>
            <w:proofErr w:type="spellEnd"/>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w:t>
            </w:r>
            <w:proofErr w:type="spellStart"/>
            <w:r w:rsidRPr="007B5893">
              <w:rPr>
                <w:lang w:val="en-US"/>
              </w:rPr>
              <w:t>InterDigital</w:t>
            </w:r>
            <w:proofErr w:type="spellEnd"/>
            <w:r w:rsidRPr="007B5893">
              <w:rPr>
                <w:lang w:val="en-US"/>
              </w:rPr>
              <w:t>, ZTE, Lenovo, DOCOMO, Panasonic</w:t>
            </w:r>
            <w:r>
              <w:rPr>
                <w:lang w:val="en-US"/>
              </w:rPr>
              <w:t xml:space="preserve">, Samsung, Nokia, Ericsson, III, TCL, Sony (from </w:t>
            </w:r>
            <w:proofErr w:type="spellStart"/>
            <w:r>
              <w:rPr>
                <w:lang w:val="en-US"/>
              </w:rPr>
              <w:t>Tdocs</w:t>
            </w:r>
            <w:proofErr w:type="spellEnd"/>
            <w:r>
              <w:rPr>
                <w:lang w:val="en-US"/>
              </w:rPr>
              <w:t xml:space="preserve">: Google, LG, MediaTek, Meta, NEC, ZTE) </w:t>
            </w:r>
            <w:r w:rsidRPr="00B201DE">
              <w:rPr>
                <w:b/>
                <w:bCs/>
                <w:u w:val="single"/>
                <w:lang w:val="en-US"/>
              </w:rPr>
              <w:t>(17)</w:t>
            </w:r>
          </w:p>
          <w:p w14:paraId="7D035E9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xml:space="preserve">, vivo, (from </w:t>
            </w:r>
            <w:proofErr w:type="spellStart"/>
            <w:r>
              <w:rPr>
                <w:sz w:val="20"/>
                <w:szCs w:val="20"/>
                <w:lang w:val="en-US"/>
              </w:rPr>
              <w:t>Tdocs</w:t>
            </w:r>
            <w:proofErr w:type="spellEnd"/>
            <w:r>
              <w:rPr>
                <w:sz w:val="20"/>
                <w:szCs w:val="20"/>
                <w:lang w:val="en-US"/>
              </w:rPr>
              <w:t>: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w:t>
            </w:r>
            <w:proofErr w:type="spellStart"/>
            <w:r>
              <w:rPr>
                <w:lang w:val="en-US"/>
              </w:rPr>
              <w:t>Tdocs</w:t>
            </w:r>
            <w:proofErr w:type="spellEnd"/>
            <w:r>
              <w:rPr>
                <w:lang w:val="en-US"/>
              </w:rPr>
              <w:t xml:space="preserve">: MediaTek, Qualcomm) </w:t>
            </w:r>
            <w:r w:rsidRPr="00B201DE">
              <w:rPr>
                <w:b/>
                <w:bCs/>
                <w:u w:val="single"/>
                <w:lang w:val="en-US"/>
              </w:rPr>
              <w:t>(5)</w:t>
            </w:r>
          </w:p>
          <w:p w14:paraId="0775964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w:t>
            </w:r>
            <w:proofErr w:type="spellStart"/>
            <w:r>
              <w:rPr>
                <w:sz w:val="20"/>
                <w:szCs w:val="20"/>
                <w:lang w:val="en-US"/>
              </w:rPr>
              <w:t>Tdocs</w:t>
            </w:r>
            <w:proofErr w:type="spellEnd"/>
            <w:r>
              <w:rPr>
                <w:sz w:val="20"/>
                <w:szCs w:val="20"/>
                <w:lang w:val="en-US"/>
              </w:rPr>
              <w:t>: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w:t>
            </w:r>
            <w:proofErr w:type="spellStart"/>
            <w:r w:rsidRPr="007B5893">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w:t>
            </w:r>
            <w:proofErr w:type="spellStart"/>
            <w:r>
              <w:rPr>
                <w:sz w:val="20"/>
                <w:szCs w:val="20"/>
                <w:lang w:val="en-US"/>
              </w:rPr>
              <w:t>Tdocs</w:t>
            </w:r>
            <w:proofErr w:type="spellEnd"/>
            <w:r>
              <w:rPr>
                <w:sz w:val="20"/>
                <w:szCs w:val="20"/>
                <w:lang w:val="en-US"/>
              </w:rPr>
              <w:t>: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175E72C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ListParagraph"/>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5D3B1A11" w14:textId="77777777" w:rsidR="00DC7A66" w:rsidRPr="009A0C8E" w:rsidRDefault="00DC7A66" w:rsidP="00DC7A66">
            <w:pPr>
              <w:pStyle w:val="ListParagraph"/>
              <w:numPr>
                <w:ilvl w:val="0"/>
                <w:numId w:val="68"/>
              </w:numPr>
              <w:spacing w:after="160" w:line="259" w:lineRule="auto"/>
              <w:rPr>
                <w:lang w:val="en-US"/>
              </w:rPr>
            </w:pPr>
            <w:r w:rsidRPr="007B5893">
              <w:rPr>
                <w:sz w:val="20"/>
                <w:szCs w:val="20"/>
                <w:lang w:val="en-US"/>
              </w:rPr>
              <w:t>Alt. 3.1 (baseline) + Alt. 1.2 (or Alt. 2.3): Fraunhofer</w:t>
            </w:r>
          </w:p>
          <w:p w14:paraId="213A8875" w14:textId="60ACC924" w:rsidR="009A0C8E" w:rsidRPr="00232D77" w:rsidRDefault="009A0C8E" w:rsidP="009A0C8E">
            <w:pPr>
              <w:pStyle w:val="ListParagraph"/>
              <w:numPr>
                <w:ilvl w:val="0"/>
                <w:numId w:val="26"/>
              </w:numPr>
              <w:jc w:val="both"/>
              <w:rPr>
                <w:color w:val="FF0000"/>
                <w:sz w:val="20"/>
                <w:szCs w:val="20"/>
                <w:lang w:val="en-US"/>
              </w:rPr>
            </w:pPr>
            <w:r w:rsidRPr="00232D77">
              <w:rPr>
                <w:color w:val="FF0000"/>
                <w:sz w:val="20"/>
                <w:szCs w:val="20"/>
                <w:lang w:val="en-US"/>
              </w:rPr>
              <w:t xml:space="preserve">From </w:t>
            </w:r>
            <w:proofErr w:type="spellStart"/>
            <w:r w:rsidRPr="00232D77">
              <w:rPr>
                <w:color w:val="FF0000"/>
                <w:sz w:val="20"/>
                <w:szCs w:val="20"/>
                <w:lang w:val="en-US"/>
              </w:rPr>
              <w:t>Tdocs</w:t>
            </w:r>
            <w:proofErr w:type="spellEnd"/>
            <w:r w:rsidRPr="00232D77">
              <w:rPr>
                <w:color w:val="FF0000"/>
                <w:sz w:val="20"/>
                <w:szCs w:val="20"/>
                <w:lang w:val="en-US"/>
              </w:rPr>
              <w:t xml:space="preserve">: </w:t>
            </w:r>
            <w:r w:rsidRPr="00232D77">
              <w:rPr>
                <w:color w:val="FF0000"/>
                <w:sz w:val="20"/>
                <w:szCs w:val="20"/>
                <w:lang w:val="en-US"/>
              </w:rPr>
              <w:t>Alt.1-1 (baseline) + Alt. 2-1a: Ericsson</w:t>
            </w:r>
          </w:p>
          <w:p w14:paraId="6AE89C86" w14:textId="60A538DF" w:rsidR="009A0C8E" w:rsidRPr="00232D77" w:rsidRDefault="009A0C8E" w:rsidP="00232D77">
            <w:pPr>
              <w:spacing w:after="160" w:line="259" w:lineRule="auto"/>
              <w:rPr>
                <w:lang w:val="en-US"/>
              </w:rPr>
            </w:pP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 xml:space="preserve">Based on the views above (from offline discussion and from </w:t>
            </w:r>
            <w:proofErr w:type="spellStart"/>
            <w:r>
              <w:t>Tdocs</w:t>
            </w:r>
            <w:proofErr w:type="spellEnd"/>
            <w:r>
              <w:t>)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ListParagraph"/>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ListParagraph"/>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ListParagraph"/>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0749BFC9" w14:textId="73B0E49A" w:rsidR="00DC7A66" w:rsidRPr="007E2D03"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2.</w:t>
            </w:r>
          </w:p>
          <w:p w14:paraId="334F350C" w14:textId="77777777" w:rsidR="00DC7A66" w:rsidRDefault="00DC7A66" w:rsidP="00DC7A66">
            <w:pPr>
              <w:pStyle w:val="ListParagraph"/>
              <w:numPr>
                <w:ilvl w:val="0"/>
                <w:numId w:val="38"/>
              </w:numPr>
              <w:rPr>
                <w:sz w:val="20"/>
                <w:szCs w:val="20"/>
                <w:lang w:val="en-US"/>
              </w:rPr>
            </w:pPr>
            <w:r>
              <w:rPr>
                <w:sz w:val="20"/>
                <w:szCs w:val="20"/>
                <w:lang w:val="en-US"/>
              </w:rPr>
              <w:t xml:space="preserve">Option 3: Support Alt. 3 (semi-static solution). </w:t>
            </w:r>
          </w:p>
          <w:p w14:paraId="00B2DB97"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142E704B">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xml:space="preserve">: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w:t>
            </w:r>
            <w:r>
              <w:lastRenderedPageBreak/>
              <w:t>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lastRenderedPageBreak/>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D7618B">
              <w:rPr>
                <w:noProof/>
              </w:rPr>
              <w:object w:dxaOrig="2730" w:dyaOrig="1440" w14:anchorId="176AF9B8">
                <v:shape id="_x0000_i1029" type="#_x0000_t75" alt="" style="width:136.7pt;height:1in;mso-width-percent:0;mso-height-percent:0;mso-width-percent:0;mso-height-percent:0" o:ole="">
                  <v:imagedata r:id="rId34" o:title=""/>
                </v:shape>
                <o:OLEObject Type="Embed" ProgID="Visio.Drawing.15" ShapeID="_x0000_i1029" DrawAspect="Content" ObjectID="_1777757612"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 xml:space="preserve">Proposal 8: RAN1 discusses two UE capabilities to accommodate both </w:t>
            </w:r>
            <w:proofErr w:type="gramStart"/>
            <w:r>
              <w:t>small and large time</w:t>
            </w:r>
            <w:proofErr w:type="gramEnd"/>
            <w:r>
              <w:t xml:space="preserv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proofErr w:type="gramStart"/>
            <w:r>
              <w:rPr>
                <w:rFonts w:hint="eastAsia"/>
                <w:szCs w:val="21"/>
              </w:rPr>
              <w:t>signaling</w:t>
            </w:r>
            <w:proofErr w:type="spellEnd"/>
            <w:proofErr w:type="gram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 xml:space="preserve">RRM measurements are highly related to UE implementation: </w:t>
      </w:r>
      <w:proofErr w:type="gramStart"/>
      <w:r>
        <w:rPr>
          <w:color w:val="000000"/>
          <w:sz w:val="20"/>
          <w:szCs w:val="20"/>
          <w:lang w:val="en-US"/>
        </w:rPr>
        <w:t>MediaTek</w:t>
      </w:r>
      <w:proofErr w:type="gramEnd"/>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retune: </w:t>
      </w:r>
      <w:proofErr w:type="gramStart"/>
      <w:r>
        <w:rPr>
          <w:sz w:val="20"/>
          <w:szCs w:val="20"/>
          <w:lang w:val="en-GB"/>
        </w:rPr>
        <w:t>Qualcomm</w:t>
      </w:r>
      <w:proofErr w:type="gramEnd"/>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 xml:space="preserve">N2 as in R17 Positioning is used in the determination of the PRS measurements: </w:t>
      </w:r>
      <w:proofErr w:type="gramStart"/>
      <w:r>
        <w:rPr>
          <w:sz w:val="20"/>
          <w:szCs w:val="20"/>
          <w:lang w:val="en-US"/>
        </w:rPr>
        <w:t>Huawei</w:t>
      </w:r>
      <w:proofErr w:type="gramEnd"/>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ListParagraph"/>
        <w:numPr>
          <w:ilvl w:val="2"/>
          <w:numId w:val="39"/>
        </w:numPr>
        <w:jc w:val="both"/>
        <w:rPr>
          <w:sz w:val="20"/>
          <w:szCs w:val="20"/>
          <w:lang w:val="en-US"/>
        </w:rPr>
      </w:pPr>
      <w:r>
        <w:rPr>
          <w:sz w:val="20"/>
          <w:szCs w:val="20"/>
          <w:lang w:val="en-US"/>
        </w:rPr>
        <w:t xml:space="preserve">The time offset is less than the timeline for Rel-17 dynamic activation/deactivation of preconfigured measurement gaps upon DCI-based BWP switch specified in TS 38.133 clause 8.19.2; as in this work item, the measurement gaps have already been set up: </w:t>
      </w:r>
      <w:proofErr w:type="gramStart"/>
      <w:r>
        <w:rPr>
          <w:sz w:val="20"/>
          <w:szCs w:val="20"/>
          <w:lang w:val="en-US"/>
        </w:rPr>
        <w:t>Lenovo</w:t>
      </w:r>
      <w:proofErr w:type="gramEnd"/>
    </w:p>
    <w:p w14:paraId="0A0E41E5" w14:textId="77777777" w:rsidR="006D19FC" w:rsidRDefault="007D60D8">
      <w:pPr>
        <w:pStyle w:val="ListParagraph"/>
        <w:numPr>
          <w:ilvl w:val="2"/>
          <w:numId w:val="39"/>
        </w:numPr>
        <w:jc w:val="both"/>
        <w:rPr>
          <w:sz w:val="20"/>
          <w:szCs w:val="20"/>
          <w:lang w:val="en-US"/>
        </w:rPr>
      </w:pPr>
      <w:r>
        <w:rPr>
          <w:sz w:val="20"/>
          <w:szCs w:val="20"/>
          <w:lang w:val="en-US"/>
        </w:rPr>
        <w:t xml:space="preserve">The activation and deactivation delays associated with the pre-Measurement Gap (pre-MG) is different from delays discussed in 9.10.1: </w:t>
      </w:r>
      <w:proofErr w:type="gramStart"/>
      <w:r>
        <w:rPr>
          <w:sz w:val="20"/>
          <w:szCs w:val="20"/>
          <w:lang w:val="en-US"/>
        </w:rPr>
        <w:t>ZTE</w:t>
      </w:r>
      <w:proofErr w:type="gramEnd"/>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w:t>
      </w:r>
      <w:proofErr w:type="gramStart"/>
      <w:r>
        <w:rPr>
          <w:lang w:val="en-US"/>
        </w:rPr>
        <w:t>Fraunhofer</w:t>
      </w:r>
      <w:proofErr w:type="gramEnd"/>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04296D90" w14:textId="77777777" w:rsidR="006D19FC" w:rsidRDefault="007D60D8">
            <w:pPr>
              <w:pStyle w:val="ListParagraph"/>
              <w:numPr>
                <w:ilvl w:val="1"/>
                <w:numId w:val="4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45CD639" w14:textId="77777777" w:rsidR="006D19FC" w:rsidRDefault="007D60D8">
            <w:pPr>
              <w:pStyle w:val="ListParagraph"/>
              <w:numPr>
                <w:ilvl w:val="1"/>
                <w:numId w:val="4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 xml:space="preserve">Alt. 1: It shall be noted that the jitter impacts not only the window of potential XR traffic arrival but also the DCI transmission. Hence, Option 3 may be the most appropriate to specify the minimum time offset gap X. The 5 </w:t>
            </w:r>
            <w:proofErr w:type="spellStart"/>
            <w:r w:rsidRPr="00625DEA">
              <w:t>ms</w:t>
            </w:r>
            <w:proofErr w:type="spellEnd"/>
            <w:r w:rsidRPr="00625DEA">
              <w:t xml:space="preserve"> value is sufficiently large to accommodate the range of the jitter and thus to ensure that the DCI is effectively received before the MG occasion that must be deactivated. This comes however at the cost of early </w:t>
            </w:r>
            <w:proofErr w:type="spellStart"/>
            <w:r w:rsidRPr="00625DEA">
              <w:t>signaling</w:t>
            </w:r>
            <w:proofErr w:type="spellEnd"/>
            <w:r w:rsidRPr="00625DEA">
              <w:t xml:space="preserve">, raising questions on the relevance of, </w:t>
            </w:r>
            <w:proofErr w:type="spellStart"/>
            <w:proofErr w:type="gramStart"/>
            <w:r w:rsidRPr="00625DEA">
              <w:t>e..g</w:t>
            </w:r>
            <w:proofErr w:type="spellEnd"/>
            <w:proofErr w:type="gramEnd"/>
            <w:r w:rsidRPr="00625DEA">
              <w:t>,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lastRenderedPageBreak/>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w:t>
            </w:r>
            <w:proofErr w:type="gramStart"/>
            <w:r>
              <w:t>provide assistance</w:t>
            </w:r>
            <w:proofErr w:type="gramEnd"/>
            <w:r>
              <w:t xml:space="preserv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 xml:space="preserve">The maximum number of MGs/SMTC with restrictions that can be skipped within </w:t>
            </w:r>
            <w:proofErr w:type="gramStart"/>
            <w:r>
              <w:rPr>
                <w:rFonts w:eastAsia="Batang"/>
                <w:lang w:val="en-US" w:eastAsia="zh-CN"/>
              </w:rPr>
              <w:t>a time period</w:t>
            </w:r>
            <w:proofErr w:type="gramEnd"/>
            <w:r>
              <w:rPr>
                <w:rFonts w:eastAsia="Batang"/>
                <w:lang w:val="en-US" w:eastAsia="zh-CN"/>
              </w:rPr>
              <w:t>.</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 xml:space="preserve">The UE to report assistance information related to channel conditions, e.g. whenever L1 RSRP values fall below a configured </w:t>
            </w:r>
            <w:proofErr w:type="gramStart"/>
            <w:r>
              <w:t>threshold</w:t>
            </w:r>
            <w:proofErr w:type="gramEnd"/>
          </w:p>
          <w:p w14:paraId="4B7B9B68" w14:textId="77777777" w:rsidR="006D19FC" w:rsidRDefault="007D60D8">
            <w:r>
              <w:t>Proposal 6:</w:t>
            </w:r>
            <w:r>
              <w:tab/>
              <w:t xml:space="preserve">The UE to report number of measurement gaps that can be skipped within a specified/configured </w:t>
            </w:r>
            <w:proofErr w:type="gramStart"/>
            <w:r>
              <w:t>window</w:t>
            </w:r>
            <w:proofErr w:type="gramEnd"/>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 xml:space="preserve">Observation 1: Report assistance information related to channel conditions, </w:t>
            </w:r>
            <w:proofErr w:type="gramStart"/>
            <w:r>
              <w:rPr>
                <w:lang w:val="en-US"/>
              </w:rPr>
              <w:t>traffic</w:t>
            </w:r>
            <w:proofErr w:type="gramEnd"/>
            <w:r>
              <w:rPr>
                <w:lang w:val="en-US"/>
              </w:rPr>
              <w:t xml:space="preserve">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lastRenderedPageBreak/>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 xml:space="preserve">Observation 4: </w:t>
            </w:r>
            <w:proofErr w:type="gramStart"/>
            <w:r>
              <w:rPr>
                <w:color w:val="000000" w:themeColor="text1"/>
                <w:lang w:val="en-US"/>
              </w:rPr>
              <w:t>In order to</w:t>
            </w:r>
            <w:proofErr w:type="gramEnd"/>
            <w:r>
              <w:rPr>
                <w:color w:val="000000" w:themeColor="text1"/>
                <w:lang w:val="en-US"/>
              </w:rPr>
              <w:t xml:space="preserve">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 xml:space="preserve">Observation 7: In light of past agreements and discussions e.g. in RAN2, RAN1 does not appear to be a correct forum to discuss traffic related assistance </w:t>
            </w:r>
            <w:proofErr w:type="gramStart"/>
            <w:r>
              <w:rPr>
                <w:color w:val="000000" w:themeColor="text1"/>
                <w:lang w:val="en-US"/>
              </w:rPr>
              <w:t>information</w:t>
            </w:r>
            <w:proofErr w:type="gramEnd"/>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w:t>
            </w:r>
            <w:proofErr w:type="gramStart"/>
            <w:r>
              <w:rPr>
                <w:rFonts w:eastAsiaTheme="minorEastAsia"/>
                <w:color w:val="000000"/>
                <w:lang w:eastAsia="zh-CN"/>
              </w:rPr>
              <w:t>a time period</w:t>
            </w:r>
            <w:proofErr w:type="gramEnd"/>
            <w:r>
              <w:rPr>
                <w:rFonts w:eastAsiaTheme="minorEastAsia"/>
                <w:color w:val="000000"/>
                <w:lang w:eastAsia="zh-CN"/>
              </w:rPr>
              <w:t xml:space="preserve">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4A2EBDE8" w14:textId="77777777" w:rsidR="006D19FC" w:rsidRDefault="007D60D8">
            <w:pPr>
              <w:spacing w:after="0"/>
              <w:ind w:left="1440" w:hanging="1440"/>
            </w:pPr>
            <w:r>
              <w:lastRenderedPageBreak/>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 xml:space="preserve">Alt 1: The maximum number of gaps that can be skipped within </w:t>
            </w:r>
            <w:proofErr w:type="gramStart"/>
            <w:r>
              <w:rPr>
                <w:sz w:val="20"/>
                <w:szCs w:val="20"/>
                <w:lang w:val="en-US"/>
              </w:rPr>
              <w:t>a time period</w:t>
            </w:r>
            <w:proofErr w:type="gramEnd"/>
            <w:r>
              <w:rPr>
                <w:sz w:val="20"/>
                <w:szCs w:val="20"/>
                <w:lang w:val="en-US"/>
              </w:rPr>
              <w:t>.</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 xml:space="preserve">Alt 2: Skipping pattern within </w:t>
            </w:r>
            <w:proofErr w:type="gramStart"/>
            <w:r>
              <w:rPr>
                <w:sz w:val="20"/>
                <w:szCs w:val="20"/>
                <w:lang w:val="en-US"/>
              </w:rPr>
              <w:t>a time period</w:t>
            </w:r>
            <w:proofErr w:type="gramEnd"/>
            <w:r>
              <w:rPr>
                <w:sz w:val="20"/>
                <w:szCs w:val="20"/>
                <w:lang w:val="en-US"/>
              </w:rPr>
              <w:t>.</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w:t>
            </w:r>
            <w:proofErr w:type="gramStart"/>
            <w:r>
              <w:t>: :</w:t>
            </w:r>
            <w:proofErr w:type="gramEnd"/>
            <w:r>
              <w:t xml:space="preserve">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 xml:space="preserve">Option 2: The maximum number or ratio of gap/restriction occasions within </w:t>
            </w:r>
            <w:proofErr w:type="gramStart"/>
            <w:r>
              <w:rPr>
                <w:rFonts w:eastAsia="Times New Roman"/>
                <w:sz w:val="20"/>
                <w:szCs w:val="20"/>
                <w:lang w:val="en-US" w:eastAsia="en-US"/>
              </w:rPr>
              <w:t>a time period</w:t>
            </w:r>
            <w:proofErr w:type="gramEnd"/>
            <w:r>
              <w:rPr>
                <w:rFonts w:eastAsia="Times New Roman"/>
                <w:sz w:val="20"/>
                <w:szCs w:val="20"/>
                <w:lang w:val="en-US" w:eastAsia="en-US"/>
              </w:rPr>
              <w:t xml:space="preserve">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lastRenderedPageBreak/>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 xml:space="preserve">During the previous meeting RAN1#116bis, different UE assistance information was selected for further study. </w:t>
      </w:r>
      <w:proofErr w:type="gramStart"/>
      <w:r>
        <w:rPr>
          <w:lang w:val="en-US"/>
        </w:rPr>
        <w:t>A number of</w:t>
      </w:r>
      <w:proofErr w:type="gramEnd"/>
      <w:r>
        <w:rPr>
          <w:lang w:val="en-US"/>
        </w:rPr>
        <w:t xml:space="preserve">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UE can derive this information by checking the margin of RRM measurements versus the RRM requirements and taking into consideration its implementation aspects: </w:t>
      </w:r>
      <w:proofErr w:type="gramStart"/>
      <w:r>
        <w:rPr>
          <w:rFonts w:eastAsia="Batang"/>
          <w:sz w:val="20"/>
          <w:szCs w:val="20"/>
          <w:lang w:val="en-US"/>
        </w:rPr>
        <w:t>Google</w:t>
      </w:r>
      <w:proofErr w:type="gramEnd"/>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gNB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xml:space="preserve">, </w:t>
      </w:r>
      <w:proofErr w:type="gramStart"/>
      <w:r>
        <w:rPr>
          <w:rFonts w:eastAsia="Batang"/>
          <w:sz w:val="20"/>
          <w:szCs w:val="20"/>
          <w:lang w:val="en-US"/>
        </w:rPr>
        <w:t>vivo</w:t>
      </w:r>
      <w:proofErr w:type="gramEnd"/>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The gNB needs to make good balance between RRM performance and XR service impact: </w:t>
      </w:r>
      <w:proofErr w:type="gramStart"/>
      <w:r>
        <w:rPr>
          <w:rFonts w:eastAsia="Batang"/>
          <w:sz w:val="20"/>
          <w:szCs w:val="20"/>
          <w:lang w:val="en-US"/>
        </w:rPr>
        <w:t>vivo</w:t>
      </w:r>
      <w:proofErr w:type="gramEnd"/>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00481E4D" w14:textId="77777777" w:rsidR="006D19FC" w:rsidRDefault="007D60D8">
      <w:pPr>
        <w:pStyle w:val="ListParagraph"/>
        <w:numPr>
          <w:ilvl w:val="1"/>
          <w:numId w:val="45"/>
        </w:numPr>
        <w:jc w:val="both"/>
        <w:rPr>
          <w:sz w:val="20"/>
          <w:szCs w:val="20"/>
          <w:lang w:val="en-US"/>
        </w:rPr>
      </w:pPr>
      <w:r>
        <w:rPr>
          <w:sz w:val="20"/>
          <w:szCs w:val="20"/>
          <w:lang w:val="en-US"/>
        </w:rPr>
        <w:t xml:space="preserve">UE needs to satisfy measurement requirements by taking measurements on sufficient number of occasions with good accuracy: </w:t>
      </w:r>
      <w:proofErr w:type="gramStart"/>
      <w:r>
        <w:rPr>
          <w:sz w:val="20"/>
          <w:szCs w:val="20"/>
          <w:lang w:val="en-US"/>
        </w:rPr>
        <w:t>MediaTek</w:t>
      </w:r>
      <w:proofErr w:type="gramEnd"/>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proofErr w:type="gramStart"/>
      <w:r>
        <w:rPr>
          <w:b/>
          <w:bCs/>
          <w:sz w:val="20"/>
          <w:szCs w:val="20"/>
          <w:lang w:val="en-US"/>
        </w:rPr>
        <w:t>Spreadtrum</w:t>
      </w:r>
      <w:proofErr w:type="spellEnd"/>
      <w:proofErr w:type="gramEnd"/>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proofErr w:type="gramStart"/>
      <w:r>
        <w:rPr>
          <w:b/>
          <w:bCs/>
          <w:sz w:val="20"/>
          <w:szCs w:val="20"/>
          <w:lang w:val="en-US"/>
        </w:rPr>
        <w:t>TCL</w:t>
      </w:r>
      <w:proofErr w:type="gramEnd"/>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proofErr w:type="gramStart"/>
      <w:r>
        <w:rPr>
          <w:rFonts w:eastAsia="Batang"/>
          <w:b/>
          <w:bCs/>
          <w:sz w:val="20"/>
          <w:szCs w:val="20"/>
          <w:lang w:val="en-US"/>
        </w:rPr>
        <w:t>Ericsson</w:t>
      </w:r>
      <w:proofErr w:type="gramEnd"/>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proofErr w:type="gramStart"/>
      <w:r>
        <w:rPr>
          <w:b/>
          <w:bCs/>
          <w:sz w:val="20"/>
          <w:szCs w:val="20"/>
          <w:lang w:val="en-US"/>
        </w:rPr>
        <w:t>Google</w:t>
      </w:r>
      <w:proofErr w:type="gramEnd"/>
    </w:p>
    <w:p w14:paraId="0391F127" w14:textId="77777777" w:rsidR="006D19FC" w:rsidRDefault="007D60D8">
      <w:pPr>
        <w:pStyle w:val="ListParagraph"/>
        <w:numPr>
          <w:ilvl w:val="1"/>
          <w:numId w:val="51"/>
        </w:numPr>
        <w:jc w:val="both"/>
        <w:rPr>
          <w:sz w:val="20"/>
          <w:szCs w:val="20"/>
          <w:lang w:val="en-US"/>
        </w:rPr>
      </w:pPr>
      <w:r>
        <w:rPr>
          <w:sz w:val="20"/>
          <w:szCs w:val="20"/>
          <w:lang w:val="en-US"/>
        </w:rPr>
        <w:t xml:space="preserve">Report an indication to the network whenever L1 RSRP values fall below a configured threshold: </w:t>
      </w:r>
      <w:proofErr w:type="gramStart"/>
      <w:r>
        <w:rPr>
          <w:sz w:val="20"/>
          <w:szCs w:val="20"/>
          <w:lang w:val="en-US"/>
        </w:rPr>
        <w:t>Google</w:t>
      </w:r>
      <w:proofErr w:type="gramEnd"/>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proofErr w:type="gramStart"/>
      <w:r>
        <w:rPr>
          <w:b/>
          <w:bCs/>
          <w:sz w:val="20"/>
          <w:szCs w:val="20"/>
          <w:lang w:val="en-US"/>
        </w:rPr>
        <w:t>Fraunhofer</w:t>
      </w:r>
      <w:proofErr w:type="gramEnd"/>
    </w:p>
    <w:p w14:paraId="2D55D34F" w14:textId="77777777" w:rsidR="006D19FC" w:rsidRDefault="007D60D8">
      <w:pPr>
        <w:pStyle w:val="ListParagraph"/>
        <w:numPr>
          <w:ilvl w:val="1"/>
          <w:numId w:val="51"/>
        </w:numPr>
        <w:jc w:val="both"/>
        <w:rPr>
          <w:sz w:val="20"/>
          <w:szCs w:val="20"/>
          <w:lang w:val="en-US"/>
        </w:rPr>
      </w:pPr>
      <w:r>
        <w:rPr>
          <w:sz w:val="20"/>
          <w:szCs w:val="20"/>
          <w:lang w:val="en-US"/>
        </w:rPr>
        <w:t xml:space="preserve">RRM measurements prediction can be used by the UE in MGs/restrictions which have been deactivated to enable transmissions/receptions for XR traffic instead of performing the actual measurements: </w:t>
      </w:r>
      <w:proofErr w:type="gramStart"/>
      <w:r>
        <w:rPr>
          <w:sz w:val="20"/>
          <w:szCs w:val="20"/>
          <w:lang w:val="en-US"/>
        </w:rPr>
        <w:t>Fraunhofer</w:t>
      </w:r>
      <w:proofErr w:type="gramEnd"/>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proofErr w:type="gramStart"/>
      <w:r>
        <w:rPr>
          <w:b/>
          <w:bCs/>
          <w:sz w:val="20"/>
          <w:szCs w:val="20"/>
          <w:lang w:val="en-US"/>
        </w:rPr>
        <w:t>ZTE</w:t>
      </w:r>
      <w:proofErr w:type="gramEnd"/>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lastRenderedPageBreak/>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xml:space="preserve">. </w:t>
      </w:r>
      <w:proofErr w:type="gramStart"/>
      <w:r>
        <w:t>A number of</w:t>
      </w:r>
      <w:proofErr w:type="gramEnd"/>
      <w:r>
        <w:t xml:space="preserve">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lastRenderedPageBreak/>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w:t>
            </w:r>
            <w:proofErr w:type="spellStart"/>
            <w:r>
              <w:rPr>
                <w:rFonts w:eastAsia="Malgun Gothic" w:hint="eastAsia"/>
                <w:lang w:eastAsia="ko-KR"/>
              </w:rPr>
              <w:t>behavior</w:t>
            </w:r>
            <w:proofErr w:type="spellEnd"/>
            <w:r>
              <w:rPr>
                <w:rFonts w:eastAsia="Malgun Gothic" w:hint="eastAsia"/>
                <w:lang w:eastAsia="ko-KR"/>
              </w:rPr>
              <w:t xml:space="preserve">.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 xml:space="preserve">Q1: Agree, but only for traffic and mobility (which are up to RAN2 to discuss). However, as we noted in our </w:t>
            </w:r>
            <w:proofErr w:type="spellStart"/>
            <w:r w:rsidRPr="00625DEA">
              <w:t>tdoc</w:t>
            </w:r>
            <w:proofErr w:type="spellEnd"/>
            <w:r w:rsidRPr="00625DEA">
              <w:t xml:space="preserve">, the channel conditions can be used in two different ways, </w:t>
            </w:r>
            <w:proofErr w:type="gramStart"/>
            <w:r w:rsidRPr="00625DEA">
              <w:t>i.e.,:</w:t>
            </w:r>
            <w:proofErr w:type="gramEnd"/>
          </w:p>
          <w:p w14:paraId="0B20BBC5" w14:textId="77777777" w:rsidR="00625DEA" w:rsidRPr="00625DEA" w:rsidRDefault="00625DEA" w:rsidP="00625DEA">
            <w:pPr>
              <w:numPr>
                <w:ilvl w:val="0"/>
                <w:numId w:val="13"/>
              </w:numPr>
            </w:pPr>
            <w:r w:rsidRPr="00625DEA">
              <w:t xml:space="preserve">To predict the channel conditions (e.g., RSRP, RSRQ, and SINR) over the upcoming </w:t>
            </w:r>
            <w:proofErr w:type="spellStart"/>
            <w:r w:rsidRPr="00625DEA">
              <w:t>MGs.</w:t>
            </w:r>
            <w:proofErr w:type="spellEnd"/>
            <w:r w:rsidRPr="00625DEA">
              <w:t xml:space="preserve"> The MGs where the predicted channel conditions are sufficiently good can be deactivated </w:t>
            </w:r>
            <w:proofErr w:type="gramStart"/>
            <w:r w:rsidRPr="00625DEA">
              <w:t>in order to</w:t>
            </w:r>
            <w:proofErr w:type="gramEnd"/>
            <w:r w:rsidRPr="00625DEA">
              <w:t xml:space="preserve">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 xml:space="preserve">1: </w:t>
            </w:r>
            <w:proofErr w:type="gramStart"/>
            <w:r>
              <w:rPr>
                <w:lang w:eastAsia="zh-CN"/>
              </w:rPr>
              <w:t>agree</w:t>
            </w:r>
            <w:proofErr w:type="gramEnd"/>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lastRenderedPageBreak/>
              <w:t xml:space="preserve">the patterns of gap(s)/restriction(s) where skipping is feasible or acceptable: </w:t>
            </w:r>
            <w:proofErr w:type="gramStart"/>
            <w:r w:rsidRPr="007B5639">
              <w:rPr>
                <w:sz w:val="20"/>
                <w:szCs w:val="20"/>
                <w:lang w:val="en-US"/>
              </w:rPr>
              <w:t>Huawei</w:t>
            </w:r>
            <w:proofErr w:type="gramEnd"/>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w:t>
            </w:r>
            <w:proofErr w:type="gramStart"/>
            <w:r w:rsidRPr="00C22547">
              <w:rPr>
                <w:highlight w:val="yellow"/>
                <w:lang w:val="en-US"/>
              </w:rPr>
              <w:t>1</w:t>
            </w:r>
            <w:r w:rsidRPr="00C22547">
              <w:rPr>
                <w:lang w:val="en-US"/>
              </w:rPr>
              <w:t xml:space="preserve"> :</w:t>
            </w:r>
            <w:proofErr w:type="gramEnd"/>
            <w:r w:rsidRPr="00C22547">
              <w:rPr>
                <w:lang w:val="en-US"/>
              </w:rPr>
              <w:t xml:space="preserve">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 xml:space="preserve">Support for traffic and mobility information only: </w:t>
            </w:r>
            <w:proofErr w:type="gramStart"/>
            <w:r>
              <w:rPr>
                <w:lang w:val="en-US"/>
              </w:rPr>
              <w:t>Fraunhofer</w:t>
            </w:r>
            <w:proofErr w:type="gramEnd"/>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 xml:space="preserve">Q2: Yes. Regarding the concerns from other companies, we try to answer from </w:t>
            </w:r>
            <w:proofErr w:type="spellStart"/>
            <w:r>
              <w:t>vivo’s</w:t>
            </w:r>
            <w:proofErr w:type="spellEnd"/>
            <w:r>
              <w:t xml:space="preserve">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w:t>
            </w:r>
            <w:proofErr w:type="spellStart"/>
            <w:r>
              <w:rPr>
                <w:rFonts w:eastAsia="Batang"/>
                <w:sz w:val="20"/>
                <w:szCs w:val="20"/>
                <w:lang w:val="en-US"/>
              </w:rPr>
              <w:t>iner</w:t>
            </w:r>
            <w:proofErr w:type="spellEnd"/>
            <w:r w:rsidRPr="00522CB0">
              <w:rPr>
                <w:rFonts w:eastAsia="Batang"/>
                <w:sz w:val="20"/>
                <w:szCs w:val="20"/>
                <w:lang w:val="en-US"/>
              </w:rPr>
              <w:t xml:space="preserve">-frequency </w:t>
            </w:r>
            <w:proofErr w:type="spellStart"/>
            <w:proofErr w:type="gramStart"/>
            <w:r w:rsidRPr="00522CB0">
              <w:rPr>
                <w:rFonts w:eastAsia="Batang"/>
                <w:sz w:val="20"/>
                <w:szCs w:val="20"/>
                <w:lang w:val="en-US"/>
              </w:rPr>
              <w:t>measurements</w:t>
            </w:r>
            <w:r>
              <w:rPr>
                <w:rFonts w:eastAsia="Batang"/>
                <w:sz w:val="20"/>
                <w:szCs w:val="20"/>
                <w:lang w:val="en-US"/>
              </w:rPr>
              <w:t>,</w:t>
            </w:r>
            <w:r w:rsidRPr="00522CB0">
              <w:rPr>
                <w:rFonts w:eastAsia="Batang"/>
                <w:sz w:val="20"/>
                <w:szCs w:val="20"/>
                <w:lang w:val="en-US"/>
              </w:rPr>
              <w:t>which</w:t>
            </w:r>
            <w:proofErr w:type="spellEnd"/>
            <w:proofErr w:type="gramEnd"/>
            <w:r w:rsidRPr="00522CB0">
              <w:rPr>
                <w:rFonts w:eastAsia="Batang"/>
                <w:sz w:val="20"/>
                <w:szCs w:val="20"/>
                <w:lang w:val="en-US"/>
              </w:rPr>
              <w:t xml:space="preserve">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gNB, gNB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w:t>
            </w:r>
            <w:r>
              <w:rPr>
                <w:rFonts w:eastAsia="Batang"/>
                <w:sz w:val="20"/>
                <w:szCs w:val="20"/>
                <w:lang w:val="en-US"/>
              </w:rPr>
              <w:lastRenderedPageBreak/>
              <w:t xml:space="preserve">measurement, so gNB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 xml:space="preserve">If UE supports this </w:t>
            </w:r>
            <w:proofErr w:type="spellStart"/>
            <w:r w:rsidRPr="001D2957">
              <w:rPr>
                <w:rFonts w:eastAsiaTheme="minorEastAsia"/>
                <w:sz w:val="20"/>
                <w:szCs w:val="20"/>
                <w:lang w:val="en-US"/>
              </w:rPr>
              <w:t>feauture</w:t>
            </w:r>
            <w:proofErr w:type="spellEnd"/>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w:t>
            </w:r>
            <w:proofErr w:type="gramStart"/>
            <w:r w:rsidRPr="001D2957">
              <w:rPr>
                <w:rFonts w:eastAsia="Batang"/>
                <w:sz w:val="20"/>
                <w:szCs w:val="20"/>
                <w:lang w:val="en-US"/>
              </w:rPr>
              <w:t>skipping:</w:t>
            </w:r>
            <w:proofErr w:type="gramEnd"/>
            <w:r w:rsidRPr="001D2957">
              <w:rPr>
                <w:rFonts w:eastAsia="Batang"/>
                <w:sz w:val="20"/>
                <w:szCs w:val="20"/>
                <w:lang w:val="en-US"/>
              </w:rPr>
              <w:t xml:space="preserve">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w:t>
            </w:r>
            <w:proofErr w:type="gramStart"/>
            <w:r>
              <w:rPr>
                <w:rFonts w:eastAsiaTheme="minorEastAsia"/>
                <w:sz w:val="20"/>
                <w:szCs w:val="20"/>
                <w:lang w:val="en-US"/>
              </w:rPr>
              <w:t>to  make</w:t>
            </w:r>
            <w:proofErr w:type="gramEnd"/>
            <w:r>
              <w:rPr>
                <w:rFonts w:eastAsiaTheme="minorEastAsia"/>
                <w:sz w:val="20"/>
                <w:szCs w:val="20"/>
                <w:lang w:val="en-US"/>
              </w:rPr>
              <w:t xml:space="preserv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proofErr w:type="spellStart"/>
            <w:r>
              <w:rPr>
                <w:lang w:val="en-US" w:eastAsia="zh-CN"/>
              </w:rPr>
              <w:t>u</w:t>
            </w:r>
            <w:r w:rsidR="0032301F">
              <w:rPr>
                <w:rFonts w:hint="eastAsia"/>
                <w:lang w:val="en-US" w:eastAsia="zh-CN"/>
              </w:rPr>
              <w:t>pport</w:t>
            </w:r>
            <w:r w:rsidR="00FC3E1C">
              <w:rPr>
                <w:rFonts w:hint="eastAsia"/>
                <w:lang w:val="en-US" w:eastAsia="zh-CN"/>
              </w:rPr>
              <w:t>ing</w:t>
            </w:r>
            <w:proofErr w:type="spellEnd"/>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w:t>
            </w:r>
            <w:proofErr w:type="gramStart"/>
            <w:r w:rsidR="00F41AD8" w:rsidRPr="00AA4C7A">
              <w:t>not report</w:t>
            </w:r>
            <w:proofErr w:type="gramEnd"/>
            <w:r w:rsidR="00F41AD8" w:rsidRPr="00AA4C7A">
              <w:t xml:space="preserve">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xml:space="preserve">. It can provide the assistance information (the </w:t>
            </w:r>
            <w:r w:rsidR="008B682C">
              <w:rPr>
                <w:lang w:eastAsia="zh-CN"/>
              </w:rPr>
              <w:lastRenderedPageBreak/>
              <w:t>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lastRenderedPageBreak/>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 xml:space="preserve">UE assistance information related to measurement occasions (views from </w:t>
            </w:r>
            <w:proofErr w:type="spellStart"/>
            <w:r>
              <w:t>Tdocs</w:t>
            </w:r>
            <w:proofErr w:type="spellEnd"/>
            <w:r>
              <w:t>):</w:t>
            </w:r>
          </w:p>
          <w:p w14:paraId="75864371" w14:textId="77777777" w:rsidR="009B753A" w:rsidRDefault="009B753A" w:rsidP="009B753A">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451EEDBA" w14:textId="77777777" w:rsidR="009B753A" w:rsidRDefault="009B753A" w:rsidP="009B753A">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vivo provided 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ListParagraph"/>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 xml:space="preserve">maximum number of MGs/SMTC with restrictions that can be skipped within </w:t>
            </w:r>
            <w:proofErr w:type="gramStart"/>
            <w:r w:rsidRPr="000F2989">
              <w:rPr>
                <w:rFonts w:eastAsia="Batang"/>
                <w:sz w:val="20"/>
                <w:szCs w:val="20"/>
                <w:lang w:val="en-US"/>
              </w:rPr>
              <w:t>a time period</w:t>
            </w:r>
            <w:proofErr w:type="gramEnd"/>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ListParagraph"/>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 xml:space="preserve">UE assesses whether the remaining transmission time is larger than the configured delay threshold: </w:t>
      </w:r>
      <w:proofErr w:type="gramStart"/>
      <w:r>
        <w:rPr>
          <w:rFonts w:eastAsia="Times"/>
          <w:sz w:val="20"/>
          <w:szCs w:val="20"/>
          <w:lang w:val="en-US"/>
        </w:rPr>
        <w:t>Google</w:t>
      </w:r>
      <w:proofErr w:type="gramEnd"/>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lastRenderedPageBreak/>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lastRenderedPageBreak/>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lastRenderedPageBreak/>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lastRenderedPageBreak/>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w:t>
            </w:r>
            <w:proofErr w:type="gramStart"/>
            <w:r>
              <w:rPr>
                <w:iCs/>
              </w:rPr>
              <w:t>measured</w:t>
            </w:r>
            <w:proofErr w:type="gramEnd"/>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proofErr w:type="gramStart"/>
      <w:r>
        <w:rPr>
          <w:sz w:val="20"/>
          <w:szCs w:val="20"/>
          <w:lang w:val="en-US"/>
        </w:rPr>
        <w:t>InterDigital</w:t>
      </w:r>
      <w:proofErr w:type="spellEnd"/>
      <w:proofErr w:type="gramEnd"/>
    </w:p>
    <w:p w14:paraId="7AFAE5CA" w14:textId="77777777" w:rsidR="006D19FC" w:rsidRDefault="007D60D8">
      <w:pPr>
        <w:pStyle w:val="ListParagraph"/>
        <w:numPr>
          <w:ilvl w:val="0"/>
          <w:numId w:val="62"/>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proofErr w:type="gramStart"/>
      <w:r>
        <w:rPr>
          <w:sz w:val="20"/>
          <w:szCs w:val="20"/>
          <w:lang w:val="en-US"/>
        </w:rPr>
        <w:t>Sony</w:t>
      </w:r>
      <w:proofErr w:type="gramEnd"/>
    </w:p>
    <w:p w14:paraId="064E7D1C" w14:textId="77777777" w:rsidR="006D19FC" w:rsidRDefault="007D60D8">
      <w:pPr>
        <w:pStyle w:val="ListParagraph"/>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 xml:space="preserve">In some scenarios scheduling restriction is only for SSB symbols: </w:t>
      </w:r>
      <w:proofErr w:type="gramStart"/>
      <w:r>
        <w:rPr>
          <w:sz w:val="20"/>
          <w:szCs w:val="20"/>
          <w:lang w:val="en-US"/>
        </w:rPr>
        <w:t>ZTE</w:t>
      </w:r>
      <w:proofErr w:type="gramEnd"/>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proofErr w:type="gramStart"/>
      <w:r>
        <w:rPr>
          <w:sz w:val="20"/>
          <w:szCs w:val="20"/>
          <w:lang w:val="en-US"/>
        </w:rPr>
        <w:t>CATT</w:t>
      </w:r>
      <w:proofErr w:type="gramEnd"/>
    </w:p>
    <w:p w14:paraId="5B495B04" w14:textId="77777777" w:rsidR="006D19FC" w:rsidRDefault="007D60D8">
      <w:pPr>
        <w:pStyle w:val="ListParagraph"/>
        <w:numPr>
          <w:ilvl w:val="0"/>
          <w:numId w:val="63"/>
        </w:numPr>
        <w:jc w:val="both"/>
        <w:rPr>
          <w:sz w:val="20"/>
          <w:szCs w:val="20"/>
          <w:lang w:val="en-US"/>
        </w:rPr>
      </w:pPr>
      <w:r>
        <w:rPr>
          <w:sz w:val="20"/>
          <w:szCs w:val="20"/>
          <w:lang w:val="en-US"/>
        </w:rPr>
        <w:t xml:space="preserve">Large RAN4 impact, RAN4 needs complicated study that how to treat MG length: </w:t>
      </w:r>
      <w:proofErr w:type="gramStart"/>
      <w:r>
        <w:rPr>
          <w:sz w:val="20"/>
          <w:szCs w:val="20"/>
          <w:lang w:val="en-US"/>
        </w:rPr>
        <w:t>DOCOMO</w:t>
      </w:r>
      <w:proofErr w:type="gramEnd"/>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lastRenderedPageBreak/>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lastRenderedPageBreak/>
        <w:t>Other issues</w:t>
      </w:r>
    </w:p>
    <w:p w14:paraId="17C33458" w14:textId="77777777" w:rsidR="006D19FC" w:rsidRDefault="006D19FC"/>
    <w:p w14:paraId="36BBD1A3"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proofErr w:type="gramStart"/>
      <w:r>
        <w:rPr>
          <w:b/>
          <w:bCs/>
          <w:sz w:val="20"/>
          <w:szCs w:val="20"/>
          <w:lang w:val="en-US"/>
        </w:rPr>
        <w:t>Apple</w:t>
      </w:r>
      <w:proofErr w:type="gramEnd"/>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tbl>
      <w:tblPr>
        <w:tblStyle w:val="TableGrid"/>
        <w:tblW w:w="0" w:type="auto"/>
        <w:tblLook w:val="04A0" w:firstRow="1" w:lastRow="0" w:firstColumn="1" w:lastColumn="0" w:noHBand="0" w:noVBand="1"/>
      </w:tblPr>
      <w:tblGrid>
        <w:gridCol w:w="9629"/>
      </w:tblGrid>
      <w:tr w:rsidR="00840F33" w14:paraId="23510434" w14:textId="77777777" w:rsidTr="00840F33">
        <w:tc>
          <w:tcPr>
            <w:tcW w:w="9629" w:type="dxa"/>
          </w:tcPr>
          <w:p w14:paraId="0760D12E" w14:textId="3D8F9079" w:rsidR="00840F33" w:rsidRDefault="00840F33" w:rsidP="00840F33">
            <w:pPr>
              <w:rPr>
                <w:highlight w:val="cyan"/>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select one alternative from the list below this meeting. Views based on </w:t>
            </w:r>
            <w:proofErr w:type="spellStart"/>
            <w:proofErr w:type="gramStart"/>
            <w:r>
              <w:rPr>
                <w:lang w:val="en-US"/>
              </w:rPr>
              <w:t>Tdocs</w:t>
            </w:r>
            <w:proofErr w:type="spellEnd"/>
            <w:proofErr w:type="gramEnd"/>
            <w:r>
              <w:rPr>
                <w:lang w:val="en-US"/>
              </w:rPr>
              <w:t xml:space="preserve"> and offline discussions are summarized below</w:t>
            </w:r>
            <w:r>
              <w:rPr>
                <w:lang w:val="en-US"/>
              </w:rPr>
              <w:t>:</w:t>
            </w:r>
          </w:p>
          <w:p w14:paraId="0C5FCFB2" w14:textId="0C1B1E29" w:rsidR="00840F33" w:rsidRDefault="00840F33" w:rsidP="00840F33">
            <w:pPr>
              <w:rPr>
                <w:lang w:val="en-US"/>
              </w:rPr>
            </w:pPr>
            <w:r w:rsidRPr="00F8080D">
              <w:rPr>
                <w:highlight w:val="cyan"/>
                <w:lang w:val="en-US"/>
              </w:rPr>
              <w:t>Summary of views:</w:t>
            </w:r>
          </w:p>
          <w:p w14:paraId="52AF8B6C" w14:textId="77777777" w:rsidR="00840F33" w:rsidRPr="007B5893" w:rsidRDefault="00840F33" w:rsidP="00840F33">
            <w:pPr>
              <w:spacing w:after="0"/>
              <w:rPr>
                <w:lang w:val="en-US"/>
              </w:rPr>
            </w:pPr>
            <w:r w:rsidRPr="006A311F">
              <w:rPr>
                <w:b/>
                <w:bCs/>
                <w:lang w:val="en-US"/>
              </w:rPr>
              <w:t>Support Alt. 1:</w:t>
            </w:r>
            <w:r w:rsidRPr="007B5893">
              <w:rPr>
                <w:lang w:val="en-US"/>
              </w:rPr>
              <w:t xml:space="preserve"> </w:t>
            </w:r>
            <w:proofErr w:type="spellStart"/>
            <w:r w:rsidRPr="007B5893">
              <w:rPr>
                <w:lang w:val="en-US"/>
              </w:rPr>
              <w:t>InterDigital</w:t>
            </w:r>
            <w:proofErr w:type="spellEnd"/>
            <w:r w:rsidRPr="007B5893">
              <w:rPr>
                <w:lang w:val="en-US"/>
              </w:rPr>
              <w:t>, ZTE, Lenovo, DOCOMO, Panasonic</w:t>
            </w:r>
            <w:r>
              <w:rPr>
                <w:lang w:val="en-US"/>
              </w:rPr>
              <w:t xml:space="preserve">, Samsung, Nokia, Ericsson, III, TCL, Sony (from </w:t>
            </w:r>
            <w:proofErr w:type="spellStart"/>
            <w:r>
              <w:rPr>
                <w:lang w:val="en-US"/>
              </w:rPr>
              <w:t>Tdocs</w:t>
            </w:r>
            <w:proofErr w:type="spellEnd"/>
            <w:r>
              <w:rPr>
                <w:lang w:val="en-US"/>
              </w:rPr>
              <w:t xml:space="preserve">: Google, LG, MediaTek, Meta, NEC, ZTE) </w:t>
            </w:r>
            <w:r w:rsidRPr="00B201DE">
              <w:rPr>
                <w:b/>
                <w:bCs/>
                <w:u w:val="single"/>
                <w:lang w:val="en-US"/>
              </w:rPr>
              <w:t>(17)</w:t>
            </w:r>
          </w:p>
          <w:p w14:paraId="33848B12"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 Qualcomm (timeline of 5ms assumed)</w:t>
            </w:r>
            <w:r>
              <w:rPr>
                <w:sz w:val="20"/>
                <w:szCs w:val="20"/>
                <w:lang w:val="en-US"/>
              </w:rPr>
              <w:t xml:space="preserve">, vivo, (from </w:t>
            </w:r>
            <w:proofErr w:type="spellStart"/>
            <w:r>
              <w:rPr>
                <w:sz w:val="20"/>
                <w:szCs w:val="20"/>
                <w:lang w:val="en-US"/>
              </w:rPr>
              <w:t>Tdocs</w:t>
            </w:r>
            <w:proofErr w:type="spellEnd"/>
            <w:r>
              <w:rPr>
                <w:sz w:val="20"/>
                <w:szCs w:val="20"/>
                <w:lang w:val="en-US"/>
              </w:rPr>
              <w:t>: CATT)</w:t>
            </w:r>
          </w:p>
          <w:p w14:paraId="7ED80D66" w14:textId="77777777" w:rsidR="00840F33" w:rsidRPr="007B5893" w:rsidRDefault="00840F33" w:rsidP="00840F33">
            <w:pPr>
              <w:spacing w:after="0"/>
              <w:rPr>
                <w:lang w:val="en-US"/>
              </w:rPr>
            </w:pPr>
            <w:r w:rsidRPr="006A311F">
              <w:rPr>
                <w:b/>
                <w:bCs/>
                <w:lang w:val="en-US"/>
              </w:rPr>
              <w:t>Support Alt. 2:</w:t>
            </w:r>
            <w:r w:rsidRPr="007B5893">
              <w:rPr>
                <w:lang w:val="en-US"/>
              </w:rPr>
              <w:t xml:space="preserve"> Xiaomi, CMCC</w:t>
            </w:r>
            <w:r>
              <w:rPr>
                <w:lang w:val="en-US"/>
              </w:rPr>
              <w:t xml:space="preserve">, Apple (from </w:t>
            </w:r>
            <w:proofErr w:type="spellStart"/>
            <w:r>
              <w:rPr>
                <w:lang w:val="en-US"/>
              </w:rPr>
              <w:t>Tdocs</w:t>
            </w:r>
            <w:proofErr w:type="spellEnd"/>
            <w:r>
              <w:rPr>
                <w:lang w:val="en-US"/>
              </w:rPr>
              <w:t xml:space="preserve">: MediaTek, Qualcomm) </w:t>
            </w:r>
            <w:r w:rsidRPr="00B201DE">
              <w:rPr>
                <w:b/>
                <w:bCs/>
                <w:u w:val="single"/>
                <w:lang w:val="en-US"/>
              </w:rPr>
              <w:t>(5)</w:t>
            </w:r>
          </w:p>
          <w:p w14:paraId="4186F66B"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w:t>
            </w:r>
            <w:proofErr w:type="spellStart"/>
            <w:r>
              <w:rPr>
                <w:sz w:val="20"/>
                <w:szCs w:val="20"/>
                <w:lang w:val="en-US"/>
              </w:rPr>
              <w:t>Tdocs</w:t>
            </w:r>
            <w:proofErr w:type="spellEnd"/>
            <w:r>
              <w:rPr>
                <w:sz w:val="20"/>
                <w:szCs w:val="20"/>
                <w:lang w:val="en-US"/>
              </w:rPr>
              <w:t>: CATT, LG, Nokia)</w:t>
            </w:r>
          </w:p>
          <w:p w14:paraId="71A84427" w14:textId="77777777" w:rsidR="00840F33" w:rsidRPr="007B5893" w:rsidRDefault="00840F33" w:rsidP="00840F33">
            <w:pPr>
              <w:spacing w:after="0"/>
              <w:rPr>
                <w:lang w:val="en-US"/>
              </w:rPr>
            </w:pPr>
            <w:r w:rsidRPr="006A311F">
              <w:rPr>
                <w:b/>
                <w:bCs/>
                <w:lang w:val="en-US"/>
              </w:rPr>
              <w:t>Support Alt. 3:</w:t>
            </w:r>
            <w:r w:rsidRPr="007B5893">
              <w:rPr>
                <w:lang w:val="en-US"/>
              </w:rPr>
              <w:t xml:space="preserve"> Huawei, Fraunhofer, </w:t>
            </w:r>
            <w:proofErr w:type="spellStart"/>
            <w:r w:rsidRPr="007B5893">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sidRPr="00B201DE">
              <w:rPr>
                <w:b/>
                <w:bCs/>
                <w:u w:val="single"/>
                <w:lang w:val="en-US"/>
              </w:rPr>
              <w:t>(</w:t>
            </w:r>
            <w:r>
              <w:rPr>
                <w:b/>
                <w:bCs/>
                <w:u w:val="single"/>
                <w:lang w:val="en-US"/>
              </w:rPr>
              <w:t>8</w:t>
            </w:r>
            <w:r w:rsidRPr="00B201DE">
              <w:rPr>
                <w:b/>
                <w:bCs/>
                <w:u w:val="single"/>
                <w:lang w:val="en-US"/>
              </w:rPr>
              <w:t>)</w:t>
            </w:r>
          </w:p>
          <w:p w14:paraId="5F4B91D7"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lastRenderedPageBreak/>
              <w:t>Not ok:</w:t>
            </w:r>
            <w:r>
              <w:rPr>
                <w:sz w:val="20"/>
                <w:szCs w:val="20"/>
                <w:lang w:val="en-US"/>
              </w:rPr>
              <w:t xml:space="preserve"> (from </w:t>
            </w:r>
            <w:proofErr w:type="spellStart"/>
            <w:r>
              <w:rPr>
                <w:sz w:val="20"/>
                <w:szCs w:val="20"/>
                <w:lang w:val="en-US"/>
              </w:rPr>
              <w:t>Tdocs</w:t>
            </w:r>
            <w:proofErr w:type="spellEnd"/>
            <w:r>
              <w:rPr>
                <w:sz w:val="20"/>
                <w:szCs w:val="20"/>
                <w:lang w:val="en-US"/>
              </w:rPr>
              <w:t>: Ericsson, Samsung, ZTE)</w:t>
            </w:r>
          </w:p>
          <w:p w14:paraId="7126C0BD" w14:textId="77777777" w:rsidR="00840F33" w:rsidRPr="0040040A" w:rsidRDefault="00840F33" w:rsidP="00840F33">
            <w:pPr>
              <w:spacing w:after="0"/>
              <w:rPr>
                <w:b/>
                <w:bCs/>
                <w:lang w:val="en-US"/>
              </w:rPr>
            </w:pPr>
            <w:r w:rsidRPr="0040040A">
              <w:rPr>
                <w:b/>
                <w:bCs/>
                <w:lang w:val="en-US"/>
              </w:rPr>
              <w:t>Combination of alternatives:</w:t>
            </w:r>
          </w:p>
          <w:p w14:paraId="76BD187B"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 xml:space="preserve">Alt. 3-1 (baseline) + Alt. 2-3: </w:t>
            </w:r>
            <w:proofErr w:type="spellStart"/>
            <w:r w:rsidRPr="0040040A">
              <w:rPr>
                <w:sz w:val="20"/>
                <w:szCs w:val="20"/>
                <w:lang w:val="en-US"/>
              </w:rPr>
              <w:t>InterDigital</w:t>
            </w:r>
            <w:proofErr w:type="spellEnd"/>
          </w:p>
          <w:p w14:paraId="4F611068"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1-1/1-3+Alt 3-3/3-4 (for SPS/CG): OPPO (Alt. 3-3), Lenovo, Panasonic (Alt. 1-3), TCL (Alt. 3-4)</w:t>
            </w:r>
          </w:p>
          <w:p w14:paraId="59BF4B02" w14:textId="77777777" w:rsidR="00840F33" w:rsidRPr="0040040A" w:rsidRDefault="00840F33" w:rsidP="0040040A">
            <w:pPr>
              <w:pStyle w:val="ListParagraph"/>
              <w:numPr>
                <w:ilvl w:val="0"/>
                <w:numId w:val="68"/>
              </w:numPr>
              <w:spacing w:line="259" w:lineRule="auto"/>
              <w:rPr>
                <w:lang w:val="en-US"/>
              </w:rPr>
            </w:pPr>
            <w:r w:rsidRPr="0040040A">
              <w:rPr>
                <w:rFonts w:eastAsia="Malgun Gothic" w:hint="eastAsia"/>
                <w:sz w:val="20"/>
                <w:szCs w:val="20"/>
                <w:lang w:val="en-US" w:eastAsia="ko-KR"/>
              </w:rPr>
              <w:t>Alt. 1 (for dynamic) + Alt. 3-3 or 3-4 (for semi-static)</w:t>
            </w:r>
            <w:r w:rsidRPr="0040040A">
              <w:rPr>
                <w:rFonts w:eastAsia="Malgun Gothic"/>
                <w:sz w:val="20"/>
                <w:szCs w:val="20"/>
                <w:lang w:val="en-US" w:eastAsia="ko-KR"/>
              </w:rPr>
              <w:t>: LG</w:t>
            </w:r>
          </w:p>
          <w:p w14:paraId="7D5CBA27" w14:textId="77777777" w:rsidR="0040040A" w:rsidRPr="0040040A" w:rsidRDefault="00840F33" w:rsidP="0040040A">
            <w:pPr>
              <w:pStyle w:val="ListParagraph"/>
              <w:numPr>
                <w:ilvl w:val="0"/>
                <w:numId w:val="68"/>
              </w:numPr>
              <w:spacing w:line="259" w:lineRule="auto"/>
              <w:rPr>
                <w:lang w:val="en-US"/>
              </w:rPr>
            </w:pPr>
            <w:r w:rsidRPr="0040040A">
              <w:rPr>
                <w:sz w:val="20"/>
                <w:szCs w:val="20"/>
                <w:lang w:val="en-US"/>
              </w:rPr>
              <w:t>Alt. 3.1 (baseline) + Alt. 1.2 (or Alt. 2.3): Fraunhofer</w:t>
            </w:r>
          </w:p>
          <w:p w14:paraId="5CDCF287" w14:textId="01C1A828" w:rsidR="0040040A" w:rsidRPr="0040040A" w:rsidRDefault="0040040A" w:rsidP="0040040A">
            <w:pPr>
              <w:pStyle w:val="ListParagraph"/>
              <w:numPr>
                <w:ilvl w:val="0"/>
                <w:numId w:val="68"/>
              </w:numPr>
              <w:spacing w:line="259" w:lineRule="auto"/>
              <w:rPr>
                <w:sz w:val="20"/>
                <w:szCs w:val="20"/>
                <w:lang w:val="en-US"/>
              </w:rPr>
            </w:pPr>
            <w:r w:rsidRPr="0040040A">
              <w:rPr>
                <w:sz w:val="20"/>
                <w:szCs w:val="20"/>
                <w:lang w:val="en-US"/>
              </w:rPr>
              <w:t xml:space="preserve">From </w:t>
            </w:r>
            <w:proofErr w:type="spellStart"/>
            <w:r w:rsidRPr="0040040A">
              <w:rPr>
                <w:sz w:val="20"/>
                <w:szCs w:val="20"/>
                <w:lang w:val="en-US"/>
              </w:rPr>
              <w:t>Tdocs</w:t>
            </w:r>
            <w:proofErr w:type="spellEnd"/>
            <w:r w:rsidRPr="0040040A">
              <w:rPr>
                <w:sz w:val="20"/>
                <w:szCs w:val="20"/>
                <w:lang w:val="en-US"/>
              </w:rPr>
              <w:t>: Alt.1-1 (baseline) + Alt. 2-1a: Ericsson</w:t>
            </w:r>
          </w:p>
        </w:tc>
      </w:tr>
    </w:tbl>
    <w:p w14:paraId="299EF914" w14:textId="77777777" w:rsidR="00840F33" w:rsidRDefault="00840F33">
      <w:pPr>
        <w:rPr>
          <w:lang w:val="en-US"/>
        </w:rPr>
      </w:pPr>
    </w:p>
    <w:p w14:paraId="4C3ED93A" w14:textId="77777777" w:rsidR="00F8080D" w:rsidRDefault="00F8080D">
      <w:pPr>
        <w:rPr>
          <w:lang w:val="en-US"/>
        </w:rPr>
      </w:pPr>
    </w:p>
    <w:p w14:paraId="034CAC3A" w14:textId="1CB0835B" w:rsidR="00F8080D" w:rsidRDefault="00F8080D" w:rsidP="00F8080D">
      <w:r w:rsidRPr="007F66C6">
        <w:rPr>
          <w:highlight w:val="yellow"/>
        </w:rPr>
        <w:t>Proposal 2.1.1-v</w:t>
      </w:r>
      <w:r w:rsidR="00222B6E">
        <w:rPr>
          <w:highlight w:val="yellow"/>
        </w:rPr>
        <w:t>2 (updated)</w:t>
      </w:r>
      <w:r w:rsidRPr="007F66C6">
        <w:rPr>
          <w:highlight w:val="yellow"/>
        </w:rPr>
        <w:t>:</w:t>
      </w:r>
    </w:p>
    <w:p w14:paraId="2F77D529" w14:textId="77777777" w:rsidR="00F8080D" w:rsidRDefault="00F8080D" w:rsidP="00F8080D">
      <w:r>
        <w:t>In RAN1#117 select one of the following options below (the details from previous agreement made in RAN1#116-bis for each alternative/sub-alternative remain the same):</w:t>
      </w:r>
    </w:p>
    <w:p w14:paraId="5FF06F23" w14:textId="768461BC" w:rsidR="00222B6E" w:rsidRPr="00222B6E" w:rsidRDefault="00222B6E" w:rsidP="00F8080D">
      <w:pPr>
        <w:rPr>
          <w:color w:val="FF0000"/>
        </w:rPr>
      </w:pPr>
      <w:r w:rsidRPr="00222B6E">
        <w:rPr>
          <w:color w:val="FF0000"/>
          <w:lang w:val="en-US"/>
        </w:rPr>
        <w:t>For solutions based on triggering/enabling by network signaling to enable Tx/Rx in gaps/restrictions that are caused by RRM measurements consider the following</w:t>
      </w:r>
      <w:r w:rsidRPr="00222B6E">
        <w:rPr>
          <w:color w:val="FF0000"/>
          <w:lang w:val="en-US"/>
        </w:rPr>
        <w:t xml:space="preserve"> option:</w:t>
      </w:r>
    </w:p>
    <w:p w14:paraId="23394031" w14:textId="77777777" w:rsidR="00F8080D" w:rsidRDefault="00F8080D" w:rsidP="00F8080D">
      <w:pPr>
        <w:pStyle w:val="ListParagraph"/>
        <w:numPr>
          <w:ilvl w:val="0"/>
          <w:numId w:val="38"/>
        </w:numPr>
        <w:rPr>
          <w:sz w:val="20"/>
          <w:szCs w:val="20"/>
          <w:lang w:val="en-US"/>
        </w:rPr>
      </w:pPr>
      <w:r>
        <w:rPr>
          <w:sz w:val="20"/>
          <w:szCs w:val="20"/>
          <w:lang w:val="en-US"/>
        </w:rPr>
        <w:t>Option 1: Support Alt. 1 (dynamic indication).</w:t>
      </w:r>
    </w:p>
    <w:p w14:paraId="66606E6A"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1.</w:t>
      </w:r>
    </w:p>
    <w:p w14:paraId="1C78D7D0" w14:textId="77777777" w:rsidR="00F8080D" w:rsidRDefault="00F8080D" w:rsidP="00F8080D">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2FC1157" w14:textId="77777777" w:rsidR="00F8080D" w:rsidRDefault="00F8080D" w:rsidP="00F8080D">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1.</w:t>
      </w:r>
    </w:p>
    <w:p w14:paraId="7B321B15" w14:textId="77777777" w:rsidR="00F8080D" w:rsidRDefault="00F8080D" w:rsidP="00F8080D">
      <w:pPr>
        <w:pStyle w:val="ListParagraph"/>
        <w:numPr>
          <w:ilvl w:val="0"/>
          <w:numId w:val="38"/>
        </w:numPr>
        <w:rPr>
          <w:sz w:val="20"/>
          <w:szCs w:val="20"/>
          <w:lang w:val="fr-FR"/>
        </w:rPr>
      </w:pPr>
      <w:r w:rsidRPr="00625DEA">
        <w:rPr>
          <w:sz w:val="20"/>
          <w:szCs w:val="20"/>
          <w:lang w:val="fr-FR"/>
        </w:rPr>
        <w:t>Option 2: Support Alt. 2 (semi-persistent solution).</w:t>
      </w:r>
    </w:p>
    <w:p w14:paraId="4C45E4B9" w14:textId="77777777" w:rsidR="00F8080D" w:rsidRPr="00802F68" w:rsidRDefault="00F8080D" w:rsidP="00F8080D">
      <w:pPr>
        <w:pStyle w:val="ListParagraph"/>
        <w:numPr>
          <w:ilvl w:val="1"/>
          <w:numId w:val="38"/>
        </w:numPr>
        <w:rPr>
          <w:sz w:val="20"/>
          <w:szCs w:val="20"/>
          <w:lang w:val="fr-FR"/>
        </w:rPr>
      </w:pPr>
      <w:r>
        <w:rPr>
          <w:sz w:val="20"/>
          <w:szCs w:val="20"/>
          <w:lang w:val="en-US"/>
        </w:rPr>
        <w:t>FFS: whether to support additional solution to complement Alt. 2.</w:t>
      </w:r>
    </w:p>
    <w:p w14:paraId="30645CDB" w14:textId="77777777" w:rsidR="00F8080D" w:rsidRPr="007E2D03" w:rsidRDefault="00F8080D" w:rsidP="00F8080D">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154B1A9F" w14:textId="77777777" w:rsidR="00F8080D" w:rsidRPr="007E2D03" w:rsidRDefault="00F8080D" w:rsidP="00F8080D">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2.</w:t>
      </w:r>
    </w:p>
    <w:p w14:paraId="7D491029" w14:textId="77777777" w:rsidR="00F8080D" w:rsidRDefault="00F8080D" w:rsidP="00F8080D">
      <w:pPr>
        <w:pStyle w:val="ListParagraph"/>
        <w:numPr>
          <w:ilvl w:val="0"/>
          <w:numId w:val="38"/>
        </w:numPr>
        <w:rPr>
          <w:sz w:val="20"/>
          <w:szCs w:val="20"/>
          <w:lang w:val="en-US"/>
        </w:rPr>
      </w:pPr>
      <w:r>
        <w:rPr>
          <w:sz w:val="20"/>
          <w:szCs w:val="20"/>
          <w:lang w:val="en-US"/>
        </w:rPr>
        <w:t xml:space="preserve">Option 3: Support Alt. 3 (semi-static solution). </w:t>
      </w:r>
    </w:p>
    <w:p w14:paraId="76FE0341"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3.</w:t>
      </w:r>
    </w:p>
    <w:p w14:paraId="09CFD951" w14:textId="77777777" w:rsidR="00F8080D" w:rsidRPr="007E2D03" w:rsidRDefault="00F8080D" w:rsidP="00F8080D">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23C979A6" w14:textId="77777777" w:rsidR="00F8080D" w:rsidRDefault="00F8080D">
      <w:pPr>
        <w:rPr>
          <w:lang w:val="en-US"/>
        </w:rPr>
      </w:pPr>
    </w:p>
    <w:p w14:paraId="30095725" w14:textId="18B9DB6C" w:rsidR="00FD48EE" w:rsidRDefault="00F2548E" w:rsidP="00FD48EE">
      <w:r>
        <w:rPr>
          <w:highlight w:val="yellow"/>
          <w:lang w:val="en-US"/>
        </w:rPr>
        <w:t xml:space="preserve">Proposed conclusion </w:t>
      </w:r>
      <w:r w:rsidR="00FD48EE">
        <w:rPr>
          <w:highlight w:val="yellow"/>
        </w:rPr>
        <w:t>2.3.1-v</w:t>
      </w:r>
      <w:r w:rsidR="00FD48EE" w:rsidRPr="00B90D94">
        <w:rPr>
          <w:highlight w:val="yellow"/>
        </w:rPr>
        <w:t>2</w:t>
      </w:r>
      <w:r w:rsidR="00FD48EE">
        <w:t xml:space="preserve"> </w:t>
      </w:r>
    </w:p>
    <w:p w14:paraId="7160E082" w14:textId="77777777" w:rsidR="00FD48EE" w:rsidRDefault="00FD48EE" w:rsidP="00FD48EE">
      <w:pPr>
        <w:rPr>
          <w:color w:val="000000" w:themeColor="text1"/>
          <w:lang w:val="en-US"/>
        </w:rPr>
      </w:pPr>
      <w:r>
        <w:rPr>
          <w:color w:val="000000" w:themeColor="text1"/>
          <w:lang w:val="en-US"/>
        </w:rPr>
        <w:t>RAN1 does not further discuss new UE assistance information related to channel conditions, traffic, UE mobility.</w:t>
      </w:r>
    </w:p>
    <w:p w14:paraId="2C91D2AA" w14:textId="77777777" w:rsidR="00FD48EE" w:rsidRPr="00D576FA" w:rsidRDefault="00FD48EE" w:rsidP="00FD48EE">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714B8BE9" w14:textId="77777777" w:rsidR="00FD48EE" w:rsidRDefault="00FD48EE" w:rsidP="00FD48EE">
      <w:pPr>
        <w:jc w:val="both"/>
        <w:rPr>
          <w:lang w:val="en-US"/>
        </w:rPr>
      </w:pPr>
    </w:p>
    <w:tbl>
      <w:tblPr>
        <w:tblStyle w:val="TableGrid"/>
        <w:tblW w:w="0" w:type="auto"/>
        <w:tblLook w:val="04A0" w:firstRow="1" w:lastRow="0" w:firstColumn="1" w:lastColumn="0" w:noHBand="0" w:noVBand="1"/>
      </w:tblPr>
      <w:tblGrid>
        <w:gridCol w:w="9629"/>
      </w:tblGrid>
      <w:tr w:rsidR="003647CD" w14:paraId="7AE67456" w14:textId="77777777" w:rsidTr="003647CD">
        <w:tc>
          <w:tcPr>
            <w:tcW w:w="9629" w:type="dxa"/>
          </w:tcPr>
          <w:p w14:paraId="319BE2E4" w14:textId="77777777" w:rsidR="003647CD" w:rsidRDefault="003647CD" w:rsidP="003647CD">
            <w:pPr>
              <w:rPr>
                <w:lang w:val="en-US"/>
              </w:rPr>
            </w:pPr>
            <w:r w:rsidRPr="00840F33">
              <w:rPr>
                <w:b/>
                <w:bCs/>
                <w:lang w:val="en-US"/>
              </w:rPr>
              <w:t>UE assistance information related to measurement occasions</w:t>
            </w:r>
            <w:r>
              <w:rPr>
                <w:lang w:val="en-US"/>
              </w:rPr>
              <w:t xml:space="preserve">: moderator’s recommendation is to select one option from the list below. Views based on </w:t>
            </w:r>
            <w:proofErr w:type="spellStart"/>
            <w:proofErr w:type="gramStart"/>
            <w:r>
              <w:rPr>
                <w:lang w:val="en-US"/>
              </w:rPr>
              <w:t>Tdocs</w:t>
            </w:r>
            <w:proofErr w:type="spellEnd"/>
            <w:proofErr w:type="gramEnd"/>
            <w:r>
              <w:rPr>
                <w:lang w:val="en-US"/>
              </w:rPr>
              <w:t xml:space="preserve"> and offline discussions are summarized below:</w:t>
            </w:r>
          </w:p>
          <w:p w14:paraId="3F338C7F" w14:textId="77777777" w:rsidR="00B85A9E" w:rsidRDefault="00B85A9E" w:rsidP="00B85A9E">
            <w:pPr>
              <w:rPr>
                <w:lang w:val="en-US"/>
              </w:rPr>
            </w:pPr>
            <w:r w:rsidRPr="00F8080D">
              <w:rPr>
                <w:highlight w:val="cyan"/>
                <w:lang w:val="en-US"/>
              </w:rPr>
              <w:t>Summary of views:</w:t>
            </w:r>
          </w:p>
          <w:p w14:paraId="1BD239FF" w14:textId="0A9B259B" w:rsidR="00B85A9E" w:rsidRDefault="00B85A9E" w:rsidP="00B85A9E">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b/>
                <w:bCs/>
                <w:sz w:val="20"/>
                <w:szCs w:val="20"/>
                <w:lang w:val="en-US"/>
              </w:rPr>
              <w:t xml:space="preserve"> </w:t>
            </w:r>
            <w:r w:rsidRPr="00B85A9E">
              <w:rPr>
                <w:b/>
                <w:bCs/>
                <w:sz w:val="20"/>
                <w:szCs w:val="20"/>
                <w:u w:val="single"/>
                <w:lang w:val="en-US"/>
              </w:rPr>
              <w:t>(6)</w:t>
            </w:r>
            <w:r>
              <w:rPr>
                <w:rFonts w:eastAsia="Batang"/>
                <w:sz w:val="20"/>
                <w:szCs w:val="20"/>
                <w:lang w:val="en-US"/>
              </w:rPr>
              <w:t xml:space="preserve"> </w:t>
            </w:r>
          </w:p>
          <w:p w14:paraId="6B079AEA" w14:textId="25264EF7" w:rsidR="00B85A9E" w:rsidRDefault="00B85A9E" w:rsidP="00B85A9E">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r>
              <w:rPr>
                <w:b/>
                <w:bCs/>
                <w:sz w:val="20"/>
                <w:szCs w:val="20"/>
                <w:lang w:val="en-US"/>
              </w:rPr>
              <w:t xml:space="preserve"> </w:t>
            </w:r>
            <w:r w:rsidRPr="00B85A9E">
              <w:rPr>
                <w:b/>
                <w:bCs/>
                <w:sz w:val="20"/>
                <w:szCs w:val="20"/>
                <w:u w:val="single"/>
                <w:lang w:val="en-US"/>
              </w:rPr>
              <w:t>(4)</w:t>
            </w:r>
          </w:p>
          <w:p w14:paraId="1DCEF474" w14:textId="13794A36" w:rsidR="00B85A9E" w:rsidRDefault="00B85A9E" w:rsidP="00B85A9E">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color w:val="000000" w:themeColor="text1"/>
                <w:sz w:val="20"/>
                <w:szCs w:val="20"/>
                <w:lang w:val="en-US"/>
              </w:rPr>
              <w:t xml:space="preserve"> </w:t>
            </w:r>
            <w:r w:rsidRPr="00B85A9E">
              <w:rPr>
                <w:b/>
                <w:bCs/>
                <w:color w:val="000000" w:themeColor="text1"/>
                <w:sz w:val="20"/>
                <w:szCs w:val="20"/>
                <w:u w:val="single"/>
                <w:lang w:val="en-US"/>
              </w:rPr>
              <w:t>(6)</w:t>
            </w:r>
          </w:p>
          <w:p w14:paraId="1432C619" w14:textId="77777777" w:rsidR="003647CD" w:rsidRDefault="003647CD" w:rsidP="00FD48EE">
            <w:pPr>
              <w:jc w:val="both"/>
              <w:rPr>
                <w:lang w:val="en-US"/>
              </w:rPr>
            </w:pPr>
          </w:p>
        </w:tc>
      </w:tr>
    </w:tbl>
    <w:p w14:paraId="54B98809" w14:textId="77777777" w:rsidR="003647CD" w:rsidRDefault="003647CD" w:rsidP="00FD48EE">
      <w:pPr>
        <w:jc w:val="both"/>
        <w:rPr>
          <w:lang w:val="en-US"/>
        </w:rPr>
      </w:pPr>
    </w:p>
    <w:p w14:paraId="7A4366C6" w14:textId="54D82DEB" w:rsidR="00FD48EE" w:rsidRDefault="00FD48EE" w:rsidP="00FD48EE">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397B56">
        <w:rPr>
          <w:highlight w:val="yellow"/>
        </w:rPr>
        <w:t>2 (updated)</w:t>
      </w:r>
      <w:r w:rsidRPr="007F66C6">
        <w:rPr>
          <w:highlight w:val="yellow"/>
        </w:rPr>
        <w:t>:</w:t>
      </w:r>
    </w:p>
    <w:p w14:paraId="06CAA0F6" w14:textId="77777777" w:rsidR="00FD48EE" w:rsidRDefault="00FD48EE" w:rsidP="00FD48EE">
      <w:pPr>
        <w:jc w:val="both"/>
        <w:rPr>
          <w:lang w:val="en-US"/>
        </w:rPr>
      </w:pPr>
      <w:r>
        <w:t>In RAN1#117 select one of the following options below:</w:t>
      </w:r>
    </w:p>
    <w:p w14:paraId="268DA78E" w14:textId="49BD90EC" w:rsidR="00FD48EE" w:rsidRPr="00097BA5" w:rsidRDefault="00FD48EE" w:rsidP="00FD48EE">
      <w:pPr>
        <w:pStyle w:val="ListParagraph"/>
        <w:numPr>
          <w:ilvl w:val="0"/>
          <w:numId w:val="70"/>
        </w:numPr>
        <w:jc w:val="both"/>
        <w:rPr>
          <w:rFonts w:eastAsia="Batang"/>
          <w:sz w:val="20"/>
          <w:szCs w:val="20"/>
          <w:lang w:val="en-US"/>
        </w:rPr>
      </w:pPr>
      <w:r w:rsidRPr="000F2989">
        <w:rPr>
          <w:sz w:val="20"/>
          <w:szCs w:val="20"/>
          <w:lang w:val="en-US"/>
        </w:rPr>
        <w:t xml:space="preserve">Option 1: </w:t>
      </w:r>
      <w:r w:rsidR="00397B56" w:rsidRPr="00397B56">
        <w:rPr>
          <w:color w:val="FF0000"/>
          <w:sz w:val="20"/>
          <w:szCs w:val="20"/>
          <w:lang w:val="en-US"/>
        </w:rPr>
        <w:t>The following</w:t>
      </w:r>
      <w:r w:rsidR="00397B56" w:rsidRPr="00397B56">
        <w:rPr>
          <w:color w:val="FF0000"/>
          <w:sz w:val="20"/>
          <w:szCs w:val="20"/>
          <w:lang w:val="en-US"/>
        </w:rPr>
        <w:t xml:space="preserve"> new UE assistance information related to measurement occasions</w:t>
      </w:r>
      <w:r w:rsidR="00397B56" w:rsidRPr="00397B56">
        <w:rPr>
          <w:color w:val="FF0000"/>
          <w:sz w:val="20"/>
          <w:szCs w:val="20"/>
          <w:lang w:val="en-US"/>
        </w:rPr>
        <w:t xml:space="preserve"> is introduced:</w:t>
      </w:r>
    </w:p>
    <w:p w14:paraId="2361B02E" w14:textId="77777777" w:rsidR="00FD48EE" w:rsidRDefault="00FD48EE" w:rsidP="00FD48EE">
      <w:pPr>
        <w:pStyle w:val="ListParagraph"/>
        <w:numPr>
          <w:ilvl w:val="1"/>
          <w:numId w:val="70"/>
        </w:numPr>
        <w:jc w:val="both"/>
        <w:rPr>
          <w:rFonts w:eastAsia="Batang"/>
          <w:sz w:val="20"/>
          <w:szCs w:val="20"/>
          <w:lang w:val="en-US"/>
        </w:rPr>
      </w:pPr>
      <w:r w:rsidRPr="000F2989">
        <w:rPr>
          <w:sz w:val="20"/>
          <w:szCs w:val="20"/>
          <w:lang w:val="en-US"/>
        </w:rPr>
        <w:lastRenderedPageBreak/>
        <w:t xml:space="preserve">Provide information about the </w:t>
      </w:r>
      <w:r w:rsidRPr="000F2989">
        <w:rPr>
          <w:rFonts w:eastAsia="Batang"/>
          <w:sz w:val="20"/>
          <w:szCs w:val="20"/>
          <w:lang w:val="en-US"/>
        </w:rPr>
        <w:t xml:space="preserve">maximum number of MGs/SMTC with restrictions that can be skipped within </w:t>
      </w:r>
      <w:proofErr w:type="gramStart"/>
      <w:r w:rsidRPr="000F2989">
        <w:rPr>
          <w:rFonts w:eastAsia="Batang"/>
          <w:sz w:val="20"/>
          <w:szCs w:val="20"/>
          <w:lang w:val="en-US"/>
        </w:rPr>
        <w:t>a time period</w:t>
      </w:r>
      <w:proofErr w:type="gramEnd"/>
      <w:r>
        <w:rPr>
          <w:rFonts w:eastAsia="Batang"/>
          <w:sz w:val="20"/>
          <w:szCs w:val="20"/>
          <w:lang w:val="en-US"/>
        </w:rPr>
        <w:t>.</w:t>
      </w:r>
      <w:r w:rsidRPr="000F2989">
        <w:rPr>
          <w:rFonts w:eastAsia="Batang"/>
          <w:sz w:val="20"/>
          <w:szCs w:val="20"/>
          <w:lang w:val="en-US"/>
        </w:rPr>
        <w:t xml:space="preserve"> </w:t>
      </w:r>
    </w:p>
    <w:p w14:paraId="75B09406" w14:textId="77777777" w:rsidR="00FD48EE" w:rsidRPr="000F2989" w:rsidRDefault="00FD48EE" w:rsidP="00FD48EE">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0F72B7A6" w14:textId="122B96AE" w:rsidR="006D19FC" w:rsidRPr="002A6778" w:rsidRDefault="00FD48EE" w:rsidP="002A6778">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3B22B620" w14:textId="77777777" w:rsidR="00F8080D" w:rsidRDefault="00F8080D">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5720AE02" w14:textId="77777777" w:rsidR="006D19FC" w:rsidRDefault="007D60D8">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1BC073CC" w14:textId="77777777" w:rsidR="006D19FC" w:rsidRDefault="007D60D8">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w:t>
      </w:r>
      <w:proofErr w:type="gramStart"/>
      <w:r>
        <w:rPr>
          <w:sz w:val="20"/>
          <w:szCs w:val="20"/>
          <w:lang w:val="en-US"/>
        </w:rPr>
        <w:t>skipped</w:t>
      </w:r>
      <w:proofErr w:type="gramEnd"/>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4A0A091D"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E0C82D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666D5F5E" w14:textId="77777777" w:rsidR="006D19FC" w:rsidRDefault="007D60D8">
      <w:pPr>
        <w:pStyle w:val="ListParagraph"/>
        <w:numPr>
          <w:ilvl w:val="0"/>
          <w:numId w:val="67"/>
        </w:numPr>
        <w:rPr>
          <w:sz w:val="20"/>
          <w:szCs w:val="20"/>
          <w:lang w:val="en-US"/>
        </w:rPr>
      </w:pPr>
      <w:r>
        <w:rPr>
          <w:sz w:val="20"/>
          <w:szCs w:val="20"/>
          <w:lang w:val="en-US"/>
        </w:rPr>
        <w:lastRenderedPageBreak/>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roofErr w:type="gramStart"/>
      <w:r>
        <w:rPr>
          <w:sz w:val="20"/>
          <w:szCs w:val="20"/>
          <w:lang w:val="en-US"/>
        </w:rPr>
        <w:t>);</w:t>
      </w:r>
      <w:proofErr w:type="gramEnd"/>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6714F882" w14:textId="77777777" w:rsidR="006D19FC" w:rsidRDefault="007D60D8">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94F5" w14:textId="77777777" w:rsidR="0073484F" w:rsidRDefault="0073484F">
      <w:pPr>
        <w:spacing w:after="0"/>
      </w:pPr>
      <w:r>
        <w:separator/>
      </w:r>
    </w:p>
  </w:endnote>
  <w:endnote w:type="continuationSeparator" w:id="0">
    <w:p w14:paraId="2DFBDD95" w14:textId="77777777" w:rsidR="0073484F" w:rsidRDefault="00734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0E64" w14:textId="77777777" w:rsidR="0073484F" w:rsidRDefault="0073484F">
      <w:pPr>
        <w:spacing w:after="0"/>
      </w:pPr>
      <w:r>
        <w:separator/>
      </w:r>
    </w:p>
  </w:footnote>
  <w:footnote w:type="continuationSeparator" w:id="0">
    <w:p w14:paraId="391F7DCC" w14:textId="77777777" w:rsidR="0073484F" w:rsidRDefault="00734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hybridMultilevel"/>
    <w:tmpl w:val="918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5"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1"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7"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8"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585200">
    <w:abstractNumId w:val="26"/>
  </w:num>
  <w:num w:numId="2" w16cid:durableId="1460956765">
    <w:abstractNumId w:val="30"/>
  </w:num>
  <w:num w:numId="3" w16cid:durableId="1078550609">
    <w:abstractNumId w:val="2"/>
  </w:num>
  <w:num w:numId="4" w16cid:durableId="1349407360">
    <w:abstractNumId w:val="51"/>
  </w:num>
  <w:num w:numId="5" w16cid:durableId="1462649335">
    <w:abstractNumId w:val="7"/>
  </w:num>
  <w:num w:numId="6" w16cid:durableId="2131699584">
    <w:abstractNumId w:val="66"/>
  </w:num>
  <w:num w:numId="7" w16cid:durableId="612517170">
    <w:abstractNumId w:val="11"/>
  </w:num>
  <w:num w:numId="8" w16cid:durableId="75054219">
    <w:abstractNumId w:val="21"/>
  </w:num>
  <w:num w:numId="9" w16cid:durableId="556016125">
    <w:abstractNumId w:val="20"/>
  </w:num>
  <w:num w:numId="10" w16cid:durableId="1371612054">
    <w:abstractNumId w:val="23"/>
  </w:num>
  <w:num w:numId="11" w16cid:durableId="1142112451">
    <w:abstractNumId w:val="44"/>
  </w:num>
  <w:num w:numId="12" w16cid:durableId="820583658">
    <w:abstractNumId w:val="22"/>
  </w:num>
  <w:num w:numId="13" w16cid:durableId="162283673">
    <w:abstractNumId w:val="33"/>
  </w:num>
  <w:num w:numId="14" w16cid:durableId="910773012">
    <w:abstractNumId w:val="67"/>
  </w:num>
  <w:num w:numId="15" w16cid:durableId="1054231557">
    <w:abstractNumId w:val="60"/>
  </w:num>
  <w:num w:numId="16" w16cid:durableId="456487589">
    <w:abstractNumId w:val="58"/>
  </w:num>
  <w:num w:numId="17" w16cid:durableId="308021987">
    <w:abstractNumId w:val="59"/>
  </w:num>
  <w:num w:numId="18" w16cid:durableId="2063206937">
    <w:abstractNumId w:val="39"/>
  </w:num>
  <w:num w:numId="19" w16cid:durableId="2007634930">
    <w:abstractNumId w:val="1"/>
  </w:num>
  <w:num w:numId="20" w16cid:durableId="1180970754">
    <w:abstractNumId w:val="63"/>
  </w:num>
  <w:num w:numId="21" w16cid:durableId="1050499244">
    <w:abstractNumId w:val="53"/>
  </w:num>
  <w:num w:numId="22" w16cid:durableId="1881740877">
    <w:abstractNumId w:val="62"/>
  </w:num>
  <w:num w:numId="23" w16cid:durableId="668600716">
    <w:abstractNumId w:val="48"/>
  </w:num>
  <w:num w:numId="24" w16cid:durableId="1854415547">
    <w:abstractNumId w:val="18"/>
  </w:num>
  <w:num w:numId="25" w16cid:durableId="1148473790">
    <w:abstractNumId w:val="31"/>
  </w:num>
  <w:num w:numId="26" w16cid:durableId="540476189">
    <w:abstractNumId w:val="6"/>
  </w:num>
  <w:num w:numId="27" w16cid:durableId="986669254">
    <w:abstractNumId w:val="36"/>
  </w:num>
  <w:num w:numId="28" w16cid:durableId="185751681">
    <w:abstractNumId w:val="19"/>
  </w:num>
  <w:num w:numId="29" w16cid:durableId="1057245864">
    <w:abstractNumId w:val="40"/>
  </w:num>
  <w:num w:numId="30" w16cid:durableId="737360775">
    <w:abstractNumId w:val="47"/>
  </w:num>
  <w:num w:numId="31" w16cid:durableId="1310478969">
    <w:abstractNumId w:val="69"/>
  </w:num>
  <w:num w:numId="32" w16cid:durableId="941835390">
    <w:abstractNumId w:val="34"/>
  </w:num>
  <w:num w:numId="33" w16cid:durableId="2116055698">
    <w:abstractNumId w:val="61"/>
  </w:num>
  <w:num w:numId="34" w16cid:durableId="1664039659">
    <w:abstractNumId w:val="54"/>
  </w:num>
  <w:num w:numId="35" w16cid:durableId="467091865">
    <w:abstractNumId w:val="17"/>
  </w:num>
  <w:num w:numId="36" w16cid:durableId="1944681086">
    <w:abstractNumId w:val="25"/>
  </w:num>
  <w:num w:numId="37" w16cid:durableId="76874151">
    <w:abstractNumId w:val="55"/>
  </w:num>
  <w:num w:numId="38" w16cid:durableId="2058427777">
    <w:abstractNumId w:val="0"/>
  </w:num>
  <w:num w:numId="39" w16cid:durableId="1319308011">
    <w:abstractNumId w:val="10"/>
  </w:num>
  <w:num w:numId="40" w16cid:durableId="135030768">
    <w:abstractNumId w:val="37"/>
  </w:num>
  <w:num w:numId="41" w16cid:durableId="2064866179">
    <w:abstractNumId w:val="3"/>
  </w:num>
  <w:num w:numId="42" w16cid:durableId="1288660511">
    <w:abstractNumId w:val="24"/>
  </w:num>
  <w:num w:numId="43" w16cid:durableId="246883476">
    <w:abstractNumId w:val="64"/>
  </w:num>
  <w:num w:numId="44" w16cid:durableId="1947930137">
    <w:abstractNumId w:val="9"/>
  </w:num>
  <w:num w:numId="45" w16cid:durableId="87386064">
    <w:abstractNumId w:val="45"/>
  </w:num>
  <w:num w:numId="46" w16cid:durableId="256255238">
    <w:abstractNumId w:val="57"/>
  </w:num>
  <w:num w:numId="47" w16cid:durableId="2058699437">
    <w:abstractNumId w:val="14"/>
  </w:num>
  <w:num w:numId="48" w16cid:durableId="1161657163">
    <w:abstractNumId w:val="4"/>
  </w:num>
  <w:num w:numId="49" w16cid:durableId="772437547">
    <w:abstractNumId w:val="16"/>
  </w:num>
  <w:num w:numId="50" w16cid:durableId="1424955205">
    <w:abstractNumId w:val="29"/>
  </w:num>
  <w:num w:numId="51" w16cid:durableId="152187692">
    <w:abstractNumId w:val="13"/>
  </w:num>
  <w:num w:numId="52" w16cid:durableId="681474808">
    <w:abstractNumId w:val="42"/>
  </w:num>
  <w:num w:numId="53" w16cid:durableId="175652377">
    <w:abstractNumId w:val="15"/>
  </w:num>
  <w:num w:numId="54" w16cid:durableId="2043897831">
    <w:abstractNumId w:val="28"/>
  </w:num>
  <w:num w:numId="55" w16cid:durableId="195891961">
    <w:abstractNumId w:val="35"/>
  </w:num>
  <w:num w:numId="56" w16cid:durableId="1535117736">
    <w:abstractNumId w:val="32"/>
  </w:num>
  <w:num w:numId="57" w16cid:durableId="1330864844">
    <w:abstractNumId w:val="49"/>
  </w:num>
  <w:num w:numId="58" w16cid:durableId="122699311">
    <w:abstractNumId w:val="46"/>
  </w:num>
  <w:num w:numId="59" w16cid:durableId="547881304">
    <w:abstractNumId w:val="50"/>
  </w:num>
  <w:num w:numId="60" w16cid:durableId="1148279433">
    <w:abstractNumId w:val="43"/>
  </w:num>
  <w:num w:numId="61" w16cid:durableId="1653369478">
    <w:abstractNumId w:val="56"/>
  </w:num>
  <w:num w:numId="62" w16cid:durableId="2120752748">
    <w:abstractNumId w:val="52"/>
  </w:num>
  <w:num w:numId="63" w16cid:durableId="1309745044">
    <w:abstractNumId w:val="38"/>
  </w:num>
  <w:num w:numId="64" w16cid:durableId="1620641945">
    <w:abstractNumId w:val="8"/>
  </w:num>
  <w:num w:numId="65" w16cid:durableId="1864980902">
    <w:abstractNumId w:val="5"/>
  </w:num>
  <w:num w:numId="66" w16cid:durableId="1910656088">
    <w:abstractNumId w:val="27"/>
  </w:num>
  <w:num w:numId="67" w16cid:durableId="426658826">
    <w:abstractNumId w:val="65"/>
  </w:num>
  <w:num w:numId="68" w16cid:durableId="791628412">
    <w:abstractNumId w:val="68"/>
  </w:num>
  <w:num w:numId="69" w16cid:durableId="353271116">
    <w:abstractNumId w:val="41"/>
  </w:num>
  <w:num w:numId="70" w16cid:durableId="1589387586">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787"/>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C7A66"/>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54</TotalTime>
  <Pages>56</Pages>
  <Words>20916</Words>
  <Characters>119222</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27</cp:revision>
  <cp:lastPrinted>2016-06-20T11:35:00Z</cp:lastPrinted>
  <dcterms:created xsi:type="dcterms:W3CDTF">2024-05-20T08:51:00Z</dcterms:created>
  <dcterms:modified xsi:type="dcterms:W3CDTF">2024-05-20T21:35:00Z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