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C51700"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9F29E5"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C51700"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C51700"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r>
              <w:rPr>
                <w:rFonts w:eastAsia="宋体" w:hint="eastAsia"/>
                <w:lang w:eastAsia="zh-CN"/>
              </w:rPr>
              <w:t>X</w:t>
            </w:r>
            <w:r>
              <w:rPr>
                <w:rFonts w:eastAsia="宋体"/>
                <w:lang w:eastAsia="zh-CN"/>
              </w:rPr>
              <w:t>ingguang Wei</w:t>
            </w:r>
          </w:p>
        </w:tc>
        <w:tc>
          <w:tcPr>
            <w:tcW w:w="3895" w:type="dxa"/>
          </w:tcPr>
          <w:p w14:paraId="61E61E01" w14:textId="3283B8D1" w:rsidR="00AD08F9" w:rsidRDefault="00C51700"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C51700" w:rsidP="00A8346B">
            <w:hyperlink r:id="rId15" w:history="1">
              <w:r w:rsidR="00A8346B" w:rsidRPr="00604D09">
                <w:rPr>
                  <w:rStyle w:val="af2"/>
                </w:rPr>
                <w:t>svgadhai@iitk.ac.in</w:t>
              </w:r>
            </w:hyperlink>
          </w:p>
          <w:p w14:paraId="4039B89A" w14:textId="234733CD" w:rsidR="00A8346B" w:rsidRDefault="00C517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r>
              <w:rPr>
                <w:rFonts w:ascii="宋体" w:eastAsia="宋体" w:hAnsi="宋体"/>
                <w:szCs w:val="20"/>
                <w:lang w:eastAsia="zh-CN"/>
              </w:rPr>
              <w:t>L</w:t>
            </w:r>
            <w:r>
              <w:rPr>
                <w:rFonts w:ascii="宋体" w:eastAsia="宋体" w:hAnsi="宋体" w:hint="eastAsia"/>
                <w:szCs w:val="20"/>
                <w:lang w:eastAsia="zh-CN"/>
              </w:rPr>
              <w:t>iumin</w:t>
            </w:r>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r w:rsidRPr="00C94E70">
              <w:rPr>
                <w:rFonts w:eastAsia="宋体"/>
                <w:szCs w:val="20"/>
                <w:lang w:eastAsia="zh-CN"/>
              </w:rPr>
              <w:t>Isfar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C51700"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C51700"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C51700"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C51700"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C51700"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C51700"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Huawei, HiSilicon</w:t>
            </w:r>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r w:rsidRPr="00D17DE9">
              <w:rPr>
                <w:rFonts w:eastAsia="宋体"/>
                <w:szCs w:val="20"/>
                <w:lang w:eastAsia="zh-CN"/>
              </w:rPr>
              <w:t>CEWiT(TSDSI)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C51700"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C51700"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C51700" w:rsidP="00996B42">
            <w:pPr>
              <w:pStyle w:val="af9"/>
              <w:spacing w:before="0" w:after="0" w:line="300" w:lineRule="auto"/>
              <w:rPr>
                <w:rFonts w:eastAsia="宋体"/>
                <w:lang w:eastAsia="zh-CN"/>
              </w:rPr>
            </w:pPr>
            <w:hyperlink r:id="rId25"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Sam Atungsiri</w:t>
            </w:r>
          </w:p>
        </w:tc>
        <w:tc>
          <w:tcPr>
            <w:tcW w:w="3895" w:type="dxa"/>
            <w:vAlign w:val="center"/>
          </w:tcPr>
          <w:p w14:paraId="51EF27A8" w14:textId="77777777" w:rsidR="00A17473" w:rsidRDefault="00C51700" w:rsidP="00A17473">
            <w:pPr>
              <w:pStyle w:val="af9"/>
              <w:spacing w:before="0" w:after="0" w:line="300" w:lineRule="auto"/>
            </w:pPr>
            <w:hyperlink r:id="rId26"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r w:rsidRPr="00D73CDA">
        <w:rPr>
          <w:rStyle w:val="af3"/>
        </w:rPr>
        <w:lastRenderedPageBreak/>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Huawei, HiSilicon</w:t>
      </w:r>
    </w:p>
    <w:p w14:paraId="37CBA7FA" w14:textId="77777777" w:rsidR="00CB4B9A" w:rsidRPr="0083558A" w:rsidRDefault="00CB4B9A" w:rsidP="00CB4B9A">
      <w:pPr>
        <w:spacing w:before="120"/>
        <w:rPr>
          <w:rFonts w:eastAsiaTheme="minorEastAsia"/>
        </w:rPr>
      </w:pPr>
      <w:r w:rsidRPr="0083558A">
        <w:rPr>
          <w:b/>
          <w:i/>
          <w:lang w:eastAsia="zh-CN"/>
        </w:rPr>
        <w:t>Proposal 1: For the evaluation of temporal domain based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eType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r w:rsidRPr="00DD045D">
        <w:rPr>
          <w:rStyle w:val="af3"/>
        </w:rPr>
        <w:t>InterDigital</w:t>
      </w:r>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Imperfect past CSI generation ( representation)</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 representation)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lastRenderedPageBreak/>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lastRenderedPageBreak/>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Consider and evaluate eType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Evaluate the feedback error tolerance of eType II and compare it with that of AI/ML model.</w:t>
      </w:r>
    </w:p>
    <w:p w14:paraId="10993D47" w14:textId="21F52C61" w:rsidR="00627F93" w:rsidRPr="00FD2187" w:rsidRDefault="00FD2187" w:rsidP="00627F93">
      <w:pPr>
        <w:spacing w:before="240" w:after="120"/>
        <w:rPr>
          <w:rStyle w:val="af3"/>
        </w:rPr>
      </w:pPr>
      <w:r w:rsidRPr="00FD2187">
        <w:rPr>
          <w:rStyle w:val="af3"/>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Currently, for temporal aspects of CSI compression, the small / medium / large payload regions are define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For  X,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eTypeII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(i.e., PC9) of Rel-18 eTypeII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To our understanding, the highest parameter combination level (i.e., PC9) of Rel-18 eTypeII is less than 700 bits under Rank=1. If prediction window length is 4, the feedback overhead rate is less than 175 bits/instance, which cannot satisfy the feedback overhead Z(i.e.,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prosing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For temporal domain aspecs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Note: For  X,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 xml:space="preserve">LOPs reflects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宋体"/>
                <w:iCs/>
                <w:lang w:eastAsia="zh-CN"/>
              </w:rPr>
            </w:pPr>
            <w:r w:rsidRPr="00643FB5">
              <w:rPr>
                <w:rFonts w:eastAsia="宋体" w:hint="eastAsia"/>
                <w:b w:val="0"/>
                <w:bCs w:val="0"/>
                <w:iCs/>
                <w:lang w:eastAsia="zh-CN"/>
              </w:rPr>
              <w:lastRenderedPageBreak/>
              <w:t>S</w:t>
            </w:r>
            <w:r w:rsidRPr="00643FB5">
              <w:rPr>
                <w:rFonts w:eastAsia="宋体"/>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We have the same view as Huwaei</w:t>
            </w:r>
            <w:r>
              <w:rPr>
                <w:rFonts w:eastAsia="宋体"/>
                <w:iCs/>
                <w:lang w:eastAsia="zh-CN"/>
              </w:rPr>
              <w:t xml:space="preserve"> (Peak FLOP is the main performance factor)</w:t>
            </w:r>
            <w:r>
              <w:rPr>
                <w:rFonts w:eastAsia="宋体" w:hint="eastAsia"/>
                <w:iCs/>
                <w:lang w:eastAsia="zh-CN"/>
              </w:rPr>
              <w:t xml:space="preserve">. </w:t>
            </w:r>
            <w:r>
              <w:rPr>
                <w:rFonts w:eastAsia="宋体"/>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宋体"/>
                <w:b w:val="0"/>
                <w:bCs w:val="0"/>
                <w:iCs/>
                <w:lang w:val="en-US" w:eastAsia="zh-CN"/>
              </w:rPr>
            </w:pPr>
            <w:r w:rsidRPr="00C80693">
              <w:rPr>
                <w:rFonts w:eastAsia="宋体"/>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00A61">
              <w:rPr>
                <w:rFonts w:eastAsia="宋体"/>
                <w:iCs/>
                <w:lang w:val="en-US" w:eastAsia="ko-KR"/>
              </w:rPr>
              <w:t xml:space="preserve">CSI feedback rate </w:t>
            </w:r>
            <w:r>
              <w:rPr>
                <w:rFonts w:eastAsia="宋体"/>
                <w:iCs/>
                <w:lang w:val="en-US" w:eastAsia="ko-KR"/>
              </w:rPr>
              <w:t xml:space="preserve">is </w:t>
            </w:r>
            <w:r w:rsidRPr="00500A61">
              <w:rPr>
                <w:rFonts w:eastAsia="宋体"/>
                <w:iCs/>
                <w:lang w:val="en-US" w:eastAsia="ko-KR"/>
              </w:rPr>
              <w:t xml:space="preserve">to ensure a fair comparison when evaluating </w:t>
            </w:r>
            <w:r>
              <w:rPr>
                <w:rFonts w:eastAsia="宋体"/>
                <w:iCs/>
                <w:lang w:val="en-US" w:eastAsia="ko-KR"/>
              </w:rPr>
              <w:t>the performance</w:t>
            </w:r>
            <w:r w:rsidRPr="00500A61">
              <w:rPr>
                <w:rFonts w:eastAsia="宋体"/>
                <w:iCs/>
                <w:lang w:val="en-US" w:eastAsia="ko-KR"/>
              </w:rPr>
              <w:t xml:space="preserve"> of methods with different feedback intervals. This is because the CSI feedback </w:t>
            </w:r>
            <w:r>
              <w:rPr>
                <w:rFonts w:eastAsia="宋体"/>
                <w:iCs/>
                <w:lang w:val="en-US" w:eastAsia="ko-KR"/>
              </w:rPr>
              <w:t>sizes directly</w:t>
            </w:r>
            <w:r w:rsidRPr="00500A61">
              <w:rPr>
                <w:rFonts w:eastAsia="宋体"/>
                <w:iCs/>
                <w:lang w:val="en-US" w:eastAsia="ko-KR"/>
              </w:rPr>
              <w:t xml:space="preserve"> </w:t>
            </w:r>
            <w:r>
              <w:rPr>
                <w:rFonts w:eastAsia="宋体"/>
                <w:iCs/>
                <w:lang w:val="en-US" w:eastAsia="ko-KR"/>
              </w:rPr>
              <w:t>performances</w:t>
            </w:r>
            <w:r w:rsidRPr="00500A61">
              <w:rPr>
                <w:rFonts w:eastAsia="宋体"/>
                <w:iCs/>
                <w:lang w:val="en-US" w:eastAsia="ko-KR"/>
              </w:rPr>
              <w:t xml:space="preserve">. However, the computational complexity of AI/ML models </w:t>
            </w:r>
            <w:r>
              <w:rPr>
                <w:rFonts w:eastAsia="宋体"/>
                <w:iCs/>
                <w:lang w:val="en-US" w:eastAsia="ko-KR"/>
              </w:rPr>
              <w:t xml:space="preserve">(i.e., FLOPs) </w:t>
            </w:r>
            <w:r w:rsidRPr="00500A61">
              <w:rPr>
                <w:rFonts w:eastAsia="宋体"/>
                <w:iCs/>
                <w:lang w:val="en-US" w:eastAsia="ko-KR"/>
              </w:rPr>
              <w:t>serves as a reference for understanding</w:t>
            </w:r>
            <w:r w:rsidR="00EC41E2">
              <w:rPr>
                <w:rFonts w:eastAsia="宋体"/>
                <w:iCs/>
                <w:lang w:val="en-US" w:eastAsia="ko-KR"/>
              </w:rPr>
              <w:t>/comparing</w:t>
            </w:r>
            <w:r w:rsidRPr="00500A61">
              <w:rPr>
                <w:rFonts w:eastAsia="宋体"/>
                <w:iCs/>
                <w:lang w:val="en-US" w:eastAsia="ko-KR"/>
              </w:rPr>
              <w:t xml:space="preserve"> the performance of the methods and was not aligned </w:t>
            </w:r>
            <w:r>
              <w:rPr>
                <w:rFonts w:eastAsia="宋体"/>
                <w:iCs/>
                <w:lang w:val="en-US" w:eastAsia="ko-KR"/>
              </w:rPr>
              <w:t xml:space="preserve">among methods </w:t>
            </w:r>
            <w:r w:rsidRPr="00500A61">
              <w:rPr>
                <w:rFonts w:eastAsia="宋体"/>
                <w:iCs/>
                <w:lang w:val="en-US" w:eastAsia="ko-KR"/>
              </w:rPr>
              <w:t xml:space="preserve">even before the introduction of different feedback </w:t>
            </w:r>
            <w:r>
              <w:rPr>
                <w:rFonts w:eastAsia="宋体"/>
                <w:iCs/>
                <w:lang w:val="en-US" w:eastAsia="ko-KR"/>
              </w:rPr>
              <w:t>intervals</w:t>
            </w:r>
            <w:r w:rsidRPr="00500A61">
              <w:rPr>
                <w:rFonts w:eastAsia="宋体"/>
                <w:iCs/>
                <w:lang w:val="en-US" w:eastAsia="ko-KR"/>
              </w:rPr>
              <w:t xml:space="preserve">. Therefore, we believe that the </w:t>
            </w:r>
            <w:r>
              <w:rPr>
                <w:rFonts w:eastAsia="宋体"/>
                <w:iCs/>
                <w:lang w:val="en-US" w:eastAsia="ko-KR"/>
              </w:rPr>
              <w:t>FLOPs</w:t>
            </w:r>
            <w:r w:rsidRPr="00500A61">
              <w:rPr>
                <w:rFonts w:eastAsia="宋体"/>
                <w:iCs/>
                <w:lang w:val="en-US" w:eastAsia="ko-KR"/>
              </w:rPr>
              <w:t xml:space="preserve"> does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val="en-US" w:eastAsia="ko-KR"/>
              </w:rPr>
            </w:pPr>
            <w:r>
              <w:rPr>
                <w:rFonts w:eastAsia="宋体"/>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宋体"/>
                <w:iCs/>
                <w:lang w:eastAsia="zh-CN"/>
              </w:rPr>
            </w:pPr>
            <w:r w:rsidRPr="003D3AEC">
              <w:rPr>
                <w:rFonts w:eastAsia="宋体"/>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D3AEC">
              <w:rPr>
                <w:rFonts w:eastAsia="宋体"/>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宋体"/>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millisecond.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宋体"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宋体"/>
                <w:b w:val="0"/>
                <w:iCs/>
                <w:lang w:eastAsia="zh-CN"/>
              </w:rPr>
            </w:pPr>
            <w:r w:rsidRPr="003D0959">
              <w:rPr>
                <w:rFonts w:eastAsia="宋体"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k with what Huawei and Samsung proposed.</w:t>
            </w:r>
          </w:p>
        </w:tc>
      </w:tr>
    </w:tbl>
    <w:p w14:paraId="60C4E080" w14:textId="77777777" w:rsidR="00DF0FC1" w:rsidRPr="008519F0"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lastRenderedPageBreak/>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宋体"/>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宋体" w:hint="eastAsia"/>
                <w:b w:val="0"/>
                <w:iCs/>
                <w:lang w:eastAsia="zh-CN"/>
              </w:rPr>
              <w:t>O</w:t>
            </w:r>
            <w:r w:rsidRPr="00A0084E">
              <w:rPr>
                <w:rFonts w:eastAsia="宋体"/>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We are OK. From our undersranding, the SGCS of ideal CSI prediction without CSI compression shoud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宋体"/>
                <w:b w:val="0"/>
                <w:iCs/>
                <w:lang w:eastAsia="zh-CN"/>
              </w:rPr>
            </w:pPr>
            <w:r w:rsidRPr="003D0959">
              <w:rPr>
                <w:rFonts w:eastAsia="宋体" w:hint="eastAsia"/>
                <w:b w:val="0"/>
                <w:iCs/>
                <w:lang w:eastAsia="zh-CN"/>
              </w:rPr>
              <w:t>CATT</w:t>
            </w:r>
          </w:p>
        </w:tc>
        <w:tc>
          <w:tcPr>
            <w:tcW w:w="7555" w:type="dxa"/>
          </w:tcPr>
          <w:p w14:paraId="27A22117" w14:textId="7FCFCC45" w:rsidR="006A4F4C" w:rsidRPr="006A4F4C" w:rsidRDefault="006A4F4C"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ok</w:t>
            </w:r>
          </w:p>
        </w:tc>
      </w:tr>
    </w:tbl>
    <w:p w14:paraId="4056CE9C" w14:textId="77777777" w:rsidR="00E27EC7" w:rsidRPr="006A4F4C"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961DA57" w:rsidR="00C2607D" w:rsidRPr="005E10A1" w:rsidRDefault="001E4019" w:rsidP="002552F0">
            <w:pPr>
              <w:rPr>
                <w:bCs/>
                <w:iCs/>
              </w:rPr>
            </w:pPr>
            <w:r>
              <w:rPr>
                <w:bCs/>
                <w:iCs/>
              </w:rPr>
              <w:t>Futurewei</w:t>
            </w:r>
            <w:r w:rsidR="00A64918">
              <w:rPr>
                <w:bCs/>
                <w:iCs/>
              </w:rPr>
              <w:t>,</w:t>
            </w:r>
            <w:r w:rsidR="00A64918">
              <w:rPr>
                <w:rFonts w:eastAsia="宋体" w:hint="eastAsia"/>
                <w:iCs/>
                <w:lang w:eastAsia="zh-CN"/>
              </w:rPr>
              <w:t xml:space="preserve"> H</w:t>
            </w:r>
            <w:r w:rsidR="00A64918">
              <w:rPr>
                <w:rFonts w:eastAsia="宋体"/>
                <w:iCs/>
                <w:lang w:eastAsia="zh-CN"/>
              </w:rPr>
              <w:t>uawei, HiSilicon</w:t>
            </w:r>
            <w:r w:rsidR="00643FB5">
              <w:rPr>
                <w:rFonts w:eastAsia="宋体"/>
                <w:iCs/>
                <w:lang w:eastAsia="zh-CN"/>
              </w:rPr>
              <w:t>, Samsung</w:t>
            </w:r>
            <w:r w:rsidR="006C6CE6">
              <w:rPr>
                <w:rFonts w:eastAsia="宋体"/>
                <w:iCs/>
                <w:lang w:eastAsia="zh-CN"/>
              </w:rPr>
              <w:t>, ETRI</w:t>
            </w:r>
            <w:r w:rsidR="00DE31A4">
              <w:rPr>
                <w:rFonts w:eastAsia="宋体"/>
                <w:iCs/>
                <w:lang w:eastAsia="zh-CN"/>
              </w:rPr>
              <w:t>, ZTE</w:t>
            </w:r>
            <w:r w:rsidR="007416A2">
              <w:rPr>
                <w:rFonts w:eastAsia="宋体"/>
                <w:iCs/>
                <w:lang w:eastAsia="zh-CN"/>
              </w:rPr>
              <w:t>, LG</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We support the proposal. We see the difference between the seperated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宋体"/>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w:t>
            </w:r>
            <w:r w:rsidRPr="00894E2B">
              <w:rPr>
                <w:iCs/>
              </w:rPr>
              <w:lastRenderedPageBreak/>
              <w:t xml:space="preserve">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Okay, further study on LCM aspects can be later after more evaluations on Case 3/4.</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lastRenderedPageBreak/>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  to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To our understanding, it is too early to draw an observation for the case that only one source provides the simulation results, which can not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宋体"/>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tradeoff between perfoamance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r>
        <w:t>Perormance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lastRenderedPageBreak/>
        <w:t>1 source [Futurewei] shows performance gain of 2% at CSI feedback overhead A (small overhead)</w:t>
      </w:r>
    </w:p>
    <w:p w14:paraId="7AC57956" w14:textId="77777777" w:rsidR="00D130F0" w:rsidRDefault="00D130F0" w:rsidP="007454D3">
      <w:pPr>
        <w:pStyle w:val="B1"/>
        <w:numPr>
          <w:ilvl w:val="1"/>
          <w:numId w:val="107"/>
        </w:numPr>
      </w:pPr>
      <w:r>
        <w:t>Perormance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r>
        <w:t>Perormance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r>
        <w:t>Perormance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The same as last comments. We suggest waiting for more companions’ evaluation </w:t>
            </w:r>
            <w:r>
              <w:rPr>
                <w:rFonts w:eastAsia="宋体"/>
                <w:iCs/>
                <w:lang w:eastAsia="zh-CN"/>
              </w:rPr>
              <w:lastRenderedPageBreak/>
              <w:t>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lastRenderedPageBreak/>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Performance gains at CSI payload Y (medium payload) areTBD</w:t>
      </w:r>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6 sources [Fujitsu, ZTE, Apple, QC, ViVo,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lastRenderedPageBreak/>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r w:rsidRPr="00801E0F">
              <w:rPr>
                <w:strike/>
                <w:color w:val="FF0000"/>
                <w:lang w:eastAsia="ko-KR"/>
              </w:rPr>
              <w:t>areTBD</w:t>
            </w:r>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r w:rsidRPr="00801E0F">
              <w:rPr>
                <w:strike/>
                <w:color w:val="FF0000"/>
                <w:lang w:eastAsia="ko-KR"/>
              </w:rPr>
              <w:t>areTBD</w:t>
            </w:r>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sources [Fujitsu, ZTE, Apple, QC, ViVo, Samsung</w:t>
            </w:r>
            <w:r w:rsidRPr="00A04179">
              <w:rPr>
                <w:color w:val="FF0000"/>
                <w:lang w:eastAsia="ko-KR"/>
              </w:rPr>
              <w:t xml:space="preserve">, </w:t>
            </w:r>
            <w:r w:rsidRPr="000943F3">
              <w:rPr>
                <w:color w:val="FF0000"/>
                <w:lang w:eastAsia="ko-KR"/>
              </w:rPr>
              <w:t>Huawei</w:t>
            </w:r>
            <w:r>
              <w:rPr>
                <w:lang w:eastAsia="ko-KR"/>
              </w:rPr>
              <w:t xml:space="preserve">] observe </w:t>
            </w:r>
            <w:r>
              <w:rPr>
                <w:lang w:eastAsia="ko-KR"/>
              </w:rPr>
              <w:lastRenderedPageBreak/>
              <w:t>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宋体"/>
                <w:iCs/>
                <w:lang w:eastAsia="zh-CN"/>
              </w:rPr>
            </w:pPr>
            <w:r w:rsidRPr="00643FB5">
              <w:rPr>
                <w:rFonts w:eastAsia="宋体"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you FL.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r w:rsidRPr="00643FB5">
              <w:rPr>
                <w:color w:val="FF0000"/>
              </w:rPr>
              <w:t>spartial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宋体"/>
                <w:b w:val="0"/>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We suggest collecting more evaluation results from companies and draw an observation especially the case few sources provides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宋体"/>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 xml:space="preserve">hanks FL. </w:t>
            </w:r>
            <w:r>
              <w:rPr>
                <w:rFonts w:eastAsia="宋体" w:hint="eastAsia"/>
                <w:lang w:eastAsia="zh-CN"/>
              </w:rPr>
              <w:t>I</w:t>
            </w:r>
            <w:r>
              <w:rPr>
                <w:rFonts w:eastAsia="宋体"/>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lastRenderedPageBreak/>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ViVo,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宋体"/>
                <w:iCs/>
                <w:lang w:eastAsia="zh-CN"/>
              </w:rPr>
            </w:pPr>
            <w:r>
              <w:rPr>
                <w:rFonts w:eastAsia="宋体"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Pr>
                <w:rFonts w:eastAsia="宋体" w:hint="eastAsia"/>
                <w:iCs/>
                <w:lang w:eastAsia="zh-CN"/>
              </w:rPr>
              <w:t>hanks FL for the summary. P</w:t>
            </w:r>
            <w:r>
              <w:rPr>
                <w:rFonts w:eastAsia="宋体"/>
                <w:iCs/>
                <w:lang w:eastAsia="zh-CN"/>
              </w:rPr>
              <w:t xml:space="preserve">lease add </w:t>
            </w:r>
            <w:r>
              <w:rPr>
                <w:rFonts w:eastAsia="宋体" w:hint="eastAsia"/>
                <w:iCs/>
                <w:lang w:eastAsia="zh-CN"/>
              </w:rPr>
              <w:t>CATT</w:t>
            </w:r>
            <w:r>
              <w:rPr>
                <w:rFonts w:eastAsia="宋体"/>
                <w:iCs/>
                <w:lang w:eastAsia="zh-CN"/>
              </w:rPr>
              <w:t xml:space="preserve"> results to the SGCS observation. W</w:t>
            </w:r>
            <w:r>
              <w:rPr>
                <w:rFonts w:eastAsia="宋体" w:hint="eastAsia"/>
                <w:iCs/>
                <w:lang w:eastAsia="zh-CN"/>
              </w:rPr>
              <w:t>e have updated o</w:t>
            </w:r>
            <w:r>
              <w:rPr>
                <w:rFonts w:eastAsia="宋体"/>
                <w:iCs/>
                <w:lang w:eastAsia="zh-CN"/>
              </w:rPr>
              <w:t xml:space="preserve">ur SGCS results </w:t>
            </w:r>
            <w:r>
              <w:rPr>
                <w:rFonts w:eastAsia="宋体" w:hint="eastAsia"/>
                <w:iCs/>
                <w:lang w:eastAsia="zh-CN"/>
              </w:rPr>
              <w:t>in</w:t>
            </w:r>
            <w:r>
              <w:rPr>
                <w:rFonts w:eastAsia="宋体"/>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[ZTE</w:t>
            </w:r>
            <w:r w:rsidRPr="00834689">
              <w:rPr>
                <w:rFonts w:eastAsia="宋体" w:hint="eastAsia"/>
                <w:color w:val="FF0000"/>
                <w:lang w:eastAsia="zh-CN"/>
              </w:rPr>
              <w:t>,CATT</w:t>
            </w:r>
            <w:r>
              <w:rPr>
                <w:lang w:eastAsia="ko-KR"/>
              </w:rPr>
              <w:t>] observes performance gain of 13.2%</w:t>
            </w:r>
            <w:r>
              <w:rPr>
                <w:rFonts w:eastAsia="宋体" w:hint="eastAsia"/>
                <w:color w:val="FF0000"/>
                <w:lang w:eastAsia="zh-CN"/>
              </w:rPr>
              <w:t>-35%</w:t>
            </w:r>
            <w:r>
              <w:rPr>
                <w:lang w:eastAsia="ko-KR"/>
              </w:rPr>
              <w:t xml:space="preserve"> at CSI payload Y (medium payload)</w:t>
            </w:r>
          </w:p>
          <w:p w14:paraId="1F2C7E9A"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[ZTE</w:t>
            </w:r>
            <w:r w:rsidRPr="00834689">
              <w:rPr>
                <w:rFonts w:eastAsia="宋体" w:hint="eastAsia"/>
                <w:color w:val="FF0000"/>
                <w:lang w:eastAsia="zh-CN"/>
              </w:rPr>
              <w:t>,CATT</w:t>
            </w:r>
            <w:r>
              <w:rPr>
                <w:lang w:eastAsia="ko-KR"/>
              </w:rPr>
              <w:t>] observes performance gain of 8.9%</w:t>
            </w:r>
            <w:r>
              <w:rPr>
                <w:rFonts w:eastAsia="宋体"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69</w:t>
            </w:r>
            <w:r w:rsidRPr="00834689">
              <w:rPr>
                <w:color w:val="FF0000"/>
                <w:lang w:eastAsia="ko-KR"/>
              </w:rPr>
              <w:t>%</w:t>
            </w:r>
            <w:r>
              <w:rPr>
                <w:lang w:eastAsia="ko-KR"/>
              </w:rPr>
              <w:t xml:space="preserve"> at CSI payload Y (medium payload) </w:t>
            </w:r>
            <w:r w:rsidRPr="00834689">
              <w:rPr>
                <w:strike/>
                <w:lang w:eastAsia="ko-KR"/>
              </w:rPr>
              <w:t>areTBD</w:t>
            </w:r>
          </w:p>
          <w:p w14:paraId="102FD104"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6 sources [Fujitsu, ZTE, Apple, QC, ViVo, Samsung] observe performance gain of 1-15% at CSI payload X (small payload)</w:t>
            </w:r>
          </w:p>
          <w:p w14:paraId="448D5D3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[ZTE</w:t>
            </w:r>
            <w:r w:rsidRPr="00834689">
              <w:rPr>
                <w:rFonts w:eastAsia="宋体" w:hint="eastAsia"/>
                <w:color w:val="FF0000"/>
                <w:lang w:eastAsia="zh-CN"/>
              </w:rPr>
              <w:t>,CATT</w:t>
            </w:r>
            <w:r>
              <w:rPr>
                <w:lang w:eastAsia="ko-KR"/>
              </w:rPr>
              <w:t>] observes performance gain of 4.5%</w:t>
            </w:r>
            <w:r w:rsidRPr="00834689">
              <w:rPr>
                <w:rFonts w:eastAsia="宋体" w:hint="eastAsia"/>
                <w:color w:val="FF0000"/>
                <w:lang w:eastAsia="zh-CN"/>
              </w:rPr>
              <w:t>-21%</w:t>
            </w:r>
            <w:r>
              <w:rPr>
                <w:lang w:eastAsia="ko-KR"/>
              </w:rPr>
              <w:t xml:space="preserve"> at CSI payload Y (medium payload)</w:t>
            </w:r>
          </w:p>
          <w:p w14:paraId="7E3EB1D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[ZTE</w:t>
            </w:r>
            <w:r w:rsidRPr="00834689">
              <w:rPr>
                <w:rFonts w:eastAsia="宋体" w:hint="eastAsia"/>
                <w:color w:val="FF0000"/>
                <w:lang w:eastAsia="zh-CN"/>
              </w:rPr>
              <w:t>,CATT</w:t>
            </w:r>
            <w:r>
              <w:rPr>
                <w:lang w:eastAsia="ko-KR"/>
              </w:rPr>
              <w:t>] observes performance gain of 1.1%</w:t>
            </w:r>
            <w:r w:rsidRPr="00834689">
              <w:rPr>
                <w:rFonts w:eastAsia="宋体" w:hint="eastAsia"/>
                <w:color w:val="FF0000"/>
                <w:lang w:eastAsia="zh-CN"/>
              </w:rPr>
              <w:t>-</w:t>
            </w:r>
            <w:r>
              <w:rPr>
                <w:rFonts w:eastAsia="宋体" w:hint="eastAsia"/>
                <w:color w:val="FF0000"/>
                <w:lang w:eastAsia="zh-CN"/>
              </w:rPr>
              <w:t>17</w:t>
            </w:r>
            <w:r w:rsidRPr="00834689">
              <w:rPr>
                <w:rFonts w:eastAsia="宋体" w:hint="eastAsia"/>
                <w:color w:val="FF0000"/>
                <w:lang w:eastAsia="zh-CN"/>
              </w:rPr>
              <w:t>%</w:t>
            </w:r>
            <w:r>
              <w:rPr>
                <w:lang w:eastAsia="ko-KR"/>
              </w:rPr>
              <w:t xml:space="preserve"> at CSI </w:t>
            </w:r>
            <w:r>
              <w:rPr>
                <w:lang w:eastAsia="ko-KR"/>
              </w:rPr>
              <w:lastRenderedPageBreak/>
              <w:t>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48</w:t>
            </w:r>
            <w:r w:rsidRPr="00834689">
              <w:rPr>
                <w:color w:val="FF0000"/>
                <w:lang w:eastAsia="ko-KR"/>
              </w:rPr>
              <w:t>%</w:t>
            </w:r>
            <w:r>
              <w:rPr>
                <w:lang w:eastAsia="ko-KR"/>
              </w:rPr>
              <w:t xml:space="preserve"> at CSI payload Y (medium payload) </w:t>
            </w:r>
            <w:r w:rsidRPr="00834689">
              <w:rPr>
                <w:strike/>
                <w:lang w:eastAsia="ko-KR"/>
              </w:rPr>
              <w:t>areTBD</w:t>
            </w:r>
          </w:p>
          <w:p w14:paraId="067887A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lastRenderedPageBreak/>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lastRenderedPageBreak/>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2 sources</w:t>
      </w:r>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FutureWei,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lastRenderedPageBreak/>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lastRenderedPageBreak/>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lastRenderedPageBreak/>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lastRenderedPageBreak/>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lastRenderedPageBreak/>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1 sources [IIT Kanpur] observe performance gains of 12-14% at CSI feedback overhead B (medium overhead)</w:t>
      </w:r>
    </w:p>
    <w:p w14:paraId="7D092EA7" w14:textId="77777777" w:rsidR="008A7BD3" w:rsidRDefault="008A7BD3" w:rsidP="007454D3">
      <w:pPr>
        <w:pStyle w:val="a9"/>
        <w:numPr>
          <w:ilvl w:val="1"/>
          <w:numId w:val="35"/>
        </w:numPr>
      </w:pPr>
      <w:r>
        <w:t>1 sources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w:t>
            </w:r>
            <w:r>
              <w:rPr>
                <w:rFonts w:eastAsia="宋体"/>
                <w:iCs/>
                <w:lang w:eastAsia="zh-CN"/>
              </w:rPr>
              <w:lastRenderedPageBreak/>
              <w:t>observation especially the case few sources provides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sources</w:t>
      </w:r>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w:t>
            </w:r>
            <w:r w:rsidRPr="00B10237">
              <w:rPr>
                <w:color w:val="FF0000"/>
              </w:rPr>
              <w:t xml:space="preserve"> [Huawei]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lastRenderedPageBreak/>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a9"/>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a9"/>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lastRenderedPageBreak/>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lastRenderedPageBreak/>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lastRenderedPageBreak/>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lastRenderedPageBreak/>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r>
        <w:rPr>
          <w:rStyle w:val="af3"/>
        </w:rPr>
        <w:t>ViVo</w:t>
      </w:r>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Localized models should be evaluated on different local regions and the average gain over legacy eType</w:t>
      </w:r>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ifferent scenarios, e.g., indoor/outdoor UE distributions, LoS/NLoS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indoor/outdoor indication, LoS/NLoS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lastRenderedPageBreak/>
              <w:t>Support / Can accept</w:t>
            </w:r>
          </w:p>
        </w:tc>
        <w:tc>
          <w:tcPr>
            <w:tcW w:w="7015" w:type="dxa"/>
          </w:tcPr>
          <w:p w14:paraId="54473663" w14:textId="166BA3E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宋体" w:hint="eastAsia"/>
                <w:bCs/>
                <w:iCs/>
                <w:lang w:eastAsia="zh-CN"/>
              </w:rPr>
              <w:t xml:space="preserve"> H</w:t>
            </w:r>
            <w:r w:rsidR="00190D40" w:rsidRPr="00293133">
              <w:rPr>
                <w:rFonts w:eastAsia="宋体"/>
                <w:bCs/>
                <w:iCs/>
                <w:lang w:eastAsia="zh-CN"/>
              </w:rPr>
              <w:t>uawei, HiSilicon</w:t>
            </w:r>
            <w:r w:rsidR="00190D40">
              <w:rPr>
                <w:rFonts w:eastAsia="宋体"/>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uawei, HiSilicon</w:t>
            </w:r>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follow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r w:rsidR="003E38DA">
              <w:rPr>
                <w:rFonts w:eastAsia="宋体"/>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宋体" w:hint="eastAsia"/>
                <w:bCs/>
                <w:iCs/>
                <w:lang w:eastAsia="zh-CN"/>
              </w:rPr>
              <w:t xml:space="preserve"> H</w:t>
            </w:r>
            <w:r w:rsidR="005C61C2" w:rsidRPr="00293133">
              <w:rPr>
                <w:rFonts w:eastAsia="宋体"/>
                <w:bCs/>
                <w:iCs/>
                <w:lang w:eastAsia="zh-CN"/>
              </w:rPr>
              <w:t>uawei, HiSilicon</w:t>
            </w:r>
            <w:r w:rsidR="005C61C2">
              <w:rPr>
                <w:rFonts w:eastAsia="宋体"/>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 xml:space="preserve">benchmark performance: we noticed that some company consider the common SGCS value of benchmark (eType II) for both global model and local model, while some company consider different SGCS values of benchmark between global model and local model, and also different  SGCS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H</w:t>
            </w:r>
            <w:r>
              <w:rPr>
                <w:rFonts w:eastAsia="宋体"/>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宋体"/>
                <w:b w:val="0"/>
                <w:bCs w:val="0"/>
                <w:iCs/>
                <w:lang w:val="en-US" w:eastAsia="zh-CN"/>
              </w:rPr>
            </w:pPr>
            <w:r w:rsidRPr="00AF136C">
              <w:rPr>
                <w:rFonts w:eastAsia="宋体"/>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宋体"/>
                <w:b w:val="0"/>
                <w:bCs w:val="0"/>
                <w:iCs/>
                <w:lang w:val="en-US" w:eastAsia="zh-CN"/>
              </w:rPr>
            </w:pPr>
            <w:r>
              <w:rPr>
                <w:rFonts w:eastAsia="宋体" w:hint="eastAsia"/>
                <w:b w:val="0"/>
                <w:bCs w:val="0"/>
                <w:iCs/>
                <w:lang w:val="en-US" w:eastAsia="zh-CN"/>
              </w:rPr>
              <w:lastRenderedPageBreak/>
              <w:t>Z</w:t>
            </w:r>
            <w:r>
              <w:rPr>
                <w:rFonts w:eastAsia="宋体"/>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宋体"/>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lang w:eastAsia="zh-CN"/>
              </w:rPr>
              <w:t>I</w:t>
            </w:r>
            <w:r>
              <w:rPr>
                <w:rFonts w:eastAsia="宋体"/>
                <w:lang w:eastAsia="zh-CN"/>
              </w:rPr>
              <w:t xml:space="preserve">n addition, we are not clear the motivation of the proposal whether Option 1 has priority over Option 2? From our perspective, both options can achieve the assumptions for localized model and no priority issue should be adopted for both </w:t>
            </w:r>
            <w:r>
              <w:rPr>
                <w:rFonts w:eastAsia="宋体"/>
                <w:lang w:eastAsia="zh-CN"/>
              </w:rPr>
              <w:lastRenderedPageBreak/>
              <w:t xml:space="preserve">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宋体"/>
                <w:iCs/>
                <w:lang w:eastAsia="zh-CN"/>
              </w:rPr>
            </w:pPr>
            <w:r>
              <w:rPr>
                <w:rFonts w:hint="eastAsia"/>
                <w:b w:val="0"/>
                <w:bCs w:val="0"/>
                <w:iCs/>
                <w:lang w:eastAsia="ko-KR"/>
              </w:rPr>
              <w:lastRenderedPageBreak/>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The clarification is needed whether spatial consistency is enabled or not for the dataset for global region. </w:t>
            </w:r>
            <w:r>
              <w:rPr>
                <w:iCs/>
                <w:lang w:eastAsia="ko-KR"/>
              </w:rPr>
              <w:t>To my understanding, the spatial consistency is already considered for global region and then, is it for the purpose on performance comparision?</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N</w:t>
            </w:r>
            <w:r>
              <w:rPr>
                <w:rFonts w:eastAsia="宋体"/>
                <w:iCs/>
                <w:lang w:eastAsia="zh-CN"/>
              </w:rPr>
              <w:t>ot very clear why we need option 3?</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lastRenderedPageBreak/>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ViVo]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[ZTE ViVo]</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lastRenderedPageBreak/>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宋体"/>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In the current release we are looking into the tradeoff between perfoamance and complexity/overhead. So, we think that range of AI/ML model complexities shall 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[ViVo]</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 xml:space="preserve">[ViVo,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lastRenderedPageBreak/>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r>
        <w:rPr>
          <w:rStyle w:val="af3"/>
        </w:rPr>
        <w:t>Futurewei</w:t>
      </w:r>
    </w:p>
    <w:p w14:paraId="0E39A258" w14:textId="77777777" w:rsidR="006F1EA8" w:rsidRDefault="006F1EA8" w:rsidP="006F1EA8">
      <w:pPr>
        <w:pStyle w:val="a7"/>
        <w:keepNext/>
      </w:pPr>
      <w:r>
        <w:t>Table 2-1: Comparison among various options for inter-vendor collaboration issue</w:t>
      </w:r>
    </w:p>
    <w:tbl>
      <w:tblPr>
        <w:tblStyle w:val="13"/>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lastRenderedPageBreak/>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lastRenderedPageBreak/>
              <w:t xml:space="preserve">Least complexity </w:t>
            </w:r>
            <w:r>
              <w:rPr>
                <w:rFonts w:eastAsia="PMingLiU"/>
                <w:sz w:val="18"/>
                <w:szCs w:val="18"/>
              </w:rPr>
              <w:lastRenderedPageBreak/>
              <w:t>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lastRenderedPageBreak/>
              <w:t>May have worse</w:t>
            </w:r>
            <w:r w:rsidRPr="003E28DD">
              <w:rPr>
                <w:sz w:val="18"/>
                <w:szCs w:val="18"/>
              </w:rPr>
              <w:t xml:space="preserve"> </w:t>
            </w:r>
            <w:r w:rsidRPr="003E28DD">
              <w:rPr>
                <w:sz w:val="18"/>
                <w:szCs w:val="18"/>
              </w:rPr>
              <w:lastRenderedPageBreak/>
              <w:t>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lastRenderedPageBreak/>
              <w:t xml:space="preserve">Least testing </w:t>
            </w:r>
            <w:r>
              <w:rPr>
                <w:rFonts w:eastAsia="PMingLiU"/>
                <w:sz w:val="18"/>
                <w:szCs w:val="18"/>
              </w:rPr>
              <w:lastRenderedPageBreak/>
              <w:t>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lastRenderedPageBreak/>
              <w:t xml:space="preserve">Least feasible among </w:t>
            </w:r>
            <w:r>
              <w:rPr>
                <w:rFonts w:eastAsia="Yu Mincho"/>
                <w:sz w:val="18"/>
                <w:szCs w:val="18"/>
              </w:rPr>
              <w:lastRenderedPageBreak/>
              <w:t>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w:t>
            </w:r>
            <w:r w:rsidRPr="00E35EF9">
              <w:rPr>
                <w:sz w:val="18"/>
                <w:szCs w:val="18"/>
              </w:rPr>
              <w:lastRenderedPageBreak/>
              <w:t xml:space="preserve">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 xml:space="preserve">More complexity </w:t>
            </w:r>
            <w:r w:rsidRPr="00FA4654">
              <w:rPr>
                <w:rFonts w:eastAsiaTheme="minorEastAsia"/>
                <w:sz w:val="18"/>
                <w:szCs w:val="18"/>
                <w:lang w:eastAsia="x-none"/>
              </w:rPr>
              <w:lastRenderedPageBreak/>
              <w:t>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w:t>
            </w:r>
            <w:r w:rsidRPr="0032005E">
              <w:rPr>
                <w:rFonts w:eastAsiaTheme="minorEastAsia"/>
                <w:sz w:val="18"/>
                <w:szCs w:val="18"/>
                <w:lang w:eastAsia="x-none"/>
              </w:rPr>
              <w:lastRenderedPageBreak/>
              <w:t>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r>
        <w:rPr>
          <w:rStyle w:val="af3"/>
        </w:rPr>
        <w:t>Tejas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9"/>
        <w:spacing w:before="120" w:after="120"/>
        <w:ind w:left="0"/>
        <w:rPr>
          <w:rFonts w:eastAsia="等线"/>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lastRenderedPageBreak/>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lastRenderedPageBreak/>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lastRenderedPageBreak/>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lastRenderedPageBreak/>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13"/>
        <w:gridCol w:w="4231"/>
        <w:gridCol w:w="4232"/>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lastRenderedPageBreak/>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lastRenderedPageBreak/>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lastRenderedPageBreak/>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r w:rsidRPr="00CB7825">
        <w:rPr>
          <w:rStyle w:val="af3"/>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lastRenderedPageBreak/>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lastRenderedPageBreak/>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w:t>
            </w:r>
            <w:r>
              <w:rPr>
                <w:rFonts w:eastAsiaTheme="minorEastAsia"/>
                <w:sz w:val="20"/>
                <w:lang w:eastAsia="zh-CN"/>
              </w:rPr>
              <w:lastRenderedPageBreak/>
              <w:t xml:space="preserve">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r>
              <w:rPr>
                <w:rFonts w:eastAsiaTheme="minorEastAsia" w:hint="eastAsia"/>
                <w:sz w:val="20"/>
                <w:lang w:val="x-none" w:eastAsia="zh-CN"/>
              </w:rPr>
              <w:t>orse</w:t>
            </w:r>
            <w:r w:rsidRPr="009F2D72">
              <w:rPr>
                <w:rFonts w:eastAsiaTheme="minorEastAsia" w:hint="eastAsia"/>
                <w:sz w:val="20"/>
                <w:lang w:val="x-none" w:eastAsia="zh-CN"/>
              </w:rPr>
              <w:t xml:space="preserve"> than </w:t>
            </w:r>
            <w:r w:rsidRPr="009F2D72">
              <w:rPr>
                <w:rFonts w:eastAsiaTheme="minorEastAsia" w:hint="eastAsia"/>
                <w:sz w:val="20"/>
                <w:lang w:val="x-none" w:eastAsia="zh-CN"/>
              </w:rPr>
              <w:lastRenderedPageBreak/>
              <w:t>Options 1/2</w:t>
            </w:r>
            <w:r>
              <w:rPr>
                <w:rFonts w:eastAsiaTheme="minorEastAsia" w:hint="eastAsia"/>
                <w:sz w:val="20"/>
                <w:lang w:val="x-none" w:eastAsia="zh-CN"/>
              </w:rPr>
              <w:t xml:space="preserve"> </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w:t>
            </w:r>
            <w:r w:rsidRPr="009F2D72">
              <w:rPr>
                <w:rFonts w:eastAsiaTheme="minorEastAsia" w:hint="eastAsia"/>
                <w:sz w:val="20"/>
                <w:lang w:eastAsia="zh-CN"/>
              </w:rPr>
              <w:lastRenderedPageBreak/>
              <w:t>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w:t>
            </w:r>
            <w:r w:rsidRPr="009F2D72">
              <w:rPr>
                <w:rFonts w:eastAsiaTheme="minorEastAsia" w:hint="eastAsia"/>
                <w:sz w:val="20"/>
                <w:lang w:val="x-none" w:eastAsia="zh-CN"/>
              </w:rPr>
              <w:lastRenderedPageBreak/>
              <w:t xml:space="preserve">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lastRenderedPageBreak/>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lastRenderedPageBreak/>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favor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(target CSI,  CSI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Capture the following table comparing different options based on different criteria. The most important negative and positive points are highlighted with red and green color, respectively.</w:t>
      </w:r>
      <w:bookmarkEnd w:id="90"/>
      <w:bookmarkEnd w:id="91"/>
    </w:p>
    <w:tbl>
      <w:tblPr>
        <w:tblStyle w:val="af1"/>
        <w:tblW w:w="0" w:type="auto"/>
        <w:jc w:val="center"/>
        <w:tblLook w:val="04A0" w:firstRow="1" w:lastRow="0" w:firstColumn="1" w:lastColumn="0" w:noHBand="0" w:noVBand="1"/>
      </w:tblPr>
      <w:tblGrid>
        <w:gridCol w:w="843"/>
        <w:gridCol w:w="1404"/>
        <w:gridCol w:w="1121"/>
        <w:gridCol w:w="1549"/>
        <w:gridCol w:w="1701"/>
        <w:gridCol w:w="1621"/>
        <w:gridCol w:w="1337"/>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r w:rsidRPr="00CB7825">
        <w:rPr>
          <w:rStyle w:val="af3"/>
        </w:rPr>
        <w:t>Fujistu</w:t>
      </w:r>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666"/>
        <w:gridCol w:w="1560"/>
        <w:gridCol w:w="1560"/>
        <w:gridCol w:w="1560"/>
        <w:gridCol w:w="1560"/>
        <w:gridCol w:w="1670"/>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679"/>
        <w:gridCol w:w="1935"/>
        <w:gridCol w:w="2218"/>
        <w:gridCol w:w="2396"/>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orresponds to RAN4 options, e.g., RAN4-Option 3 or RAN4-Option 4. Further study and final conclusion is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 xml:space="preserve">Potential to support localized model by exchanging the reference model </w:t>
            </w:r>
            <w:r w:rsidRPr="00851AA1">
              <w:rPr>
                <w:color w:val="000000" w:themeColor="text1"/>
                <w:kern w:val="24"/>
                <w:lang w:val="en-US" w:eastAsia="ja-JP"/>
              </w:rPr>
              <w:lastRenderedPageBreak/>
              <w:t>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lastRenderedPageBreak/>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downselection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lastRenderedPageBreak/>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r w:rsidRPr="009F007C">
        <w:rPr>
          <w:rStyle w:val="af3"/>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a9"/>
              <w:numPr>
                <w:ilvl w:val="1"/>
                <w:numId w:val="68"/>
              </w:numPr>
              <w:spacing w:after="0"/>
              <w:jc w:val="left"/>
            </w:pPr>
            <w:r>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w:t>
            </w:r>
            <w:r>
              <w:lastRenderedPageBreak/>
              <w:t xml:space="preserve">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a9"/>
              <w:numPr>
                <w:ilvl w:val="0"/>
                <w:numId w:val="71"/>
              </w:numPr>
              <w:spacing w:after="0"/>
              <w:jc w:val="left"/>
            </w:pPr>
            <w:r>
              <w:t>Offline signaling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t>China Telecom</w:t>
            </w:r>
          </w:p>
        </w:tc>
        <w:tc>
          <w:tcPr>
            <w:tcW w:w="7645" w:type="dxa"/>
          </w:tcPr>
          <w:p w14:paraId="36543358" w14:textId="77777777" w:rsidR="00F22987" w:rsidRDefault="00F22987">
            <w:r>
              <w:t>Prioritize option 3.</w:t>
            </w:r>
          </w:p>
          <w:p w14:paraId="57429993" w14:textId="77777777" w:rsidR="00F22987" w:rsidRDefault="00F22987">
            <w:r>
              <w:lastRenderedPageBreak/>
              <w:t>Clarify dataset / model format in option 4 and 5</w:t>
            </w:r>
          </w:p>
        </w:tc>
      </w:tr>
      <w:tr w:rsidR="002861B3" w14:paraId="4AB4BFDE" w14:textId="77777777">
        <w:tc>
          <w:tcPr>
            <w:tcW w:w="1705" w:type="dxa"/>
          </w:tcPr>
          <w:p w14:paraId="56461FD6" w14:textId="0E8AF4D1" w:rsidR="002861B3" w:rsidRDefault="002861B3">
            <w:r>
              <w:lastRenderedPageBreak/>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r>
              <w:t>Fujistu</w:t>
            </w:r>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Prioritize option 3 and 5, whether offline engineering or direct inference is upto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incase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lastRenderedPageBreak/>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b is upto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lastRenderedPageBreak/>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r>
              <w:t>Fujistu: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Google: a or b is upto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lastRenderedPageBreak/>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Google: a or b is upto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Google: a or b is upto UE implementation</w:t>
            </w:r>
          </w:p>
          <w:p w14:paraId="663B3EC5" w14:textId="77777777" w:rsidR="006B2A46" w:rsidRDefault="006B2A46">
            <w:r>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lastRenderedPageBreak/>
              <w:t>(6 vs. 2)</w:t>
            </w:r>
          </w:p>
        </w:tc>
        <w:tc>
          <w:tcPr>
            <w:tcW w:w="6300" w:type="dxa"/>
          </w:tcPr>
          <w:p w14:paraId="752F50B0" w14:textId="77777777" w:rsidR="006B2A46" w:rsidRDefault="006B2A46">
            <w:r>
              <w:lastRenderedPageBreak/>
              <w:t>E: spec effort, offline signaling, monitoring, model switching, generalization</w:t>
            </w:r>
          </w:p>
          <w:p w14:paraId="33377024" w14:textId="77777777" w:rsidR="006B2A46" w:rsidRPr="00A51AE7" w:rsidRDefault="006B2A46">
            <w:pPr>
              <w:rPr>
                <w:lang w:val="sv-SE"/>
              </w:rPr>
            </w:pPr>
            <w:r w:rsidRPr="00A51AE7">
              <w:rPr>
                <w:lang w:val="sv-SE"/>
              </w:rPr>
              <w:lastRenderedPageBreak/>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lastRenderedPageBreak/>
              <w:t xml:space="preserve">Lenovo, </w:t>
            </w:r>
          </w:p>
          <w:p w14:paraId="790D1F12" w14:textId="77777777" w:rsidR="006B2A46" w:rsidRDefault="006B2A46">
            <w:r>
              <w:lastRenderedPageBreak/>
              <w:t>DCM</w:t>
            </w:r>
          </w:p>
        </w:tc>
      </w:tr>
      <w:tr w:rsidR="006B2A46" w14:paraId="4C647266" w14:textId="77777777">
        <w:tc>
          <w:tcPr>
            <w:tcW w:w="1075" w:type="dxa"/>
          </w:tcPr>
          <w:p w14:paraId="1EE6DDE1" w14:textId="77777777" w:rsidR="006B2A46" w:rsidRDefault="006B2A46">
            <w:r>
              <w:lastRenderedPageBreak/>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Google: a or b is upto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r>
              <w:t>Fujistu: 3a/5a-2 &gt; 3a/5a-1/3 &gt; 3b/5b, OTA signaling</w:t>
            </w:r>
          </w:p>
          <w:p w14:paraId="1F386C7B" w14:textId="77777777" w:rsidR="006B2A46" w:rsidRDefault="006B2A46">
            <w:r>
              <w:t>Xiaomi: offline server-server</w:t>
            </w:r>
          </w:p>
          <w:p w14:paraId="52A668F3" w14:textId="77777777" w:rsidR="006B2A46" w:rsidRDefault="006B2A46">
            <w:r>
              <w:t>Google: a or b is upto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lastRenderedPageBreak/>
              <w:t xml:space="preserve">Google: a or b is upto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lastRenderedPageBreak/>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lastRenderedPageBreak/>
              <w:t>Nokia</w:t>
            </w:r>
          </w:p>
        </w:tc>
      </w:tr>
      <w:tr w:rsidR="006B2A46" w14:paraId="4720BA21" w14:textId="77777777">
        <w:tc>
          <w:tcPr>
            <w:tcW w:w="1075" w:type="dxa"/>
          </w:tcPr>
          <w:p w14:paraId="584199BC" w14:textId="77777777" w:rsidR="006B2A46" w:rsidRDefault="006B2A46">
            <w:r>
              <w:lastRenderedPageBreak/>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Google: a or b is upto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From th</w:t>
      </w:r>
      <w:r w:rsidR="002A17B9">
        <w:t xml:space="preserve">ese perspective,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a9"/>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lastRenderedPageBreak/>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clrafication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In general, we are ok with the direction but we think we need agreement from companies regarding the first sentence of the proposal before discussing potential specification impact; thus, we suggest discussin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5), for Option 5a, we should not forget the dataset for the UE side to retrain/update the UE part model. Without the training dataset, the trained UE part model may still 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6), BTW, Option 3a seems unnecessary to standardize model structure since </w:t>
            </w:r>
            <w:r>
              <w:rPr>
                <w:rFonts w:eastAsia="宋体"/>
                <w:lang w:eastAsia="zh-CN"/>
              </w:rPr>
              <w:lastRenderedPageBreak/>
              <w:t>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as a starting pint</w:t>
            </w:r>
            <w:r w:rsidRPr="00570F24">
              <w:rPr>
                <w:strike/>
                <w:color w:val="FF0000"/>
              </w:rPr>
              <w:t>, CSI reconstruction part or both, with potentially common signalling or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5a</w:t>
            </w:r>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宋体"/>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Futurewei</w:t>
            </w:r>
            <w:r>
              <w:rPr>
                <w:rFonts w:eastAsiaTheme="minorEastAsia"/>
                <w:iCs/>
                <w:lang w:eastAsia="ja-JP"/>
              </w:rPr>
              <w:t>’</w:t>
            </w:r>
            <w:r>
              <w:rPr>
                <w:rFonts w:eastAsiaTheme="minorEastAsia" w:hint="eastAsia"/>
                <w:iCs/>
                <w:lang w:eastAsia="ja-JP"/>
              </w:rPr>
              <w:t xml:space="preserve">s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We need to disscuss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In our view, OTA signalings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3a.We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dditionally, for the 2</w:t>
            </w:r>
            <w:r w:rsidRPr="00175AE0">
              <w:rPr>
                <w:rFonts w:eastAsia="宋体"/>
                <w:iCs/>
                <w:vertAlign w:val="superscript"/>
                <w:lang w:eastAsia="zh-CN"/>
              </w:rPr>
              <w:t>nd</w:t>
            </w:r>
            <w:r>
              <w:rPr>
                <w:rFonts w:eastAsia="宋体"/>
                <w:iCs/>
                <w:lang w:eastAsia="zh-CN"/>
              </w:rPr>
              <w:t xml:space="preserve"> sub-bullet, “Assistant information” and “performance requirements” are not aligned with the previous agreement, we suggest changing it </w:t>
            </w:r>
            <w:r>
              <w:rPr>
                <w:rFonts w:eastAsia="宋体"/>
                <w:iCs/>
                <w:lang w:eastAsia="zh-CN"/>
              </w:rPr>
              <w:lastRenderedPageBreak/>
              <w:t>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4</w:t>
            </w:r>
            <w:r w:rsidRPr="00175AE0">
              <w:rPr>
                <w:rFonts w:eastAsia="宋体"/>
                <w:iCs/>
                <w:vertAlign w:val="superscript"/>
                <w:lang w:eastAsia="zh-CN"/>
              </w:rPr>
              <w:t>th</w:t>
            </w:r>
            <w:r>
              <w:rPr>
                <w:rFonts w:eastAsia="宋体"/>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address</w:t>
            </w:r>
            <w:r w:rsidRPr="007B6462">
              <w:rPr>
                <w:color w:val="FF0000"/>
              </w:rPr>
              <w:t>alleviate</w:t>
            </w:r>
            <w:r>
              <w:rPr>
                <w:color w:val="FF0000"/>
              </w:rPr>
              <w:t>/</w:t>
            </w:r>
            <w:r w:rsidRPr="007B6462">
              <w:rPr>
                <w:rFonts w:eastAsia="宋体"/>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rsidRPr="007B6462">
              <w:rPr>
                <w:strike/>
                <w:color w:val="FF0000"/>
              </w:rPr>
              <w:t>Assistant</w:t>
            </w:r>
            <w:r w:rsidRPr="007B6462">
              <w:rPr>
                <w:color w:val="FF0000"/>
              </w:rPr>
              <w:t xml:space="preserve">Additional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宋体"/>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宋体"/>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For option 3a/5a, we don’t think over-the-air signaling is feasible, necessary to address the intervendor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necesserty and complexity of using over-the-air for exchanging these information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decodeor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Futurewei’s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宋体" w:hint="eastAsia"/>
                <w:b w:val="0"/>
                <w:iCs/>
                <w:lang w:eastAsia="zh-CN"/>
              </w:rPr>
              <w:t>O</w:t>
            </w:r>
            <w:r w:rsidRPr="00A61F5F">
              <w:rPr>
                <w:rFonts w:eastAsia="宋体"/>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宋体"/>
                <w:iCs/>
                <w:lang w:eastAsia="zh-CN"/>
              </w:rPr>
            </w:pPr>
            <w:r>
              <w:rPr>
                <w:rFonts w:eastAsia="宋体"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are generally ok with the FL</w:t>
            </w:r>
            <w:r>
              <w:rPr>
                <w:rFonts w:eastAsia="宋体"/>
                <w:iCs/>
                <w:lang w:eastAsia="zh-CN"/>
              </w:rPr>
              <w:t>’</w:t>
            </w:r>
            <w:r>
              <w:rPr>
                <w:rFonts w:eastAsia="宋体" w:hint="eastAsia"/>
                <w:iCs/>
                <w:lang w:eastAsia="zh-CN"/>
              </w:rPr>
              <w:t xml:space="preserve">s direction. Similar to Futurewei, we think it is better to </w:t>
            </w:r>
            <w:r>
              <w:rPr>
                <w:rFonts w:eastAsia="宋体"/>
                <w:iCs/>
                <w:lang w:eastAsia="zh-CN"/>
              </w:rPr>
              <w:t>separate</w:t>
            </w:r>
            <w:r>
              <w:rPr>
                <w:rFonts w:eastAsia="宋体"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宋体" w:hint="eastAsia"/>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F29E5">
              <w:rPr>
                <w:rFonts w:eastAsia="宋体"/>
                <w:iCs/>
                <w:lang w:eastAsia="zh-CN"/>
              </w:rPr>
              <w:t>OK with main bullet. And for the sub bullets, we think that the primary discussion should be which part(s)/model(s) need to be transmitted? (i..e, the first sub bullet) In other words, which part(s)/model(s) need to be specified.</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clarfications on </w:t>
            </w:r>
            <w:r>
              <w:rPr>
                <w:iCs/>
              </w:rPr>
              <w:t xml:space="preserve">offline </w:t>
            </w:r>
            <w:r>
              <w:rPr>
                <w:iCs/>
              </w:rPr>
              <w:lastRenderedPageBreak/>
              <w:t>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ffine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ffline signalling” is contradictory with “standardized procedure/signaling” – if the two vendors offline exchange the dataset/model, then they do not need standardized procedure/signalling, while on the other hand the inter-vendor collaboration is not allevieated.</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 xml:space="preserve">Dataset construction: 1) Number of data samples in the dataset. 2) </w:t>
            </w:r>
            <w:r w:rsidRPr="00D05084">
              <w:rPr>
                <w:rFonts w:eastAsiaTheme="minorEastAsia"/>
                <w:bCs/>
                <w:color w:val="FF0000"/>
                <w:lang w:eastAsia="zh-CN"/>
              </w:rPr>
              <w:lastRenderedPageBreak/>
              <w:t>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宋体"/>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the above companies.</w:t>
            </w:r>
            <w:r>
              <w:rPr>
                <w:rFonts w:eastAsia="宋体"/>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宋体"/>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宋体"/>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E6C59">
              <w:rPr>
                <w:rFonts w:eastAsia="宋体"/>
                <w:iCs/>
                <w:lang w:eastAsia="zh-CN"/>
              </w:rPr>
              <w:t>Inter vendor collaboration complexity is not only caused via model training but also performance monitoring and faulty detection (e.g., encoder vs. decodeor vs. training/monitoring data mismatch issue). Hence,</w:t>
            </w:r>
            <w:r>
              <w:rPr>
                <w:rFonts w:eastAsia="宋体"/>
                <w:iCs/>
                <w:lang w:eastAsia="zh-CN"/>
              </w:rPr>
              <w:t xml:space="preserve"> </w:t>
            </w:r>
            <w:r w:rsidRPr="000E6C59">
              <w:rPr>
                <w:rFonts w:eastAsia="宋体"/>
                <w:iCs/>
                <w:lang w:eastAsia="zh-CN"/>
              </w:rPr>
              <w:t>without porpoer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宋体"/>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宋体"/>
                <w:iCs/>
                <w:lang w:eastAsia="zh-CN"/>
              </w:rPr>
            </w:pPr>
            <w:r>
              <w:rPr>
                <w:rFonts w:eastAsia="宋体"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Share the same view as other companies. Further clarifications are needed. </w:t>
            </w:r>
            <w:r>
              <w:rPr>
                <w:rFonts w:eastAsia="宋体"/>
                <w:iCs/>
                <w:lang w:eastAsia="zh-CN"/>
              </w:rPr>
              <w:t>T</w:t>
            </w:r>
            <w:r>
              <w:rPr>
                <w:rFonts w:eastAsia="宋体" w:hint="eastAsia"/>
                <w:iCs/>
                <w:lang w:eastAsia="zh-CN"/>
              </w:rPr>
              <w:t xml:space="preserve">he proposal is a bit confusing regarding offline </w:t>
            </w:r>
            <w:r>
              <w:rPr>
                <w:rFonts w:eastAsia="宋体"/>
                <w:iCs/>
                <w:lang w:eastAsia="zh-CN"/>
              </w:rPr>
              <w:t>signalling</w:t>
            </w:r>
            <w:r>
              <w:rPr>
                <w:rFonts w:eastAsia="宋体"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宋体" w:hint="eastAsia"/>
                <w:lang w:eastAsia="zh-CN"/>
              </w:rPr>
              <w:t>.</w:t>
            </w: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3"/>
      </w:pPr>
      <w:r>
        <w:lastRenderedPageBreak/>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and also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r w:rsidR="00E353C7" w:rsidRPr="00E353C7">
        <w:rPr>
          <w:rFonts w:eastAsia="宋体"/>
          <w:lang w:eastAsia="zh-CN"/>
        </w:rPr>
        <w:t>inference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r w:rsidRPr="00E353C7">
        <w:rPr>
          <w:rFonts w:eastAsia="宋体"/>
          <w:lang w:eastAsia="zh-CN"/>
        </w:rPr>
        <w:t xml:space="preserve">In light of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ption 5 may have another version without propriateary model structure exchange</w:t>
            </w:r>
            <w:r>
              <w:rPr>
                <w:rFonts w:eastAsia="宋体"/>
                <w:iCs/>
                <w:lang w:eastAsia="zh-CN"/>
              </w:rPr>
              <w:t>, e.g., through standarzied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two vendors need to anyway align the model representation format (MRF), e.g., pytorch, tensorflow, onnx, etc. There is no precedent that 3gpp incorporates an open source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For the 1</w:t>
            </w:r>
            <w:r w:rsidRPr="008D6BCF">
              <w:rPr>
                <w:rFonts w:eastAsia="宋体"/>
                <w:iCs/>
                <w:vertAlign w:val="superscript"/>
                <w:lang w:eastAsia="zh-CN"/>
              </w:rPr>
              <w:t>st</w:t>
            </w:r>
            <w:r>
              <w:rPr>
                <w:rFonts w:eastAsia="宋体"/>
                <w:iCs/>
                <w:lang w:eastAsia="zh-CN"/>
              </w:rPr>
              <w:t xml:space="preserve"> and 3</w:t>
            </w:r>
            <w:r w:rsidRPr="008D6BCF">
              <w:rPr>
                <w:rFonts w:eastAsia="宋体"/>
                <w:iCs/>
                <w:vertAlign w:val="superscript"/>
                <w:lang w:eastAsia="zh-CN"/>
              </w:rPr>
              <w:t>rd</w:t>
            </w:r>
            <w:r>
              <w:rPr>
                <w:rFonts w:eastAsia="宋体"/>
                <w:iCs/>
                <w:lang w:eastAsia="zh-CN"/>
              </w:rPr>
              <w:t xml:space="preserve"> bullet, we think there is no clear evidence to conclude the use is possible. If we need to progress Option 5, we need further discuss the feasibility of the use </w:t>
            </w:r>
            <w:r w:rsidRPr="00E353C7">
              <w:rPr>
                <w:rFonts w:eastAsia="宋体"/>
                <w:lang w:eastAsia="zh-CN"/>
              </w:rPr>
              <w:t>of</w:t>
            </w:r>
            <w:r>
              <w:rPr>
                <w:rFonts w:eastAsia="宋体"/>
                <w:lang w:eastAsia="zh-CN"/>
              </w:rPr>
              <w:t xml:space="preserve"> </w:t>
            </w:r>
            <w:r w:rsidRPr="00E353C7">
              <w:rPr>
                <w:rFonts w:eastAsia="宋体"/>
                <w:lang w:eastAsia="zh-CN"/>
              </w:rPr>
              <w:t>proprietary model</w:t>
            </w:r>
            <w:r>
              <w:rPr>
                <w:rFonts w:eastAsia="宋体"/>
                <w:lang w:eastAsia="zh-CN"/>
              </w:rPr>
              <w:t xml:space="preserve">/model structures </w:t>
            </w:r>
            <w:r w:rsidRPr="00E353C7">
              <w:rPr>
                <w:rFonts w:eastAsia="宋体"/>
                <w:lang w:eastAsia="zh-CN"/>
              </w:rPr>
              <w:t>and proprietary model/parameter exchange</w:t>
            </w:r>
            <w:r>
              <w:rPr>
                <w:rFonts w:eastAsia="宋体"/>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8D6BCF">
              <w:rPr>
                <w:rFonts w:eastAsia="宋体"/>
                <w:strike/>
                <w:color w:val="FF0000"/>
                <w:lang w:eastAsia="zh-CN"/>
              </w:rPr>
              <w:t>Conclude</w:t>
            </w:r>
            <w:r w:rsidRPr="008D6BCF">
              <w:rPr>
                <w:rFonts w:eastAsia="宋体"/>
                <w:color w:val="FF0000"/>
                <w:lang w:eastAsia="zh-CN"/>
              </w:rPr>
              <w:t xml:space="preserve">Further study the feasibility </w:t>
            </w:r>
            <w:r>
              <w:rPr>
                <w:rFonts w:eastAsia="宋体"/>
                <w:lang w:eastAsia="zh-CN"/>
              </w:rPr>
              <w:t xml:space="preserve">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lastRenderedPageBreak/>
              <w:t xml:space="preserve">and proprietary model/parameter exchange </w:t>
            </w:r>
            <w:r w:rsidRPr="008D6BCF">
              <w:rPr>
                <w:rFonts w:eastAsia="宋体"/>
                <w:strike/>
                <w:color w:val="FF0000"/>
                <w:lang w:eastAsia="zh-CN"/>
              </w:rPr>
              <w:t>is possible</w:t>
            </w:r>
            <w:r w:rsidRPr="00E353C7">
              <w:rPr>
                <w:rFonts w:eastAsia="宋体"/>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353C7">
              <w:rPr>
                <w:rFonts w:eastAsia="宋体"/>
                <w:lang w:eastAsia="zh-CN"/>
              </w:rPr>
              <w:t xml:space="preserve">The relevant standardization of LCM (e.g., model identification, model design aspects, inference and monitoring) should not preclude proprietary models and </w:t>
            </w:r>
            <w:r>
              <w:rPr>
                <w:rFonts w:eastAsia="宋体"/>
                <w:lang w:eastAsia="zh-CN"/>
              </w:rPr>
              <w:t xml:space="preserve">proprietary </w:t>
            </w:r>
            <w:r w:rsidRPr="00E353C7">
              <w:rPr>
                <w:rFonts w:eastAsia="宋体"/>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353C7">
              <w:rPr>
                <w:rFonts w:eastAsia="宋体"/>
                <w:lang w:eastAsia="zh-CN"/>
              </w:rPr>
              <w:t xml:space="preserve">In light of the use of proprietary model and proprietary model/parameter exchange </w:t>
            </w:r>
            <w:r w:rsidRPr="008D6BCF">
              <w:rPr>
                <w:rFonts w:eastAsia="宋体"/>
                <w:strike/>
                <w:color w:val="FF0000"/>
                <w:lang w:eastAsia="zh-CN"/>
              </w:rPr>
              <w:t>is also possible</w:t>
            </w:r>
            <w:r w:rsidRPr="00E353C7">
              <w:rPr>
                <w:rFonts w:eastAsia="宋体"/>
                <w:lang w:eastAsia="zh-CN"/>
              </w:rPr>
              <w:t xml:space="preserve">, RAN1 to further study the </w:t>
            </w:r>
            <w:r w:rsidRPr="008D6BCF">
              <w:rPr>
                <w:rFonts w:eastAsia="宋体"/>
                <w:color w:val="FF0000"/>
                <w:lang w:eastAsia="zh-CN"/>
              </w:rPr>
              <w:t xml:space="preserve">feasibility and </w:t>
            </w:r>
            <w:r w:rsidRPr="00E353C7">
              <w:rPr>
                <w:rFonts w:eastAsia="宋体"/>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宋体"/>
                <w:iCs/>
                <w:lang w:eastAsia="zh-CN"/>
              </w:rPr>
            </w:pPr>
            <w:r w:rsidRPr="00F1627C">
              <w:rPr>
                <w:rFonts w:eastAsia="宋体"/>
                <w:b w:val="0"/>
                <w:bCs w:val="0"/>
                <w:iCs/>
                <w:lang w:eastAsia="zh-CN"/>
              </w:rPr>
              <w:lastRenderedPageBreak/>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宋体"/>
                <w:iCs/>
                <w:lang w:eastAsia="zh-CN"/>
              </w:rPr>
            </w:pPr>
            <w:r w:rsidRPr="00E50DE6">
              <w:rPr>
                <w:rFonts w:eastAsia="宋体"/>
                <w:b w:val="0"/>
                <w:bCs w:val="0"/>
                <w:iCs/>
                <w:lang w:eastAsia="zh-CN"/>
              </w:rPr>
              <w:t>Ericsso</w:t>
            </w:r>
            <w:r>
              <w:rPr>
                <w:rFonts w:eastAsia="宋体"/>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these alignment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宋体"/>
                <w:iCs/>
                <w:lang w:eastAsia="zh-CN"/>
              </w:rPr>
            </w:pPr>
            <w:r>
              <w:rPr>
                <w:rFonts w:eastAsia="宋体"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e propose the following revision for the 1</w:t>
            </w:r>
            <w:r w:rsidRPr="00A7711E">
              <w:rPr>
                <w:rFonts w:eastAsia="宋体" w:hint="eastAsia"/>
                <w:vertAlign w:val="superscript"/>
                <w:lang w:eastAsia="zh-CN"/>
              </w:rPr>
              <w:t>st</w:t>
            </w:r>
            <w:r>
              <w:rPr>
                <w:rFonts w:eastAsia="宋体" w:hint="eastAsia"/>
                <w:lang w:eastAsia="zh-CN"/>
              </w:rPr>
              <w:t xml:space="preserve"> </w:t>
            </w:r>
            <w:r>
              <w:rPr>
                <w:rFonts w:eastAsia="宋体"/>
                <w:lang w:eastAsia="zh-CN"/>
              </w:rPr>
              <w:t>sentence</w:t>
            </w:r>
            <w:r>
              <w:rPr>
                <w:rFonts w:eastAsia="宋体"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Conclude 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 is possible</w:t>
            </w:r>
            <w:r>
              <w:rPr>
                <w:rFonts w:eastAsia="宋体" w:hint="eastAsia"/>
                <w:lang w:eastAsia="zh-CN"/>
              </w:rPr>
              <w:t xml:space="preserve"> </w:t>
            </w:r>
            <w:r w:rsidRPr="00A7711E">
              <w:rPr>
                <w:rFonts w:eastAsia="宋体" w:hint="eastAsia"/>
                <w:color w:val="FF0000"/>
                <w:lang w:eastAsia="zh-CN"/>
              </w:rPr>
              <w:t xml:space="preserve">with large </w:t>
            </w:r>
            <w:r w:rsidRPr="00A7711E">
              <w:rPr>
                <w:rFonts w:eastAsia="宋体"/>
                <w:iCs/>
                <w:color w:val="FF0000"/>
                <w:lang w:eastAsia="zh-CN"/>
              </w:rPr>
              <w:t>inter-vendor collaboration</w:t>
            </w:r>
            <w:r w:rsidRPr="00A7711E">
              <w:rPr>
                <w:rFonts w:eastAsia="宋体"/>
                <w:color w:val="FF0000"/>
                <w:lang w:eastAsia="zh-CN"/>
              </w:rPr>
              <w:t xml:space="preserve"> </w:t>
            </w:r>
            <w:r w:rsidRPr="00A7711E">
              <w:rPr>
                <w:rFonts w:eastAsia="宋体" w:hint="eastAsia"/>
                <w:color w:val="FF0000"/>
                <w:lang w:eastAsia="zh-CN"/>
              </w:rPr>
              <w:t>efforts</w:t>
            </w:r>
            <w:r>
              <w:rPr>
                <w:rFonts w:eastAsia="宋体"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宋体" w:hint="eastAsia"/>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Fine with FL’s proposal.</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9"/>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宋体" w:hint="eastAsia"/>
                <w:bCs/>
                <w:iCs/>
                <w:lang w:eastAsia="zh-CN"/>
              </w:rPr>
              <w:t>H</w:t>
            </w:r>
            <w:r w:rsidRPr="00E56F19">
              <w:rPr>
                <w:rFonts w:eastAsia="宋体"/>
                <w:bCs/>
                <w:iCs/>
                <w:lang w:eastAsia="zh-CN"/>
              </w:rPr>
              <w:t>uawei, HiSilicon</w:t>
            </w:r>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inline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ctually, we have concerns that a standardized model at RAN4 for the testing purpose probably cannot work with good performance in field, where the data from practical channel enviroments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r>
              <w:t xml:space="preserve">fallback </w:t>
            </w:r>
            <w:r>
              <w:rPr>
                <w:rFonts w:eastAsia="宋体" w:hint="eastAsia"/>
                <w:lang w:eastAsia="zh-CN"/>
              </w:rPr>
              <w:t>scheme</w:t>
            </w:r>
            <w:r>
              <w:rPr>
                <w:rFonts w:eastAsia="宋体"/>
                <w:lang w:eastAsia="zh-CN"/>
              </w:rPr>
              <w:t xml:space="preserve"> (at least higher than eType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ame reason, that the RAN4 determined model structure cannot be adopted for Option 3 due to its limited performance. There are a number of companies in RAN4 proposing MLP/CNN. For RAN1, on the other hand, at least for submitted </w:t>
            </w:r>
            <w:r>
              <w:rPr>
                <w:rFonts w:eastAsia="宋体"/>
                <w:iCs/>
                <w:lang w:eastAsia="zh-CN"/>
              </w:rPr>
              <w:lastRenderedPageBreak/>
              <w:t>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宋体"/>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bullet..</w:t>
            </w:r>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宋体"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Generally fine with the proposal. </w:t>
            </w:r>
            <w:r>
              <w:rPr>
                <w:rFonts w:eastAsia="宋体" w:hint="eastAsia"/>
                <w:iCs/>
                <w:lang w:eastAsia="zh-CN"/>
              </w:rPr>
              <w:t>W</w:t>
            </w:r>
            <w:r>
              <w:rPr>
                <w:rFonts w:eastAsia="宋体"/>
                <w:iCs/>
                <w:lang w:eastAsia="zh-CN"/>
              </w:rPr>
              <w:t>e are not clear about the fall-back scheme, which needs to be further clarified. Is it a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宋体"/>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641AF">
              <w:rPr>
                <w:rFonts w:eastAsia="宋体"/>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宋体"/>
                <w:iCs/>
                <w:lang w:eastAsia="zh-CN"/>
              </w:rPr>
              <w:t>•</w:t>
            </w:r>
            <w:r w:rsidRPr="001641AF">
              <w:rPr>
                <w:rFonts w:eastAsia="宋体"/>
                <w:iCs/>
                <w:lang w:eastAsia="zh-CN"/>
              </w:rPr>
              <w:tab/>
              <w:t>Note: the actual model used at UE or NW-side may be different from the standardized reference model</w:t>
            </w:r>
            <w:r w:rsidRPr="001641AF">
              <w:rPr>
                <w:rFonts w:eastAsia="宋体"/>
                <w:iCs/>
                <w:color w:val="FF0000"/>
                <w:lang w:eastAsia="zh-CN"/>
              </w:rPr>
              <w:t>, as long as it meet the minimum performance requirement(s) defined in RAN4 or is interoperable with the specified reference model(s).</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suboptions </w:t>
      </w:r>
      <w:r w:rsidR="005F7C03">
        <w:rPr>
          <w:rFonts w:eastAsia="宋体"/>
          <w:lang w:eastAsia="zh-CN"/>
        </w:rPr>
        <w:t>is able to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In general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showed in our previous papers that CSI compression performance is not sensitive to RF mismatch (e.g., Rx antenna spacing, Rx antenna imbalance). On the other hand if such issues need to be  studied, similar issues would also need to </w:t>
            </w:r>
            <w:r>
              <w:rPr>
                <w:rFonts w:eastAsia="宋体"/>
                <w:iCs/>
                <w:lang w:eastAsia="zh-CN"/>
              </w:rPr>
              <w:lastRenderedPageBreak/>
              <w:t>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a9"/>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a9"/>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a9"/>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9"/>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9"/>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9"/>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9"/>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9"/>
                    <w:ind w:left="0"/>
                    <w:jc w:val="center"/>
                    <w:rPr>
                      <w:rFonts w:eastAsia="等线"/>
                    </w:rPr>
                  </w:pPr>
                  <w:r>
                    <w:rPr>
                      <w:rFonts w:eastAsia="等线"/>
                    </w:rPr>
                    <w:t>1.0dB</w:t>
                  </w:r>
                </w:p>
              </w:tc>
              <w:tc>
                <w:tcPr>
                  <w:tcW w:w="0" w:type="auto"/>
                </w:tcPr>
                <w:p w14:paraId="39FF44B8" w14:textId="77777777" w:rsidR="00867A0E" w:rsidRDefault="00867A0E" w:rsidP="00867A0E">
                  <w:pPr>
                    <w:pStyle w:val="a9"/>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9"/>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a9"/>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9"/>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blendering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A</w:t>
            </w:r>
            <w:r>
              <w:rPr>
                <w:rFonts w:eastAsia="宋体"/>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W</w:t>
            </w:r>
            <w:r>
              <w:rPr>
                <w:rFonts w:eastAsia="宋体"/>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宋体"/>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宋体"/>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Lenovo and Futurewei’s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宋体"/>
                <w:iCs/>
                <w:lang w:eastAsia="zh-CN"/>
              </w:rPr>
            </w:pPr>
            <w:r>
              <w:rPr>
                <w:rFonts w:eastAsia="宋体"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宋体" w:hint="eastAsia"/>
                <w:b w:val="0"/>
                <w:iCs/>
                <w:lang w:eastAsia="zh-CN"/>
              </w:rPr>
            </w:pPr>
            <w:r w:rsidRPr="009F29E5">
              <w:rPr>
                <w:rFonts w:eastAsia="宋体" w:hint="eastAsia"/>
                <w:b w:val="0"/>
                <w:iCs/>
                <w:lang w:eastAsia="zh-CN"/>
              </w:rPr>
              <w:lastRenderedPageBreak/>
              <w:t>N</w:t>
            </w:r>
            <w:r w:rsidRPr="009F29E5">
              <w:rPr>
                <w:rFonts w:eastAsia="宋体"/>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Same view with Lenovo.</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companies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宋体"/>
                <w:b w:val="0"/>
                <w:bCs w:val="0"/>
                <w:iCs/>
                <w:lang w:eastAsia="zh-CN"/>
              </w:rPr>
            </w:pPr>
            <w:r>
              <w:rPr>
                <w:rFonts w:eastAsia="宋体" w:hint="eastAsia"/>
                <w:b w:val="0"/>
                <w:bCs w:val="0"/>
                <w:iCs/>
                <w:lang w:eastAsia="zh-CN"/>
              </w:rPr>
              <w:t>Z</w:t>
            </w:r>
            <w:r>
              <w:rPr>
                <w:rFonts w:eastAsia="宋体"/>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宋体"/>
                <w:iCs/>
                <w:lang w:eastAsia="zh-CN"/>
              </w:rPr>
            </w:pPr>
            <w:r w:rsidRPr="00AF58F1">
              <w:rPr>
                <w:rFonts w:eastAsia="宋体"/>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r>
              <w:rPr>
                <w:iCs/>
                <w:lang w:eastAsia="ko-KR"/>
              </w:rPr>
              <w:t>Ericssion</w:t>
            </w:r>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Based on current RAN1 and RAN4 discussions, there are three possible approaches/outcomes for introduting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Apporach 1: UE encoder model is tested by RAN4/5 and then that model is deployed in the field. Interoperability is achieved. This apporach is aligned with RAN1 Option 1. Basic performance in achieved per RAN4/5 testing definition and procedures. No model updates after deployment is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Apporach 2: No RAN4/5 test of UE encoder models and no IoDT before deployment. No interoperability is achieved but is replaced by monitoring. This apporach is aligned with RAN1 Option 3/4/5. Model updates via information </w:t>
            </w:r>
            <w:r w:rsidRPr="00F1234A">
              <w:rPr>
                <w:rFonts w:eastAsia="宋体"/>
                <w:iCs/>
                <w:lang w:eastAsia="zh-CN"/>
              </w:rPr>
              <w:lastRenderedPageBreak/>
              <w:t>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Apporach 3: A combination of approach 1 and apporach 2, interoperability is achieved at a basic performance level, localized models or model performance enhancement is achieved by monitoring. This corresponds to using RAN1 option 1 as a starting point but may addtionaly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We think all approaches/options require various degree of performance monitoring mechanisms to enable  fault (encoder vs. decoder. vs. training/inference data mismatch) detection and LCM opterations in the filed. Compared to Apporach1, other Apporaches may require much more complicated monitoring and fault responsibility detection solutions</w:t>
            </w:r>
            <w:r>
              <w:rPr>
                <w:rFonts w:eastAsia="宋体"/>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宋体"/>
                <w:iCs/>
                <w:color w:val="FF0000"/>
                <w:lang w:eastAsia="zh-CN"/>
              </w:rPr>
              <w:t>For option 1/3/4/5, study and compare the required performance monitoring mechnaisms</w:t>
            </w:r>
            <w:r>
              <w:rPr>
                <w:rFonts w:eastAsia="宋体"/>
                <w:iCs/>
                <w:color w:val="FF0000"/>
                <w:lang w:eastAsia="zh-CN"/>
              </w:rPr>
              <w:t xml:space="preserve"> and fault detection solutions</w:t>
            </w:r>
            <w:r w:rsidRPr="00B106FC">
              <w:rPr>
                <w:rFonts w:eastAsia="宋体"/>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lastRenderedPageBreak/>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宋体"/>
                <w:b w:val="0"/>
                <w:iCs/>
                <w:lang w:eastAsia="zh-CN"/>
              </w:rPr>
            </w:pPr>
            <w:r w:rsidRPr="005B292C">
              <w:rPr>
                <w:rFonts w:eastAsia="宋体"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B292C">
              <w:rPr>
                <w:rFonts w:eastAsia="宋体"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宋体" w:hint="eastAsia"/>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Support</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For the data sample format, prioritize Rel-16 eType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L= 8, 10, 12; p</w:t>
      </w:r>
      <w:r w:rsidRPr="0083558A">
        <w:rPr>
          <w:rFonts w:eastAsiaTheme="minorEastAsia"/>
          <w:b/>
          <w:i/>
          <w:vertAlign w:val="subscript"/>
          <w:lang w:eastAsia="zh-CN"/>
        </w:rPr>
        <w:t>v</w:t>
      </w:r>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7"/>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eType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f3"/>
        </w:rPr>
      </w:pPr>
      <w:r>
        <w:rPr>
          <w:rStyle w:val="af3"/>
        </w:rPr>
        <w:lastRenderedPageBreak/>
        <w:t>Fujistu</w:t>
      </w:r>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eTypeII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lastRenderedPageBreak/>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Assuming fast monitoring is 100s of ms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e.g., legacy codebook (e.g., eType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lastRenderedPageBreak/>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r>
              <w:t>Fujistu</w:t>
            </w:r>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lastRenderedPageBreak/>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meeting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lastRenderedPageBreak/>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r>
        <w:rPr>
          <w:rStyle w:val="af3"/>
        </w:rPr>
        <w:t>InterDigital</w:t>
      </w:r>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w:t>
      </w:r>
      <w:r w:rsidRPr="00253EE9">
        <w:rPr>
          <w:b/>
        </w:rPr>
        <w:lastRenderedPageBreak/>
        <w:t xml:space="preserve">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model based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r>
        <w:rPr>
          <w:rStyle w:val="af3"/>
          <w:lang w:val="en-US"/>
        </w:rPr>
        <w:t>Fujistu</w:t>
      </w:r>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Significant overhead reduction for quantization of the target CSI or output of CSI reconstruction via enhanced eType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eType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8" w:name="_Hlk162705133"/>
      <w:bookmarkEnd w:id="167"/>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8"/>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f3"/>
        </w:rPr>
      </w:pPr>
      <w:r w:rsidRPr="008B0903">
        <w:rPr>
          <w:rStyle w:val="af3"/>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Model monitoring solutions should not create a dependency between ML-based CSI feature and UE capability for eType-II or enhanced eType-II CSI feedback features</w:t>
      </w:r>
      <w:r w:rsidRPr="00AE552D">
        <w:rPr>
          <w:b/>
          <w:bCs/>
          <w:i/>
          <w:iCs/>
          <w:lang w:val="en-US"/>
        </w:rPr>
        <w:t>. RAN1 should support a model monitoring solution that will work even for UEs without the capability to support enhanced eType-II based CSI feedback, or the capability to concurrently support eType-II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For inter-vendor collaboration 3b/5b, conclude that the SGCS estimator can be developed by NW and transferred from NW to UE. The unified signalling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Input / output distribution based method deprioritized</w:t>
            </w:r>
          </w:p>
          <w:p w14:paraId="799B744E" w14:textId="77777777" w:rsidR="008638DD" w:rsidRDefault="008638DD" w:rsidP="007454D3">
            <w:pPr>
              <w:pStyle w:val="a9"/>
              <w:numPr>
                <w:ilvl w:val="0"/>
                <w:numId w:val="94"/>
              </w:numPr>
              <w:spacing w:after="0"/>
              <w:jc w:val="left"/>
            </w:pPr>
            <w:r>
              <w:t>Proxy model based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r>
              <w:t>InterDigital</w:t>
            </w:r>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r>
              <w:t>Fujistu</w:t>
            </w:r>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Study follow-up action, e.g., fallback to legacy codebook based CSI</w:t>
            </w:r>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Support proxy based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Hypo BLER measured by precoded CSI-RS</w:t>
      </w:r>
    </w:p>
    <w:p w14:paraId="0DBF8612" w14:textId="77777777" w:rsidR="008638DD" w:rsidRDefault="008638DD" w:rsidP="007454D3">
      <w:pPr>
        <w:pStyle w:val="a9"/>
        <w:numPr>
          <w:ilvl w:val="0"/>
          <w:numId w:val="98"/>
        </w:numPr>
        <w:spacing w:after="160" w:line="259" w:lineRule="auto"/>
        <w:jc w:val="left"/>
      </w:pPr>
      <w:r>
        <w:t>Hypo BLER measured by codebook based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from RAN1 to RAN2, the latency requirement of monitoring is near real time, which is tens of ms to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support vivo</w:t>
            </w:r>
            <w:r>
              <w:rPr>
                <w:rFonts w:eastAsiaTheme="minorEastAsia"/>
                <w:iCs/>
                <w:lang w:eastAsia="ja-JP"/>
              </w:rPr>
              <w:t>’</w:t>
            </w:r>
            <w:r>
              <w:rPr>
                <w:rFonts w:eastAsiaTheme="minorEastAsia" w:hint="eastAsia"/>
                <w:iCs/>
                <w:lang w:eastAsia="ja-JP"/>
              </w:rPr>
              <w:t>s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宋体" w:hint="eastAsia"/>
                <w:iCs/>
                <w:lang w:eastAsia="zh-CN"/>
              </w:rPr>
              <w:t>agree with Huawei</w:t>
            </w:r>
            <w:r>
              <w:rPr>
                <w:rFonts w:eastAsia="宋体"/>
                <w:iCs/>
                <w:lang w:eastAsia="zh-CN"/>
              </w:rPr>
              <w:t>’</w:t>
            </w:r>
            <w:r>
              <w:rPr>
                <w:rFonts w:eastAsia="宋体" w:hint="eastAsia"/>
                <w:iCs/>
                <w:lang w:eastAsia="zh-CN"/>
              </w:rPr>
              <w:t xml:space="preserve">s proposal. We are not in </w:t>
            </w:r>
            <w:r>
              <w:rPr>
                <w:rFonts w:eastAsia="宋体"/>
                <w:iCs/>
                <w:lang w:eastAsia="zh-CN"/>
              </w:rPr>
              <w:t>favour</w:t>
            </w:r>
            <w:r>
              <w:rPr>
                <w:rFonts w:eastAsia="宋体" w:hint="eastAsia"/>
                <w:iCs/>
                <w:lang w:eastAsia="zh-CN"/>
              </w:rPr>
              <w:t xml:space="preserve"> of the proxy model study. Given </w:t>
            </w:r>
            <w:r>
              <w:rPr>
                <w:rFonts w:eastAsia="宋体"/>
                <w:iCs/>
                <w:lang w:eastAsia="zh-CN"/>
              </w:rPr>
              <w:t>current</w:t>
            </w:r>
            <w:r>
              <w:rPr>
                <w:rFonts w:eastAsia="宋体" w:hint="eastAsia"/>
                <w:iCs/>
                <w:lang w:eastAsia="zh-CN"/>
              </w:rPr>
              <w:t xml:space="preserve"> workload and limited time, further enlarging the study scope for proxy model id not </w:t>
            </w:r>
            <w:r>
              <w:rPr>
                <w:rFonts w:eastAsia="宋体"/>
                <w:iCs/>
                <w:lang w:eastAsia="zh-CN"/>
              </w:rPr>
              <w:t>preferred</w:t>
            </w:r>
            <w:r>
              <w:rPr>
                <w:rFonts w:eastAsia="宋体"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宋体" w:hint="eastAsia"/>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vivo’s update.</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If the preference is to keep proposal 42a and 43a seperare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宋体"/>
                <w:b w:val="0"/>
                <w:bCs w:val="0"/>
                <w:iCs/>
                <w:lang w:eastAsia="zh-CN"/>
              </w:rPr>
            </w:pPr>
            <w:r>
              <w:rPr>
                <w:rFonts w:eastAsia="宋体"/>
                <w:b w:val="0"/>
                <w:bCs w:val="0"/>
                <w:iCs/>
                <w:lang w:eastAsia="zh-CN"/>
              </w:rPr>
              <w:t>Z</w:t>
            </w:r>
            <w:r>
              <w:rPr>
                <w:rFonts w:eastAsia="宋体" w:hint="eastAsia"/>
                <w:b w:val="0"/>
                <w:bCs w:val="0"/>
                <w:iCs/>
                <w:lang w:eastAsia="zh-CN"/>
              </w:rPr>
              <w:t>T</w:t>
            </w:r>
            <w:r>
              <w:rPr>
                <w:rFonts w:eastAsia="宋体"/>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宋体"/>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Basically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宋体"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宋体" w:hint="eastAsia"/>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OK with FL’s proposal</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lastRenderedPageBreak/>
        <w:t>Hypo BLER measured by codebook based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proposal 42a and 43a seperare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宋体"/>
                <w:iCs/>
                <w:lang w:eastAsia="zh-CN"/>
              </w:rPr>
            </w:pPr>
            <w:r>
              <w:rPr>
                <w:rFonts w:eastAsia="宋体"/>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This could be further discussed if using proxy model have been agreed.</w:t>
            </w:r>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lastRenderedPageBreak/>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CSI-ReportConfig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lastRenderedPageBreak/>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7"/>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the same quantization scheme as that in Rel-17 for codebook based CSI feedback is considered.</w:t>
      </w:r>
      <w:bookmarkEnd w:id="173"/>
      <w:bookmarkEnd w:id="174"/>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lastRenderedPageBreak/>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af3"/>
        </w:rPr>
      </w:pPr>
      <w:r w:rsidRPr="00BB03A6">
        <w:rPr>
          <w:rStyle w:val="af3"/>
        </w:rPr>
        <w:t>Fujistu</w:t>
      </w:r>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lastRenderedPageBreak/>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lastRenderedPageBreak/>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lastRenderedPageBreak/>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185"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7"/>
        <w:jc w:val="both"/>
        <w:rPr>
          <w:sz w:val="22"/>
          <w:szCs w:val="22"/>
        </w:rPr>
      </w:pPr>
      <w:bookmarkStart w:id="186" w:name="_Hlk158694292"/>
      <w:bookmarkStart w:id="187"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af3"/>
          <w:b w:val="0"/>
          <w:bCs/>
        </w:rPr>
      </w:pPr>
      <w:r w:rsidRPr="00E83F84">
        <w:rPr>
          <w:rStyle w:val="af3"/>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Proposal: Consider layer-common and rank common (Option 3-1) structure for CSI generation model and/or CSI reconstruction model for specified structures. Layer-common (Option 3-1) or layer-specific (Option 2-1) parameters can be upto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r w:rsidRPr="00333CAC">
        <w:rPr>
          <w:rStyle w:val="af3"/>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lastRenderedPageBreak/>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r w:rsidRPr="00442F2D">
              <w:rPr>
                <w:highlight w:val="cyan"/>
              </w:rPr>
              <w:t>Downselection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For TSF, study DCI rest memory of UCI and UCI reTx</w:t>
            </w:r>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r>
              <w:t>Fujistu</w:t>
            </w:r>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r w:rsidRPr="009D006E">
              <w:rPr>
                <w:highlight w:val="magenta"/>
              </w:rPr>
              <w:t>Downeselect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lastRenderedPageBreak/>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宋体" w:hint="eastAsia"/>
                <w:bCs/>
                <w:iCs/>
                <w:lang w:eastAsia="zh-CN"/>
              </w:rPr>
              <w:t>H</w:t>
            </w:r>
            <w:r w:rsidRPr="00673274">
              <w:rPr>
                <w:rFonts w:eastAsia="宋体"/>
                <w:bCs/>
                <w:iCs/>
                <w:lang w:eastAsia="zh-CN"/>
              </w:rPr>
              <w:t>uawei, HiSilicon</w:t>
            </w:r>
            <w:r w:rsidR="007416A2">
              <w:rPr>
                <w:rFonts w:eastAsia="宋体"/>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We support on the direction of the proposal. One question for clarification on the first buller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宋体" w:hint="eastAsia"/>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Support FL’s proposal.</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lastRenderedPageBreak/>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宋体" w:hint="eastAsia"/>
                <w:iCs/>
                <w:lang w:eastAsia="zh-CN"/>
              </w:rPr>
              <w:t>H</w:t>
            </w:r>
            <w:r w:rsidRPr="0072614B">
              <w:rPr>
                <w:rFonts w:eastAsia="宋体"/>
                <w:iCs/>
                <w:lang w:eastAsia="zh-CN"/>
              </w:rPr>
              <w:t>uawei, HiSilicon</w:t>
            </w:r>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t>H</w:t>
            </w:r>
            <w:r w:rsidRPr="0072614B">
              <w:rPr>
                <w:rFonts w:eastAsia="宋体"/>
                <w:b w:val="0"/>
                <w:bCs w:val="0"/>
                <w:iCs/>
                <w:lang w:eastAsia="zh-CN"/>
              </w:rPr>
              <w:t>uawei, HiSilicon</w:t>
            </w:r>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宋体"/>
                <w:iCs/>
                <w:lang w:eastAsia="zh-CN"/>
              </w:rPr>
            </w:pPr>
            <w:r w:rsidRPr="001C32E5">
              <w:rPr>
                <w:rFonts w:eastAsia="宋体"/>
                <w:b w:val="0"/>
                <w:bCs w:val="0"/>
                <w:iCs/>
                <w:lang w:eastAsia="zh-CN"/>
              </w:rPr>
              <w:lastRenderedPageBreak/>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宋体"/>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宋体" w:hint="eastAsia"/>
                <w:b w:val="0"/>
                <w:iCs/>
                <w:lang w:eastAsia="zh-CN"/>
              </w:rPr>
            </w:pPr>
            <w:r w:rsidRPr="009F29E5">
              <w:rPr>
                <w:rFonts w:eastAsia="宋体" w:hint="eastAsia"/>
                <w:b w:val="0"/>
                <w:iCs/>
                <w:lang w:eastAsia="zh-CN"/>
              </w:rPr>
              <w:t>N</w:t>
            </w:r>
            <w:r w:rsidRPr="009F29E5">
              <w:rPr>
                <w:rFonts w:eastAsia="宋体"/>
                <w:b w:val="0"/>
                <w:iCs/>
                <w:lang w:eastAsia="zh-CN"/>
              </w:rPr>
              <w:t>EC</w:t>
            </w:r>
            <w:bookmarkStart w:id="190" w:name="_GoBack"/>
            <w:bookmarkEnd w:id="190"/>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eastAsia="宋体"/>
                <w:iCs/>
                <w:lang w:eastAsia="zh-CN"/>
              </w:rPr>
              <w:t>OK with the proposal.</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Study spec effort of model scalability of layers and rank, downselect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Proposal#10: In Angle-delay (W2)-domain CSI compression, study the impact of the number of SD/FD basis vectors for performance-complexity tradeoff.</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lastRenderedPageBreak/>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lastRenderedPageBreak/>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Periodic: 5 ms periodicity (baseline), 20 ms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9"/>
        <w:numPr>
          <w:ilvl w:val="0"/>
          <w:numId w:val="8"/>
        </w:numPr>
      </w:pPr>
      <w:r w:rsidRPr="00F34165">
        <w:t>CSI reporting periodicity: {5, 10, 20} ms;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lastRenderedPageBreak/>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lastRenderedPageBreak/>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is model</w:t>
      </w:r>
      <w:r>
        <w:rPr>
          <w:rFonts w:eastAsia="等线" w:hint="eastAsia"/>
          <w:color w:val="FF0000"/>
          <w:lang w:eastAsia="zh-CN"/>
        </w:rPr>
        <w:t>i</w:t>
      </w:r>
      <w:r w:rsidRPr="00BE4442">
        <w:rPr>
          <w:color w:val="FF0000"/>
        </w:rPr>
        <w:t>ed</w:t>
      </w:r>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lastRenderedPageBreak/>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lastRenderedPageBreak/>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Option 4-1: Dataset exchanged from the NW-side to UE-side consists of (target CSI,  CSI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lastRenderedPageBreak/>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lastRenderedPageBreak/>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1"/>
    </w:p>
    <w:p w14:paraId="1D3F7100" w14:textId="77777777" w:rsidR="004A1296" w:rsidRDefault="004A1296" w:rsidP="004A1296">
      <w:pPr>
        <w:pStyle w:val="a9"/>
        <w:numPr>
          <w:ilvl w:val="0"/>
          <w:numId w:val="4"/>
        </w:numPr>
      </w:pPr>
      <w:bookmarkStart w:id="192" w:name="_Ref158971936"/>
      <w:bookmarkStart w:id="19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Huawei, HiSilicon</w:t>
      </w:r>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t>InterDigital,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t>Addtional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Discussion on  AI/ML for CSI Compression</w:t>
      </w:r>
      <w:r w:rsidRPr="007963FA">
        <w:rPr>
          <w:highlight w:val="yellow"/>
          <w:lang w:val="en-US" w:eastAsia="x-none"/>
        </w:rPr>
        <w:tab/>
        <w:t>CEWiT</w:t>
      </w:r>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3"/>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A5C2" w14:textId="77777777" w:rsidR="00C51700" w:rsidRDefault="00C51700" w:rsidP="00E25422">
      <w:r>
        <w:separator/>
      </w:r>
    </w:p>
  </w:endnote>
  <w:endnote w:type="continuationSeparator" w:id="0">
    <w:p w14:paraId="0DB02AA6" w14:textId="77777777" w:rsidR="00C51700" w:rsidRDefault="00C51700" w:rsidP="00E25422">
      <w:r>
        <w:continuationSeparator/>
      </w:r>
    </w:p>
  </w:endnote>
  <w:endnote w:type="continuationNotice" w:id="1">
    <w:p w14:paraId="32CA8ABD" w14:textId="77777777" w:rsidR="00C51700" w:rsidRDefault="00C51700"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panose1 w:val="02020400000000000000"/>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4376"/>
      <w:docPartObj>
        <w:docPartGallery w:val="Page Numbers (Bottom of Page)"/>
        <w:docPartUnique/>
      </w:docPartObj>
    </w:sdtPr>
    <w:sdtEndPr>
      <w:rPr>
        <w:noProof/>
      </w:rPr>
    </w:sdtEndPr>
    <w:sdtContent>
      <w:p w14:paraId="55EAE112" w14:textId="1D9230F1" w:rsidR="00DE31A4" w:rsidRDefault="00DE31A4" w:rsidP="006C3BA7">
        <w:pPr>
          <w:pStyle w:val="a5"/>
          <w:jc w:val="center"/>
        </w:pPr>
        <w:r>
          <w:fldChar w:fldCharType="begin"/>
        </w:r>
        <w:r>
          <w:instrText xml:space="preserve"> PAGE   \* MERGEFORMAT </w:instrText>
        </w:r>
        <w:r>
          <w:fldChar w:fldCharType="separate"/>
        </w:r>
        <w:r w:rsidR="009F29E5">
          <w:rPr>
            <w:noProof/>
          </w:rPr>
          <w:t>114</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62AA5" w14:textId="77777777" w:rsidR="00C51700" w:rsidRDefault="00C51700" w:rsidP="00E25422">
      <w:r>
        <w:separator/>
      </w:r>
    </w:p>
  </w:footnote>
  <w:footnote w:type="continuationSeparator" w:id="0">
    <w:p w14:paraId="437C317B" w14:textId="77777777" w:rsidR="00C51700" w:rsidRDefault="00C51700" w:rsidP="00E25422">
      <w:r>
        <w:continuationSeparator/>
      </w:r>
    </w:p>
  </w:footnote>
  <w:footnote w:type="continuationNotice" w:id="1">
    <w:p w14:paraId="54033CB0" w14:textId="77777777" w:rsidR="00C51700" w:rsidRDefault="00C51700"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9"/>
  </w:num>
  <w:num w:numId="4">
    <w:abstractNumId w:val="99"/>
  </w:num>
  <w:num w:numId="5">
    <w:abstractNumId w:val="43"/>
  </w:num>
  <w:num w:numId="6">
    <w:abstractNumId w:val="19"/>
  </w:num>
  <w:num w:numId="7">
    <w:abstractNumId w:val="69"/>
  </w:num>
  <w:num w:numId="8">
    <w:abstractNumId w:val="102"/>
  </w:num>
  <w:num w:numId="9">
    <w:abstractNumId w:val="28"/>
  </w:num>
  <w:num w:numId="10">
    <w:abstractNumId w:val="72"/>
  </w:num>
  <w:num w:numId="11">
    <w:abstractNumId w:val="33"/>
  </w:num>
  <w:num w:numId="12">
    <w:abstractNumId w:val="11"/>
  </w:num>
  <w:num w:numId="13">
    <w:abstractNumId w:val="42"/>
  </w:num>
  <w:num w:numId="14">
    <w:abstractNumId w:val="97"/>
  </w:num>
  <w:num w:numId="15">
    <w:abstractNumId w:val="27"/>
  </w:num>
  <w:num w:numId="16">
    <w:abstractNumId w:val="77"/>
  </w:num>
  <w:num w:numId="17">
    <w:abstractNumId w:val="86"/>
  </w:num>
  <w:num w:numId="18">
    <w:abstractNumId w:val="59"/>
  </w:num>
  <w:num w:numId="19">
    <w:abstractNumId w:val="8"/>
  </w:num>
  <w:num w:numId="20">
    <w:abstractNumId w:val="4"/>
  </w:num>
  <w:num w:numId="21">
    <w:abstractNumId w:val="38"/>
  </w:num>
  <w:num w:numId="22">
    <w:abstractNumId w:val="5"/>
  </w:num>
  <w:num w:numId="23">
    <w:abstractNumId w:val="70"/>
  </w:num>
  <w:num w:numId="24">
    <w:abstractNumId w:val="87"/>
  </w:num>
  <w:num w:numId="25">
    <w:abstractNumId w:val="29"/>
  </w:num>
  <w:num w:numId="26">
    <w:abstractNumId w:val="18"/>
  </w:num>
  <w:num w:numId="27">
    <w:abstractNumId w:val="60"/>
  </w:num>
  <w:num w:numId="28">
    <w:abstractNumId w:val="1"/>
  </w:num>
  <w:num w:numId="29">
    <w:abstractNumId w:val="16"/>
  </w:num>
  <w:num w:numId="30">
    <w:abstractNumId w:val="12"/>
  </w:num>
  <w:num w:numId="31">
    <w:abstractNumId w:val="36"/>
  </w:num>
  <w:num w:numId="32">
    <w:abstractNumId w:val="105"/>
  </w:num>
  <w:num w:numId="33">
    <w:abstractNumId w:val="91"/>
  </w:num>
  <w:num w:numId="34">
    <w:abstractNumId w:val="96"/>
  </w:num>
  <w:num w:numId="35">
    <w:abstractNumId w:val="80"/>
  </w:num>
  <w:num w:numId="36">
    <w:abstractNumId w:val="62"/>
  </w:num>
  <w:num w:numId="37">
    <w:abstractNumId w:val="92"/>
  </w:num>
  <w:num w:numId="38">
    <w:abstractNumId w:val="47"/>
  </w:num>
  <w:num w:numId="39">
    <w:abstractNumId w:val="44"/>
  </w:num>
  <w:num w:numId="40">
    <w:abstractNumId w:val="88"/>
  </w:num>
  <w:num w:numId="41">
    <w:abstractNumId w:val="51"/>
  </w:num>
  <w:num w:numId="42">
    <w:abstractNumId w:val="67"/>
  </w:num>
  <w:num w:numId="43">
    <w:abstractNumId w:val="94"/>
  </w:num>
  <w:num w:numId="44">
    <w:abstractNumId w:val="48"/>
  </w:num>
  <w:num w:numId="45">
    <w:abstractNumId w:val="103"/>
  </w:num>
  <w:num w:numId="46">
    <w:abstractNumId w:val="95"/>
  </w:num>
  <w:num w:numId="47">
    <w:abstractNumId w:val="15"/>
  </w:num>
  <w:num w:numId="48">
    <w:abstractNumId w:val="35"/>
  </w:num>
  <w:num w:numId="49">
    <w:abstractNumId w:val="84"/>
  </w:num>
  <w:num w:numId="50">
    <w:abstractNumId w:val="98"/>
  </w:num>
  <w:num w:numId="51">
    <w:abstractNumId w:val="93"/>
  </w:num>
  <w:num w:numId="52">
    <w:abstractNumId w:val="85"/>
  </w:num>
  <w:num w:numId="53">
    <w:abstractNumId w:val="76"/>
  </w:num>
  <w:num w:numId="54">
    <w:abstractNumId w:val="14"/>
  </w:num>
  <w:num w:numId="55">
    <w:abstractNumId w:val="89"/>
  </w:num>
  <w:num w:numId="56">
    <w:abstractNumId w:val="21"/>
  </w:num>
  <w:num w:numId="57">
    <w:abstractNumId w:val="9"/>
    <w:lvlOverride w:ilvl="0">
      <w:startOverride w:val="1"/>
    </w:lvlOverride>
  </w:num>
  <w:num w:numId="58">
    <w:abstractNumId w:val="2"/>
  </w:num>
  <w:num w:numId="59">
    <w:abstractNumId w:val="32"/>
  </w:num>
  <w:num w:numId="60">
    <w:abstractNumId w:val="39"/>
  </w:num>
  <w:num w:numId="61">
    <w:abstractNumId w:val="10"/>
  </w:num>
  <w:num w:numId="62">
    <w:abstractNumId w:val="104"/>
  </w:num>
  <w:num w:numId="63">
    <w:abstractNumId w:val="52"/>
  </w:num>
  <w:num w:numId="64">
    <w:abstractNumId w:val="68"/>
  </w:num>
  <w:num w:numId="65">
    <w:abstractNumId w:val="54"/>
  </w:num>
  <w:num w:numId="66">
    <w:abstractNumId w:val="74"/>
  </w:num>
  <w:num w:numId="67">
    <w:abstractNumId w:val="55"/>
  </w:num>
  <w:num w:numId="68">
    <w:abstractNumId w:val="63"/>
  </w:num>
  <w:num w:numId="69">
    <w:abstractNumId w:val="40"/>
  </w:num>
  <w:num w:numId="70">
    <w:abstractNumId w:val="73"/>
  </w:num>
  <w:num w:numId="71">
    <w:abstractNumId w:val="22"/>
  </w:num>
  <w:num w:numId="72">
    <w:abstractNumId w:val="71"/>
  </w:num>
  <w:num w:numId="73">
    <w:abstractNumId w:val="41"/>
  </w:num>
  <w:num w:numId="74">
    <w:abstractNumId w:val="82"/>
  </w:num>
  <w:num w:numId="75">
    <w:abstractNumId w:val="37"/>
  </w:num>
  <w:num w:numId="76">
    <w:abstractNumId w:val="53"/>
  </w:num>
  <w:num w:numId="77">
    <w:abstractNumId w:val="7"/>
  </w:num>
  <w:num w:numId="78">
    <w:abstractNumId w:val="6"/>
  </w:num>
  <w:num w:numId="79">
    <w:abstractNumId w:val="17"/>
  </w:num>
  <w:num w:numId="80">
    <w:abstractNumId w:val="65"/>
  </w:num>
  <w:num w:numId="81">
    <w:abstractNumId w:val="31"/>
  </w:num>
  <w:num w:numId="82">
    <w:abstractNumId w:val="108"/>
  </w:num>
  <w:num w:numId="83">
    <w:abstractNumId w:val="101"/>
  </w:num>
  <w:num w:numId="84">
    <w:abstractNumId w:val="45"/>
  </w:num>
  <w:num w:numId="85">
    <w:abstractNumId w:val="46"/>
  </w:num>
  <w:num w:numId="86">
    <w:abstractNumId w:val="3"/>
  </w:num>
  <w:num w:numId="87">
    <w:abstractNumId w:val="0"/>
  </w:num>
  <w:num w:numId="88">
    <w:abstractNumId w:val="61"/>
  </w:num>
  <w:num w:numId="89">
    <w:abstractNumId w:val="25"/>
  </w:num>
  <w:num w:numId="90">
    <w:abstractNumId w:val="13"/>
  </w:num>
  <w:num w:numId="91">
    <w:abstractNumId w:val="78"/>
  </w:num>
  <w:num w:numId="92">
    <w:abstractNumId w:val="81"/>
  </w:num>
  <w:num w:numId="93">
    <w:abstractNumId w:val="90"/>
  </w:num>
  <w:num w:numId="94">
    <w:abstractNumId w:val="75"/>
  </w:num>
  <w:num w:numId="95">
    <w:abstractNumId w:val="56"/>
  </w:num>
  <w:num w:numId="96">
    <w:abstractNumId w:val="107"/>
  </w:num>
  <w:num w:numId="97">
    <w:abstractNumId w:val="34"/>
  </w:num>
  <w:num w:numId="98">
    <w:abstractNumId w:val="49"/>
  </w:num>
  <w:num w:numId="99">
    <w:abstractNumId w:val="57"/>
  </w:num>
  <w:num w:numId="100">
    <w:abstractNumId w:val="20"/>
  </w:num>
  <w:num w:numId="101">
    <w:abstractNumId w:val="24"/>
  </w:num>
  <w:num w:numId="102">
    <w:abstractNumId w:val="50"/>
  </w:num>
  <w:num w:numId="103">
    <w:abstractNumId w:val="100"/>
  </w:num>
  <w:num w:numId="104">
    <w:abstractNumId w:val="23"/>
  </w:num>
  <w:num w:numId="105">
    <w:abstractNumId w:val="79"/>
  </w:num>
  <w:num w:numId="106">
    <w:abstractNumId w:val="26"/>
  </w:num>
  <w:num w:numId="107">
    <w:abstractNumId w:val="58"/>
  </w:num>
  <w:num w:numId="108">
    <w:abstractNumId w:val="64"/>
  </w:num>
  <w:num w:numId="109">
    <w:abstractNumId w:val="106"/>
  </w:num>
  <w:num w:numId="11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5">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126</Pages>
  <Words>36782</Words>
  <Characters>209664</Characters>
  <Application>Microsoft Office Word</Application>
  <DocSecurity>0</DocSecurity>
  <Lines>1747</Lines>
  <Paragraphs>491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245955</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何震</cp:lastModifiedBy>
  <cp:revision>34</cp:revision>
  <dcterms:created xsi:type="dcterms:W3CDTF">2024-05-20T02:13:00Z</dcterms:created>
  <dcterms:modified xsi:type="dcterms:W3CDTF">2024-05-20T04:34:00Z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ies>
</file>