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6E25F7"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4A69FB"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6E25F7"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6E25F7"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6E25F7"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6E25F7" w:rsidP="00A8346B">
            <w:hyperlink r:id="rId15" w:history="1">
              <w:r w:rsidR="00A8346B" w:rsidRPr="00604D09">
                <w:rPr>
                  <w:rStyle w:val="Hyperlink"/>
                </w:rPr>
                <w:t>svgadhai@iitk.ac.in</w:t>
              </w:r>
            </w:hyperlink>
          </w:p>
          <w:p w14:paraId="4039B89A" w14:textId="234733CD" w:rsidR="00A8346B" w:rsidRDefault="006E25F7"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6E25F7"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6E25F7"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6E25F7"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6E25F7"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6E25F7"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6E25F7"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6E25F7"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6E25F7"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6E25F7"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Proposal 1: For the evaluation of temporal domain based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Imperfect past CSI generation ( representation)</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 representation)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lastRenderedPageBreak/>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Currently, for temporal aspects of CSI compression, the small / medium / large payload regions are define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For  X,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Note: For  X,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reflects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lastRenderedPageBreak/>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does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bl>
    <w:p w14:paraId="60C4E080" w14:textId="77777777" w:rsidR="00DF0FC1" w:rsidRDefault="00DF0FC1"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lastRenderedPageBreak/>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bl>
    <w:p w14:paraId="4056CE9C" w14:textId="77777777" w:rsidR="00E27EC7" w:rsidRDefault="00E27EC7"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961DA57"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LG</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lastRenderedPageBreak/>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lastRenderedPageBreak/>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lastRenderedPageBreak/>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lastRenderedPageBreak/>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you FL.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lastRenderedPageBreak/>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We suggest collecting more evaluation results from companies and draw an observation especially the case few sources provides the results.</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lastRenderedPageBreak/>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lastRenderedPageBreak/>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2 sources</w:t>
      </w:r>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lastRenderedPageBreak/>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2 sources[Huawei,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collecting more evaluation results from companies and draw an observation especially the case few sources provides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1 sources [IIT Kanpur] observe performance gains of 12-14% at CSI feedback overhead B (medium overhead)</w:t>
      </w:r>
    </w:p>
    <w:p w14:paraId="7D092EA7" w14:textId="77777777" w:rsidR="008A7BD3" w:rsidRDefault="008A7BD3" w:rsidP="007454D3">
      <w:pPr>
        <w:pStyle w:val="ListParagraph"/>
        <w:numPr>
          <w:ilvl w:val="1"/>
          <w:numId w:val="35"/>
        </w:numPr>
      </w:pPr>
      <w:r>
        <w:t>1 sources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collecting more evaluation results from companies and draw an observation especially the case few sources provides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sources</w:t>
      </w:r>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lastRenderedPageBreak/>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w:t>
            </w:r>
            <w:r w:rsidRPr="00B10237">
              <w:rPr>
                <w:color w:val="FF0000"/>
              </w:rPr>
              <w:t xml:space="preserve"> [Huawei]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collecting more evaluation results from companies and draw an observation especially the case few sources provides the results.</w:t>
            </w: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lastRenderedPageBreak/>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643FB5">
            <w:pPr>
              <w:rPr>
                <w:b w:val="0"/>
                <w:bCs w:val="0"/>
                <w:iCs/>
              </w:rPr>
            </w:pPr>
          </w:p>
        </w:tc>
        <w:tc>
          <w:tcPr>
            <w:tcW w:w="7555" w:type="dxa"/>
          </w:tcPr>
          <w:p w14:paraId="21BC041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lastRenderedPageBreak/>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lastRenderedPageBreak/>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lastRenderedPageBreak/>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66BA3E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LG</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follow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lastRenderedPageBreak/>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Heading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r>
        <w:rPr>
          <w:lang w:eastAsia="ko-KR"/>
        </w:rPr>
        <w:t>ViVo</w:t>
      </w:r>
      <w:proofErr w:type="spell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lastRenderedPageBreak/>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lastRenderedPageBreak/>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proofErr w:type="spellStart"/>
      <w:r>
        <w:rPr>
          <w:rStyle w:val="IntenseEmphasis"/>
        </w:rPr>
        <w:t>Futurewei</w:t>
      </w:r>
      <w:proofErr w:type="spellEnd"/>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lastRenderedPageBreak/>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lastRenderedPageBreak/>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lastRenderedPageBreak/>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lastRenderedPageBreak/>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lastRenderedPageBreak/>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lastRenderedPageBreak/>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lastRenderedPageBreak/>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lastRenderedPageBreak/>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lastRenderedPageBreak/>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proofErr w:type="spellStart"/>
      <w:r w:rsidRPr="00CB7825">
        <w:rPr>
          <w:rStyle w:val="IntenseEmphasis"/>
        </w:rPr>
        <w:t>Spreadtrum</w:t>
      </w:r>
      <w:proofErr w:type="spellEnd"/>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lastRenderedPageBreak/>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3045868"/>
      <w:r w:rsidRPr="004121B3">
        <w:rPr>
          <w:sz w:val="22"/>
          <w:szCs w:val="22"/>
        </w:rPr>
        <w:lastRenderedPageBreak/>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 xml:space="preserve">is </w:t>
            </w:r>
            <w:r>
              <w:rPr>
                <w:rFonts w:eastAsiaTheme="minorEastAsia" w:hint="eastAsia"/>
                <w:sz w:val="20"/>
                <w:lang w:eastAsia="zh-CN"/>
              </w:rPr>
              <w:lastRenderedPageBreak/>
              <w:t>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spellStart"/>
            <w:r>
              <w:rPr>
                <w:rFonts w:eastAsiaTheme="minorEastAsia"/>
                <w:sz w:val="20"/>
                <w:lang w:eastAsia="zh-CN"/>
              </w:rPr>
              <w:t>signaling</w:t>
            </w:r>
            <w:proofErr w:type="spell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lastRenderedPageBreak/>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w:t>
      </w:r>
      <w:proofErr w:type="spellStart"/>
      <w:r>
        <w:rPr>
          <w:rStyle w:val="Strong"/>
        </w:rPr>
        <w:t>gNB</w:t>
      </w:r>
      <w:proofErr w:type="spellEnd"/>
      <w:r>
        <w:rPr>
          <w:rStyle w:val="Strong"/>
        </w:rPr>
        <w:t xml:space="preserve">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lastRenderedPageBreak/>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lastRenderedPageBreak/>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lastRenderedPageBreak/>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lastRenderedPageBreak/>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lastRenderedPageBreak/>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orresponds to RAN4 options, e.g., RAN4-Option 3 or RAN4-Option 4. Further study and final conclusion is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Caption"/>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Caption"/>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Caption"/>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Caption"/>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ListParagraph"/>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xml:space="preserve">: 3a/5a-2 &gt; 3a/5a-1/3 &gt; 3b/5b, OTA </w:t>
            </w:r>
            <w:proofErr w:type="spellStart"/>
            <w:r>
              <w:t>signaling</w:t>
            </w:r>
            <w:proofErr w:type="spell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r>
              <w:t>signaling</w:t>
            </w:r>
            <w:proofErr w:type="spell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r>
              <w:t>signaling</w:t>
            </w:r>
            <w:proofErr w:type="spell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From th</w:t>
      </w:r>
      <w:r w:rsidR="002A17B9">
        <w:t xml:space="preserve">ese perspective,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ListParagraph"/>
        <w:numPr>
          <w:ilvl w:val="0"/>
          <w:numId w:val="74"/>
        </w:numPr>
      </w:pPr>
      <w:r>
        <w:t>Assistant information</w:t>
      </w:r>
      <w:r w:rsidR="00E80855">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3a.We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rFonts w:hint="eastAsia"/>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w:t>
            </w:r>
            <w:proofErr w:type="spellStart"/>
            <w:r w:rsidRPr="005A2CE1">
              <w:rPr>
                <w:iCs/>
                <w:lang w:eastAsia="ko-KR"/>
              </w:rPr>
              <w:t>signaling</w:t>
            </w:r>
            <w:proofErr w:type="spellEnd"/>
            <w:r w:rsidRPr="005A2CE1">
              <w:rPr>
                <w:iCs/>
                <w:lang w:eastAsia="ko-KR"/>
              </w:rPr>
              <w:t xml:space="preserve">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w:t>
            </w:r>
            <w:proofErr w:type="gramStart"/>
            <w:r w:rsidRPr="005A2CE1">
              <w:rPr>
                <w:iCs/>
                <w:lang w:eastAsia="ko-KR"/>
              </w:rPr>
              <w:t>dataset</w:t>
            </w:r>
            <w:proofErr w:type="gramEnd"/>
            <w:r w:rsidRPr="005A2CE1">
              <w:rPr>
                <w:iCs/>
                <w:lang w:eastAsia="ko-KR"/>
              </w:rPr>
              <w:t xml:space="preserve">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w:t>
            </w:r>
            <w:proofErr w:type="spellStart"/>
            <w:r w:rsidRPr="005A2CE1">
              <w:rPr>
                <w:iCs/>
                <w:lang w:eastAsia="ko-KR"/>
              </w:rPr>
              <w:t>signaling</w:t>
            </w:r>
            <w:proofErr w:type="spellEnd"/>
            <w:r w:rsidRPr="005A2CE1">
              <w:rPr>
                <w:iCs/>
                <w:lang w:eastAsia="ko-KR"/>
              </w:rPr>
              <w:t xml:space="preserve"> may be used for option 3b to address the inter-vendor training collaboration complexity, there are other potential issues (e.g., UE implementation feasibility) that requires further study for this option. Hence, we suggest </w:t>
            </w:r>
            <w:proofErr w:type="gramStart"/>
            <w:r w:rsidRPr="005A2CE1">
              <w:rPr>
                <w:iCs/>
                <w:lang w:eastAsia="ko-KR"/>
              </w:rPr>
              <w:t>to have</w:t>
            </w:r>
            <w:proofErr w:type="gramEnd"/>
            <w:r w:rsidRPr="005A2CE1">
              <w:rPr>
                <w:iCs/>
                <w:lang w:eastAsia="ko-KR"/>
              </w:rPr>
              <w:t xml:space="preser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rFonts w:hint="eastAsia"/>
                <w:iCs/>
                <w:lang w:eastAsia="ko-KR"/>
              </w:rPr>
            </w:pPr>
            <w:r w:rsidRPr="005A2CE1">
              <w:rPr>
                <w:iCs/>
                <w:lang w:eastAsia="ko-KR"/>
              </w:rPr>
              <w:lastRenderedPageBreak/>
              <w:t xml:space="preserve">Without proper study of the above issues, we cannot conclude that over-the-air </w:t>
            </w:r>
            <w:proofErr w:type="spellStart"/>
            <w:r w:rsidRPr="005A2CE1">
              <w:rPr>
                <w:iCs/>
                <w:lang w:eastAsia="ko-KR"/>
              </w:rPr>
              <w:t>signaling</w:t>
            </w:r>
            <w:proofErr w:type="spellEnd"/>
            <w:r w:rsidRPr="005A2CE1">
              <w:rPr>
                <w:iCs/>
                <w:lang w:eastAsia="ko-KR"/>
              </w:rPr>
              <w:t xml:space="preserve"> can address inter-vendor collaboration complexity.</w:t>
            </w:r>
          </w:p>
        </w:tc>
      </w:tr>
    </w:tbl>
    <w:p w14:paraId="79C9E8F0" w14:textId="77777777" w:rsidR="000F6E60" w:rsidRDefault="000F6E60" w:rsidP="00F237CD">
      <w:pPr>
        <w:rPr>
          <w:highlight w:val="yellow"/>
        </w:rPr>
      </w:pPr>
    </w:p>
    <w:p w14:paraId="58D783AA" w14:textId="78C66743" w:rsidR="009F0097" w:rsidRDefault="009F0097" w:rsidP="009F0097">
      <w:pPr>
        <w:pStyle w:val="Heading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w:t>
            </w:r>
            <w:proofErr w:type="spellStart"/>
            <w:r>
              <w:rPr>
                <w:rFonts w:eastAsia="SimSun"/>
                <w:iCs/>
                <w:lang w:eastAsia="zh-CN"/>
              </w:rPr>
              <w:t>signaling</w:t>
            </w:r>
            <w:proofErr w:type="spellEnd"/>
            <w:r>
              <w:rPr>
                <w:rFonts w:eastAsia="SimSun"/>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ffline signalling” is contradictory with “standardized procedure/</w:t>
            </w:r>
            <w:proofErr w:type="spellStart"/>
            <w:r>
              <w:rPr>
                <w:rFonts w:eastAsia="SimSun"/>
                <w:iCs/>
                <w:lang w:eastAsia="zh-CN"/>
              </w:rPr>
              <w:t>signaling</w:t>
            </w:r>
            <w:proofErr w:type="spellEnd"/>
            <w:r>
              <w:rPr>
                <w:rFonts w:eastAsia="SimSun"/>
                <w:iCs/>
                <w:lang w:eastAsia="zh-CN"/>
              </w:rPr>
              <w:t xml:space="preserve">”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 xml:space="preserve">Clarification on ‘offline </w:t>
            </w:r>
            <w:proofErr w:type="spellStart"/>
            <w:r>
              <w:rPr>
                <w:iCs/>
                <w:lang w:eastAsia="ko-KR"/>
              </w:rPr>
              <w:t>signaling</w:t>
            </w:r>
            <w:proofErr w:type="spellEnd"/>
            <w:r>
              <w:rPr>
                <w:iCs/>
                <w:lang w:eastAsia="ko-KR"/>
              </w:rPr>
              <w:t>’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rFonts w:hint="eastAsia"/>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etc. There is no precedent that 3gpp incorporates an open source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w:t>
            </w:r>
            <w:proofErr w:type="gramStart"/>
            <w:r w:rsidRPr="00E50DE6">
              <w:rPr>
                <w:rFonts w:eastAsia="SimSun"/>
                <w:iCs/>
                <w:lang w:eastAsia="zh-CN"/>
              </w:rPr>
              <w:t>similar to</w:t>
            </w:r>
            <w:proofErr w:type="gramEnd"/>
            <w:r w:rsidRPr="00E50DE6">
              <w:rPr>
                <w:rFonts w:eastAsia="SimSun"/>
                <w:iCs/>
                <w:lang w:eastAsia="zh-CN"/>
              </w:rPr>
              <w:t xml:space="preserve">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Hence, we suggest </w:t>
            </w:r>
            <w:proofErr w:type="gramStart"/>
            <w:r w:rsidRPr="00E50DE6">
              <w:rPr>
                <w:rFonts w:eastAsia="SimSun"/>
                <w:iCs/>
                <w:lang w:eastAsia="zh-CN"/>
              </w:rPr>
              <w:t>to deprioritize</w:t>
            </w:r>
            <w:proofErr w:type="gramEnd"/>
            <w:r w:rsidRPr="00E50DE6">
              <w:rPr>
                <w:rFonts w:eastAsia="SimSun"/>
                <w:iCs/>
                <w:lang w:eastAsia="zh-CN"/>
              </w:rPr>
              <w:t xml:space="preserve"> option 5a/b in 3GPP discussions</w:t>
            </w: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w:t>
            </w:r>
            <w:r>
              <w:rPr>
                <w:rFonts w:eastAsia="SimSun"/>
                <w:iCs/>
                <w:lang w:eastAsia="zh-CN"/>
              </w:rPr>
              <w:lastRenderedPageBreak/>
              <w:t>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bullet..</w:t>
            </w:r>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e are not clear about the fall-back scheme, which needs to be further clarified. Is it a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 xml:space="preserve">Support in general. Suggest </w:t>
            </w:r>
            <w:proofErr w:type="gramStart"/>
            <w:r w:rsidRPr="001641AF">
              <w:rPr>
                <w:rFonts w:eastAsia="SimSun"/>
                <w:iCs/>
                <w:lang w:eastAsia="zh-CN"/>
              </w:rPr>
              <w:t>to update</w:t>
            </w:r>
            <w:proofErr w:type="gramEnd"/>
            <w:r w:rsidRPr="001641AF">
              <w:rPr>
                <w:rFonts w:eastAsia="SimSun"/>
                <w:iCs/>
                <w:lang w:eastAsia="zh-CN"/>
              </w:rPr>
              <w:t xml:space="preserv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lastRenderedPageBreak/>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In general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proofErr w:type="spellStart"/>
            <w:r>
              <w:rPr>
                <w:b w:val="0"/>
                <w:bCs w:val="0"/>
                <w:iCs/>
              </w:rPr>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 xml:space="preserve">Support in general. And agree with Lenovo and </w:t>
            </w:r>
            <w:proofErr w:type="spellStart"/>
            <w:r w:rsidRPr="00F81F95">
              <w:rPr>
                <w:rFonts w:eastAsia="SimSun"/>
                <w:iCs/>
                <w:lang w:eastAsia="zh-CN"/>
              </w:rPr>
              <w:t>Futurewei</w:t>
            </w:r>
            <w:proofErr w:type="spellEnd"/>
            <w:r w:rsidRPr="00F81F95">
              <w:rPr>
                <w:rFonts w:eastAsia="SimSun"/>
                <w:iCs/>
                <w:lang w:eastAsia="zh-CN"/>
              </w:rPr>
              <w:t xml:space="preserve"> that this proposal shall be applied to all options.</w:t>
            </w:r>
          </w:p>
        </w:tc>
      </w:tr>
    </w:tbl>
    <w:p w14:paraId="1F14429A" w14:textId="77777777" w:rsidR="00E27EC7" w:rsidRDefault="00E27EC7"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rFonts w:hint="eastAsia"/>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w:t>
            </w:r>
            <w:r w:rsidRPr="00F1234A">
              <w:rPr>
                <w:rFonts w:eastAsia="SimSun"/>
                <w:iCs/>
                <w:lang w:eastAsia="zh-CN"/>
              </w:rPr>
              <w:lastRenderedPageBreak/>
              <w:t xml:space="preserve">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rFonts w:hint="eastAsia"/>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bl>
    <w:p w14:paraId="39FBDCA2" w14:textId="77777777" w:rsidR="00801667" w:rsidRDefault="00801667"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Caption"/>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Support procedures/</w:t>
      </w:r>
      <w:proofErr w:type="spellStart"/>
      <w:r>
        <w:t>signaling</w:t>
      </w:r>
      <w:proofErr w:type="spellEnd"/>
      <w:r>
        <w:t xml:space="preserve">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w:t>
      </w:r>
      <w:proofErr w:type="spellStart"/>
      <w:r>
        <w:t>signaling</w:t>
      </w:r>
      <w:proofErr w:type="spellEnd"/>
      <w:r>
        <w:t xml:space="preserve">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lastRenderedPageBreak/>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lastRenderedPageBreak/>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lastRenderedPageBreak/>
        <w:t xml:space="preserve">These aspects were studied </w:t>
      </w:r>
      <w:r w:rsidR="00A31BB7">
        <w:t xml:space="preserve">in Rel-18, </w:t>
      </w:r>
      <w:r w:rsidR="00F94341">
        <w:t xml:space="preserve">FL thinks </w:t>
      </w:r>
      <w:r w:rsidR="00792D60">
        <w:t xml:space="preserve">the discussion can wait a bit, and in this meeting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lastRenderedPageBreak/>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lastRenderedPageBreak/>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model based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lastRenderedPageBreak/>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lastRenderedPageBreak/>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Input / output distribution based method deprioritized</w:t>
            </w:r>
          </w:p>
          <w:p w14:paraId="799B744E" w14:textId="77777777" w:rsidR="008638DD" w:rsidRDefault="008638DD" w:rsidP="007454D3">
            <w:pPr>
              <w:pStyle w:val="ListParagraph"/>
              <w:numPr>
                <w:ilvl w:val="0"/>
                <w:numId w:val="94"/>
              </w:numPr>
              <w:spacing w:after="0"/>
              <w:jc w:val="left"/>
            </w:pPr>
            <w:r>
              <w:t>Proxy model based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lastRenderedPageBreak/>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lastRenderedPageBreak/>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Study follow-up action, e.g., fallback to legacy codebook based CSI</w:t>
            </w:r>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lastRenderedPageBreak/>
              <w:t>Support proxy based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lastRenderedPageBreak/>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ListParagraph"/>
        <w:numPr>
          <w:ilvl w:val="0"/>
          <w:numId w:val="98"/>
        </w:numPr>
        <w:spacing w:after="160" w:line="259" w:lineRule="auto"/>
        <w:jc w:val="left"/>
      </w:pPr>
      <w:r>
        <w:t>Hypo BLER measured by codebook based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lastRenderedPageBreak/>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w:t>
            </w:r>
            <w:proofErr w:type="spellStart"/>
            <w:r>
              <w:rPr>
                <w:rFonts w:eastAsia="SimSun"/>
                <w:iCs/>
                <w:lang w:eastAsia="zh-CN"/>
              </w:rPr>
              <w:t>gNB</w:t>
            </w:r>
            <w:proofErr w:type="spellEnd"/>
            <w:r>
              <w:rPr>
                <w:rFonts w:eastAsia="SimSun"/>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lastRenderedPageBreak/>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Basically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codebook based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Caption"/>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the same quantization scheme as that in Rel-17 for codebook based CSI feedback is considered.</w:t>
      </w:r>
      <w:bookmarkEnd w:id="173"/>
      <w:bookmarkEnd w:id="17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lastRenderedPageBreak/>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lastRenderedPageBreak/>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Caption"/>
        <w:jc w:val="both"/>
        <w:rPr>
          <w:sz w:val="22"/>
          <w:szCs w:val="22"/>
        </w:rPr>
      </w:pPr>
      <w:bookmarkStart w:id="186" w:name="_Hlk158694292"/>
      <w:bookmarkStart w:id="18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lastRenderedPageBreak/>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lastRenderedPageBreak/>
              <w:t>How to describe UE capabilities of running inference</w:t>
            </w:r>
          </w:p>
        </w:tc>
      </w:tr>
      <w:tr w:rsidR="00967AB3" w14:paraId="4FFC6998" w14:textId="77777777">
        <w:tc>
          <w:tcPr>
            <w:tcW w:w="1885" w:type="dxa"/>
          </w:tcPr>
          <w:p w14:paraId="5BBC3ADA" w14:textId="77777777" w:rsidR="00967AB3" w:rsidRDefault="00967AB3">
            <w:r>
              <w:lastRenderedPageBreak/>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lastRenderedPageBreak/>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lastRenderedPageBreak/>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lastRenderedPageBreak/>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lastRenderedPageBreak/>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Heading2"/>
      </w:pPr>
      <w:r>
        <w:lastRenderedPageBreak/>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 xml:space="preserve">Note 2: For case 3 and case 4, the UE may perform prediction as a separate step or jointly with compression. Similarly, the network may perform prediction as a separate step or jointly with reconstruction. Companies </w:t>
      </w:r>
      <w:r w:rsidRPr="00F34165">
        <w:lastRenderedPageBreak/>
        <w:t>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lastRenderedPageBreak/>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lastRenderedPageBreak/>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lastRenderedPageBreak/>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lastRenderedPageBreak/>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lastRenderedPageBreak/>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lastRenderedPageBreak/>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lastRenderedPageBreak/>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ListParagraph"/>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Spreadtrum</w:t>
      </w:r>
      <w:proofErr w:type="spellEnd"/>
      <w:r w:rsidRPr="007963FA">
        <w:rPr>
          <w:highlight w:val="yellow"/>
          <w:lang w:val="en-US" w:eastAsia="x-none"/>
        </w:rPr>
        <w:t xml:space="preserve">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Discussion on two-sided AI/ML model based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9A4A" w14:textId="77777777" w:rsidR="000E12CC" w:rsidRDefault="000E12CC" w:rsidP="00E25422">
      <w:r>
        <w:separator/>
      </w:r>
    </w:p>
  </w:endnote>
  <w:endnote w:type="continuationSeparator" w:id="0">
    <w:p w14:paraId="0BE25818" w14:textId="77777777" w:rsidR="000E12CC" w:rsidRDefault="000E12CC" w:rsidP="00E25422">
      <w:r>
        <w:continuationSeparator/>
      </w:r>
    </w:p>
  </w:endnote>
  <w:endnote w:type="continuationNotice" w:id="1">
    <w:p w14:paraId="75FF20EA" w14:textId="77777777" w:rsidR="000E12CC" w:rsidRDefault="000E12CC"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36E5CD28" w:rsidR="00DE31A4" w:rsidRDefault="00DE31A4" w:rsidP="006C3BA7">
        <w:pPr>
          <w:pStyle w:val="Footer"/>
          <w:jc w:val="center"/>
        </w:pPr>
        <w:r>
          <w:fldChar w:fldCharType="begin"/>
        </w:r>
        <w:r>
          <w:instrText xml:space="preserve"> PAGE   \* MERGEFORMAT </w:instrText>
        </w:r>
        <w:r>
          <w:fldChar w:fldCharType="separate"/>
        </w:r>
        <w:r w:rsidR="007416A2">
          <w:rPr>
            <w:noProof/>
          </w:rPr>
          <w:t>110</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41A2" w14:textId="77777777" w:rsidR="000E12CC" w:rsidRDefault="000E12CC" w:rsidP="00E25422">
      <w:r>
        <w:separator/>
      </w:r>
    </w:p>
  </w:footnote>
  <w:footnote w:type="continuationSeparator" w:id="0">
    <w:p w14:paraId="6F1BEE59" w14:textId="77777777" w:rsidR="000E12CC" w:rsidRDefault="000E12CC" w:rsidP="00E25422">
      <w:r>
        <w:continuationSeparator/>
      </w:r>
    </w:p>
  </w:footnote>
  <w:footnote w:type="continuationNotice" w:id="1">
    <w:p w14:paraId="47575555" w14:textId="77777777" w:rsidR="000E12CC" w:rsidRDefault="000E12CC"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9416501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514687">
    <w:abstractNumId w:val="66"/>
  </w:num>
  <w:num w:numId="3" w16cid:durableId="651451903">
    <w:abstractNumId w:val="9"/>
  </w:num>
  <w:num w:numId="4" w16cid:durableId="2010982682">
    <w:abstractNumId w:val="99"/>
  </w:num>
  <w:num w:numId="5" w16cid:durableId="1121342401">
    <w:abstractNumId w:val="43"/>
  </w:num>
  <w:num w:numId="6" w16cid:durableId="1610703756">
    <w:abstractNumId w:val="19"/>
  </w:num>
  <w:num w:numId="7" w16cid:durableId="1256934809">
    <w:abstractNumId w:val="69"/>
  </w:num>
  <w:num w:numId="8" w16cid:durableId="1899168172">
    <w:abstractNumId w:val="102"/>
  </w:num>
  <w:num w:numId="9" w16cid:durableId="24327682">
    <w:abstractNumId w:val="28"/>
  </w:num>
  <w:num w:numId="10" w16cid:durableId="1630550107">
    <w:abstractNumId w:val="72"/>
  </w:num>
  <w:num w:numId="11" w16cid:durableId="1422066086">
    <w:abstractNumId w:val="33"/>
  </w:num>
  <w:num w:numId="12" w16cid:durableId="1940791856">
    <w:abstractNumId w:val="11"/>
  </w:num>
  <w:num w:numId="13" w16cid:durableId="1082800312">
    <w:abstractNumId w:val="42"/>
  </w:num>
  <w:num w:numId="14" w16cid:durableId="1836723352">
    <w:abstractNumId w:val="97"/>
  </w:num>
  <w:num w:numId="15" w16cid:durableId="726492038">
    <w:abstractNumId w:val="27"/>
  </w:num>
  <w:num w:numId="16" w16cid:durableId="556475532">
    <w:abstractNumId w:val="77"/>
  </w:num>
  <w:num w:numId="17" w16cid:durableId="651249442">
    <w:abstractNumId w:val="86"/>
  </w:num>
  <w:num w:numId="18" w16cid:durableId="415515120">
    <w:abstractNumId w:val="59"/>
  </w:num>
  <w:num w:numId="19" w16cid:durableId="1871189330">
    <w:abstractNumId w:val="8"/>
  </w:num>
  <w:num w:numId="20" w16cid:durableId="1831866466">
    <w:abstractNumId w:val="4"/>
  </w:num>
  <w:num w:numId="21" w16cid:durableId="165021357">
    <w:abstractNumId w:val="38"/>
  </w:num>
  <w:num w:numId="22" w16cid:durableId="2007779294">
    <w:abstractNumId w:val="5"/>
  </w:num>
  <w:num w:numId="23" w16cid:durableId="810055259">
    <w:abstractNumId w:val="70"/>
  </w:num>
  <w:num w:numId="24" w16cid:durableId="1982420975">
    <w:abstractNumId w:val="87"/>
  </w:num>
  <w:num w:numId="25" w16cid:durableId="859784014">
    <w:abstractNumId w:val="29"/>
  </w:num>
  <w:num w:numId="26" w16cid:durableId="1598096758">
    <w:abstractNumId w:val="18"/>
  </w:num>
  <w:num w:numId="27" w16cid:durableId="686830156">
    <w:abstractNumId w:val="60"/>
  </w:num>
  <w:num w:numId="28" w16cid:durableId="997732136">
    <w:abstractNumId w:val="1"/>
  </w:num>
  <w:num w:numId="29" w16cid:durableId="1333413183">
    <w:abstractNumId w:val="16"/>
  </w:num>
  <w:num w:numId="30" w16cid:durableId="598948272">
    <w:abstractNumId w:val="12"/>
  </w:num>
  <w:num w:numId="31" w16cid:durableId="919406051">
    <w:abstractNumId w:val="36"/>
  </w:num>
  <w:num w:numId="32" w16cid:durableId="1473714580">
    <w:abstractNumId w:val="105"/>
  </w:num>
  <w:num w:numId="33" w16cid:durableId="792864528">
    <w:abstractNumId w:val="91"/>
  </w:num>
  <w:num w:numId="34" w16cid:durableId="1823807634">
    <w:abstractNumId w:val="96"/>
  </w:num>
  <w:num w:numId="35" w16cid:durableId="601571450">
    <w:abstractNumId w:val="80"/>
  </w:num>
  <w:num w:numId="36" w16cid:durableId="1032340290">
    <w:abstractNumId w:val="62"/>
  </w:num>
  <w:num w:numId="37" w16cid:durableId="2249903">
    <w:abstractNumId w:val="92"/>
  </w:num>
  <w:num w:numId="38" w16cid:durableId="1377388985">
    <w:abstractNumId w:val="47"/>
  </w:num>
  <w:num w:numId="39" w16cid:durableId="505020725">
    <w:abstractNumId w:val="44"/>
  </w:num>
  <w:num w:numId="40" w16cid:durableId="1568539475">
    <w:abstractNumId w:val="88"/>
  </w:num>
  <w:num w:numId="41" w16cid:durableId="1638757293">
    <w:abstractNumId w:val="51"/>
  </w:num>
  <w:num w:numId="42" w16cid:durableId="918563752">
    <w:abstractNumId w:val="67"/>
  </w:num>
  <w:num w:numId="43" w16cid:durableId="707529323">
    <w:abstractNumId w:val="94"/>
  </w:num>
  <w:num w:numId="44" w16cid:durableId="1001734483">
    <w:abstractNumId w:val="48"/>
  </w:num>
  <w:num w:numId="45" w16cid:durableId="846210437">
    <w:abstractNumId w:val="103"/>
  </w:num>
  <w:num w:numId="46" w16cid:durableId="89932248">
    <w:abstractNumId w:val="95"/>
  </w:num>
  <w:num w:numId="47" w16cid:durableId="1936135605">
    <w:abstractNumId w:val="15"/>
  </w:num>
  <w:num w:numId="48" w16cid:durableId="2136018457">
    <w:abstractNumId w:val="35"/>
  </w:num>
  <w:num w:numId="49" w16cid:durableId="1162356108">
    <w:abstractNumId w:val="84"/>
  </w:num>
  <w:num w:numId="50" w16cid:durableId="172381546">
    <w:abstractNumId w:val="98"/>
  </w:num>
  <w:num w:numId="51" w16cid:durableId="1369332223">
    <w:abstractNumId w:val="93"/>
  </w:num>
  <w:num w:numId="52" w16cid:durableId="254747995">
    <w:abstractNumId w:val="85"/>
  </w:num>
  <w:num w:numId="53" w16cid:durableId="1506633912">
    <w:abstractNumId w:val="76"/>
  </w:num>
  <w:num w:numId="54" w16cid:durableId="1425955246">
    <w:abstractNumId w:val="14"/>
  </w:num>
  <w:num w:numId="55" w16cid:durableId="205263781">
    <w:abstractNumId w:val="89"/>
  </w:num>
  <w:num w:numId="56" w16cid:durableId="854153433">
    <w:abstractNumId w:val="21"/>
  </w:num>
  <w:num w:numId="57" w16cid:durableId="147483992">
    <w:abstractNumId w:val="9"/>
    <w:lvlOverride w:ilvl="0">
      <w:startOverride w:val="1"/>
    </w:lvlOverride>
  </w:num>
  <w:num w:numId="58" w16cid:durableId="1629970678">
    <w:abstractNumId w:val="2"/>
  </w:num>
  <w:num w:numId="59" w16cid:durableId="133178696">
    <w:abstractNumId w:val="32"/>
  </w:num>
  <w:num w:numId="60" w16cid:durableId="1354651954">
    <w:abstractNumId w:val="39"/>
  </w:num>
  <w:num w:numId="61" w16cid:durableId="1245991449">
    <w:abstractNumId w:val="10"/>
  </w:num>
  <w:num w:numId="62" w16cid:durableId="1140003973">
    <w:abstractNumId w:val="104"/>
  </w:num>
  <w:num w:numId="63" w16cid:durableId="439104448">
    <w:abstractNumId w:val="52"/>
  </w:num>
  <w:num w:numId="64" w16cid:durableId="676347213">
    <w:abstractNumId w:val="68"/>
  </w:num>
  <w:num w:numId="65" w16cid:durableId="1395274567">
    <w:abstractNumId w:val="54"/>
  </w:num>
  <w:num w:numId="66" w16cid:durableId="1155948439">
    <w:abstractNumId w:val="74"/>
  </w:num>
  <w:num w:numId="67" w16cid:durableId="1647589672">
    <w:abstractNumId w:val="55"/>
  </w:num>
  <w:num w:numId="68" w16cid:durableId="642002376">
    <w:abstractNumId w:val="63"/>
  </w:num>
  <w:num w:numId="69" w16cid:durableId="131097098">
    <w:abstractNumId w:val="40"/>
  </w:num>
  <w:num w:numId="70" w16cid:durableId="1668363880">
    <w:abstractNumId w:val="73"/>
  </w:num>
  <w:num w:numId="71" w16cid:durableId="2032417002">
    <w:abstractNumId w:val="22"/>
  </w:num>
  <w:num w:numId="72" w16cid:durableId="2008627376">
    <w:abstractNumId w:val="71"/>
  </w:num>
  <w:num w:numId="73" w16cid:durableId="81337594">
    <w:abstractNumId w:val="41"/>
  </w:num>
  <w:num w:numId="74" w16cid:durableId="667516210">
    <w:abstractNumId w:val="82"/>
  </w:num>
  <w:num w:numId="75" w16cid:durableId="1625231870">
    <w:abstractNumId w:val="37"/>
  </w:num>
  <w:num w:numId="76" w16cid:durableId="1745714343">
    <w:abstractNumId w:val="53"/>
  </w:num>
  <w:num w:numId="77" w16cid:durableId="1223833337">
    <w:abstractNumId w:val="7"/>
  </w:num>
  <w:num w:numId="78" w16cid:durableId="528026502">
    <w:abstractNumId w:val="6"/>
  </w:num>
  <w:num w:numId="79" w16cid:durableId="471679019">
    <w:abstractNumId w:val="17"/>
  </w:num>
  <w:num w:numId="80" w16cid:durableId="774522919">
    <w:abstractNumId w:val="65"/>
  </w:num>
  <w:num w:numId="81" w16cid:durableId="99028409">
    <w:abstractNumId w:val="31"/>
  </w:num>
  <w:num w:numId="82" w16cid:durableId="263264694">
    <w:abstractNumId w:val="108"/>
  </w:num>
  <w:num w:numId="83" w16cid:durableId="611665419">
    <w:abstractNumId w:val="101"/>
  </w:num>
  <w:num w:numId="84" w16cid:durableId="57948753">
    <w:abstractNumId w:val="45"/>
  </w:num>
  <w:num w:numId="85" w16cid:durableId="1440947535">
    <w:abstractNumId w:val="46"/>
  </w:num>
  <w:num w:numId="86" w16cid:durableId="858927195">
    <w:abstractNumId w:val="3"/>
  </w:num>
  <w:num w:numId="87" w16cid:durableId="1195575359">
    <w:abstractNumId w:val="0"/>
  </w:num>
  <w:num w:numId="88" w16cid:durableId="1315715568">
    <w:abstractNumId w:val="61"/>
  </w:num>
  <w:num w:numId="89" w16cid:durableId="1527526505">
    <w:abstractNumId w:val="25"/>
  </w:num>
  <w:num w:numId="90" w16cid:durableId="1370839926">
    <w:abstractNumId w:val="13"/>
  </w:num>
  <w:num w:numId="91" w16cid:durableId="1675254620">
    <w:abstractNumId w:val="78"/>
  </w:num>
  <w:num w:numId="92" w16cid:durableId="777944554">
    <w:abstractNumId w:val="81"/>
  </w:num>
  <w:num w:numId="93" w16cid:durableId="175195379">
    <w:abstractNumId w:val="90"/>
  </w:num>
  <w:num w:numId="94" w16cid:durableId="1743988383">
    <w:abstractNumId w:val="75"/>
  </w:num>
  <w:num w:numId="95" w16cid:durableId="146171682">
    <w:abstractNumId w:val="56"/>
  </w:num>
  <w:num w:numId="96" w16cid:durableId="1808430085">
    <w:abstractNumId w:val="107"/>
  </w:num>
  <w:num w:numId="97" w16cid:durableId="2002153184">
    <w:abstractNumId w:val="34"/>
  </w:num>
  <w:num w:numId="98" w16cid:durableId="139150875">
    <w:abstractNumId w:val="49"/>
  </w:num>
  <w:num w:numId="99" w16cid:durableId="732389266">
    <w:abstractNumId w:val="57"/>
  </w:num>
  <w:num w:numId="100" w16cid:durableId="1510411449">
    <w:abstractNumId w:val="20"/>
  </w:num>
  <w:num w:numId="101" w16cid:durableId="2139908750">
    <w:abstractNumId w:val="24"/>
  </w:num>
  <w:num w:numId="102" w16cid:durableId="900561009">
    <w:abstractNumId w:val="50"/>
  </w:num>
  <w:num w:numId="103" w16cid:durableId="1681200677">
    <w:abstractNumId w:val="100"/>
  </w:num>
  <w:num w:numId="104" w16cid:durableId="1044793353">
    <w:abstractNumId w:val="23"/>
  </w:num>
  <w:num w:numId="105" w16cid:durableId="540824973">
    <w:abstractNumId w:val="79"/>
  </w:num>
  <w:num w:numId="106" w16cid:durableId="402803301">
    <w:abstractNumId w:val="26"/>
  </w:num>
  <w:num w:numId="107" w16cid:durableId="111901780">
    <w:abstractNumId w:val="58"/>
  </w:num>
  <w:num w:numId="108" w16cid:durableId="1432821109">
    <w:abstractNumId w:val="64"/>
  </w:num>
  <w:num w:numId="109" w16cid:durableId="565341361">
    <w:abstractNumId w:val="106"/>
  </w:num>
  <w:num w:numId="110" w16cid:durableId="1503544899">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122</Pages>
  <Words>36638</Words>
  <Characters>202838</Characters>
  <Application>Microsoft Office Word</Application>
  <DocSecurity>0</DocSecurity>
  <Lines>1690</Lines>
  <Paragraphs>477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238999</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Jingya Li</cp:lastModifiedBy>
  <cp:revision>14</cp:revision>
  <dcterms:created xsi:type="dcterms:W3CDTF">2024-05-20T02:13:00Z</dcterms:created>
  <dcterms:modified xsi:type="dcterms:W3CDTF">2024-05-20T02:44:00Z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