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643FB5"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B02655"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643FB5"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643FB5"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643FB5"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643FB5" w:rsidP="00A8346B">
            <w:hyperlink r:id="rId15" w:history="1">
              <w:r w:rsidR="00A8346B" w:rsidRPr="00604D09">
                <w:rPr>
                  <w:rStyle w:val="Hyperlink"/>
                </w:rPr>
                <w:t>svgadhai@iitk.ac.in</w:t>
              </w:r>
            </w:hyperlink>
          </w:p>
          <w:p w14:paraId="4039B89A" w14:textId="234733CD" w:rsidR="00A8346B" w:rsidRDefault="00643FB5"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643FB5"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643FB5"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643FB5" w:rsidP="00604A13">
            <w:pPr>
              <w:pStyle w:val="BodyText"/>
              <w:spacing w:before="0" w:after="0" w:line="300" w:lineRule="auto"/>
              <w:rPr>
                <w:szCs w:val="20"/>
              </w:rPr>
            </w:pPr>
            <w:hyperlink r:id="rId19" w:history="1">
              <w:r w:rsidR="00BF0647" w:rsidRPr="00081446">
                <w:rPr>
                  <w:rStyle w:val="Hyperlink"/>
                  <w:rFonts w:eastAsia="맑은 고딕" w:hint="eastAsia"/>
                  <w:szCs w:val="20"/>
                </w:rPr>
                <w:t>c</w:t>
              </w:r>
              <w:r w:rsidR="00BF0647" w:rsidRPr="00081446">
                <w:rPr>
                  <w:rStyle w:val="Hyperlink"/>
                  <w:rFonts w:eastAsia="맑은 고딕"/>
                  <w:szCs w:val="20"/>
                </w:rPr>
                <w:t>aoyuhua@chinamobile.com</w:t>
              </w:r>
            </w:hyperlink>
          </w:p>
          <w:p w14:paraId="39919997" w14:textId="77777777" w:rsidR="00BF0647" w:rsidRDefault="00643FB5" w:rsidP="00604A13">
            <w:pPr>
              <w:pStyle w:val="BodyText"/>
              <w:spacing w:before="0" w:after="0" w:line="300" w:lineRule="auto"/>
              <w:rPr>
                <w:szCs w:val="20"/>
              </w:rPr>
            </w:pPr>
            <w:hyperlink r:id="rId20" w:history="1">
              <w:r w:rsidR="00BF0647" w:rsidRPr="00081446">
                <w:rPr>
                  <w:rStyle w:val="Hyperlink"/>
                  <w:rFonts w:eastAsia="맑은 고딕" w:hint="eastAsia"/>
                  <w:szCs w:val="20"/>
                </w:rPr>
                <w:t>z</w:t>
              </w:r>
              <w:r w:rsidR="00BF0647" w:rsidRPr="00081446">
                <w:rPr>
                  <w:rStyle w:val="Hyperlink"/>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643FB5"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643FB5"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643FB5"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643FB5"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643FB5"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Huawei, HiSilicon</w:t>
      </w:r>
    </w:p>
    <w:p w14:paraId="37CBA7FA" w14:textId="77777777" w:rsidR="00CB4B9A" w:rsidRPr="0083558A" w:rsidRDefault="00CB4B9A" w:rsidP="00CB4B9A">
      <w:pPr>
        <w:spacing w:before="120"/>
        <w:rPr>
          <w:rFonts w:eastAsiaTheme="minorEastAsia"/>
        </w:rPr>
      </w:pPr>
      <w:r w:rsidRPr="0083558A">
        <w:rPr>
          <w:b/>
          <w:i/>
          <w:lang w:eastAsia="zh-CN"/>
        </w:rPr>
        <w:t>Proposal 1: For the evaluation of temporal domain based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eType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r w:rsidRPr="00DD045D">
        <w:rPr>
          <w:rStyle w:val="IntenseEmphasis"/>
        </w:rPr>
        <w:t>InterDigital</w:t>
      </w:r>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Imperfect past CSI generation ( representation)</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 representation)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바탕"/>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lastRenderedPageBreak/>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Consider and evaluate eType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Evaluate the feedback error tolerance of eType II and compare it with that of AI/ML model.</w:t>
      </w:r>
    </w:p>
    <w:p w14:paraId="10993D47" w14:textId="21F52C61" w:rsidR="00627F93" w:rsidRPr="00FD2187" w:rsidRDefault="00FD2187" w:rsidP="00627F93">
      <w:pPr>
        <w:spacing w:before="240" w:after="120"/>
        <w:rPr>
          <w:rStyle w:val="IntenseEmphasis"/>
        </w:rPr>
      </w:pPr>
      <w:r w:rsidRPr="00FD2187">
        <w:rPr>
          <w:rStyle w:val="IntenseEmphasis"/>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Currently, for temporal aspects of CSI compression, the small / medium / large payload regions are define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For  X,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eTypeII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(i.e., PC9) of Rel-18 eTypeII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To our understanding, the highest parameter combination level (i.e., PC9) of Rel-18 eTypeII is less than 700 bits under Rank=1. If prediction window length is 4, the feedback overhead rate is less than 175 bits/instance, which cannot satisfy the feedback overhead Z(i.e.,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prosing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For temporal domain aspecs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Note: For  X,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643FB5">
            <w:pPr>
              <w:rPr>
                <w:b w:val="0"/>
                <w:bCs w:val="0"/>
                <w:iCs/>
              </w:rPr>
            </w:pPr>
          </w:p>
        </w:tc>
        <w:tc>
          <w:tcPr>
            <w:tcW w:w="7555" w:type="dxa"/>
          </w:tcPr>
          <w:p w14:paraId="013CCA68" w14:textId="77777777" w:rsidR="007F368C" w:rsidRPr="005E10A1" w:rsidRDefault="007F368C" w:rsidP="00643FB5">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643FB5">
            <w:pPr>
              <w:rPr>
                <w:b w:val="0"/>
                <w:bCs w:val="0"/>
                <w:iCs/>
              </w:rPr>
            </w:pPr>
          </w:p>
        </w:tc>
        <w:tc>
          <w:tcPr>
            <w:tcW w:w="7555" w:type="dxa"/>
          </w:tcPr>
          <w:p w14:paraId="75DA3D9F" w14:textId="77777777" w:rsidR="007F368C" w:rsidRPr="005E10A1" w:rsidRDefault="007F368C" w:rsidP="00643FB5">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reflects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hint="eastAsia"/>
                <w:iCs/>
                <w:lang w:eastAsia="zh-CN"/>
              </w:rPr>
            </w:pPr>
            <w:r w:rsidRPr="00643FB5">
              <w:rPr>
                <w:rFonts w:eastAsia="SimSun" w:hint="eastAsia"/>
                <w:b w:val="0"/>
                <w:bCs w:val="0"/>
                <w:iCs/>
                <w:lang w:eastAsia="zh-CN"/>
              </w:rPr>
              <w:lastRenderedPageBreak/>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hint="eastAsia"/>
                <w:iCs/>
                <w:lang w:eastAsia="zh-CN"/>
              </w:rPr>
              <w:t>We have the same view as Huwaei</w:t>
            </w:r>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bl>
    <w:p w14:paraId="60C4E080" w14:textId="77777777" w:rsidR="00DF0FC1" w:rsidRDefault="00DF0FC1"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bl>
    <w:p w14:paraId="4056CE9C" w14:textId="77777777" w:rsidR="00E27EC7" w:rsidRDefault="00E27EC7"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6B194D53"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uawei, HiSilicon</w:t>
            </w:r>
            <w:r w:rsidR="00643FB5">
              <w:rPr>
                <w:rFonts w:eastAsia="SimSun"/>
                <w:iCs/>
                <w:lang w:eastAsia="zh-CN"/>
              </w:rPr>
              <w:t>, Samsung</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77777777" w:rsidR="006A1246" w:rsidRPr="005E10A1" w:rsidRDefault="006A1246" w:rsidP="006A1246">
            <w:pPr>
              <w:rPr>
                <w:b w:val="0"/>
                <w:bCs w:val="0"/>
                <w:iCs/>
              </w:rPr>
            </w:pPr>
          </w:p>
        </w:tc>
        <w:tc>
          <w:tcPr>
            <w:tcW w:w="7555" w:type="dxa"/>
          </w:tcPr>
          <w:p w14:paraId="3705FD9D"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  to 12.1%.</w:t>
            </w:r>
            <w:r>
              <w:rPr>
                <w:iCs/>
              </w:rPr>
              <w:t xml:space="preserve"> The worst gain (-0.36%) was observed when applying SQ with code size = 8 and 5bits/code </w:t>
            </w:r>
            <w:r>
              <w:rPr>
                <w:iCs/>
              </w:rPr>
              <w:lastRenderedPageBreak/>
              <w:t>while the highest gain was observed when integrating 3 past CSIs and applying VQ/LUT with 14 CSI overhead bits.</w:t>
            </w:r>
          </w:p>
        </w:tc>
      </w:tr>
      <w:tr w:rsidR="004377B0"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3091B974" w:rsidR="004377B0" w:rsidRDefault="004377B0" w:rsidP="004377B0">
            <w:pPr>
              <w:rPr>
                <w:iCs/>
              </w:rPr>
            </w:pPr>
          </w:p>
        </w:tc>
        <w:tc>
          <w:tcPr>
            <w:tcW w:w="7555" w:type="dxa"/>
          </w:tcPr>
          <w:p w14:paraId="25F15B9C" w14:textId="23F95DD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r>
        <w:t>Perormance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r>
        <w:t>Perormance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lastRenderedPageBreak/>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r>
        <w:t>Perormance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r>
        <w:t>Perormance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6A1246"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77777777" w:rsidR="006A1246" w:rsidRPr="005E10A1" w:rsidRDefault="006A1246" w:rsidP="006A1246">
            <w:pPr>
              <w:rPr>
                <w:b w:val="0"/>
                <w:bCs w:val="0"/>
                <w:iCs/>
              </w:rPr>
            </w:pPr>
          </w:p>
        </w:tc>
        <w:tc>
          <w:tcPr>
            <w:tcW w:w="7555" w:type="dxa"/>
          </w:tcPr>
          <w:p w14:paraId="3E61D356"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lastRenderedPageBreak/>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Performance gains at CSI payload Y (medium payload) areTBD</w:t>
      </w:r>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lastRenderedPageBreak/>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6 sources [Fujitsu, ZTE, Apple, QC, ViVo,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r w:rsidRPr="00801E0F">
              <w:rPr>
                <w:strike/>
                <w:color w:val="FF0000"/>
                <w:lang w:eastAsia="ko-KR"/>
              </w:rPr>
              <w:t>areTBD</w:t>
            </w:r>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r w:rsidRPr="00801E0F">
              <w:rPr>
                <w:strike/>
                <w:color w:val="FF0000"/>
                <w:lang w:eastAsia="ko-KR"/>
              </w:rPr>
              <w:t>areTBD</w:t>
            </w:r>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sources [Fujitsu, ZTE, Apple, QC, ViVo,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hint="eastAsia"/>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you FL.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r w:rsidRPr="00643FB5">
              <w:rPr>
                <w:color w:val="FF0000"/>
              </w:rPr>
              <w:t>spartial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100 - 140 </w:t>
            </w:r>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hint="eastAsia"/>
                <w:iCs/>
                <w:lang w:val="en-US" w:eastAsia="zh-CN"/>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lastRenderedPageBreak/>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lastRenderedPageBreak/>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2 sources</w:t>
      </w:r>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FutureWei,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lastRenderedPageBreak/>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맑은 고딕"/>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lastRenderedPageBreak/>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lastRenderedPageBreak/>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맑은 고딕"/>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맑은 고딕"/>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bl>
    <w:p w14:paraId="1C86339B" w14:textId="77777777" w:rsidR="00583A71" w:rsidRPr="00604666" w:rsidRDefault="00583A71" w:rsidP="00583A71">
      <w:pPr>
        <w:pStyle w:val="B1"/>
        <w:ind w:left="0" w:firstLine="0"/>
        <w:rPr>
          <w:rFonts w:eastAsia="맑은 고딕"/>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1 sources [IIT Kanpur] observe performance gains of 12-14% at CSI feedback overhead B (medium overhead)</w:t>
      </w:r>
    </w:p>
    <w:p w14:paraId="7D092EA7" w14:textId="77777777" w:rsidR="008A7BD3" w:rsidRDefault="008A7BD3" w:rsidP="007454D3">
      <w:pPr>
        <w:pStyle w:val="ListParagraph"/>
        <w:numPr>
          <w:ilvl w:val="1"/>
          <w:numId w:val="35"/>
        </w:numPr>
      </w:pPr>
      <w:r>
        <w:t>1 sources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sources</w:t>
      </w:r>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sources </w:t>
            </w:r>
            <w:r w:rsidRPr="00B10237">
              <w:rPr>
                <w:color w:val="FF0000"/>
              </w:rPr>
              <w:t xml:space="preserve"> [Huawei]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lastRenderedPageBreak/>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(100 - 140 )/</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643FB5">
            <w:pPr>
              <w:rPr>
                <w:b w:val="0"/>
                <w:bCs w:val="0"/>
                <w:iCs/>
              </w:rPr>
            </w:pPr>
          </w:p>
        </w:tc>
        <w:tc>
          <w:tcPr>
            <w:tcW w:w="7555" w:type="dxa"/>
          </w:tcPr>
          <w:p w14:paraId="21BC041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lastRenderedPageBreak/>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lastRenderedPageBreak/>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lastRenderedPageBreak/>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643FB5">
            <w:pPr>
              <w:rPr>
                <w:b w:val="0"/>
                <w:bCs w:val="0"/>
                <w:iCs/>
              </w:rPr>
            </w:pPr>
          </w:p>
        </w:tc>
        <w:tc>
          <w:tcPr>
            <w:tcW w:w="7555" w:type="dxa"/>
          </w:tcPr>
          <w:p w14:paraId="05BED83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643FB5">
            <w:pPr>
              <w:rPr>
                <w:b w:val="0"/>
                <w:bCs w:val="0"/>
                <w:iCs/>
              </w:rPr>
            </w:pPr>
          </w:p>
        </w:tc>
        <w:tc>
          <w:tcPr>
            <w:tcW w:w="7555" w:type="dxa"/>
          </w:tcPr>
          <w:p w14:paraId="66520A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lastRenderedPageBreak/>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맑은 고딕"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r>
        <w:rPr>
          <w:rStyle w:val="IntenseEmphasis"/>
        </w:rPr>
        <w:t>ViVo</w:t>
      </w:r>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Localized models should be evaluated on different local regions and the average gain over legacy eType</w:t>
      </w:r>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lastRenderedPageBreak/>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ifferent scenarios, e.g., indoor/outdoor UE distributions, LoS/NLoS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indoor/outdoor indication, LoS/NLoS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057EE4B0"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uawei, HiSilicon</w:t>
            </w:r>
            <w:r w:rsidR="00190D40">
              <w:rPr>
                <w:rFonts w:eastAsia="SimSun"/>
                <w:bCs/>
                <w:iCs/>
                <w:lang w:eastAsia="zh-CN"/>
              </w:rPr>
              <w:t xml:space="preserve"> (comment)</w:t>
            </w:r>
            <w:r w:rsidR="00B02655">
              <w:rPr>
                <w:rFonts w:eastAsiaTheme="minorEastAsia" w:hint="eastAsia"/>
                <w:bCs/>
                <w:iCs/>
                <w:lang w:eastAsia="ja-JP"/>
              </w:rPr>
              <w:t>, Panasonic</w:t>
            </w:r>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uawei, HiSilicon</w:t>
            </w:r>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follow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569A570D"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uawei, HiSilicon</w:t>
            </w:r>
            <w:r w:rsidR="005C61C2">
              <w:rPr>
                <w:rFonts w:eastAsia="SimSun"/>
                <w:bCs/>
                <w:iCs/>
                <w:lang w:eastAsia="zh-CN"/>
              </w:rPr>
              <w:t xml:space="preserve"> (comment)</w:t>
            </w:r>
            <w:r w:rsidR="00B02655">
              <w:rPr>
                <w:rFonts w:eastAsiaTheme="minorEastAsia" w:hint="eastAsia"/>
                <w:bCs/>
                <w:iCs/>
                <w:lang w:eastAsia="ja-JP"/>
              </w:rPr>
              <w:t>, Panasonic</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 xml:space="preserve">benchmark performance: we noticed that some company consider the common SGCS value of benchmark (eType II) for both global model and local model, while some company consider different SGCS values of benchmark between global model and local model, and also different  SGCS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lastRenderedPageBreak/>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ViVo]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[ZTE ViVo]</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lastRenderedPageBreak/>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77777777" w:rsidR="000F6E60" w:rsidRPr="005E10A1" w:rsidRDefault="000F6E60" w:rsidP="00643FB5">
            <w:pPr>
              <w:rPr>
                <w:b w:val="0"/>
                <w:bCs w:val="0"/>
                <w:iCs/>
              </w:rPr>
            </w:pPr>
          </w:p>
        </w:tc>
        <w:tc>
          <w:tcPr>
            <w:tcW w:w="7555" w:type="dxa"/>
          </w:tcPr>
          <w:p w14:paraId="3CD4853D"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[ViVo]</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 xml:space="preserve">[ViVo,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lastRenderedPageBreak/>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w:t>
            </w:r>
            <w:r w:rsidRPr="00AC2B5E">
              <w:rPr>
                <w:sz w:val="18"/>
                <w:szCs w:val="18"/>
              </w:rPr>
              <w:lastRenderedPageBreak/>
              <w:t xml:space="preserve">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parameter exchange method and </w:t>
            </w:r>
            <w:r w:rsidRPr="007D6DC0">
              <w:rPr>
                <w:rFonts w:eastAsiaTheme="minorEastAsia"/>
                <w:sz w:val="18"/>
                <w:szCs w:val="18"/>
                <w:lang w:eastAsia="x-none"/>
              </w:rPr>
              <w:lastRenderedPageBreak/>
              <w:t>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lastRenderedPageBreak/>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lastRenderedPageBreak/>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lastRenderedPageBreak/>
              <w:t xml:space="preserve">May be feasible for RAN4 testing assuming vendor can develop the </w:t>
            </w:r>
            <w:r w:rsidRPr="007D6DC0">
              <w:rPr>
                <w:rFonts w:eastAsiaTheme="minorEastAsia"/>
                <w:sz w:val="18"/>
                <w:szCs w:val="18"/>
                <w:lang w:eastAsia="x-none"/>
              </w:rPr>
              <w:lastRenderedPageBreak/>
              <w:t>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lastRenderedPageBreak/>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lastRenderedPageBreak/>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lastRenderedPageBreak/>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lastRenderedPageBreak/>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lastRenderedPageBreak/>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lastRenderedPageBreak/>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lastRenderedPageBreak/>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 xml:space="preserve">Relieved if the parameter exchange is </w:t>
            </w:r>
            <w:r w:rsidRPr="0083558A">
              <w:rPr>
                <w:sz w:val="20"/>
                <w:lang w:eastAsia="zh-CN"/>
              </w:rPr>
              <w:lastRenderedPageBreak/>
              <w:t>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lastRenderedPageBreak/>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 xml:space="preserve">Depends on feasibility of model </w:t>
            </w:r>
            <w:r w:rsidRPr="0083558A">
              <w:rPr>
                <w:sz w:val="20"/>
                <w:lang w:eastAsia="zh-CN"/>
              </w:rPr>
              <w:lastRenderedPageBreak/>
              <w:t>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lastRenderedPageBreak/>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lastRenderedPageBreak/>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lastRenderedPageBreak/>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lastRenderedPageBreak/>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lastRenderedPageBreak/>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lastRenderedPageBreak/>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 xml:space="preserve">is </w:t>
            </w:r>
            <w:r>
              <w:rPr>
                <w:rFonts w:eastAsiaTheme="minorEastAsia" w:hint="eastAsia"/>
                <w:sz w:val="20"/>
                <w:lang w:eastAsia="zh-CN"/>
              </w:rPr>
              <w:lastRenderedPageBreak/>
              <w:t>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r>
              <w:rPr>
                <w:rFonts w:eastAsiaTheme="minorEastAsia" w:hint="eastAsia"/>
                <w:sz w:val="20"/>
                <w:lang w:val="x-none" w:eastAsia="zh-CN"/>
              </w:rPr>
              <w:t>orse</w:t>
            </w:r>
            <w:r w:rsidRPr="009F2D72">
              <w:rPr>
                <w:rFonts w:eastAsiaTheme="minorEastAsia" w:hint="eastAsia"/>
                <w:sz w:val="20"/>
                <w:lang w:val="x-none" w:eastAsia="zh-CN"/>
              </w:rPr>
              <w:t xml:space="preserve"> than Options 1/2</w:t>
            </w:r>
            <w:r>
              <w:rPr>
                <w:rFonts w:eastAsiaTheme="minorEastAsia" w:hint="eastAsia"/>
                <w:sz w:val="20"/>
                <w:lang w:val="x-none" w:eastAsia="zh-CN"/>
              </w:rPr>
              <w:t xml:space="preserve"> </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w:t>
            </w:r>
            <w:r w:rsidRPr="009F2D72">
              <w:rPr>
                <w:rFonts w:eastAsiaTheme="minorEastAsia" w:hint="eastAsia"/>
                <w:sz w:val="20"/>
                <w:lang w:val="x-none" w:eastAsia="zh-CN"/>
              </w:rPr>
              <w:lastRenderedPageBreak/>
              <w:t xml:space="preserve">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lastRenderedPageBreak/>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 xml:space="preserve">For options based on exchange of information for both encoder and decoder model, we do not expect better performance compared to cases with exchange of only decoder model. </w:t>
      </w:r>
      <w:r>
        <w:lastRenderedPageBreak/>
        <w:t>Therefore, we suggest deprioritizing</w:t>
      </w:r>
      <w:r w:rsidRPr="00432935">
        <w:t xml:space="preserve"> Option </w:t>
      </w:r>
      <w:r>
        <w:t xml:space="preserve">3-3, 4-3, and 5-3 in favor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(target CSI,  CSI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Capture the following table comparing different options based on different criteria. The most important negative and positive points are highlighted with red and green color, respectively.</w:t>
      </w:r>
      <w:bookmarkEnd w:id="90"/>
      <w:bookmarkEnd w:id="91"/>
    </w:p>
    <w:tbl>
      <w:tblPr>
        <w:tblStyle w:val="TableGrid"/>
        <w:tblW w:w="0" w:type="auto"/>
        <w:jc w:val="center"/>
        <w:tblLook w:val="04A0" w:firstRow="1" w:lastRow="0" w:firstColumn="1" w:lastColumn="0" w:noHBand="0" w:noVBand="1"/>
      </w:tblPr>
      <w:tblGrid>
        <w:gridCol w:w="829"/>
        <w:gridCol w:w="1350"/>
        <w:gridCol w:w="1076"/>
        <w:gridCol w:w="1517"/>
        <w:gridCol w:w="1675"/>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lastRenderedPageBreak/>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맑은 고딕"/>
          <w:color w:val="000000" w:themeColor="text1"/>
          <w:lang w:eastAsia="ko-KR"/>
        </w:rPr>
      </w:pPr>
      <w:r w:rsidRPr="00180DCB">
        <w:rPr>
          <w:rFonts w:eastAsia="맑은 고딕"/>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맑은 고딕"/>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맑은 고딕"/>
          <w:color w:val="000000" w:themeColor="text1"/>
          <w:lang w:eastAsia="ko-KR"/>
        </w:rPr>
      </w:pPr>
    </w:p>
    <w:p w14:paraId="36A7831A" w14:textId="6AEFF1C7" w:rsidR="008168FC" w:rsidRPr="00CB7825" w:rsidRDefault="00D159FD" w:rsidP="00C041FE">
      <w:pPr>
        <w:rPr>
          <w:rStyle w:val="IntenseEmphasis"/>
        </w:rPr>
      </w:pPr>
      <w:r w:rsidRPr="00CB7825">
        <w:rPr>
          <w:rStyle w:val="IntenseEmphasis"/>
        </w:rPr>
        <w:t>Fujistu</w:t>
      </w:r>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lastRenderedPageBreak/>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lastRenderedPageBreak/>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lastRenderedPageBreak/>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orresponds to RAN4 options, e.g., RAN4-Option 3 or RAN4-Option 4. Further study and final conclusion is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lastRenderedPageBreak/>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Caption"/>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Caption"/>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Caption"/>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Caption"/>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downselection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r w:rsidRPr="009F007C">
        <w:rPr>
          <w:rStyle w:val="IntenseEmphasis"/>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r>
              <w:t>Fujistu</w:t>
            </w:r>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Prioritize option 3 and 5, whether offline engineering or direct inference is upto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incase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b is upto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r>
              <w:t>Fujistu: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Google: a or b is upto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Google: a or b is upto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Google: a or b is upto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lastRenderedPageBreak/>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Google: a or b is upto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r>
              <w:t>Fujistu: 3a/5a-2 &gt; 3a/5a-1/3 &gt; 3b/5b, OTA signaling</w:t>
            </w:r>
          </w:p>
          <w:p w14:paraId="1F386C7B" w14:textId="77777777" w:rsidR="006B2A46" w:rsidRDefault="006B2A46">
            <w:r>
              <w:t>Xiaomi: offline server-server</w:t>
            </w:r>
          </w:p>
          <w:p w14:paraId="52A668F3" w14:textId="77777777" w:rsidR="006B2A46" w:rsidRDefault="006B2A46">
            <w:r>
              <w:t>Google: a or b is upto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upto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Google: a or b is upto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From th</w:t>
      </w:r>
      <w:r w:rsidR="002A17B9">
        <w:t xml:space="preserve">ese perspective,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ListParagraph"/>
        <w:numPr>
          <w:ilvl w:val="0"/>
          <w:numId w:val="74"/>
        </w:numPr>
      </w:pPr>
      <w:r>
        <w:t>Assistant information</w:t>
      </w:r>
      <w:r w:rsidR="00E80855">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clrafication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In general, we are ok with the direction but we think we need agreement from companies regarding the first sentence of the proposal before discussing potential specification impact; thus, we suggest discussin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as a starting pint</w:t>
            </w:r>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Futurewei</w:t>
            </w:r>
            <w:r>
              <w:rPr>
                <w:rFonts w:eastAsiaTheme="minorEastAsia"/>
                <w:iCs/>
                <w:lang w:eastAsia="ja-JP"/>
              </w:rPr>
              <w:t>’</w:t>
            </w:r>
            <w:r>
              <w:rPr>
                <w:rFonts w:eastAsiaTheme="minorEastAsia" w:hint="eastAsia"/>
                <w:iCs/>
                <w:lang w:eastAsia="ja-JP"/>
              </w:rPr>
              <w:t xml:space="preserve">s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hint="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p>
        </w:tc>
      </w:tr>
    </w:tbl>
    <w:p w14:paraId="79C9E8F0" w14:textId="77777777" w:rsidR="000F6E60" w:rsidRDefault="000F6E60" w:rsidP="00F237CD">
      <w:pPr>
        <w:rPr>
          <w:highlight w:val="yellow"/>
        </w:rPr>
      </w:pPr>
    </w:p>
    <w:p w14:paraId="58D783AA" w14:textId="78C66743" w:rsidR="009F0097" w:rsidRDefault="009F0097" w:rsidP="009F0097">
      <w:pPr>
        <w:pStyle w:val="Heading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lastRenderedPageBreak/>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clarfications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ffine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ffline signalling” is contradictory with “standardized procedure/signaling” – if the two vendors offline exchange the dataset/model, then they do not need standardized procedure/signalling, while on the other hand the inter-vendor collaboration is not allevieated.</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hint="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 xml:space="preserve">Same view as other companies above. </w:t>
            </w: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lastRenderedPageBreak/>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ption 5 may have another version without propriateary model structure exchange</w:t>
            </w:r>
            <w:r>
              <w:rPr>
                <w:rFonts w:eastAsia="SimSun"/>
                <w:iCs/>
                <w:lang w:eastAsia="zh-CN"/>
              </w:rPr>
              <w:t>, e.g., through standarzied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two vendors need to anyway align the model representation format (MRF), e.g., pytorch, tensorflow, onnx, etc. There is no precedent that 3gpp incorporates an open source community, and it requires tremendous efforts to specify a MRF at 3GPP/RAN1. So, realistically, the two sides probably need to offline align the MRF.</w:t>
            </w: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uawei, HiSilicon</w:t>
            </w:r>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lastRenderedPageBreak/>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inline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enviroments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eType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bullet..</w:t>
            </w:r>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hint="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Agree with FL</w:t>
            </w:r>
            <w:r>
              <w:rPr>
                <w:rFonts w:eastAsiaTheme="minorEastAsia"/>
                <w:iCs/>
                <w:lang w:eastAsia="ja-JP"/>
              </w:rPr>
              <w:t xml:space="preserve">’s proposal. </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suboptions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 xml:space="preserve">CSI generation part trained based on UE / </w:t>
      </w:r>
      <w:r w:rsidR="005F7C03">
        <w:rPr>
          <w:rFonts w:eastAsia="SimSun"/>
          <w:lang w:eastAsia="zh-CN"/>
        </w:rPr>
        <w:lastRenderedPageBreak/>
        <w:t>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In general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showed in our previous papers that CSI compression performance is not sensitive to RF mismatch (e.g., Rx antenna spacing, Rx antenna imbalance). On the other hand if such issues need to be  studied,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blendering the new data to </w:t>
            </w:r>
            <w:r>
              <w:rPr>
                <w:rFonts w:eastAsia="SimSun"/>
                <w:iCs/>
                <w:lang w:eastAsia="zh-CN"/>
              </w:rPr>
              <w:lastRenderedPageBreak/>
              <w:t>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lastRenderedPageBreak/>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bl>
    <w:p w14:paraId="1F14429A" w14:textId="77777777" w:rsidR="00E27EC7" w:rsidRDefault="00E27EC7"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companies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bl>
    <w:p w14:paraId="39FBDCA2" w14:textId="77777777" w:rsidR="00801667" w:rsidRDefault="00801667"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lastRenderedPageBreak/>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format, prioritize Rel-16 eType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L= 8, 10, 12; p</w:t>
      </w:r>
      <w:r w:rsidRPr="0083558A">
        <w:rPr>
          <w:rFonts w:eastAsiaTheme="minorEastAsia"/>
          <w:b/>
          <w:i/>
          <w:vertAlign w:val="subscript"/>
          <w:lang w:eastAsia="zh-CN"/>
        </w:rPr>
        <w:t>v</w:t>
      </w:r>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lastRenderedPageBreak/>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Caption"/>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eType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lastRenderedPageBreak/>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IntenseEmphasis"/>
        </w:rPr>
      </w:pPr>
      <w:r>
        <w:rPr>
          <w:rStyle w:val="IntenseEmphasis"/>
        </w:rPr>
        <w:t>Fujistu</w:t>
      </w:r>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eTypeII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lastRenderedPageBreak/>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Assuming fast monitoring is 100s of ms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e.g., legacy codebook (e.g., eType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lastRenderedPageBreak/>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r>
              <w:t>Fujistu</w:t>
            </w:r>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lastRenderedPageBreak/>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lastRenderedPageBreak/>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meeting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r>
        <w:rPr>
          <w:rStyle w:val="IntenseEmphasis"/>
        </w:rPr>
        <w:t>InterDigital</w:t>
      </w:r>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lastRenderedPageBreak/>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model based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r>
        <w:rPr>
          <w:rStyle w:val="IntenseEmphasis"/>
          <w:lang w:val="en-US"/>
        </w:rPr>
        <w:t>Fujistu</w:t>
      </w:r>
    </w:p>
    <w:p w14:paraId="2AE2AEE3" w14:textId="77777777" w:rsidR="005B5EF6" w:rsidRPr="00036ACE" w:rsidRDefault="005B5EF6" w:rsidP="005B5EF6">
      <w:pPr>
        <w:spacing w:before="120" w:after="0"/>
        <w:rPr>
          <w:b/>
          <w:i/>
        </w:rPr>
      </w:pPr>
      <w:r>
        <w:rPr>
          <w:b/>
          <w:i/>
        </w:rPr>
        <w:lastRenderedPageBreak/>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lastRenderedPageBreak/>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Significant overhead reduction for quantization of the target CSI or output of CSI reconstruction via enhanced eType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eType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IntenseEmphasis"/>
        </w:rPr>
      </w:pPr>
      <w:r>
        <w:rPr>
          <w:rStyle w:val="IntenseEmphasis"/>
        </w:rPr>
        <w:lastRenderedPageBreak/>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Model monitoring solutions should not create a dependency between ML-based CSI feature and UE capability for eType-II or enhanced eType-II CSI feedback features</w:t>
      </w:r>
      <w:r w:rsidRPr="00AE552D">
        <w:rPr>
          <w:b/>
          <w:bCs/>
          <w:i/>
          <w:iCs/>
          <w:lang w:val="en-US"/>
        </w:rPr>
        <w:t>. RAN1 should support a model monitoring solution that will work even for UEs without the capability to support enhanced eType-II based CSI feedback, or the capability to concurrently support eType-II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For inter-vendor collaboration 3b/5b, conclude that the SGCS estimator can be developed by NW and transferred from NW to UE. The unified signalling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lastRenderedPageBreak/>
              <w:t>Input / output distribution based method deprioritized</w:t>
            </w:r>
          </w:p>
          <w:p w14:paraId="799B744E" w14:textId="77777777" w:rsidR="008638DD" w:rsidRDefault="008638DD" w:rsidP="007454D3">
            <w:pPr>
              <w:pStyle w:val="ListParagraph"/>
              <w:numPr>
                <w:ilvl w:val="0"/>
                <w:numId w:val="94"/>
              </w:numPr>
              <w:spacing w:after="0"/>
              <w:jc w:val="left"/>
            </w:pPr>
            <w:r>
              <w:t>Proxy model based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lastRenderedPageBreak/>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r>
              <w:t>InterDigital</w:t>
            </w:r>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r>
              <w:t>Fujistu</w:t>
            </w:r>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Study follow-up action, e.g., fallback to legacy codebook based CSI</w:t>
            </w:r>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lastRenderedPageBreak/>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Support proxy based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Hypo BLER measured by codebook based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w:t>
      </w:r>
      <w:r w:rsidR="00E7613D">
        <w:lastRenderedPageBreak/>
        <w:t>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bookmarkStart w:id="170" w:name="_GoBack"/>
      <w:bookmarkEnd w:id="170"/>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from RAN1 to RAN2, the latency requirement of monitoring is near real time, which is tens of ms to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ko-KR"/>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support vivo</w:t>
            </w:r>
            <w:r>
              <w:rPr>
                <w:rFonts w:eastAsiaTheme="minorEastAsia"/>
                <w:iCs/>
                <w:lang w:eastAsia="ja-JP"/>
              </w:rPr>
              <w:t>’</w:t>
            </w:r>
            <w:r>
              <w:rPr>
                <w:rFonts w:eastAsiaTheme="minorEastAsia" w:hint="eastAsia"/>
                <w:iCs/>
                <w:lang w:eastAsia="ja-JP"/>
              </w:rPr>
              <w:t>s update.</w:t>
            </w:r>
          </w:p>
        </w:tc>
      </w:tr>
      <w:tr w:rsidR="00716AC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77777777" w:rsidR="00716ACC" w:rsidRPr="005E10A1" w:rsidRDefault="00716ACC" w:rsidP="00643FB5">
            <w:pPr>
              <w:rPr>
                <w:b w:val="0"/>
                <w:bCs w:val="0"/>
                <w:iCs/>
              </w:rPr>
            </w:pPr>
          </w:p>
        </w:tc>
        <w:tc>
          <w:tcPr>
            <w:tcW w:w="7555" w:type="dxa"/>
          </w:tcPr>
          <w:p w14:paraId="169E6840" w14:textId="77777777" w:rsidR="00716ACC" w:rsidRPr="005E10A1" w:rsidRDefault="00716ACC" w:rsidP="00643FB5">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lastRenderedPageBreak/>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If the preference is to keep proposal 42a and 43a seperare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codebook based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proposal 42a and 43a seperare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uawei, HiSilicon</w:t>
            </w:r>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1D3EC175" w:rsidR="000E5E0E" w:rsidRPr="00360EA3" w:rsidRDefault="000E5E0E" w:rsidP="000E5E0E">
            <w:pPr>
              <w:rPr>
                <w:rFonts w:eastAsia="SimSun"/>
                <w:b w:val="0"/>
                <w:bCs w:val="0"/>
                <w:iCs/>
                <w:lang w:eastAsia="zh-CN"/>
              </w:rPr>
            </w:pPr>
          </w:p>
        </w:tc>
        <w:tc>
          <w:tcPr>
            <w:tcW w:w="7555" w:type="dxa"/>
          </w:tcPr>
          <w:p w14:paraId="694270A5" w14:textId="0CFCF204" w:rsidR="000E5E0E" w:rsidRPr="00360EA3"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CSI-ReportConfig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1"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1"/>
    </w:p>
    <w:p w14:paraId="3FDC398E" w14:textId="77777777" w:rsidR="005164BF" w:rsidRPr="005164BF" w:rsidRDefault="005164BF" w:rsidP="005164BF">
      <w:pPr>
        <w:pStyle w:val="Caption"/>
        <w:spacing w:after="120"/>
        <w:jc w:val="both"/>
        <w:rPr>
          <w:b w:val="0"/>
          <w:bCs w:val="0"/>
          <w:iCs/>
          <w:sz w:val="22"/>
          <w:szCs w:val="22"/>
        </w:rPr>
      </w:pPr>
      <w:bookmarkStart w:id="172" w:name="_Ref131624821"/>
      <w:bookmarkStart w:id="173"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2"/>
      <w:bookmarkEnd w:id="173"/>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4" w:name="_Ref131624825"/>
      <w:bookmarkStart w:id="175"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the same quantization scheme as that in Rel-17 for codebook based CSI feedback is considered.</w:t>
      </w:r>
      <w:bookmarkEnd w:id="174"/>
      <w:bookmarkEnd w:id="175"/>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r w:rsidRPr="00BB03A6">
        <w:rPr>
          <w:rStyle w:val="IntenseEmphasis"/>
        </w:rPr>
        <w:t>Fujistu</w:t>
      </w:r>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lastRenderedPageBreak/>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6" w:name="OLE_LINK215"/>
      <w:bookmarkStart w:id="177"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6"/>
    <w:bookmarkEnd w:id="177"/>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8" w:name="OLE_LINK24"/>
      <w:bookmarkStart w:id="179" w:name="OLE_LINK25"/>
      <w:r>
        <w:rPr>
          <w:rFonts w:eastAsiaTheme="minorEastAsia"/>
          <w:b/>
          <w:i/>
          <w:szCs w:val="24"/>
          <w:lang w:val="en-US" w:eastAsia="zh-CN"/>
        </w:rPr>
        <w:t xml:space="preserve">Proposal 13: If the </w:t>
      </w:r>
      <w:bookmarkStart w:id="180" w:name="OLE_LINK95"/>
      <w:bookmarkStart w:id="181"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0"/>
      <w:bookmarkEnd w:id="181"/>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2" w:name="OLE_LINK54"/>
      <w:bookmarkStart w:id="183" w:name="OLE_LINK55"/>
      <w:bookmarkEnd w:id="178"/>
      <w:bookmarkEnd w:id="179"/>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2"/>
    <w:bookmarkEnd w:id="183"/>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4" w:name="_Hlk162705086"/>
      <w:bookmarkStart w:id="185" w:name="_Hlk166145939"/>
      <w:r w:rsidRPr="005B2986">
        <w:rPr>
          <w:b/>
          <w:i/>
        </w:rPr>
        <w:lastRenderedPageBreak/>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4"/>
      <w:r w:rsidRPr="005B2986">
        <w:rPr>
          <w:i/>
        </w:rPr>
        <w:t>.</w:t>
      </w:r>
    </w:p>
    <w:bookmarkEnd w:id="185"/>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6"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6"/>
    </w:p>
    <w:p w14:paraId="57D736BF" w14:textId="77777777" w:rsidR="00471F70" w:rsidRPr="00D4761D" w:rsidRDefault="00471F70" w:rsidP="00471F70">
      <w:pPr>
        <w:pStyle w:val="Caption"/>
        <w:jc w:val="both"/>
        <w:rPr>
          <w:sz w:val="22"/>
          <w:szCs w:val="22"/>
        </w:rPr>
      </w:pPr>
      <w:bookmarkStart w:id="187" w:name="_Hlk158694292"/>
      <w:bookmarkStart w:id="188"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7"/>
      <w:r w:rsidRPr="00D4761D">
        <w:rPr>
          <w:sz w:val="22"/>
          <w:szCs w:val="22"/>
        </w:rPr>
        <w:t>rank hypotheses.</w:t>
      </w:r>
      <w:bookmarkEnd w:id="188"/>
    </w:p>
    <w:p w14:paraId="7D452EB7" w14:textId="77777777" w:rsidR="00080373" w:rsidRPr="00347393" w:rsidRDefault="00080373" w:rsidP="00080373">
      <w:pPr>
        <w:spacing w:before="120" w:after="120"/>
        <w:rPr>
          <w:b/>
        </w:rPr>
      </w:pPr>
      <w:bookmarkStart w:id="189" w:name="_Ref158966688"/>
      <w:bookmarkStart w:id="190"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9"/>
    </w:p>
    <w:bookmarkEnd w:id="190"/>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Proposal: Consider layer-common and rank common (Option 3-1) structure for CSI generation model and/or CSI reconstruction model for specified structures. Layer-common (Option 3-1) or layer-specific (Option 2-1) parameters can be upto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lastRenderedPageBreak/>
        <w:t xml:space="preserve">Note: </w:t>
      </w:r>
      <w:r w:rsidRPr="00AE552D">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r w:rsidRPr="00333CAC">
        <w:rPr>
          <w:rStyle w:val="IntenseEmphasis"/>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r w:rsidRPr="00442F2D">
              <w:rPr>
                <w:highlight w:val="cyan"/>
              </w:rPr>
              <w:t>Downselection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lastRenderedPageBreak/>
              <w:t>How to describe UE capabilities of running inference</w:t>
            </w:r>
          </w:p>
        </w:tc>
      </w:tr>
      <w:tr w:rsidR="00967AB3" w14:paraId="4FFC6998" w14:textId="77777777">
        <w:tc>
          <w:tcPr>
            <w:tcW w:w="1885" w:type="dxa"/>
          </w:tcPr>
          <w:p w14:paraId="5BBC3ADA" w14:textId="77777777" w:rsidR="00967AB3" w:rsidRDefault="00967AB3">
            <w:r>
              <w:lastRenderedPageBreak/>
              <w:t>Apple</w:t>
            </w:r>
          </w:p>
        </w:tc>
        <w:tc>
          <w:tcPr>
            <w:tcW w:w="7465" w:type="dxa"/>
          </w:tcPr>
          <w:p w14:paraId="5F2AB2AE" w14:textId="77777777" w:rsidR="00967AB3" w:rsidRPr="00195143" w:rsidRDefault="00967AB3">
            <w:pPr>
              <w:rPr>
                <w:highlight w:val="yellow"/>
              </w:rPr>
            </w:pPr>
            <w:r w:rsidRPr="00195143">
              <w:rPr>
                <w:highlight w:val="yellow"/>
              </w:rPr>
              <w:t>For TSF, study DCI rest memory of UCI and UCI reTx</w:t>
            </w:r>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r>
              <w:t>Fujistu</w:t>
            </w:r>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r w:rsidRPr="009D006E">
              <w:rPr>
                <w:highlight w:val="magenta"/>
              </w:rPr>
              <w:t>Downeselect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lastRenderedPageBreak/>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405C17BF"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uawei, HiSilicon</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lastRenderedPageBreak/>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맑은 고딕"/>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757DF19D" w:rsidR="002823F7" w:rsidRPr="005E10A1" w:rsidRDefault="003875BA" w:rsidP="00643FB5">
            <w:pPr>
              <w:rPr>
                <w:bCs/>
                <w:iCs/>
              </w:rPr>
            </w:pPr>
            <w:r>
              <w:rPr>
                <w:bCs/>
                <w:iCs/>
              </w:rPr>
              <w:t>Futurewei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uawei, HiSilicon</w:t>
            </w:r>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lastRenderedPageBreak/>
              <w:t>H</w:t>
            </w:r>
            <w:r w:rsidRPr="0072614B">
              <w:rPr>
                <w:rFonts w:eastAsia="SimSun"/>
                <w:b w:val="0"/>
                <w:bCs w:val="0"/>
                <w:iCs/>
                <w:lang w:eastAsia="zh-CN"/>
              </w:rPr>
              <w:t>uawei, HiSilicon</w:t>
            </w:r>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Study spec effort of model scalability of layers and rank, downselect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lastRenderedPageBreak/>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Proposal#10: In Angle-delay (W2)-domain CSI compression, study the impact of the number of SD/FD basis vectors for performance-complexity tradeoff.</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lastRenderedPageBreak/>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Periodic: 5 ms periodicity (baseline), 20 ms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ListParagraph"/>
        <w:numPr>
          <w:ilvl w:val="0"/>
          <w:numId w:val="8"/>
        </w:numPr>
      </w:pPr>
      <w:r w:rsidRPr="00F34165">
        <w:t>CSI reporting periodicity: {5, 10, 20} ms;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lastRenderedPageBreak/>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lastRenderedPageBreak/>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is model</w:t>
      </w:r>
      <w:r>
        <w:rPr>
          <w:rFonts w:eastAsia="DengXian" w:hint="eastAsia"/>
          <w:color w:val="FF0000"/>
          <w:lang w:eastAsia="zh-CN"/>
        </w:rPr>
        <w:t>i</w:t>
      </w:r>
      <w:r w:rsidRPr="00BE4442">
        <w:rPr>
          <w:color w:val="FF0000"/>
        </w:rPr>
        <w:t>ed</w:t>
      </w:r>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lastRenderedPageBreak/>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lastRenderedPageBreak/>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Option 4-1: Dataset exchanged from the NW-side to UE-side consists of (target CSI,  CSI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 xml:space="preserve">model </w:t>
      </w:r>
      <w:r w:rsidRPr="00554989">
        <w:rPr>
          <w:color w:val="ED7D31"/>
        </w:rPr>
        <w:lastRenderedPageBreak/>
        <w:t>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1"/>
    </w:p>
    <w:p w14:paraId="1D3F7100" w14:textId="77777777" w:rsidR="004A1296" w:rsidRDefault="004A1296" w:rsidP="004A1296">
      <w:pPr>
        <w:pStyle w:val="ListParagraph"/>
        <w:numPr>
          <w:ilvl w:val="0"/>
          <w:numId w:val="4"/>
        </w:numPr>
      </w:pPr>
      <w:bookmarkStart w:id="192" w:name="_Ref158971936"/>
      <w:bookmarkStart w:id="193" w:name="_Ref158821511"/>
      <w:r w:rsidRPr="006536C8">
        <w:lastRenderedPageBreak/>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2"/>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Huawei, HiSilicon</w:t>
      </w:r>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Discussion on two-sided AI/ML model based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t>InterDigital,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t>Addtional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Discussion on  AI/ML for CSI Compression</w:t>
      </w:r>
      <w:r w:rsidRPr="007963FA">
        <w:rPr>
          <w:highlight w:val="yellow"/>
          <w:lang w:val="en-US" w:eastAsia="x-none"/>
        </w:rPr>
        <w:tab/>
        <w:t>CEWiT</w:t>
      </w:r>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3"/>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CA1E7" w14:textId="77777777" w:rsidR="00021E8D" w:rsidRDefault="00021E8D" w:rsidP="00E25422">
      <w:r>
        <w:separator/>
      </w:r>
    </w:p>
  </w:endnote>
  <w:endnote w:type="continuationSeparator" w:id="0">
    <w:p w14:paraId="514C3C82" w14:textId="77777777" w:rsidR="00021E8D" w:rsidRDefault="00021E8D" w:rsidP="00E25422">
      <w:r>
        <w:continuationSeparator/>
      </w:r>
    </w:p>
  </w:endnote>
  <w:endnote w:type="continuationNotice" w:id="1">
    <w:p w14:paraId="256AC5A4" w14:textId="77777777" w:rsidR="00021E8D" w:rsidRDefault="00021E8D"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4376"/>
      <w:docPartObj>
        <w:docPartGallery w:val="Page Numbers (Bottom of Page)"/>
        <w:docPartUnique/>
      </w:docPartObj>
    </w:sdtPr>
    <w:sdtEndPr>
      <w:rPr>
        <w:noProof/>
      </w:rPr>
    </w:sdtEndPr>
    <w:sdtContent>
      <w:p w14:paraId="55EAE112" w14:textId="36E5CD28" w:rsidR="00643FB5" w:rsidRDefault="00643FB5" w:rsidP="006C3BA7">
        <w:pPr>
          <w:pStyle w:val="Footer"/>
          <w:jc w:val="center"/>
        </w:pPr>
        <w:r>
          <w:fldChar w:fldCharType="begin"/>
        </w:r>
        <w:r>
          <w:instrText xml:space="preserve"> PAGE   \* MERGEFORMAT </w:instrText>
        </w:r>
        <w:r>
          <w:fldChar w:fldCharType="separate"/>
        </w:r>
        <w:r w:rsidR="000215B0">
          <w:rPr>
            <w:noProof/>
          </w:rPr>
          <w:t>92</w:t>
        </w:r>
        <w:r>
          <w:rPr>
            <w:noProof/>
          </w:rPr>
          <w:fldChar w:fldCharType="end"/>
        </w:r>
      </w:p>
    </w:sdtContent>
  </w:sdt>
  <w:p w14:paraId="72C76803" w14:textId="77777777" w:rsidR="00643FB5" w:rsidRDefault="00643F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0E7B5" w14:textId="77777777" w:rsidR="00021E8D" w:rsidRDefault="00021E8D" w:rsidP="00E25422">
      <w:r>
        <w:separator/>
      </w:r>
    </w:p>
  </w:footnote>
  <w:footnote w:type="continuationSeparator" w:id="0">
    <w:p w14:paraId="1AB22768" w14:textId="77777777" w:rsidR="00021E8D" w:rsidRDefault="00021E8D" w:rsidP="00E25422">
      <w:r>
        <w:continuationSeparator/>
      </w:r>
    </w:p>
  </w:footnote>
  <w:footnote w:type="continuationNotice" w:id="1">
    <w:p w14:paraId="3CED3901" w14:textId="77777777" w:rsidR="00021E8D" w:rsidRDefault="00021E8D" w:rsidP="00E2542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바탕"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바탕"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9"/>
  </w:num>
  <w:num w:numId="4">
    <w:abstractNumId w:val="99"/>
  </w:num>
  <w:num w:numId="5">
    <w:abstractNumId w:val="43"/>
  </w:num>
  <w:num w:numId="6">
    <w:abstractNumId w:val="19"/>
  </w:num>
  <w:num w:numId="7">
    <w:abstractNumId w:val="69"/>
  </w:num>
  <w:num w:numId="8">
    <w:abstractNumId w:val="102"/>
  </w:num>
  <w:num w:numId="9">
    <w:abstractNumId w:val="28"/>
  </w:num>
  <w:num w:numId="10">
    <w:abstractNumId w:val="72"/>
  </w:num>
  <w:num w:numId="11">
    <w:abstractNumId w:val="33"/>
  </w:num>
  <w:num w:numId="12">
    <w:abstractNumId w:val="11"/>
  </w:num>
  <w:num w:numId="13">
    <w:abstractNumId w:val="42"/>
  </w:num>
  <w:num w:numId="14">
    <w:abstractNumId w:val="97"/>
  </w:num>
  <w:num w:numId="15">
    <w:abstractNumId w:val="27"/>
  </w:num>
  <w:num w:numId="16">
    <w:abstractNumId w:val="77"/>
  </w:num>
  <w:num w:numId="17">
    <w:abstractNumId w:val="86"/>
  </w:num>
  <w:num w:numId="18">
    <w:abstractNumId w:val="59"/>
  </w:num>
  <w:num w:numId="19">
    <w:abstractNumId w:val="8"/>
  </w:num>
  <w:num w:numId="20">
    <w:abstractNumId w:val="4"/>
  </w:num>
  <w:num w:numId="21">
    <w:abstractNumId w:val="38"/>
  </w:num>
  <w:num w:numId="22">
    <w:abstractNumId w:val="5"/>
  </w:num>
  <w:num w:numId="23">
    <w:abstractNumId w:val="70"/>
  </w:num>
  <w:num w:numId="24">
    <w:abstractNumId w:val="87"/>
  </w:num>
  <w:num w:numId="25">
    <w:abstractNumId w:val="29"/>
  </w:num>
  <w:num w:numId="26">
    <w:abstractNumId w:val="18"/>
  </w:num>
  <w:num w:numId="27">
    <w:abstractNumId w:val="60"/>
  </w:num>
  <w:num w:numId="28">
    <w:abstractNumId w:val="1"/>
  </w:num>
  <w:num w:numId="29">
    <w:abstractNumId w:val="16"/>
  </w:num>
  <w:num w:numId="30">
    <w:abstractNumId w:val="12"/>
  </w:num>
  <w:num w:numId="31">
    <w:abstractNumId w:val="36"/>
  </w:num>
  <w:num w:numId="32">
    <w:abstractNumId w:val="105"/>
  </w:num>
  <w:num w:numId="33">
    <w:abstractNumId w:val="91"/>
  </w:num>
  <w:num w:numId="34">
    <w:abstractNumId w:val="96"/>
  </w:num>
  <w:num w:numId="35">
    <w:abstractNumId w:val="80"/>
  </w:num>
  <w:num w:numId="36">
    <w:abstractNumId w:val="62"/>
  </w:num>
  <w:num w:numId="37">
    <w:abstractNumId w:val="92"/>
  </w:num>
  <w:num w:numId="38">
    <w:abstractNumId w:val="47"/>
  </w:num>
  <w:num w:numId="39">
    <w:abstractNumId w:val="44"/>
  </w:num>
  <w:num w:numId="40">
    <w:abstractNumId w:val="88"/>
  </w:num>
  <w:num w:numId="41">
    <w:abstractNumId w:val="51"/>
  </w:num>
  <w:num w:numId="42">
    <w:abstractNumId w:val="67"/>
  </w:num>
  <w:num w:numId="43">
    <w:abstractNumId w:val="94"/>
  </w:num>
  <w:num w:numId="44">
    <w:abstractNumId w:val="48"/>
  </w:num>
  <w:num w:numId="45">
    <w:abstractNumId w:val="103"/>
  </w:num>
  <w:num w:numId="46">
    <w:abstractNumId w:val="95"/>
  </w:num>
  <w:num w:numId="47">
    <w:abstractNumId w:val="15"/>
  </w:num>
  <w:num w:numId="48">
    <w:abstractNumId w:val="35"/>
  </w:num>
  <w:num w:numId="49">
    <w:abstractNumId w:val="84"/>
  </w:num>
  <w:num w:numId="50">
    <w:abstractNumId w:val="98"/>
  </w:num>
  <w:num w:numId="51">
    <w:abstractNumId w:val="93"/>
  </w:num>
  <w:num w:numId="52">
    <w:abstractNumId w:val="85"/>
  </w:num>
  <w:num w:numId="53">
    <w:abstractNumId w:val="76"/>
  </w:num>
  <w:num w:numId="54">
    <w:abstractNumId w:val="14"/>
  </w:num>
  <w:num w:numId="55">
    <w:abstractNumId w:val="89"/>
  </w:num>
  <w:num w:numId="56">
    <w:abstractNumId w:val="21"/>
  </w:num>
  <w:num w:numId="57">
    <w:abstractNumId w:val="9"/>
    <w:lvlOverride w:ilvl="0">
      <w:startOverride w:val="1"/>
    </w:lvlOverride>
  </w:num>
  <w:num w:numId="58">
    <w:abstractNumId w:val="2"/>
  </w:num>
  <w:num w:numId="59">
    <w:abstractNumId w:val="32"/>
  </w:num>
  <w:num w:numId="60">
    <w:abstractNumId w:val="39"/>
  </w:num>
  <w:num w:numId="61">
    <w:abstractNumId w:val="10"/>
  </w:num>
  <w:num w:numId="62">
    <w:abstractNumId w:val="104"/>
  </w:num>
  <w:num w:numId="63">
    <w:abstractNumId w:val="52"/>
  </w:num>
  <w:num w:numId="64">
    <w:abstractNumId w:val="68"/>
  </w:num>
  <w:num w:numId="65">
    <w:abstractNumId w:val="54"/>
  </w:num>
  <w:num w:numId="66">
    <w:abstractNumId w:val="74"/>
  </w:num>
  <w:num w:numId="67">
    <w:abstractNumId w:val="55"/>
  </w:num>
  <w:num w:numId="68">
    <w:abstractNumId w:val="63"/>
  </w:num>
  <w:num w:numId="69">
    <w:abstractNumId w:val="40"/>
  </w:num>
  <w:num w:numId="70">
    <w:abstractNumId w:val="73"/>
  </w:num>
  <w:num w:numId="71">
    <w:abstractNumId w:val="22"/>
  </w:num>
  <w:num w:numId="72">
    <w:abstractNumId w:val="71"/>
  </w:num>
  <w:num w:numId="73">
    <w:abstractNumId w:val="41"/>
  </w:num>
  <w:num w:numId="74">
    <w:abstractNumId w:val="82"/>
  </w:num>
  <w:num w:numId="75">
    <w:abstractNumId w:val="37"/>
  </w:num>
  <w:num w:numId="76">
    <w:abstractNumId w:val="53"/>
  </w:num>
  <w:num w:numId="77">
    <w:abstractNumId w:val="7"/>
  </w:num>
  <w:num w:numId="78">
    <w:abstractNumId w:val="6"/>
  </w:num>
  <w:num w:numId="79">
    <w:abstractNumId w:val="17"/>
  </w:num>
  <w:num w:numId="80">
    <w:abstractNumId w:val="65"/>
  </w:num>
  <w:num w:numId="81">
    <w:abstractNumId w:val="31"/>
  </w:num>
  <w:num w:numId="82">
    <w:abstractNumId w:val="108"/>
  </w:num>
  <w:num w:numId="83">
    <w:abstractNumId w:val="101"/>
  </w:num>
  <w:num w:numId="84">
    <w:abstractNumId w:val="45"/>
  </w:num>
  <w:num w:numId="85">
    <w:abstractNumId w:val="46"/>
  </w:num>
  <w:num w:numId="86">
    <w:abstractNumId w:val="3"/>
  </w:num>
  <w:num w:numId="87">
    <w:abstractNumId w:val="0"/>
  </w:num>
  <w:num w:numId="88">
    <w:abstractNumId w:val="61"/>
  </w:num>
  <w:num w:numId="89">
    <w:abstractNumId w:val="25"/>
  </w:num>
  <w:num w:numId="90">
    <w:abstractNumId w:val="13"/>
  </w:num>
  <w:num w:numId="91">
    <w:abstractNumId w:val="78"/>
  </w:num>
  <w:num w:numId="92">
    <w:abstractNumId w:val="81"/>
  </w:num>
  <w:num w:numId="93">
    <w:abstractNumId w:val="90"/>
  </w:num>
  <w:num w:numId="94">
    <w:abstractNumId w:val="75"/>
  </w:num>
  <w:num w:numId="95">
    <w:abstractNumId w:val="56"/>
  </w:num>
  <w:num w:numId="96">
    <w:abstractNumId w:val="107"/>
  </w:num>
  <w:num w:numId="97">
    <w:abstractNumId w:val="34"/>
  </w:num>
  <w:num w:numId="98">
    <w:abstractNumId w:val="49"/>
  </w:num>
  <w:num w:numId="99">
    <w:abstractNumId w:val="57"/>
  </w:num>
  <w:num w:numId="100">
    <w:abstractNumId w:val="20"/>
  </w:num>
  <w:num w:numId="101">
    <w:abstractNumId w:val="24"/>
  </w:num>
  <w:num w:numId="102">
    <w:abstractNumId w:val="50"/>
  </w:num>
  <w:num w:numId="103">
    <w:abstractNumId w:val="100"/>
  </w:num>
  <w:num w:numId="104">
    <w:abstractNumId w:val="23"/>
  </w:num>
  <w:num w:numId="105">
    <w:abstractNumId w:val="79"/>
  </w:num>
  <w:num w:numId="106">
    <w:abstractNumId w:val="26"/>
  </w:num>
  <w:num w:numId="107">
    <w:abstractNumId w:val="58"/>
  </w:num>
  <w:num w:numId="108">
    <w:abstractNumId w:val="64"/>
  </w:num>
  <w:num w:numId="109">
    <w:abstractNumId w:val="106"/>
  </w:num>
  <w:num w:numId="11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FB5"/>
    <w:pPr>
      <w:spacing w:after="180" w:line="240" w:lineRule="auto"/>
      <w:jc w:val="both"/>
    </w:pPr>
    <w:rPr>
      <w:rFonts w:ascii="Times New Roman" w:eastAsia="맑은 고딕"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맑은 고딕"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맑은 고딕"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맑은 고딕"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맑은 고딕"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맑은 고딕"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맑은 고딕"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맑은 고딕"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맑은 고딕"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맑은 고딕"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맑은 고딕"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맑은 고딕"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맑은 고딕"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맑은 고딕"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맑은 고딕"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맑은 고딕"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바탕"/>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UnresolvedMention">
    <w:name w:val="Unresolved Mention"/>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115</Pages>
  <Words>33486</Words>
  <Characters>190872</Characters>
  <Application>Microsoft Office Word</Application>
  <DocSecurity>0</DocSecurity>
  <Lines>1590</Lines>
  <Paragraphs>447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223911</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samsung</cp:lastModifiedBy>
  <cp:revision>2</cp:revision>
  <dcterms:created xsi:type="dcterms:W3CDTF">2024-05-20T00:01:00Z</dcterms:created>
  <dcterms:modified xsi:type="dcterms:W3CDTF">2024-05-20T00:01:00Z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