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af6"/>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等线"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af6"/>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bookmarkStart w:id="2" w:name="OLE_LINK1"/>
            <w:r w:rsidRPr="00DA5C2F">
              <w:rPr>
                <w:rFonts w:ascii="Arial" w:eastAsia="宋体"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r w:rsidRPr="00DA5C2F">
              <w:rPr>
                <w:rFonts w:ascii="Arial" w:eastAsia="宋体" w:hAnsi="Arial" w:cs="Arial"/>
                <w:sz w:val="20"/>
                <w:lang w:val="en-US" w:eastAsia="en-US"/>
              </w:rPr>
              <w:t xml:space="preserve">RAN2 agreed to introduce </w:t>
            </w:r>
            <w:r w:rsidRPr="00DA5C2F">
              <w:rPr>
                <w:rFonts w:ascii="Arial" w:eastAsia="宋体" w:hAnsi="Arial" w:cs="Arial"/>
                <w:sz w:val="20"/>
                <w:lang w:val="en-US" w:eastAsia="zh-CN"/>
              </w:rPr>
              <w:t>a new</w:t>
            </w:r>
            <w:r w:rsidRPr="00DA5C2F">
              <w:rPr>
                <w:rFonts w:ascii="Arial" w:eastAsia="宋体" w:hAnsi="Arial" w:cs="Arial"/>
                <w:sz w:val="20"/>
                <w:lang w:val="en-US" w:eastAsia="en-US"/>
              </w:rPr>
              <w:t xml:space="preserve"> optional UE capability for intra-slot </w:t>
            </w:r>
            <w:proofErr w:type="spellStart"/>
            <w:r w:rsidRPr="00DA5C2F">
              <w:rPr>
                <w:rFonts w:ascii="Arial" w:eastAsia="宋体" w:hAnsi="Arial" w:cs="Arial"/>
                <w:sz w:val="20"/>
                <w:lang w:val="en-US" w:eastAsia="en-US"/>
              </w:rPr>
              <w:t>TDMed</w:t>
            </w:r>
            <w:proofErr w:type="spellEnd"/>
            <w:r w:rsidRPr="00DA5C2F">
              <w:rPr>
                <w:rFonts w:ascii="Arial" w:eastAsia="宋体"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宋体" w:hAnsi="Arial" w:cs="Arial"/>
                <w:b/>
                <w:sz w:val="20"/>
                <w:lang w:val="en-US" w:eastAsia="en-US"/>
              </w:rPr>
            </w:pPr>
            <w:r w:rsidRPr="00DA5C2F">
              <w:rPr>
                <w:rFonts w:ascii="Arial" w:eastAsia="宋体"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宋体" w:hAnsi="Arial" w:cs="Arial"/>
                <w:sz w:val="22"/>
                <w:szCs w:val="22"/>
                <w:lang w:val="en-US" w:eastAsia="en-US"/>
              </w:rPr>
            </w:pPr>
            <w:r w:rsidRPr="00DA5C2F">
              <w:rPr>
                <w:rFonts w:ascii="Arial" w:eastAsia="宋体" w:hAnsi="Arial" w:cs="Arial"/>
                <w:b/>
                <w:sz w:val="20"/>
                <w:lang w:val="en-US" w:eastAsia="en-US"/>
              </w:rPr>
              <w:t>ACTION:</w:t>
            </w:r>
            <w:r w:rsidRPr="00DA5C2F">
              <w:rPr>
                <w:rFonts w:ascii="Arial" w:eastAsia="宋体" w:hAnsi="Arial" w:cs="Arial"/>
                <w:b/>
                <w:sz w:val="22"/>
                <w:szCs w:val="22"/>
                <w:lang w:val="en-US" w:eastAsia="en-US"/>
              </w:rPr>
              <w:t xml:space="preserve">  </w:t>
            </w:r>
            <w:r w:rsidRPr="00DA5C2F">
              <w:rPr>
                <w:rFonts w:ascii="Arial" w:eastAsia="宋体"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1"/>
          <w:pgSz w:w="12240" w:h="15840"/>
          <w:pgMar w:top="851" w:right="1134" w:bottom="567" w:left="1134" w:header="720" w:footer="720" w:gutter="0"/>
          <w:cols w:space="720"/>
          <w:docGrid w:linePitch="326"/>
        </w:sectPr>
      </w:pPr>
    </w:p>
    <w:p w14:paraId="25DB6EF8" w14:textId="0D0354FE" w:rsidR="002B2D50" w:rsidRDefault="00DA5C2F">
      <w:pPr>
        <w:pStyle w:val="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af6"/>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等线"/>
                <w:lang w:eastAsia="zh-CN"/>
              </w:rPr>
            </w:pPr>
            <w:r w:rsidRPr="00C45290">
              <w:rPr>
                <w:rFonts w:eastAsia="等线" w:hint="eastAsia"/>
                <w:lang w:eastAsia="zh-CN"/>
              </w:rPr>
              <w:t>RAN1</w:t>
            </w:r>
            <w:r w:rsidRPr="00C45290">
              <w:rPr>
                <w:rFonts w:eastAsia="等线"/>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等线"/>
                <w:lang w:eastAsia="zh-CN"/>
              </w:rPr>
              <w:t>once</w:t>
            </w:r>
            <w:r w:rsidRPr="00C45290">
              <w:rPr>
                <w:rFonts w:eastAsia="等线"/>
                <w:lang w:eastAsia="zh-CN"/>
              </w:rPr>
              <w:t xml:space="preserve"> RAN2 agreeing on it. </w:t>
            </w:r>
          </w:p>
          <w:p w14:paraId="4F6CE83F" w14:textId="77777777" w:rsidR="001A2914" w:rsidRDefault="001A2914" w:rsidP="001A2914">
            <w:pPr>
              <w:spacing w:after="120"/>
              <w:jc w:val="both"/>
              <w:rPr>
                <w:rFonts w:eastAsia="等线"/>
                <w:lang w:eastAsia="zh-CN"/>
              </w:rPr>
            </w:pPr>
            <w:r w:rsidRPr="00C45290">
              <w:rPr>
                <w:rFonts w:eastAsia="等线"/>
                <w:lang w:eastAsia="zh-CN"/>
              </w:rPr>
              <w:t>Later on</w:t>
            </w:r>
            <w:r>
              <w:rPr>
                <w:rFonts w:eastAsia="等线"/>
                <w:lang w:eastAsia="zh-CN"/>
              </w:rPr>
              <w:t>,</w:t>
            </w:r>
            <w:r w:rsidRPr="00C45290">
              <w:rPr>
                <w:rFonts w:eastAsia="等线"/>
                <w:lang w:eastAsia="zh-CN"/>
              </w:rPr>
              <w:t xml:space="preserve"> </w:t>
            </w:r>
            <w:r w:rsidRPr="00FE339E">
              <w:rPr>
                <w:rFonts w:eastAsia="等线"/>
                <w:lang w:eastAsia="zh-CN"/>
              </w:rPr>
              <w:t xml:space="preserve">RAN2 agreed to introduce a new optional UE capability for intra-slot </w:t>
            </w:r>
            <w:proofErr w:type="spellStart"/>
            <w:r w:rsidRPr="00FE339E">
              <w:rPr>
                <w:rFonts w:eastAsia="等线"/>
                <w:lang w:eastAsia="zh-CN"/>
              </w:rPr>
              <w:t>TDMed</w:t>
            </w:r>
            <w:proofErr w:type="spellEnd"/>
            <w:r w:rsidRPr="00FE339E">
              <w:rPr>
                <w:rFonts w:eastAsia="等线"/>
                <w:lang w:eastAsia="zh-CN"/>
              </w:rPr>
              <w:t xml:space="preserve"> unicast/broadcast/multicast PDSCHs in RRC_INACTIVE state</w:t>
            </w:r>
            <w:r>
              <w:rPr>
                <w:rFonts w:eastAsia="等线"/>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等线"/>
                <w:lang w:eastAsia="zh-CN"/>
              </w:rPr>
            </w:pPr>
            <w:r>
              <w:rPr>
                <w:rFonts w:eastAsia="等线"/>
                <w:lang w:eastAsia="zh-CN"/>
              </w:rPr>
              <w:t xml:space="preserve">If a simplified UE feature is preferred as proposed by the proponent in the last meeting, </w:t>
            </w:r>
            <w:r>
              <w:rPr>
                <w:rFonts w:eastAsia="等线" w:hint="eastAsia"/>
                <w:lang w:eastAsia="zh-CN"/>
              </w:rPr>
              <w:t>t</w:t>
            </w:r>
            <w:r>
              <w:rPr>
                <w:rFonts w:eastAsia="等线"/>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等线"/>
                <w:b/>
                <w:lang w:eastAsia="zh-CN"/>
              </w:rPr>
            </w:pPr>
            <w:r w:rsidRPr="005A66D6">
              <w:rPr>
                <w:rFonts w:eastAsia="等线" w:hint="eastAsia"/>
                <w:b/>
                <w:u w:val="single"/>
                <w:lang w:eastAsia="zh-CN"/>
              </w:rPr>
              <w:t>P</w:t>
            </w:r>
            <w:r w:rsidRPr="005A66D6">
              <w:rPr>
                <w:rFonts w:eastAsia="等线"/>
                <w:b/>
                <w:u w:val="single"/>
                <w:lang w:eastAsia="zh-CN"/>
              </w:rPr>
              <w:t>roposal</w:t>
            </w:r>
            <w:r>
              <w:rPr>
                <w:rFonts w:eastAsia="等线"/>
                <w:b/>
                <w:u w:val="single"/>
                <w:lang w:eastAsia="zh-CN"/>
              </w:rPr>
              <w:t xml:space="preserve"> 4</w:t>
            </w:r>
            <w:r w:rsidRPr="005A66D6">
              <w:rPr>
                <w:rFonts w:eastAsia="等线"/>
                <w:b/>
                <w:lang w:eastAsia="zh-CN"/>
              </w:rPr>
              <w:t>: Introduce the following two FGs for multicast reception in RRC_INACTIVE state</w:t>
            </w:r>
            <w:r w:rsidRPr="00630F2B">
              <w:rPr>
                <w:rFonts w:eastAsia="等线"/>
                <w:b/>
                <w:lang w:eastAsia="zh-CN"/>
              </w:rPr>
              <w:t xml:space="preserve"> </w:t>
            </w:r>
            <w:r>
              <w:rPr>
                <w:rFonts w:eastAsia="等线"/>
                <w:b/>
                <w:lang w:eastAsia="zh-CN"/>
              </w:rPr>
              <w:t>as in Appendix 3</w:t>
            </w:r>
            <w:r w:rsidRPr="005A66D6">
              <w:rPr>
                <w:rFonts w:eastAsia="等线"/>
                <w:b/>
                <w:lang w:eastAsia="zh-CN"/>
              </w:rPr>
              <w:t xml:space="preserve">. </w:t>
            </w:r>
          </w:p>
          <w:p w14:paraId="5442A32B" w14:textId="77777777" w:rsidR="001A2914" w:rsidRDefault="001A2914" w:rsidP="00CC3CB2">
            <w:pPr>
              <w:numPr>
                <w:ilvl w:val="0"/>
                <w:numId w:val="22"/>
              </w:numPr>
              <w:spacing w:after="120" w:line="240" w:lineRule="auto"/>
              <w:rPr>
                <w:rFonts w:eastAsia="等线"/>
                <w:b/>
                <w:lang w:eastAsia="zh-CN"/>
              </w:rPr>
            </w:pPr>
            <w:r w:rsidRPr="007A357F">
              <w:rPr>
                <w:rFonts w:eastAsia="等线" w:hint="eastAsia"/>
                <w:b/>
                <w:lang w:eastAsia="zh-CN"/>
              </w:rPr>
              <w:t>S</w:t>
            </w:r>
            <w:r w:rsidRPr="007A357F">
              <w:rPr>
                <w:rFonts w:eastAsia="等线"/>
                <w:b/>
                <w:lang w:eastAsia="zh-CN"/>
              </w:rPr>
              <w:t>uch FGs are included in the updated RAN1 UE feature list</w:t>
            </w:r>
            <w:r>
              <w:rPr>
                <w:rFonts w:eastAsia="等线"/>
                <w:b/>
                <w:lang w:eastAsia="zh-CN"/>
              </w:rPr>
              <w:t>, so n</w:t>
            </w:r>
            <w:r w:rsidRPr="007A357F">
              <w:rPr>
                <w:rFonts w:eastAsia="等线"/>
                <w:b/>
                <w:lang w:eastAsia="zh-CN"/>
              </w:rPr>
              <w:t xml:space="preserve">o need to inform RAN2 in a separate LS. </w:t>
            </w:r>
          </w:p>
          <w:p w14:paraId="1B7A866F" w14:textId="77777777" w:rsidR="001A2914" w:rsidRDefault="001A2914" w:rsidP="001A2914">
            <w:pPr>
              <w:spacing w:after="120"/>
              <w:rPr>
                <w:rFonts w:eastAsia="等线"/>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af6"/>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等线"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a new FG for the support of </w:t>
                  </w:r>
                  <w:proofErr w:type="spellStart"/>
                  <w:r>
                    <w:rPr>
                      <w:rFonts w:ascii="Times" w:eastAsia="宋体" w:hAnsi="Times" w:cs="Times"/>
                      <w:bCs/>
                      <w:sz w:val="20"/>
                      <w:lang w:eastAsia="zh-CN"/>
                    </w:rPr>
                    <w:t>FDMed</w:t>
                  </w:r>
                  <w:proofErr w:type="spellEnd"/>
                  <w:r>
                    <w:rPr>
                      <w:rFonts w:ascii="Times" w:eastAsia="宋体"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whether a new FG for the support of intra-slot </w:t>
                  </w:r>
                  <w:proofErr w:type="spellStart"/>
                  <w:r>
                    <w:rPr>
                      <w:rFonts w:ascii="Times" w:eastAsia="宋体" w:hAnsi="Times" w:cs="Times"/>
                      <w:bCs/>
                      <w:sz w:val="20"/>
                      <w:lang w:eastAsia="zh-CN"/>
                    </w:rPr>
                    <w:t>TDMed</w:t>
                  </w:r>
                  <w:proofErr w:type="spellEnd"/>
                  <w:r>
                    <w:rPr>
                      <w:rFonts w:ascii="Times" w:eastAsia="宋体"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6D00DF" w:rsidP="008C0906">
                  <w:pPr>
                    <w:rPr>
                      <w:rFonts w:ascii="Times" w:hAnsi="Times" w:cs="Times"/>
                      <w:b/>
                      <w:bCs/>
                      <w:sz w:val="20"/>
                      <w:lang w:eastAsia="x-none"/>
                    </w:rPr>
                  </w:pPr>
                  <w:hyperlink r:id="rId12" w:history="1">
                    <w:r w:rsidR="008C0906">
                      <w:rPr>
                        <w:rStyle w:val="afb"/>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proofErr w:type="gramStart"/>
            <w:r>
              <w:rPr>
                <w:rFonts w:ascii="Times" w:eastAsiaTheme="minorEastAsia" w:hAnsi="Times" w:cs="Times"/>
                <w:sz w:val="20"/>
                <w:lang w:eastAsia="zh-CN"/>
              </w:rPr>
              <w:t>]</w:t>
            </w:r>
            <w:proofErr w:type="gramEnd"/>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aa"/>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aa"/>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aa"/>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aa"/>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aa"/>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aa"/>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aa"/>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aa"/>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aa"/>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aa"/>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aa"/>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aff"/>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aff"/>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aff"/>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w:t>
            </w:r>
            <w:proofErr w:type="spellStart"/>
            <w:r>
              <w:rPr>
                <w:b/>
                <w:bCs/>
                <w:lang w:eastAsia="x-none"/>
              </w:rPr>
              <w:t>RAN1#116bis</w:t>
            </w:r>
            <w:proofErr w:type="spellEnd"/>
            <w:r>
              <w:rPr>
                <w:b/>
                <w:bCs/>
                <w:lang w:eastAsia="x-none"/>
              </w:rPr>
              <w:t xml:space="preserve">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af6"/>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af0"/>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Regarding the content of the  capability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 xml:space="preserve">Qualcomm </w:t>
            </w:r>
            <w:r w:rsidRPr="001A2914">
              <w:rPr>
                <w:rFonts w:eastAsia="MS Mincho"/>
                <w:sz w:val="22"/>
              </w:rPr>
              <w:lastRenderedPageBreak/>
              <w:t>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lastRenderedPageBreak/>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w:t>
            </w:r>
            <w:r>
              <w:rPr>
                <w:lang w:eastAsia="x-none"/>
              </w:rPr>
              <w:lastRenderedPageBreak/>
              <w:t xml:space="preserve">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a5"/>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20"/>
        <w:rPr>
          <w:b/>
          <w:bCs/>
        </w:rPr>
      </w:pPr>
      <w:r>
        <w:rPr>
          <w:b/>
          <w:bCs/>
        </w:rPr>
        <w:t>Discussion</w:t>
      </w:r>
    </w:p>
    <w:p w14:paraId="25DB73A1" w14:textId="77777777" w:rsidR="002B2D50" w:rsidRDefault="00263266">
      <w:pPr>
        <w:pStyle w:val="30"/>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aff"/>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21"/>
        <w:gridCol w:w="14413"/>
        <w:gridCol w:w="430"/>
        <w:gridCol w:w="222"/>
        <w:gridCol w:w="335"/>
        <w:gridCol w:w="926"/>
        <w:gridCol w:w="786"/>
        <w:gridCol w:w="1008"/>
        <w:gridCol w:w="2391"/>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af6"/>
        <w:tblW w:w="4950" w:type="pct"/>
        <w:tblLook w:val="04A0" w:firstRow="1" w:lastRow="0" w:firstColumn="1" w:lastColumn="0" w:noHBand="0" w:noVBand="1"/>
      </w:tblPr>
      <w:tblGrid>
        <w:gridCol w:w="2261"/>
        <w:gridCol w:w="20122"/>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aff"/>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aff"/>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aff"/>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aff"/>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aff"/>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aff"/>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aff"/>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aff"/>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 xml:space="preserve">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w:t>
            </w:r>
            <w:proofErr w:type="spellStart"/>
            <w:r w:rsidRPr="009E67E1">
              <w:rPr>
                <w:rFonts w:eastAsiaTheme="minorEastAsia"/>
                <w:color w:val="000000" w:themeColor="text1"/>
                <w:lang w:val="en-US"/>
              </w:rPr>
              <w:t>60kHz</w:t>
            </w:r>
            <w:proofErr w:type="spellEnd"/>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aff"/>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aff"/>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aff"/>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w:t>
            </w:r>
            <w:proofErr w:type="spellStart"/>
            <w:r w:rsidRPr="00F43203">
              <w:rPr>
                <w:rFonts w:eastAsiaTheme="minorEastAsia"/>
                <w:color w:val="000000" w:themeColor="text1"/>
                <w:lang w:val="en-US"/>
              </w:rPr>
              <w:t>11a</w:t>
            </w:r>
            <w:proofErr w:type="spellEnd"/>
            <w:r w:rsidRPr="00F43203">
              <w:rPr>
                <w:rFonts w:eastAsiaTheme="minorEastAsia"/>
                <w:color w:val="000000" w:themeColor="text1"/>
                <w:lang w:val="en-US"/>
              </w:rPr>
              <w:t xml:space="preserve"> and/or 5-</w:t>
            </w:r>
            <w:proofErr w:type="spellStart"/>
            <w:r w:rsidRPr="00F43203">
              <w:rPr>
                <w:rFonts w:eastAsiaTheme="minorEastAsia"/>
                <w:color w:val="000000" w:themeColor="text1"/>
                <w:lang w:val="en-US"/>
              </w:rPr>
              <w:t>11b</w:t>
            </w:r>
            <w:proofErr w:type="spellEnd"/>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aff"/>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aff"/>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aff"/>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aff"/>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w:t>
            </w:r>
          </w:p>
          <w:p w14:paraId="41FA40FB" w14:textId="2EB3E424" w:rsidR="009E67E1" w:rsidRPr="00195018" w:rsidRDefault="009E67E1" w:rsidP="00CC3CB2">
            <w:pPr>
              <w:pStyle w:val="aff"/>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宋体"/>
                <w:szCs w:val="21"/>
                <w:lang w:val="en-US" w:eastAsia="zh-CN"/>
              </w:rPr>
            </w:pPr>
            <w:r>
              <w:rPr>
                <w:rFonts w:eastAsia="宋体"/>
                <w:szCs w:val="21"/>
                <w:lang w:val="en-US" w:eastAsia="zh-CN"/>
              </w:rPr>
              <w:lastRenderedPageBreak/>
              <w:t xml:space="preserve">Huawei, </w:t>
            </w:r>
            <w:proofErr w:type="spellStart"/>
            <w:r>
              <w:rPr>
                <w:rFonts w:eastAsia="宋体"/>
                <w:szCs w:val="21"/>
                <w:lang w:val="en-US" w:eastAsia="zh-CN"/>
              </w:rPr>
              <w:t>HiSilicon</w:t>
            </w:r>
            <w:proofErr w:type="spellEnd"/>
          </w:p>
        </w:tc>
        <w:tc>
          <w:tcPr>
            <w:tcW w:w="4495" w:type="pct"/>
          </w:tcPr>
          <w:p w14:paraId="25DB73B4" w14:textId="47EBE446" w:rsidR="002B2D50" w:rsidRDefault="00C25E49">
            <w:pPr>
              <w:spacing w:after="0"/>
              <w:rPr>
                <w:rFonts w:eastAsia="宋体"/>
                <w:color w:val="000000" w:themeColor="text1"/>
                <w:lang w:val="en-US" w:eastAsia="zh-CN"/>
              </w:rPr>
            </w:pPr>
            <w:r>
              <w:rPr>
                <w:rFonts w:eastAsia="宋体"/>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D044FF2" w14:textId="77777777" w:rsidR="002B2D50" w:rsidRDefault="005E33E5">
            <w:pPr>
              <w:spacing w:after="0"/>
              <w:rPr>
                <w:rFonts w:eastAsia="宋体"/>
                <w:color w:val="000000" w:themeColor="text1"/>
                <w:lang w:val="en-US" w:eastAsia="zh-CN"/>
              </w:rPr>
            </w:pPr>
            <w:r>
              <w:rPr>
                <w:rFonts w:eastAsia="宋体"/>
                <w:color w:val="000000" w:themeColor="text1"/>
                <w:lang w:val="en-US" w:eastAsia="zh-CN"/>
              </w:rPr>
              <w:t xml:space="preserve">We think it is </w:t>
            </w:r>
            <w:r w:rsidR="00505452">
              <w:rPr>
                <w:rFonts w:eastAsia="宋体"/>
                <w:color w:val="000000" w:themeColor="text1"/>
                <w:lang w:val="en-US" w:eastAsia="zh-CN"/>
              </w:rPr>
              <w:t xml:space="preserve">slightly </w:t>
            </w:r>
            <w:r>
              <w:rPr>
                <w:rFonts w:eastAsia="宋体"/>
                <w:color w:val="000000" w:themeColor="text1"/>
                <w:lang w:val="en-US" w:eastAsia="zh-CN"/>
              </w:rPr>
              <w:t>better to have a separate LS to inform RAN2 and RAN2 can update their spec accordingly</w:t>
            </w:r>
            <w:r w:rsidR="00505452">
              <w:rPr>
                <w:rFonts w:eastAsia="宋体"/>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宋体"/>
                <w:color w:val="000000" w:themeColor="text1"/>
                <w:lang w:val="en-US" w:eastAsia="zh-CN"/>
              </w:rPr>
              <w:t>Regarding</w:t>
            </w:r>
            <w:r>
              <w:t xml:space="preserve"> </w:t>
            </w:r>
            <w:r w:rsidRPr="00505452">
              <w:rPr>
                <w:rFonts w:eastAsia="宋体"/>
                <w:color w:val="000000" w:themeColor="text1"/>
                <w:lang w:val="en-US" w:eastAsia="zh-CN"/>
              </w:rPr>
              <w:t>Component 1</w:t>
            </w:r>
            <w:r>
              <w:rPr>
                <w:rFonts w:eastAsia="宋体"/>
                <w:color w:val="000000" w:themeColor="text1"/>
                <w:lang w:val="en-US" w:eastAsia="zh-CN"/>
              </w:rPr>
              <w:t xml:space="preserve">, </w:t>
            </w:r>
            <w:r w:rsidR="002A7A8A">
              <w:rPr>
                <w:rFonts w:eastAsia="宋体"/>
                <w:color w:val="000000" w:themeColor="text1"/>
                <w:lang w:val="en-US" w:eastAsia="zh-CN"/>
              </w:rPr>
              <w:t xml:space="preserve">the first version </w:t>
            </w:r>
            <w:r>
              <w:rPr>
                <w:rFonts w:eastAsia="宋体"/>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宋体"/>
                <w:color w:val="000000" w:themeColor="text1"/>
                <w:lang w:val="en-US" w:eastAsia="zh-CN"/>
              </w:rPr>
              <w:t xml:space="preserve">’ is not clear to us. </w:t>
            </w:r>
            <w:r w:rsidR="002A7A8A">
              <w:rPr>
                <w:rFonts w:eastAsia="宋体"/>
                <w:color w:val="000000" w:themeColor="text1"/>
                <w:lang w:val="en-US" w:eastAsia="zh-CN"/>
              </w:rPr>
              <w:t xml:space="preserve">Is </w:t>
            </w:r>
            <w:r>
              <w:rPr>
                <w:rFonts w:eastAsia="宋体"/>
                <w:color w:val="000000" w:themeColor="text1"/>
                <w:lang w:val="en-US" w:eastAsia="zh-CN"/>
              </w:rPr>
              <w:t xml:space="preserve">two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PDSCH for multicast also included by in this sentence? According to RAN2 discussion, the main motivation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multicast PDSCH and other PDSCHs is for SDT.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broadcast and multicast</w:t>
            </w:r>
            <w:r w:rsidR="002A7A8A">
              <w:rPr>
                <w:rFonts w:eastAsia="宋体"/>
                <w:color w:val="000000" w:themeColor="text1"/>
                <w:lang w:val="en-US" w:eastAsia="zh-CN"/>
              </w:rPr>
              <w:t xml:space="preserve"> or </w:t>
            </w:r>
            <w:proofErr w:type="spellStart"/>
            <w:r w:rsidR="002A7A8A">
              <w:rPr>
                <w:rFonts w:eastAsia="宋体"/>
                <w:color w:val="000000" w:themeColor="text1"/>
                <w:lang w:val="en-US" w:eastAsia="zh-CN"/>
              </w:rPr>
              <w:t>TDMed</w:t>
            </w:r>
            <w:proofErr w:type="spellEnd"/>
            <w:r w:rsidR="002A7A8A">
              <w:rPr>
                <w:rFonts w:eastAsia="宋体"/>
                <w:color w:val="000000" w:themeColor="text1"/>
                <w:lang w:val="en-US" w:eastAsia="zh-CN"/>
              </w:rPr>
              <w:t xml:space="preserve"> multicast PDSCHs</w:t>
            </w:r>
            <w:r>
              <w:rPr>
                <w:rFonts w:eastAsia="宋体"/>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宋体"/>
                <w:color w:val="000000" w:themeColor="text1"/>
                <w:lang w:eastAsia="zh-CN"/>
              </w:rPr>
              <w:t xml:space="preserve">Regarding </w:t>
            </w:r>
            <w:r w:rsidRPr="00E311ED">
              <w:rPr>
                <w:rFonts w:eastAsia="宋体"/>
                <w:color w:val="000000" w:themeColor="text1"/>
                <w:lang w:eastAsia="zh-CN"/>
              </w:rPr>
              <w:t>Component 2</w:t>
            </w:r>
            <w:r>
              <w:rPr>
                <w:rFonts w:eastAsia="宋体"/>
                <w:color w:val="000000" w:themeColor="text1"/>
                <w:lang w:eastAsia="zh-CN"/>
              </w:rPr>
              <w:t>, agree with other company, keep consistent with that in RRC connected.</w:t>
            </w:r>
          </w:p>
          <w:p w14:paraId="49003E9B" w14:textId="4F1A4B40" w:rsidR="00505452" w:rsidRDefault="00505452">
            <w:pPr>
              <w:spacing w:after="0"/>
              <w:rPr>
                <w:rFonts w:eastAsia="宋体"/>
                <w:color w:val="000000" w:themeColor="text1"/>
                <w:lang w:val="en-US" w:eastAsia="zh-CN"/>
              </w:rPr>
            </w:pPr>
            <w:r>
              <w:rPr>
                <w:rFonts w:eastAsia="宋体"/>
                <w:color w:val="000000" w:themeColor="text1"/>
                <w:lang w:val="en-US" w:eastAsia="zh-CN"/>
              </w:rPr>
              <w:t xml:space="preserve">Regarding the </w:t>
            </w:r>
            <w:r w:rsidRPr="00505452">
              <w:rPr>
                <w:rFonts w:eastAsia="宋体"/>
                <w:color w:val="000000" w:themeColor="text1"/>
                <w:lang w:val="en-US" w:eastAsia="zh-CN"/>
              </w:rPr>
              <w:t>Prerequisite FG</w:t>
            </w:r>
            <w:r>
              <w:rPr>
                <w:rFonts w:eastAsia="宋体"/>
                <w:color w:val="000000" w:themeColor="text1"/>
                <w:lang w:val="en-US" w:eastAsia="zh-CN"/>
              </w:rPr>
              <w:t>, we think only FG</w:t>
            </w:r>
            <w:r w:rsidR="00690632">
              <w:rPr>
                <w:rFonts w:eastAsia="宋体"/>
                <w:color w:val="000000" w:themeColor="text1"/>
                <w:lang w:val="en-US" w:eastAsia="zh-CN"/>
              </w:rPr>
              <w:t>s</w:t>
            </w:r>
            <w:r>
              <w:rPr>
                <w:rFonts w:eastAsia="宋体"/>
                <w:color w:val="000000" w:themeColor="text1"/>
                <w:lang w:val="en-US" w:eastAsia="zh-CN"/>
              </w:rPr>
              <w:t xml:space="preserve"> for multicast</w:t>
            </w:r>
            <w:r w:rsidR="00690632">
              <w:rPr>
                <w:rFonts w:eastAsia="宋体"/>
                <w:color w:val="000000" w:themeColor="text1"/>
                <w:lang w:val="en-US" w:eastAsia="zh-CN"/>
              </w:rPr>
              <w:t xml:space="preserve"> in</w:t>
            </w:r>
            <w:r>
              <w:rPr>
                <w:rFonts w:eastAsia="宋体"/>
                <w:color w:val="000000" w:themeColor="text1"/>
                <w:lang w:val="en-US" w:eastAsia="zh-CN"/>
              </w:rPr>
              <w:t xml:space="preserve"> </w:t>
            </w:r>
            <w:r w:rsidR="00690632">
              <w:rPr>
                <w:rFonts w:eastAsia="宋体"/>
                <w:color w:val="000000" w:themeColor="text1"/>
                <w:lang w:val="en-US" w:eastAsia="zh-CN"/>
              </w:rPr>
              <w:t xml:space="preserve">inactive </w:t>
            </w:r>
            <w:r>
              <w:rPr>
                <w:rFonts w:eastAsia="宋体"/>
                <w:color w:val="000000" w:themeColor="text1"/>
                <w:lang w:val="en-US" w:eastAsia="zh-CN"/>
              </w:rPr>
              <w:t>and SDT in inactive are needed. But for SDT, RAN1 does not introduce</w:t>
            </w:r>
            <w:r w:rsidR="00690632">
              <w:rPr>
                <w:rFonts w:eastAsia="宋体"/>
                <w:color w:val="000000" w:themeColor="text1"/>
                <w:lang w:val="en-US" w:eastAsia="zh-CN"/>
              </w:rPr>
              <w:t xml:space="preserve"> any</w:t>
            </w:r>
            <w:r>
              <w:rPr>
                <w:rFonts w:eastAsia="宋体"/>
                <w:color w:val="000000" w:themeColor="text1"/>
                <w:lang w:val="en-US" w:eastAsia="zh-CN"/>
              </w:rPr>
              <w:t xml:space="preserve"> new FG. </w:t>
            </w:r>
            <w:r w:rsidR="00690632">
              <w:rPr>
                <w:rFonts w:eastAsia="宋体"/>
                <w:color w:val="000000" w:themeColor="text1"/>
                <w:lang w:val="en-US" w:eastAsia="zh-CN"/>
              </w:rPr>
              <w:t>Our inten</w:t>
            </w:r>
            <w:r w:rsidR="002A7A8A">
              <w:rPr>
                <w:rFonts w:eastAsia="宋体"/>
                <w:color w:val="000000" w:themeColor="text1"/>
                <w:lang w:val="en-US" w:eastAsia="zh-CN"/>
              </w:rPr>
              <w:t>ti</w:t>
            </w:r>
            <w:r w:rsidR="00690632">
              <w:rPr>
                <w:rFonts w:eastAsia="宋体"/>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宋体"/>
                <w:color w:val="000000" w:themeColor="text1"/>
                <w:lang w:val="en-US" w:eastAsia="zh-CN"/>
              </w:rPr>
              <w:t xml:space="preserve">TS38.306 that SDT in inactive should be the prerequisite FG when capturing this FG, e.g. </w:t>
            </w:r>
            <w:r w:rsidR="00036D96">
              <w:rPr>
                <w:rFonts w:eastAsia="宋体"/>
                <w:color w:val="000000" w:themeColor="text1"/>
                <w:lang w:val="en-US" w:eastAsia="zh-CN"/>
              </w:rPr>
              <w:t xml:space="preserve">TS306 may capture this FG in the following way: </w:t>
            </w:r>
            <w:r w:rsidR="00690632">
              <w:rPr>
                <w:rFonts w:eastAsia="宋体"/>
                <w:color w:val="000000" w:themeColor="text1"/>
                <w:lang w:val="en-US" w:eastAsia="zh-CN"/>
              </w:rPr>
              <w:t>the UE indicating support of this feature shall also support multicastInactive-r18 and any of ra-SDT-r17, ra-SDT-NTN-r17, cg-SDT-r17,</w:t>
            </w:r>
            <w:r w:rsidR="00E311ED">
              <w:rPr>
                <w:rFonts w:eastAsia="宋体"/>
                <w:color w:val="000000" w:themeColor="text1"/>
                <w:lang w:val="en-US" w:eastAsia="zh-CN"/>
              </w:rPr>
              <w:t xml:space="preserve"> </w:t>
            </w:r>
            <w:r w:rsidR="00690632">
              <w:rPr>
                <w:rFonts w:eastAsia="宋体"/>
                <w:color w:val="000000" w:themeColor="text1"/>
                <w:lang w:val="en-US" w:eastAsia="zh-CN"/>
              </w:rPr>
              <w:t>mt-SDT-r18, mt-SDT-NTN-R18 or mt-CG-SDT-r18.</w:t>
            </w:r>
            <w:r w:rsidR="00036D96">
              <w:rPr>
                <w:rFonts w:eastAsia="宋体"/>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宋体"/>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宋体"/>
                <w:szCs w:val="21"/>
                <w:lang w:eastAsia="zh-CN"/>
              </w:rPr>
            </w:pPr>
            <w:r>
              <w:rPr>
                <w:rFonts w:eastAsia="宋体"/>
                <w:szCs w:val="21"/>
                <w:lang w:eastAsia="zh-CN"/>
              </w:rPr>
              <w:t>Qualcomm</w:t>
            </w:r>
          </w:p>
        </w:tc>
        <w:tc>
          <w:tcPr>
            <w:tcW w:w="4495" w:type="pct"/>
          </w:tcPr>
          <w:p w14:paraId="723C00D3" w14:textId="77777777" w:rsidR="005D7CA2" w:rsidRDefault="00E7244B">
            <w:pPr>
              <w:spacing w:after="0"/>
              <w:rPr>
                <w:rFonts w:eastAsia="宋体"/>
                <w:color w:val="000000" w:themeColor="text1"/>
                <w:lang w:val="en-US" w:eastAsia="zh-CN"/>
              </w:rPr>
            </w:pPr>
            <w:r>
              <w:rPr>
                <w:rFonts w:eastAsia="宋体"/>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宋体"/>
                <w:color w:val="000000" w:themeColor="text1"/>
                <w:lang w:val="en-US" w:eastAsia="zh-CN"/>
              </w:rPr>
            </w:pPr>
          </w:p>
          <w:p w14:paraId="6D374430" w14:textId="77777777" w:rsidR="00E7244B" w:rsidRDefault="00E7244B">
            <w:pPr>
              <w:spacing w:after="0"/>
              <w:rPr>
                <w:rFonts w:eastAsia="宋体"/>
                <w:color w:val="000000" w:themeColor="text1"/>
                <w:lang w:val="en-US" w:eastAsia="zh-CN"/>
              </w:rPr>
            </w:pPr>
            <w:r>
              <w:rPr>
                <w:rFonts w:eastAsia="宋体"/>
                <w:color w:val="000000" w:themeColor="text1"/>
                <w:lang w:val="en-US" w:eastAsia="zh-CN"/>
              </w:rPr>
              <w:t xml:space="preserve">For Component 1, </w:t>
            </w:r>
            <w:r w:rsidR="0083657B">
              <w:rPr>
                <w:rFonts w:eastAsia="宋体"/>
                <w:color w:val="000000" w:themeColor="text1"/>
                <w:lang w:val="en-US" w:eastAsia="zh-CN"/>
              </w:rPr>
              <w:t>we think</w:t>
            </w:r>
            <w:r w:rsidR="00931F34">
              <w:rPr>
                <w:rFonts w:eastAsia="宋体"/>
                <w:color w:val="000000" w:themeColor="text1"/>
                <w:lang w:val="en-US" w:eastAsia="zh-CN"/>
              </w:rPr>
              <w:t xml:space="preserve"> </w:t>
            </w:r>
            <w:r w:rsidR="0083657B">
              <w:rPr>
                <w:rFonts w:eastAsia="宋体"/>
                <w:color w:val="000000" w:themeColor="text1"/>
                <w:lang w:val="en-US" w:eastAsia="zh-CN"/>
              </w:rPr>
              <w:t>first option is lack of motivation as explained by</w:t>
            </w:r>
            <w:r w:rsidR="00931F34">
              <w:rPr>
                <w:rFonts w:eastAsia="宋体"/>
                <w:color w:val="000000" w:themeColor="text1"/>
                <w:lang w:val="en-US" w:eastAsia="zh-CN"/>
              </w:rPr>
              <w:t xml:space="preserve"> vivo. </w:t>
            </w:r>
          </w:p>
          <w:p w14:paraId="4F5FA475" w14:textId="1A48048A" w:rsidR="007D45FC" w:rsidRDefault="00931F34">
            <w:pPr>
              <w:spacing w:after="0"/>
              <w:rPr>
                <w:rFonts w:eastAsia="宋体"/>
                <w:color w:val="000000" w:themeColor="text1"/>
                <w:lang w:val="en-US" w:eastAsia="zh-CN"/>
              </w:rPr>
            </w:pPr>
            <w:r>
              <w:rPr>
                <w:rFonts w:eastAsia="宋体"/>
                <w:color w:val="000000" w:themeColor="text1"/>
                <w:lang w:val="en-US" w:eastAsia="zh-CN"/>
              </w:rPr>
              <w:lastRenderedPageBreak/>
              <w:t>For Component 2</w:t>
            </w:r>
            <w:r w:rsidR="007A787A">
              <w:rPr>
                <w:rFonts w:eastAsia="宋体"/>
                <w:color w:val="000000" w:themeColor="text1"/>
                <w:lang w:val="en-US" w:eastAsia="zh-CN"/>
              </w:rPr>
              <w:t xml:space="preserve"> and the note</w:t>
            </w:r>
            <w:r>
              <w:rPr>
                <w:rFonts w:eastAsia="宋体"/>
                <w:color w:val="000000" w:themeColor="text1"/>
                <w:lang w:val="en-US" w:eastAsia="zh-CN"/>
              </w:rPr>
              <w:t xml:space="preserve">, </w:t>
            </w:r>
            <w:r w:rsidR="002049A9">
              <w:rPr>
                <w:rFonts w:eastAsia="宋体"/>
                <w:color w:val="000000" w:themeColor="text1"/>
                <w:lang w:val="en-US" w:eastAsia="zh-CN"/>
              </w:rPr>
              <w:t xml:space="preserve">we think </w:t>
            </w:r>
            <w:r w:rsidR="007D45FC">
              <w:rPr>
                <w:rFonts w:eastAsia="宋体"/>
                <w:color w:val="000000" w:themeColor="text1"/>
                <w:lang w:val="en-US" w:eastAsia="zh-CN"/>
              </w:rPr>
              <w:t>{yes, no}</w:t>
            </w:r>
            <w:r w:rsidR="00B2743A">
              <w:rPr>
                <w:rFonts w:eastAsia="宋体"/>
                <w:color w:val="000000" w:themeColor="text1"/>
                <w:lang w:val="en-US" w:eastAsia="zh-CN"/>
              </w:rPr>
              <w:t xml:space="preserve"> may be enhancement for flexible scheduling at </w:t>
            </w:r>
            <w:proofErr w:type="spellStart"/>
            <w:r w:rsidR="00B2743A">
              <w:rPr>
                <w:rFonts w:eastAsia="宋体"/>
                <w:color w:val="000000" w:themeColor="text1"/>
                <w:lang w:val="en-US" w:eastAsia="zh-CN"/>
              </w:rPr>
              <w:t>gNB</w:t>
            </w:r>
            <w:proofErr w:type="spellEnd"/>
            <w:r w:rsidR="00B2743A">
              <w:rPr>
                <w:rFonts w:eastAsia="宋体"/>
                <w:color w:val="000000" w:themeColor="text1"/>
                <w:lang w:val="en-US" w:eastAsia="zh-CN"/>
              </w:rPr>
              <w:t xml:space="preserve"> side but </w:t>
            </w:r>
            <w:r w:rsidR="007D45FC">
              <w:rPr>
                <w:rFonts w:eastAsia="宋体"/>
                <w:color w:val="000000" w:themeColor="text1"/>
                <w:lang w:val="en-US" w:eastAsia="zh-CN"/>
              </w:rPr>
              <w:t xml:space="preserve">not essential </w:t>
            </w:r>
            <w:r w:rsidR="00B2743A">
              <w:rPr>
                <w:rFonts w:eastAsia="宋体"/>
                <w:color w:val="000000" w:themeColor="text1"/>
                <w:lang w:val="en-US" w:eastAsia="zh-CN"/>
              </w:rPr>
              <w:t>for RRC_INACTIVE UEs anymore. Also</w:t>
            </w:r>
            <w:r w:rsidR="007D45FC">
              <w:rPr>
                <w:rFonts w:eastAsia="宋体"/>
                <w:color w:val="000000" w:themeColor="text1"/>
                <w:lang w:val="en-US" w:eastAsia="zh-CN"/>
              </w:rPr>
              <w:t xml:space="preserve"> </w:t>
            </w:r>
            <w:r w:rsidR="002049A9">
              <w:rPr>
                <w:rFonts w:eastAsia="宋体"/>
                <w:color w:val="000000" w:themeColor="text1"/>
                <w:lang w:val="en-US" w:eastAsia="zh-CN"/>
              </w:rPr>
              <w:t xml:space="preserve">it </w:t>
            </w:r>
            <w:r w:rsidR="008C4839">
              <w:rPr>
                <w:rFonts w:eastAsia="宋体"/>
                <w:color w:val="000000" w:themeColor="text1"/>
                <w:lang w:val="en-US" w:eastAsia="zh-CN"/>
              </w:rPr>
              <w:t>could</w:t>
            </w:r>
            <w:r w:rsidR="002049A9">
              <w:rPr>
                <w:rFonts w:eastAsia="宋体"/>
                <w:color w:val="000000" w:themeColor="text1"/>
                <w:lang w:val="en-US" w:eastAsia="zh-CN"/>
              </w:rPr>
              <w:t xml:space="preserve"> be simpler to reduce the </w:t>
            </w:r>
            <w:r w:rsidR="008C4839">
              <w:rPr>
                <w:rFonts w:eastAsia="宋体"/>
                <w:color w:val="000000" w:themeColor="text1"/>
                <w:lang w:val="en-US" w:eastAsia="zh-CN"/>
              </w:rPr>
              <w:t xml:space="preserve">FG </w:t>
            </w:r>
            <w:r w:rsidR="002049A9">
              <w:rPr>
                <w:rFonts w:eastAsia="宋体"/>
                <w:color w:val="000000" w:themeColor="text1"/>
                <w:lang w:val="en-US" w:eastAsia="zh-CN"/>
              </w:rPr>
              <w:t>reporting bits for RRC_INACTIVE UE</w:t>
            </w:r>
            <w:r w:rsidR="008C4839">
              <w:rPr>
                <w:rFonts w:eastAsia="宋体"/>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宋体"/>
                <w:szCs w:val="21"/>
                <w:lang w:eastAsia="zh-CN"/>
              </w:rPr>
            </w:pPr>
            <w:r>
              <w:rPr>
                <w:rFonts w:eastAsia="宋体"/>
                <w:szCs w:val="21"/>
                <w:lang w:eastAsia="zh-CN"/>
              </w:rPr>
              <w:lastRenderedPageBreak/>
              <w:t>Nokia</w:t>
            </w:r>
          </w:p>
        </w:tc>
        <w:tc>
          <w:tcPr>
            <w:tcW w:w="4495" w:type="pct"/>
          </w:tcPr>
          <w:p w14:paraId="293171FE" w14:textId="77777777" w:rsidR="00EE31BB" w:rsidRDefault="00EE31BB">
            <w:pPr>
              <w:spacing w:after="0"/>
              <w:rPr>
                <w:rFonts w:eastAsia="宋体"/>
                <w:color w:val="000000" w:themeColor="text1"/>
                <w:lang w:val="en-US" w:eastAsia="zh-CN"/>
              </w:rPr>
            </w:pPr>
            <w:r>
              <w:rPr>
                <w:rFonts w:eastAsia="宋体"/>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aff"/>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Introducing these to RAN1 FG list would be also acceptable, but in that case we’d prefer a separate LS informing RAN2 about this to make sure the information is not lost</w:t>
            </w:r>
          </w:p>
          <w:p w14:paraId="00F5B3F1" w14:textId="1BBD1885" w:rsidR="00EE31BB" w:rsidRDefault="00EE31BB" w:rsidP="00EE31BB">
            <w:pPr>
              <w:pStyle w:val="aff"/>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Adding SDT FG prerequisite for the 2</w:t>
            </w:r>
            <w:r w:rsidRPr="00EE31BB">
              <w:rPr>
                <w:rFonts w:eastAsia="宋体"/>
                <w:color w:val="000000" w:themeColor="text1"/>
                <w:vertAlign w:val="superscript"/>
                <w:lang w:val="en-US" w:eastAsia="zh-CN"/>
              </w:rPr>
              <w:t>nd</w:t>
            </w:r>
            <w:r>
              <w:rPr>
                <w:rFonts w:eastAsia="宋体"/>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aff"/>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Removal of 2</w:t>
            </w:r>
            <w:r w:rsidRPr="00EE31BB">
              <w:rPr>
                <w:rFonts w:eastAsia="宋体"/>
                <w:color w:val="000000" w:themeColor="text1"/>
                <w:vertAlign w:val="superscript"/>
                <w:lang w:val="en-US" w:eastAsia="zh-CN"/>
              </w:rPr>
              <w:t>nd</w:t>
            </w:r>
            <w:r>
              <w:rPr>
                <w:rFonts w:eastAsia="宋体"/>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aff"/>
              <w:spacing w:after="0"/>
              <w:ind w:leftChars="0" w:left="360"/>
              <w:rPr>
                <w:rFonts w:eastAsia="宋体"/>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30"/>
              <w:outlineLvl w:val="2"/>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aff"/>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273"/>
              <w:gridCol w:w="1372"/>
              <w:gridCol w:w="222"/>
              <w:gridCol w:w="323"/>
              <w:gridCol w:w="483"/>
              <w:gridCol w:w="483"/>
              <w:gridCol w:w="1008"/>
              <w:gridCol w:w="1894"/>
            </w:tblGrid>
            <w:tr w:rsidR="00B85B61" w:rsidRPr="00AD3AE6" w14:paraId="64E4E5F4" w14:textId="77777777" w:rsidTr="007D5410">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szCs w:val="21"/>
              </w:rPr>
            </w:pPr>
            <w:r>
              <w:rPr>
                <w:rFonts w:eastAsia="宋体" w:hint="eastAsia"/>
                <w:szCs w:val="21"/>
                <w:lang w:eastAsia="zh-CN"/>
              </w:rPr>
              <w:t>Z</w:t>
            </w:r>
            <w:r>
              <w:rPr>
                <w:rFonts w:eastAsia="宋体"/>
                <w:szCs w:val="21"/>
                <w:lang w:eastAsia="zh-CN"/>
              </w:rPr>
              <w:t>TE</w:t>
            </w:r>
          </w:p>
        </w:tc>
        <w:tc>
          <w:tcPr>
            <w:tcW w:w="4495" w:type="pct"/>
          </w:tcPr>
          <w:p w14:paraId="7EF37266" w14:textId="77777777" w:rsidR="00850504" w:rsidRDefault="00850504" w:rsidP="00850504">
            <w:pPr>
              <w:spacing w:after="0"/>
              <w:rPr>
                <w:rFonts w:eastAsia="宋体"/>
                <w:color w:val="000000" w:themeColor="text1"/>
                <w:lang w:val="en-US" w:eastAsia="zh-CN"/>
              </w:rPr>
            </w:pPr>
            <w:r>
              <w:rPr>
                <w:rFonts w:eastAsia="宋体"/>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component 2 </w:t>
            </w:r>
            <w:r>
              <w:rPr>
                <w:rFonts w:eastAsia="宋体" w:hint="eastAsia"/>
                <w:color w:val="000000" w:themeColor="text1"/>
                <w:lang w:val="en-US" w:eastAsia="zh-CN"/>
              </w:rPr>
              <w:t>i</w:t>
            </w:r>
            <w:r>
              <w:rPr>
                <w:rFonts w:eastAsia="宋体"/>
                <w:color w:val="000000" w:themeColor="text1"/>
                <w:lang w:val="en-US" w:eastAsia="zh-CN"/>
              </w:rPr>
              <w:t xml:space="preserve">n FG 57-2,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color w:val="000000" w:themeColor="text1"/>
                <w:lang w:val="en-US"/>
              </w:rPr>
            </w:pPr>
          </w:p>
        </w:tc>
      </w:tr>
      <w:tr w:rsidR="00D4237B" w14:paraId="3086EC28" w14:textId="77777777">
        <w:tc>
          <w:tcPr>
            <w:tcW w:w="505" w:type="pct"/>
          </w:tcPr>
          <w:p w14:paraId="290D457F" w14:textId="15679A32" w:rsidR="00D4237B" w:rsidRPr="00D4237B" w:rsidRDefault="00D4237B" w:rsidP="00850504">
            <w:pPr>
              <w:spacing w:after="0"/>
              <w:jc w:val="both"/>
              <w:rPr>
                <w:rFonts w:eastAsia="宋体"/>
                <w:szCs w:val="21"/>
                <w:lang w:eastAsia="zh-CN"/>
              </w:rPr>
            </w:pPr>
            <w:proofErr w:type="spellStart"/>
            <w:r>
              <w:rPr>
                <w:rFonts w:eastAsia="宋体"/>
                <w:szCs w:val="21"/>
                <w:lang w:eastAsia="zh-CN"/>
              </w:rPr>
              <w:t>MediaTek</w:t>
            </w:r>
            <w:proofErr w:type="spellEnd"/>
          </w:p>
        </w:tc>
        <w:tc>
          <w:tcPr>
            <w:tcW w:w="4495" w:type="pct"/>
          </w:tcPr>
          <w:p w14:paraId="7D2FDEE5" w14:textId="12CED85C" w:rsidR="00D4237B" w:rsidRDefault="00D4237B" w:rsidP="00850504">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or the component 1 in FG 57-2, we think it is better to make the wording “uni</w:t>
            </w:r>
            <w:r>
              <w:rPr>
                <w:rFonts w:eastAsia="宋体" w:hint="eastAsia"/>
                <w:color w:val="000000" w:themeColor="text1"/>
                <w:lang w:val="en-US" w:eastAsia="zh-CN"/>
              </w:rPr>
              <w:t>cast</w:t>
            </w:r>
            <w:r>
              <w:rPr>
                <w:rFonts w:eastAsia="宋体"/>
                <w:color w:val="000000" w:themeColor="text1"/>
                <w:lang w:val="en-US" w:eastAsia="zh-CN"/>
              </w:rPr>
              <w:t xml:space="preserve"> PDSCH” clear since the discussion is in RRC_INACTIVE state, e.g., adding “(e.g., small data transmission PDSCH)” after “unicast PDSCH”, which also align with RAN2’s discussion.</w:t>
            </w:r>
          </w:p>
        </w:tc>
      </w:tr>
      <w:tr w:rsidR="007D5410" w14:paraId="711C50DE" w14:textId="77777777">
        <w:tc>
          <w:tcPr>
            <w:tcW w:w="505" w:type="pct"/>
          </w:tcPr>
          <w:p w14:paraId="2F2B2253" w14:textId="4DAFF576" w:rsidR="007D5410" w:rsidRDefault="007D5410" w:rsidP="00850504">
            <w:pPr>
              <w:spacing w:after="0"/>
              <w:jc w:val="both"/>
              <w:rPr>
                <w:rFonts w:eastAsia="宋体"/>
                <w:szCs w:val="21"/>
                <w:lang w:eastAsia="zh-CN"/>
              </w:rPr>
            </w:pPr>
            <w:r>
              <w:rPr>
                <w:rFonts w:eastAsia="宋体" w:hint="eastAsia"/>
                <w:szCs w:val="21"/>
                <w:lang w:eastAsia="zh-CN"/>
              </w:rPr>
              <w:t>CATT</w:t>
            </w:r>
          </w:p>
        </w:tc>
        <w:tc>
          <w:tcPr>
            <w:tcW w:w="4495" w:type="pct"/>
          </w:tcPr>
          <w:p w14:paraId="5172790A" w14:textId="28A9F4B8" w:rsidR="007D5410" w:rsidRDefault="007D5410" w:rsidP="00850504">
            <w:pPr>
              <w:spacing w:after="0"/>
              <w:rPr>
                <w:rFonts w:eastAsia="宋体" w:hint="eastAsia"/>
                <w:color w:val="000000" w:themeColor="text1"/>
                <w:lang w:val="en-US" w:eastAsia="zh-CN"/>
              </w:rPr>
            </w:pPr>
            <w:r>
              <w:rPr>
                <w:rFonts w:eastAsia="宋体" w:hint="eastAsia"/>
                <w:color w:val="000000" w:themeColor="text1"/>
                <w:lang w:val="en-US" w:eastAsia="zh-CN"/>
              </w:rPr>
              <w:t xml:space="preserve">We think </w:t>
            </w:r>
            <w:r w:rsidRPr="007D5410">
              <w:rPr>
                <w:rFonts w:eastAsia="宋体"/>
                <w:color w:val="000000" w:themeColor="text1"/>
                <w:lang w:val="en-US" w:eastAsia="zh-CN"/>
              </w:rPr>
              <w:t>no different for uni</w:t>
            </w:r>
            <w:r>
              <w:rPr>
                <w:rFonts w:eastAsia="宋体"/>
                <w:color w:val="000000" w:themeColor="text1"/>
                <w:lang w:val="en-US" w:eastAsia="zh-CN"/>
              </w:rPr>
              <w:t>cast/broadcast/multicast PDSCHs</w:t>
            </w:r>
            <w:r>
              <w:rPr>
                <w:rFonts w:eastAsia="宋体" w:hint="eastAsia"/>
                <w:color w:val="000000" w:themeColor="text1"/>
                <w:lang w:val="en-US" w:eastAsia="zh-CN"/>
              </w:rPr>
              <w:t xml:space="preserve"> in case of</w:t>
            </w:r>
            <w:r w:rsidRPr="007D5410">
              <w:rPr>
                <w:rFonts w:eastAsia="宋体"/>
                <w:color w:val="000000" w:themeColor="text1"/>
                <w:lang w:val="en-US" w:eastAsia="zh-CN"/>
              </w:rPr>
              <w:t xml:space="preserve"> counting the number of PDSCH reception</w:t>
            </w:r>
            <w:r>
              <w:rPr>
                <w:rFonts w:eastAsia="宋体" w:hint="eastAsia"/>
                <w:color w:val="000000" w:themeColor="text1"/>
                <w:lang w:val="en-US" w:eastAsia="zh-CN"/>
              </w:rPr>
              <w:t xml:space="preserve">. If most of </w:t>
            </w:r>
            <w:r>
              <w:rPr>
                <w:rFonts w:eastAsia="宋体"/>
                <w:color w:val="000000" w:themeColor="text1"/>
                <w:lang w:val="en-US" w:eastAsia="zh-CN"/>
              </w:rPr>
              <w:t>companies</w:t>
            </w:r>
            <w:r>
              <w:rPr>
                <w:rFonts w:eastAsia="宋体" w:hint="eastAsia"/>
                <w:color w:val="000000" w:themeColor="text1"/>
                <w:lang w:val="en-US" w:eastAsia="zh-CN"/>
              </w:rPr>
              <w:t xml:space="preserve"> want to only </w:t>
            </w:r>
            <w:r>
              <w:rPr>
                <w:rFonts w:eastAsia="宋体"/>
                <w:color w:val="000000" w:themeColor="text1"/>
                <w:lang w:val="en-US" w:eastAsia="zh-CN"/>
              </w:rPr>
              <w:t>introduce</w:t>
            </w:r>
            <w:r>
              <w:rPr>
                <w:rFonts w:eastAsia="宋体" w:hint="eastAsia"/>
                <w:color w:val="000000" w:themeColor="text1"/>
                <w:lang w:val="en-US" w:eastAsia="zh-CN"/>
              </w:rPr>
              <w:t xml:space="preserve"> unicast PDSCH, we are ok to compromise to only introduce intra-slot between unicast and group-common PDSCH for multicast. </w:t>
            </w:r>
          </w:p>
          <w:p w14:paraId="6696333E" w14:textId="4D77593E" w:rsidR="007D5410" w:rsidRDefault="007D5410" w:rsidP="00850504">
            <w:pPr>
              <w:spacing w:after="0"/>
              <w:rPr>
                <w:rFonts w:eastAsia="宋体" w:hint="eastAsia"/>
                <w:color w:val="000000" w:themeColor="text1"/>
                <w:lang w:val="en-US" w:eastAsia="zh-CN"/>
              </w:rPr>
            </w:pPr>
            <w:r>
              <w:rPr>
                <w:rFonts w:eastAsia="宋体" w:hint="eastAsia"/>
                <w:color w:val="000000" w:themeColor="text1"/>
                <w:lang w:val="en-US" w:eastAsia="zh-CN"/>
              </w:rPr>
              <w:t xml:space="preserve">One clarification issue is whether above unicast PDSCH includes SIBX PDSCH or not? </w:t>
            </w:r>
          </w:p>
          <w:p w14:paraId="24D09622" w14:textId="77777777" w:rsidR="007D5410" w:rsidRDefault="007D5410" w:rsidP="00850504">
            <w:pPr>
              <w:spacing w:after="0"/>
              <w:rPr>
                <w:rFonts w:eastAsia="宋体" w:hint="eastAsia"/>
                <w:color w:val="000000" w:themeColor="text1"/>
                <w:lang w:val="en-US" w:eastAsia="zh-CN"/>
              </w:rPr>
            </w:pPr>
          </w:p>
        </w:tc>
      </w:tr>
    </w:tbl>
    <w:p w14:paraId="25DB73C2" w14:textId="77777777" w:rsidR="002B2D50" w:rsidRPr="00690632" w:rsidRDefault="002B2D50">
      <w:pPr>
        <w:spacing w:afterLines="50" w:after="120"/>
        <w:jc w:val="both"/>
        <w:rPr>
          <w:sz w:val="22"/>
        </w:rPr>
      </w:pPr>
    </w:p>
    <w:p w14:paraId="1A122530" w14:textId="77777777" w:rsidR="005A0414" w:rsidRPr="007D5410" w:rsidRDefault="005A0414">
      <w:pPr>
        <w:spacing w:afterLines="50" w:after="120"/>
        <w:jc w:val="both"/>
        <w:rPr>
          <w:sz w:val="22"/>
        </w:rPr>
      </w:pPr>
      <w:bookmarkStart w:id="8" w:name="_GoBack"/>
      <w:bookmarkEnd w:id="8"/>
    </w:p>
    <w:p w14:paraId="0F20FA77" w14:textId="343C96EC" w:rsidR="009E67E1" w:rsidRDefault="00446D16" w:rsidP="009E67E1">
      <w:pPr>
        <w:pStyle w:val="30"/>
        <w:rPr>
          <w:rFonts w:ascii="Times New Roman" w:hAnsi="Times New Roman"/>
          <w:b/>
          <w:bCs/>
          <w:lang w:val="en-US"/>
        </w:rPr>
      </w:pPr>
      <w:r>
        <w:rPr>
          <w:rFonts w:ascii="Times New Roman" w:hAnsi="Times New Roman"/>
          <w:b/>
          <w:bCs/>
          <w:highlight w:val="yellow"/>
          <w:lang w:val="en-US"/>
        </w:rPr>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aff"/>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宋体"/>
          <w:sz w:val="22"/>
          <w:lang w:val="en-US" w:eastAsia="zh-CN"/>
        </w:rPr>
      </w:pPr>
    </w:p>
    <w:tbl>
      <w:tblPr>
        <w:tblStyle w:val="af6"/>
        <w:tblW w:w="4950" w:type="pct"/>
        <w:tblLook w:val="04A0" w:firstRow="1" w:lastRow="0" w:firstColumn="1" w:lastColumn="0" w:noHBand="0" w:noVBand="1"/>
      </w:tblPr>
      <w:tblGrid>
        <w:gridCol w:w="2261"/>
        <w:gridCol w:w="20122"/>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aff"/>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5" w:type="pct"/>
          </w:tcPr>
          <w:p w14:paraId="6AFAD3AE" w14:textId="7EFAEC2A"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r w:rsidR="00C25E49">
              <w:rPr>
                <w:rFonts w:eastAsia="宋体"/>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EE53C3E" w14:textId="7B430E93"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宋体"/>
                <w:szCs w:val="21"/>
                <w:lang w:val="en-US" w:eastAsia="zh-CN"/>
              </w:rPr>
            </w:pPr>
            <w:r>
              <w:rPr>
                <w:rFonts w:eastAsia="宋体"/>
                <w:szCs w:val="21"/>
                <w:lang w:val="en-US" w:eastAsia="zh-CN"/>
              </w:rPr>
              <w:t>Qualcomm</w:t>
            </w:r>
          </w:p>
        </w:tc>
        <w:tc>
          <w:tcPr>
            <w:tcW w:w="4495" w:type="pct"/>
          </w:tcPr>
          <w:p w14:paraId="0D1D398C" w14:textId="7E9AA763" w:rsidR="00293C3B" w:rsidRDefault="00293C3B" w:rsidP="00505452">
            <w:pPr>
              <w:spacing w:after="0"/>
              <w:rPr>
                <w:rFonts w:eastAsia="宋体"/>
                <w:color w:val="000000" w:themeColor="text1"/>
                <w:lang w:val="en-US" w:eastAsia="zh-CN"/>
              </w:rPr>
            </w:pPr>
            <w:r>
              <w:rPr>
                <w:rFonts w:eastAsia="宋体"/>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宋体"/>
                <w:szCs w:val="21"/>
                <w:lang w:val="en-US" w:eastAsia="zh-CN"/>
              </w:rPr>
            </w:pPr>
            <w:r>
              <w:rPr>
                <w:rFonts w:eastAsia="宋体"/>
                <w:szCs w:val="21"/>
                <w:lang w:val="en-US" w:eastAsia="zh-CN"/>
              </w:rPr>
              <w:t>Nokia</w:t>
            </w:r>
          </w:p>
        </w:tc>
        <w:tc>
          <w:tcPr>
            <w:tcW w:w="4495" w:type="pct"/>
          </w:tcPr>
          <w:p w14:paraId="56418AD5" w14:textId="36B0FD04" w:rsidR="00EE31BB" w:rsidRDefault="00EE31BB" w:rsidP="00505452">
            <w:pPr>
              <w:spacing w:after="0"/>
              <w:rPr>
                <w:rFonts w:eastAsia="宋体"/>
                <w:color w:val="000000" w:themeColor="text1"/>
                <w:lang w:val="en-US" w:eastAsia="zh-CN"/>
              </w:rPr>
            </w:pPr>
            <w:r>
              <w:rPr>
                <w:rFonts w:eastAsia="宋体"/>
                <w:color w:val="000000" w:themeColor="text1"/>
                <w:lang w:val="en-US" w:eastAsia="zh-CN"/>
              </w:rPr>
              <w:t>This can be directly raised in RAN2 and RAN2 can then discuss if this is not obvious.</w:t>
            </w:r>
            <w:r w:rsidR="00441081">
              <w:rPr>
                <w:rFonts w:eastAsia="宋体"/>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UE Features for Other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w:t>
      </w:r>
      <w:proofErr w:type="spellStart"/>
      <w:r w:rsidRPr="001A2914">
        <w:rPr>
          <w:rFonts w:eastAsia="MS Mincho"/>
          <w:sz w:val="22"/>
        </w:rPr>
        <w:t>5MHz</w:t>
      </w:r>
      <w:proofErr w:type="spellEnd"/>
      <w:r w:rsidRPr="001A2914">
        <w:rPr>
          <w:rFonts w:eastAsia="MS Mincho"/>
          <w:sz w:val="22"/>
        </w:rPr>
        <w:t>)</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C7EB" w14:textId="77777777" w:rsidR="006D00DF" w:rsidRDefault="006D00DF">
      <w:pPr>
        <w:spacing w:line="240" w:lineRule="auto"/>
      </w:pPr>
      <w:r>
        <w:separator/>
      </w:r>
    </w:p>
  </w:endnote>
  <w:endnote w:type="continuationSeparator" w:id="0">
    <w:p w14:paraId="5124FE45" w14:textId="77777777" w:rsidR="006D00DF" w:rsidRDefault="006D0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7576" w14:textId="77777777" w:rsidR="00505452" w:rsidRDefault="00505452">
    <w:pPr>
      <w:pStyle w:val="af"/>
      <w:jc w:val="center"/>
      <w:rPr>
        <w:sz w:val="22"/>
      </w:rPr>
    </w:pPr>
    <w:r>
      <w:rPr>
        <w:rStyle w:val="af8"/>
        <w:rFonts w:eastAsia="MS Gothic"/>
      </w:rPr>
      <w:t xml:space="preserve">- </w:t>
    </w:r>
    <w:r>
      <w:rPr>
        <w:rStyle w:val="af8"/>
        <w:rFonts w:eastAsia="MS Gothic"/>
      </w:rPr>
      <w:fldChar w:fldCharType="begin"/>
    </w:r>
    <w:r>
      <w:rPr>
        <w:rStyle w:val="af8"/>
        <w:rFonts w:eastAsia="MS Gothic"/>
      </w:rPr>
      <w:instrText xml:space="preserve"> PAGE </w:instrText>
    </w:r>
    <w:r>
      <w:rPr>
        <w:rStyle w:val="af8"/>
        <w:rFonts w:eastAsia="MS Gothic"/>
      </w:rPr>
      <w:fldChar w:fldCharType="separate"/>
    </w:r>
    <w:r w:rsidR="007D5410">
      <w:rPr>
        <w:rStyle w:val="af8"/>
        <w:rFonts w:eastAsia="MS Gothic"/>
        <w:noProof/>
      </w:rPr>
      <w:t>12</w:t>
    </w:r>
    <w:r>
      <w:rPr>
        <w:rStyle w:val="af8"/>
        <w:rFonts w:eastAsia="MS Gothic"/>
      </w:rPr>
      <w:fldChar w:fldCharType="end"/>
    </w:r>
    <w:r>
      <w:rPr>
        <w:rStyle w:val="af8"/>
        <w:rFonts w:eastAsia="MS Gothic"/>
      </w:rPr>
      <w:t>/</w:t>
    </w:r>
    <w:r>
      <w:rPr>
        <w:rStyle w:val="af8"/>
        <w:rFonts w:eastAsia="MS Gothic"/>
      </w:rPr>
      <w:fldChar w:fldCharType="begin"/>
    </w:r>
    <w:r>
      <w:rPr>
        <w:rStyle w:val="af8"/>
        <w:rFonts w:eastAsia="MS Gothic"/>
      </w:rPr>
      <w:instrText xml:space="preserve"> NUMPAGES </w:instrText>
    </w:r>
    <w:r>
      <w:rPr>
        <w:rStyle w:val="af8"/>
        <w:rFonts w:eastAsia="MS Gothic"/>
      </w:rPr>
      <w:fldChar w:fldCharType="separate"/>
    </w:r>
    <w:r w:rsidR="007D5410">
      <w:rPr>
        <w:rStyle w:val="af8"/>
        <w:rFonts w:eastAsia="MS Gothic"/>
        <w:noProof/>
      </w:rPr>
      <w:t>12</w:t>
    </w:r>
    <w:r>
      <w:rPr>
        <w:rStyle w:val="af8"/>
        <w:rFonts w:eastAsia="MS Gothic"/>
      </w:rPr>
      <w:fldChar w:fldCharType="end"/>
    </w:r>
    <w:r>
      <w:rPr>
        <w:rStyle w:val="af8"/>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861A" w14:textId="77777777" w:rsidR="006D00DF" w:rsidRDefault="006D00DF">
      <w:pPr>
        <w:spacing w:after="0"/>
      </w:pPr>
      <w:r>
        <w:separator/>
      </w:r>
    </w:p>
  </w:footnote>
  <w:footnote w:type="continuationSeparator" w:id="0">
    <w:p w14:paraId="7E8C8188" w14:textId="77777777" w:rsidR="006D00DF" w:rsidRDefault="006D00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0DF"/>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410"/>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38E"/>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37B"/>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60" w:line="259" w:lineRule="auto"/>
    </w:pPr>
    <w:rPr>
      <w:rFonts w:eastAsia="MS Gothic"/>
      <w:sz w:val="24"/>
      <w:lang w:val="en-GB"/>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0">
    <w:name w:val="heading 2"/>
    <w:basedOn w:val="a0"/>
    <w:next w:val="a0"/>
    <w:link w:val="2Char"/>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Char"/>
    <w:qFormat/>
    <w:pPr>
      <w:jc w:val="center"/>
    </w:pPr>
    <w:rPr>
      <w:b/>
      <w:color w:val="FF0000"/>
      <w:szCs w:val="21"/>
      <w:lang w:val="en-US"/>
    </w:rPr>
  </w:style>
  <w:style w:type="paragraph" w:styleId="a5">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6">
    <w:name w:val="List Bullet"/>
    <w:basedOn w:val="a0"/>
    <w:qFormat/>
    <w:pPr>
      <w:tabs>
        <w:tab w:val="left" w:pos="360"/>
      </w:tabs>
      <w:ind w:left="360" w:hanging="360"/>
    </w:pPr>
  </w:style>
  <w:style w:type="paragraph" w:styleId="a7">
    <w:name w:val="Document Map"/>
    <w:basedOn w:val="a0"/>
    <w:semiHidden/>
    <w:qFormat/>
    <w:pPr>
      <w:shd w:val="clear" w:color="auto" w:fill="000080"/>
    </w:pPr>
    <w:rPr>
      <w:rFonts w:ascii="Tahoma" w:hAnsi="Tahoma"/>
    </w:rPr>
  </w:style>
  <w:style w:type="paragraph" w:styleId="a8">
    <w:name w:val="annotation text"/>
    <w:basedOn w:val="a0"/>
    <w:link w:val="Char0"/>
    <w:uiPriority w:val="99"/>
    <w:qFormat/>
    <w:rPr>
      <w:sz w:val="20"/>
    </w:rPr>
  </w:style>
  <w:style w:type="paragraph" w:styleId="32">
    <w:name w:val="Body Text 3"/>
    <w:basedOn w:val="a0"/>
    <w:qFormat/>
    <w:pPr>
      <w:jc w:val="both"/>
    </w:pPr>
  </w:style>
  <w:style w:type="paragraph" w:styleId="a9">
    <w:name w:val="Closing"/>
    <w:basedOn w:val="a0"/>
    <w:link w:val="Char1"/>
    <w:qFormat/>
    <w:pPr>
      <w:jc w:val="right"/>
    </w:pPr>
    <w:rPr>
      <w:b/>
      <w:color w:val="FF0000"/>
      <w:szCs w:val="21"/>
      <w:lang w:val="en-US"/>
    </w:rPr>
  </w:style>
  <w:style w:type="paragraph" w:styleId="aa">
    <w:name w:val="Body Text"/>
    <w:basedOn w:val="a0"/>
    <w:link w:val="Char2"/>
    <w:qFormat/>
    <w:pPr>
      <w:spacing w:after="120"/>
    </w:pPr>
  </w:style>
  <w:style w:type="paragraph" w:styleId="ab">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1">
    <w:name w:val="List 2"/>
    <w:basedOn w:val="ac"/>
    <w:qFormat/>
    <w:pPr>
      <w:ind w:left="851"/>
    </w:pPr>
  </w:style>
  <w:style w:type="paragraph" w:styleId="ac">
    <w:name w:val="List"/>
    <w:basedOn w:val="a0"/>
    <w:qFormat/>
    <w:pPr>
      <w:spacing w:after="180"/>
      <w:ind w:left="568" w:hanging="284"/>
    </w:pPr>
  </w:style>
  <w:style w:type="paragraph" w:styleId="22">
    <w:name w:val="List Bullet 2"/>
    <w:basedOn w:val="a6"/>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d">
    <w:name w:val="Plain Text"/>
    <w:basedOn w:val="a0"/>
    <w:qFormat/>
    <w:rPr>
      <w:rFonts w:ascii="Courier New" w:hAnsi="Courier New"/>
    </w:rPr>
  </w:style>
  <w:style w:type="paragraph" w:styleId="80">
    <w:name w:val="toc 8"/>
    <w:basedOn w:val="10"/>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e">
    <w:name w:val="Balloon Text"/>
    <w:basedOn w:val="a0"/>
    <w:link w:val="Char3"/>
    <w:qFormat/>
    <w:rPr>
      <w:rFonts w:ascii="Arial" w:hAnsi="Arial"/>
      <w:sz w:val="18"/>
    </w:rPr>
  </w:style>
  <w:style w:type="paragraph" w:styleId="af">
    <w:name w:val="footer"/>
    <w:basedOn w:val="a0"/>
    <w:link w:val="Char4"/>
    <w:qFormat/>
    <w:pPr>
      <w:tabs>
        <w:tab w:val="center" w:pos="4536"/>
        <w:tab w:val="right" w:pos="9072"/>
      </w:tabs>
      <w:spacing w:before="120"/>
    </w:pPr>
    <w:rPr>
      <w:lang w:val="de-DE"/>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5"/>
    <w:qFormat/>
    <w:pPr>
      <w:widowControl w:val="0"/>
    </w:pPr>
    <w:rPr>
      <w:rFonts w:ascii="Arial" w:eastAsia="MS Mincho" w:hAnsi="Arial"/>
      <w:b/>
      <w:sz w:val="18"/>
      <w:lang w:eastAsia="zh-CN"/>
    </w:rPr>
  </w:style>
  <w:style w:type="paragraph" w:styleId="af1">
    <w:name w:val="footnote text"/>
    <w:basedOn w:val="a0"/>
    <w:semiHidden/>
    <w:qFormat/>
    <w:pPr>
      <w:keepLines/>
      <w:ind w:left="454" w:hanging="454"/>
    </w:pPr>
    <w:rPr>
      <w:sz w:val="16"/>
    </w:rPr>
  </w:style>
  <w:style w:type="paragraph" w:styleId="af2">
    <w:name w:val="table of figures"/>
    <w:basedOn w:val="10"/>
    <w:next w:val="a0"/>
    <w:semiHidden/>
    <w:qFormat/>
    <w:pPr>
      <w:tabs>
        <w:tab w:val="right" w:leader="dot" w:pos="9360"/>
      </w:tabs>
      <w:spacing w:before="120" w:after="120"/>
    </w:pPr>
    <w:rPr>
      <w:caps/>
    </w:rPr>
  </w:style>
  <w:style w:type="paragraph" w:styleId="24">
    <w:name w:val="toc 2"/>
    <w:basedOn w:val="10"/>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3">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11">
    <w:name w:val="index 1"/>
    <w:basedOn w:val="a0"/>
    <w:next w:val="a0"/>
    <w:semiHidden/>
    <w:unhideWhenUsed/>
    <w:qFormat/>
    <w:pPr>
      <w:ind w:left="240" w:hangingChars="100" w:hanging="240"/>
    </w:pPr>
  </w:style>
  <w:style w:type="paragraph" w:styleId="25">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4">
    <w:name w:val="Title"/>
    <w:basedOn w:val="a0"/>
    <w:qFormat/>
    <w:pPr>
      <w:jc w:val="center"/>
    </w:pPr>
    <w:rPr>
      <w:rFonts w:ascii="Arial" w:hAnsi="Arial"/>
      <w:b/>
    </w:rPr>
  </w:style>
  <w:style w:type="paragraph" w:styleId="af5">
    <w:name w:val="annotation subject"/>
    <w:basedOn w:val="a8"/>
    <w:next w:val="a8"/>
    <w:link w:val="Char6"/>
    <w:qFormat/>
    <w:rPr>
      <w:b/>
      <w:sz w:val="24"/>
    </w:rPr>
  </w:style>
  <w:style w:type="table" w:styleId="af6">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qFormat/>
    <w:rPr>
      <w:rFonts w:eastAsia="Times New Roman"/>
      <w:kern w:val="2"/>
      <w:sz w:val="21"/>
      <w:lang w:val="en-GB"/>
    </w:rPr>
  </w:style>
  <w:style w:type="character" w:styleId="af9">
    <w:name w:val="FollowedHyperlink"/>
    <w:qFormat/>
    <w:rPr>
      <w:rFonts w:eastAsia="Times New Roman"/>
      <w:color w:val="800080"/>
      <w:kern w:val="2"/>
      <w:sz w:val="21"/>
      <w:u w:val="single"/>
      <w:lang w:val="en-GB"/>
    </w:rPr>
  </w:style>
  <w:style w:type="character" w:styleId="afa">
    <w:name w:val="Emphasis"/>
    <w:uiPriority w:val="20"/>
    <w:qFormat/>
    <w:rPr>
      <w:i/>
      <w:iCs/>
    </w:rPr>
  </w:style>
  <w:style w:type="character" w:styleId="afb">
    <w:name w:val="Hyperlink"/>
    <w:uiPriority w:val="99"/>
    <w:qFormat/>
    <w:rPr>
      <w:rFonts w:eastAsia="Times New Roman"/>
      <w:color w:val="0000FF"/>
      <w:kern w:val="2"/>
      <w:sz w:val="21"/>
      <w:u w:val="single"/>
      <w:lang w:val="en-GB"/>
    </w:rPr>
  </w:style>
  <w:style w:type="character" w:styleId="afc">
    <w:name w:val="annotation reference"/>
    <w:uiPriority w:val="99"/>
    <w:qFormat/>
    <w:rPr>
      <w:rFonts w:eastAsia="Times New Roman"/>
      <w:kern w:val="2"/>
      <w:sz w:val="16"/>
      <w:lang w:val="en-GB"/>
    </w:rPr>
  </w:style>
  <w:style w:type="character" w:styleId="afd">
    <w:name w:val="footnote reference"/>
    <w:semiHidden/>
    <w:qFormat/>
    <w:rPr>
      <w:rFonts w:eastAsia="Times New Roman"/>
      <w:b/>
      <w:kern w:val="2"/>
      <w:position w:val="6"/>
      <w:sz w:val="16"/>
      <w:lang w:val="en-GB"/>
    </w:rPr>
  </w:style>
  <w:style w:type="character" w:customStyle="1" w:styleId="Char3">
    <w:name w:val="批注框文本 Char"/>
    <w:link w:val="ae"/>
    <w:qFormat/>
    <w:rPr>
      <w:rFonts w:ascii="Arial" w:eastAsia="MS Gothic" w:hAnsi="Arial"/>
      <w:sz w:val="18"/>
      <w:lang w:val="en-GB"/>
    </w:rPr>
  </w:style>
  <w:style w:type="paragraph" w:customStyle="1" w:styleId="Heading1unnumbered">
    <w:name w:val="Heading 1 unnumbered"/>
    <w:basedOn w:val="1"/>
    <w:next w:val="aa"/>
    <w:qFormat/>
    <w:pPr>
      <w:tabs>
        <w:tab w:val="left" w:pos="360"/>
      </w:tabs>
      <w:spacing w:before="360" w:after="240"/>
      <w:ind w:left="360" w:hanging="360"/>
      <w:outlineLvl w:val="9"/>
    </w:pPr>
    <w:rPr>
      <w:rFonts w:ascii="Times New Roman" w:hAnsi="Times New Roman"/>
      <w:sz w:val="32"/>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f0"/>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6"/>
    <w:next w:val="aa"/>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a"/>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fe">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har6">
    <w:name w:val="批注主题 Char"/>
    <w:basedOn w:val="Char0"/>
    <w:link w:val="af5"/>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pPr>
      <w:ind w:leftChars="400" w:left="840"/>
    </w:p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
    <w:name w:val="注释标题 Char"/>
    <w:basedOn w:val="a1"/>
    <w:link w:val="a4"/>
    <w:qFormat/>
    <w:rPr>
      <w:rFonts w:ascii="Times New Roman" w:eastAsia="MS Gothic" w:hAnsi="Times New Roman"/>
      <w:b/>
      <w:color w:val="FF0000"/>
      <w:sz w:val="24"/>
      <w:szCs w:val="21"/>
    </w:rPr>
  </w:style>
  <w:style w:type="character" w:customStyle="1" w:styleId="Char1">
    <w:name w:val="结束语 Char"/>
    <w:basedOn w:val="a1"/>
    <w:link w:val="a9"/>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a"/>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a"/>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标题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a"/>
    <w:qFormat/>
    <w:pPr>
      <w:numPr>
        <w:numId w:val="8"/>
      </w:numPr>
      <w:tabs>
        <w:tab w:val="clear" w:pos="0"/>
      </w:tabs>
      <w:spacing w:after="120"/>
      <w:ind w:left="357" w:hanging="357"/>
      <w:jc w:val="both"/>
    </w:pPr>
    <w:rPr>
      <w:rFonts w:eastAsia="Batang"/>
      <w:b/>
      <w:sz w:val="24"/>
      <w:lang w:val="en-US" w:eastAsia="en-US"/>
    </w:rPr>
  </w:style>
  <w:style w:type="character" w:customStyle="1" w:styleId="HTMLChar">
    <w:name w:val="HTML 预设格式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2">
    <w:name w:val="正文文本 Char"/>
    <w:basedOn w:val="a1"/>
    <w:link w:val="aa"/>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Char">
    <w:name w:val="标题 2 Char"/>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Char4">
    <w:name w:val="页脚 Char"/>
    <w:link w:val="af"/>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宋体"/>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宋体" w:cs="宋体"/>
      <w:kern w:val="2"/>
      <w:sz w:val="21"/>
      <w:szCs w:val="21"/>
      <w:lang w:val="en-US"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宋体"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宋体"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3">
    <w:name w:val="修订1"/>
    <w:hidden/>
    <w:uiPriority w:val="99"/>
    <w:semiHidden/>
    <w:qFormat/>
    <w:rPr>
      <w:rFonts w:eastAsia="MS Gothic"/>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a0"/>
    <w:next w:val="a0"/>
    <w:qFormat/>
    <w:pPr>
      <w:numPr>
        <w:numId w:val="18"/>
      </w:numPr>
      <w:spacing w:before="40" w:after="0"/>
    </w:pPr>
    <w:rPr>
      <w:rFonts w:ascii="Arial" w:eastAsia="MS Mincho" w:hAnsi="Arial" w:cstheme="minorBidi"/>
      <w:b/>
      <w:sz w:val="20"/>
      <w:szCs w:val="24"/>
      <w:lang w:val="en-US" w:eastAsia="en-GB"/>
    </w:rPr>
  </w:style>
  <w:style w:type="character" w:customStyle="1" w:styleId="14">
    <w:name w:val="リスト段落 (文字)1"/>
    <w:uiPriority w:val="34"/>
    <w:qFormat/>
    <w:locked/>
    <w:rsid w:val="00332046"/>
    <w:rPr>
      <w:rFonts w:eastAsia="宋体"/>
      <w:lang w:val="en-GB" w:eastAsia="en-US"/>
    </w:rPr>
  </w:style>
  <w:style w:type="numbering" w:customStyle="1" w:styleId="15">
    <w:name w:val="无列表1"/>
    <w:next w:val="a3"/>
    <w:uiPriority w:val="99"/>
    <w:semiHidden/>
    <w:unhideWhenUsed/>
    <w:rsid w:val="00AD3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60" w:line="259" w:lineRule="auto"/>
    </w:pPr>
    <w:rPr>
      <w:rFonts w:eastAsia="MS Gothic"/>
      <w:sz w:val="24"/>
      <w:lang w:val="en-GB"/>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0">
    <w:name w:val="heading 2"/>
    <w:basedOn w:val="a0"/>
    <w:next w:val="a0"/>
    <w:link w:val="2Char"/>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Char"/>
    <w:qFormat/>
    <w:pPr>
      <w:jc w:val="center"/>
    </w:pPr>
    <w:rPr>
      <w:b/>
      <w:color w:val="FF0000"/>
      <w:szCs w:val="21"/>
      <w:lang w:val="en-US"/>
    </w:rPr>
  </w:style>
  <w:style w:type="paragraph" w:styleId="a5">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6">
    <w:name w:val="List Bullet"/>
    <w:basedOn w:val="a0"/>
    <w:qFormat/>
    <w:pPr>
      <w:tabs>
        <w:tab w:val="left" w:pos="360"/>
      </w:tabs>
      <w:ind w:left="360" w:hanging="360"/>
    </w:pPr>
  </w:style>
  <w:style w:type="paragraph" w:styleId="a7">
    <w:name w:val="Document Map"/>
    <w:basedOn w:val="a0"/>
    <w:semiHidden/>
    <w:qFormat/>
    <w:pPr>
      <w:shd w:val="clear" w:color="auto" w:fill="000080"/>
    </w:pPr>
    <w:rPr>
      <w:rFonts w:ascii="Tahoma" w:hAnsi="Tahoma"/>
    </w:rPr>
  </w:style>
  <w:style w:type="paragraph" w:styleId="a8">
    <w:name w:val="annotation text"/>
    <w:basedOn w:val="a0"/>
    <w:link w:val="Char0"/>
    <w:uiPriority w:val="99"/>
    <w:qFormat/>
    <w:rPr>
      <w:sz w:val="20"/>
    </w:rPr>
  </w:style>
  <w:style w:type="paragraph" w:styleId="32">
    <w:name w:val="Body Text 3"/>
    <w:basedOn w:val="a0"/>
    <w:qFormat/>
    <w:pPr>
      <w:jc w:val="both"/>
    </w:pPr>
  </w:style>
  <w:style w:type="paragraph" w:styleId="a9">
    <w:name w:val="Closing"/>
    <w:basedOn w:val="a0"/>
    <w:link w:val="Char1"/>
    <w:qFormat/>
    <w:pPr>
      <w:jc w:val="right"/>
    </w:pPr>
    <w:rPr>
      <w:b/>
      <w:color w:val="FF0000"/>
      <w:szCs w:val="21"/>
      <w:lang w:val="en-US"/>
    </w:rPr>
  </w:style>
  <w:style w:type="paragraph" w:styleId="aa">
    <w:name w:val="Body Text"/>
    <w:basedOn w:val="a0"/>
    <w:link w:val="Char2"/>
    <w:qFormat/>
    <w:pPr>
      <w:spacing w:after="120"/>
    </w:pPr>
  </w:style>
  <w:style w:type="paragraph" w:styleId="ab">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1">
    <w:name w:val="List 2"/>
    <w:basedOn w:val="ac"/>
    <w:qFormat/>
    <w:pPr>
      <w:ind w:left="851"/>
    </w:pPr>
  </w:style>
  <w:style w:type="paragraph" w:styleId="ac">
    <w:name w:val="List"/>
    <w:basedOn w:val="a0"/>
    <w:qFormat/>
    <w:pPr>
      <w:spacing w:after="180"/>
      <w:ind w:left="568" w:hanging="284"/>
    </w:pPr>
  </w:style>
  <w:style w:type="paragraph" w:styleId="22">
    <w:name w:val="List Bullet 2"/>
    <w:basedOn w:val="a6"/>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d">
    <w:name w:val="Plain Text"/>
    <w:basedOn w:val="a0"/>
    <w:qFormat/>
    <w:rPr>
      <w:rFonts w:ascii="Courier New" w:hAnsi="Courier New"/>
    </w:rPr>
  </w:style>
  <w:style w:type="paragraph" w:styleId="80">
    <w:name w:val="toc 8"/>
    <w:basedOn w:val="10"/>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e">
    <w:name w:val="Balloon Text"/>
    <w:basedOn w:val="a0"/>
    <w:link w:val="Char3"/>
    <w:qFormat/>
    <w:rPr>
      <w:rFonts w:ascii="Arial" w:hAnsi="Arial"/>
      <w:sz w:val="18"/>
    </w:rPr>
  </w:style>
  <w:style w:type="paragraph" w:styleId="af">
    <w:name w:val="footer"/>
    <w:basedOn w:val="a0"/>
    <w:link w:val="Char4"/>
    <w:qFormat/>
    <w:pPr>
      <w:tabs>
        <w:tab w:val="center" w:pos="4536"/>
        <w:tab w:val="right" w:pos="9072"/>
      </w:tabs>
      <w:spacing w:before="120"/>
    </w:pPr>
    <w:rPr>
      <w:lang w:val="de-DE"/>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5"/>
    <w:qFormat/>
    <w:pPr>
      <w:widowControl w:val="0"/>
    </w:pPr>
    <w:rPr>
      <w:rFonts w:ascii="Arial" w:eastAsia="MS Mincho" w:hAnsi="Arial"/>
      <w:b/>
      <w:sz w:val="18"/>
      <w:lang w:eastAsia="zh-CN"/>
    </w:rPr>
  </w:style>
  <w:style w:type="paragraph" w:styleId="af1">
    <w:name w:val="footnote text"/>
    <w:basedOn w:val="a0"/>
    <w:semiHidden/>
    <w:qFormat/>
    <w:pPr>
      <w:keepLines/>
      <w:ind w:left="454" w:hanging="454"/>
    </w:pPr>
    <w:rPr>
      <w:sz w:val="16"/>
    </w:rPr>
  </w:style>
  <w:style w:type="paragraph" w:styleId="af2">
    <w:name w:val="table of figures"/>
    <w:basedOn w:val="10"/>
    <w:next w:val="a0"/>
    <w:semiHidden/>
    <w:qFormat/>
    <w:pPr>
      <w:tabs>
        <w:tab w:val="right" w:leader="dot" w:pos="9360"/>
      </w:tabs>
      <w:spacing w:before="120" w:after="120"/>
    </w:pPr>
    <w:rPr>
      <w:caps/>
    </w:rPr>
  </w:style>
  <w:style w:type="paragraph" w:styleId="24">
    <w:name w:val="toc 2"/>
    <w:basedOn w:val="10"/>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3">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11">
    <w:name w:val="index 1"/>
    <w:basedOn w:val="a0"/>
    <w:next w:val="a0"/>
    <w:semiHidden/>
    <w:unhideWhenUsed/>
    <w:qFormat/>
    <w:pPr>
      <w:ind w:left="240" w:hangingChars="100" w:hanging="240"/>
    </w:pPr>
  </w:style>
  <w:style w:type="paragraph" w:styleId="25">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4">
    <w:name w:val="Title"/>
    <w:basedOn w:val="a0"/>
    <w:qFormat/>
    <w:pPr>
      <w:jc w:val="center"/>
    </w:pPr>
    <w:rPr>
      <w:rFonts w:ascii="Arial" w:hAnsi="Arial"/>
      <w:b/>
    </w:rPr>
  </w:style>
  <w:style w:type="paragraph" w:styleId="af5">
    <w:name w:val="annotation subject"/>
    <w:basedOn w:val="a8"/>
    <w:next w:val="a8"/>
    <w:link w:val="Char6"/>
    <w:qFormat/>
    <w:rPr>
      <w:b/>
      <w:sz w:val="24"/>
    </w:rPr>
  </w:style>
  <w:style w:type="table" w:styleId="af6">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Pr>
      <w:b/>
      <w:bCs/>
    </w:rPr>
  </w:style>
  <w:style w:type="character" w:styleId="af8">
    <w:name w:val="page number"/>
    <w:qFormat/>
    <w:rPr>
      <w:rFonts w:eastAsia="Times New Roman"/>
      <w:kern w:val="2"/>
      <w:sz w:val="21"/>
      <w:lang w:val="en-GB"/>
    </w:rPr>
  </w:style>
  <w:style w:type="character" w:styleId="af9">
    <w:name w:val="FollowedHyperlink"/>
    <w:qFormat/>
    <w:rPr>
      <w:rFonts w:eastAsia="Times New Roman"/>
      <w:color w:val="800080"/>
      <w:kern w:val="2"/>
      <w:sz w:val="21"/>
      <w:u w:val="single"/>
      <w:lang w:val="en-GB"/>
    </w:rPr>
  </w:style>
  <w:style w:type="character" w:styleId="afa">
    <w:name w:val="Emphasis"/>
    <w:uiPriority w:val="20"/>
    <w:qFormat/>
    <w:rPr>
      <w:i/>
      <w:iCs/>
    </w:rPr>
  </w:style>
  <w:style w:type="character" w:styleId="afb">
    <w:name w:val="Hyperlink"/>
    <w:uiPriority w:val="99"/>
    <w:qFormat/>
    <w:rPr>
      <w:rFonts w:eastAsia="Times New Roman"/>
      <w:color w:val="0000FF"/>
      <w:kern w:val="2"/>
      <w:sz w:val="21"/>
      <w:u w:val="single"/>
      <w:lang w:val="en-GB"/>
    </w:rPr>
  </w:style>
  <w:style w:type="character" w:styleId="afc">
    <w:name w:val="annotation reference"/>
    <w:uiPriority w:val="99"/>
    <w:qFormat/>
    <w:rPr>
      <w:rFonts w:eastAsia="Times New Roman"/>
      <w:kern w:val="2"/>
      <w:sz w:val="16"/>
      <w:lang w:val="en-GB"/>
    </w:rPr>
  </w:style>
  <w:style w:type="character" w:styleId="afd">
    <w:name w:val="footnote reference"/>
    <w:semiHidden/>
    <w:qFormat/>
    <w:rPr>
      <w:rFonts w:eastAsia="Times New Roman"/>
      <w:b/>
      <w:kern w:val="2"/>
      <w:position w:val="6"/>
      <w:sz w:val="16"/>
      <w:lang w:val="en-GB"/>
    </w:rPr>
  </w:style>
  <w:style w:type="character" w:customStyle="1" w:styleId="Char3">
    <w:name w:val="批注框文本 Char"/>
    <w:link w:val="ae"/>
    <w:qFormat/>
    <w:rPr>
      <w:rFonts w:ascii="Arial" w:eastAsia="MS Gothic" w:hAnsi="Arial"/>
      <w:sz w:val="18"/>
      <w:lang w:val="en-GB"/>
    </w:rPr>
  </w:style>
  <w:style w:type="paragraph" w:customStyle="1" w:styleId="Heading1unnumbered">
    <w:name w:val="Heading 1 unnumbered"/>
    <w:basedOn w:val="1"/>
    <w:next w:val="aa"/>
    <w:qFormat/>
    <w:pPr>
      <w:tabs>
        <w:tab w:val="left" w:pos="360"/>
      </w:tabs>
      <w:spacing w:before="360" w:after="240"/>
      <w:ind w:left="360" w:hanging="360"/>
      <w:outlineLvl w:val="9"/>
    </w:pPr>
    <w:rPr>
      <w:rFonts w:ascii="Times New Roman" w:hAnsi="Times New Roman"/>
      <w:sz w:val="32"/>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f0"/>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6"/>
    <w:next w:val="aa"/>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a"/>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fe">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har6">
    <w:name w:val="批注主题 Char"/>
    <w:basedOn w:val="Char0"/>
    <w:link w:val="af5"/>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0"/>
    <w:link w:val="Char7"/>
    <w:uiPriority w:val="34"/>
    <w:qFormat/>
    <w:pPr>
      <w:ind w:leftChars="400" w:left="840"/>
    </w:p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
    <w:name w:val="注释标题 Char"/>
    <w:basedOn w:val="a1"/>
    <w:link w:val="a4"/>
    <w:qFormat/>
    <w:rPr>
      <w:rFonts w:ascii="Times New Roman" w:eastAsia="MS Gothic" w:hAnsi="Times New Roman"/>
      <w:b/>
      <w:color w:val="FF0000"/>
      <w:sz w:val="24"/>
      <w:szCs w:val="21"/>
    </w:rPr>
  </w:style>
  <w:style w:type="character" w:customStyle="1" w:styleId="Char1">
    <w:name w:val="结束语 Char"/>
    <w:basedOn w:val="a1"/>
    <w:link w:val="a9"/>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a"/>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a"/>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标题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a"/>
    <w:qFormat/>
    <w:pPr>
      <w:numPr>
        <w:numId w:val="8"/>
      </w:numPr>
      <w:tabs>
        <w:tab w:val="clear" w:pos="0"/>
      </w:tabs>
      <w:spacing w:after="120"/>
      <w:ind w:left="357" w:hanging="357"/>
      <w:jc w:val="both"/>
    </w:pPr>
    <w:rPr>
      <w:rFonts w:eastAsia="Batang"/>
      <w:b/>
      <w:sz w:val="24"/>
      <w:lang w:val="en-US" w:eastAsia="en-US"/>
    </w:rPr>
  </w:style>
  <w:style w:type="character" w:customStyle="1" w:styleId="HTMLChar">
    <w:name w:val="HTML 预设格式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2">
    <w:name w:val="正文文本 Char"/>
    <w:basedOn w:val="a1"/>
    <w:link w:val="aa"/>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Char">
    <w:name w:val="标题 2 Char"/>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Char4">
    <w:name w:val="页脚 Char"/>
    <w:link w:val="af"/>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宋体"/>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宋体" w:cs="宋体"/>
      <w:kern w:val="2"/>
      <w:sz w:val="21"/>
      <w:szCs w:val="21"/>
      <w:lang w:val="en-US"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宋体"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宋体"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3">
    <w:name w:val="修订1"/>
    <w:hidden/>
    <w:uiPriority w:val="99"/>
    <w:semiHidden/>
    <w:qFormat/>
    <w:rPr>
      <w:rFonts w:eastAsia="MS Gothic"/>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a0"/>
    <w:next w:val="a0"/>
    <w:qFormat/>
    <w:pPr>
      <w:numPr>
        <w:numId w:val="18"/>
      </w:numPr>
      <w:spacing w:before="40" w:after="0"/>
    </w:pPr>
    <w:rPr>
      <w:rFonts w:ascii="Arial" w:eastAsia="MS Mincho" w:hAnsi="Arial" w:cstheme="minorBidi"/>
      <w:b/>
      <w:sz w:val="20"/>
      <w:szCs w:val="24"/>
      <w:lang w:val="en-US" w:eastAsia="en-GB"/>
    </w:rPr>
  </w:style>
  <w:style w:type="character" w:customStyle="1" w:styleId="14">
    <w:name w:val="リスト段落 (文字)1"/>
    <w:uiPriority w:val="34"/>
    <w:qFormat/>
    <w:locked/>
    <w:rsid w:val="00332046"/>
    <w:rPr>
      <w:rFonts w:eastAsia="宋体"/>
      <w:lang w:val="en-GB" w:eastAsia="en-US"/>
    </w:rPr>
  </w:style>
  <w:style w:type="numbering" w:customStyle="1" w:styleId="15">
    <w:name w:val="无列表1"/>
    <w:next w:val="a3"/>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25552;&#26696;&#25776;&#20889;\2024\Docs\R1-231264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5473</Words>
  <Characters>31200</Characters>
  <Application>Microsoft Office Word</Application>
  <DocSecurity>0</DocSecurity>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zm</cp:lastModifiedBy>
  <cp:revision>2</cp:revision>
  <cp:lastPrinted>2017-08-08T14:40:00Z</cp:lastPrinted>
  <dcterms:created xsi:type="dcterms:W3CDTF">2024-05-21T08:41:00Z</dcterms:created>
  <dcterms:modified xsi:type="dcterms:W3CDTF">2024-05-21T08:41:00Z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