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13C9E2EA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FD2351">
        <w:rPr>
          <w:rFonts w:ascii="Arial" w:hAnsi="Arial" w:cs="Arial"/>
          <w:b/>
          <w:bCs/>
          <w:sz w:val="22"/>
        </w:rPr>
        <w:t>7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FD2351" w:rsidRPr="00FD2351">
        <w:rPr>
          <w:rFonts w:ascii="Arial" w:hAnsi="Arial" w:cs="Arial"/>
          <w:b/>
          <w:bCs/>
          <w:color w:val="FF0000"/>
          <w:sz w:val="22"/>
          <w:highlight w:val="yellow"/>
        </w:rPr>
        <w:t>xxxx</w:t>
      </w:r>
    </w:p>
    <w:p w14:paraId="54E348D2" w14:textId="3F1BCA4E" w:rsidR="00070961" w:rsidRPr="007419B6" w:rsidRDefault="00FD235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val="en-US" w:eastAsia="ko-KR"/>
        </w:rPr>
        <w:t>Fukuoka City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Fukuoka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Japan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May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20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th –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24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>th,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64CB1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FD2351" w:rsidRPr="00FD2351">
        <w:rPr>
          <w:rFonts w:ascii="Arial" w:hAnsi="Arial" w:cs="Arial"/>
          <w:bCs/>
          <w:highlight w:val="yellow"/>
        </w:rPr>
        <w:t>Draft</w:t>
      </w:r>
      <w:r w:rsidR="00FD2351" w:rsidRPr="00FD2351">
        <w:rPr>
          <w:rFonts w:ascii="Arial" w:hAnsi="Arial" w:cs="Arial"/>
          <w:bCs/>
        </w:rPr>
        <w:t xml:space="preserve"> Reply</w:t>
      </w:r>
      <w:r w:rsidR="00FD2351">
        <w:rPr>
          <w:rFonts w:ascii="Arial" w:hAnsi="Arial" w:cs="Arial"/>
          <w:b/>
        </w:rPr>
        <w:t xml:space="preserve"> </w:t>
      </w:r>
      <w:r w:rsidR="003E7C85" w:rsidRPr="003E7C85">
        <w:rPr>
          <w:rFonts w:ascii="Arial" w:hAnsi="Arial" w:cs="Arial"/>
          <w:bCs/>
        </w:rPr>
        <w:t xml:space="preserve">LS on </w:t>
      </w:r>
      <w:r w:rsidR="00053A71" w:rsidRPr="00053A71">
        <w:rPr>
          <w:rFonts w:ascii="Arial" w:hAnsi="Arial" w:cs="Arial"/>
          <w:bCs/>
        </w:rPr>
        <w:t>Sidelink Feature Co-configuration</w:t>
      </w:r>
    </w:p>
    <w:p w14:paraId="135C37A0" w14:textId="5F358C3D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053A71" w:rsidRPr="00053A71">
        <w:rPr>
          <w:rFonts w:ascii="Arial" w:hAnsi="Arial" w:cs="Arial"/>
          <w:bCs/>
        </w:rPr>
        <w:t>R1-2403827</w:t>
      </w:r>
      <w:r w:rsidR="00053A71">
        <w:rPr>
          <w:rFonts w:ascii="Arial" w:hAnsi="Arial" w:cs="Arial"/>
          <w:bCs/>
        </w:rPr>
        <w:t xml:space="preserve"> </w:t>
      </w:r>
      <w:r w:rsidR="00053A71" w:rsidRPr="00053A71">
        <w:rPr>
          <w:rFonts w:ascii="Arial" w:hAnsi="Arial" w:cs="Arial"/>
          <w:bCs/>
        </w:rPr>
        <w:t>(R2-2403924)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6018F76A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47509D">
        <w:rPr>
          <w:rFonts w:ascii="Arial" w:hAnsi="Arial" w:cs="Arial"/>
          <w:bCs/>
        </w:rPr>
        <w:t xml:space="preserve">OPPO </w:t>
      </w:r>
      <w:r w:rsidR="0047509D" w:rsidRPr="0047509D">
        <w:rPr>
          <w:rFonts w:ascii="Arial" w:hAnsi="Arial" w:cs="Arial"/>
          <w:bCs/>
          <w:highlight w:val="yellow"/>
        </w:rPr>
        <w:t>[RAN1]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1B094A7A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EE413A" w:rsidRPr="00EE413A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798EED69" w14:textId="27A1CBB9" w:rsidR="00FD2351" w:rsidRDefault="00FD2351" w:rsidP="00403910">
      <w:pPr>
        <w:spacing w:before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RAN1 </w:t>
      </w:r>
      <w:r w:rsidRPr="00FE1C46">
        <w:rPr>
          <w:rFonts w:ascii="Arial" w:eastAsiaTheme="minorEastAsia" w:hAnsi="Arial" w:cs="Arial"/>
          <w:lang w:eastAsia="zh-CN"/>
        </w:rPr>
        <w:t>thanks RAN</w:t>
      </w:r>
      <w:r>
        <w:rPr>
          <w:rFonts w:ascii="Arial" w:eastAsiaTheme="minorEastAsia" w:hAnsi="Arial" w:cs="Arial"/>
          <w:lang w:eastAsia="zh-CN"/>
        </w:rPr>
        <w:t>2’s</w:t>
      </w:r>
      <w:r w:rsidRPr="00FE1C46">
        <w:rPr>
          <w:rFonts w:ascii="Arial" w:eastAsiaTheme="minorEastAsia" w:hAnsi="Arial" w:cs="Arial"/>
          <w:lang w:eastAsia="zh-CN"/>
        </w:rPr>
        <w:t xml:space="preserve"> LS </w:t>
      </w:r>
      <w:r>
        <w:rPr>
          <w:rFonts w:ascii="Arial" w:eastAsiaTheme="minorEastAsia" w:hAnsi="Arial" w:cs="Arial"/>
          <w:lang w:eastAsia="zh-CN"/>
        </w:rPr>
        <w:t>(</w:t>
      </w:r>
      <w:r w:rsidRPr="00FE1C46">
        <w:rPr>
          <w:rFonts w:ascii="Arial" w:eastAsiaTheme="minorEastAsia" w:hAnsi="Arial" w:cs="Arial"/>
          <w:lang w:eastAsia="zh-CN"/>
        </w:rPr>
        <w:t>R2-2309157</w:t>
      </w:r>
      <w:r>
        <w:rPr>
          <w:rFonts w:ascii="Arial" w:eastAsiaTheme="minorEastAsia" w:hAnsi="Arial" w:cs="Arial"/>
          <w:lang w:eastAsia="zh-CN"/>
        </w:rPr>
        <w:t>) informing agreement</w:t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eastAsiaTheme="minorEastAsia" w:hAnsi="Arial" w:cs="Arial"/>
          <w:lang w:eastAsia="zh-CN"/>
        </w:rPr>
        <w:t xml:space="preserve"> on</w:t>
      </w:r>
      <w:r>
        <w:rPr>
          <w:rFonts w:ascii="Arial" w:eastAsiaTheme="minorEastAsia" w:hAnsi="Arial" w:cs="Arial"/>
          <w:lang w:eastAsia="zh-CN"/>
        </w:rPr>
        <w:t xml:space="preserve"> </w:t>
      </w:r>
      <w:r w:rsidR="00053A71">
        <w:rPr>
          <w:rFonts w:ascii="Arial" w:eastAsiaTheme="minorEastAsia" w:hAnsi="Arial" w:cs="Arial"/>
          <w:lang w:eastAsia="zh-CN"/>
        </w:rPr>
        <w:t>sidelink features co-configuration.</w:t>
      </w:r>
    </w:p>
    <w:p w14:paraId="0CDAD7D3" w14:textId="6AB6D2DB" w:rsidR="00C56610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F8371D">
        <w:rPr>
          <w:rFonts w:ascii="Arial" w:eastAsiaTheme="minorEastAsia" w:hAnsi="Arial" w:cs="Arial"/>
          <w:lang w:eastAsia="zh-CN"/>
        </w:rPr>
        <w:t>2</w:t>
      </w:r>
      <w:r w:rsidR="00F8371D" w:rsidRPr="00F8371D">
        <w:rPr>
          <w:rFonts w:ascii="Arial" w:eastAsiaTheme="minorEastAsia" w:hAnsi="Arial" w:cs="Arial"/>
          <w:vertAlign w:val="superscript"/>
          <w:lang w:eastAsia="zh-CN"/>
        </w:rPr>
        <w:t>nd</w:t>
      </w:r>
      <w:r w:rsidR="00F8371D">
        <w:rPr>
          <w:rFonts w:ascii="Arial" w:eastAsiaTheme="minorEastAsia" w:hAnsi="Arial" w:cs="Arial"/>
          <w:lang w:eastAsia="zh-CN"/>
        </w:rPr>
        <w:t xml:space="preserve"> part of the </w:t>
      </w:r>
      <w:r>
        <w:rPr>
          <w:rFonts w:ascii="Arial" w:eastAsiaTheme="minorEastAsia" w:hAnsi="Arial" w:cs="Arial"/>
          <w:lang w:eastAsia="zh-CN"/>
        </w:rPr>
        <w:t xml:space="preserve">first agreement on </w:t>
      </w:r>
      <w:r w:rsidR="00F8371D" w:rsidRPr="00F8371D">
        <w:rPr>
          <w:rFonts w:ascii="Arial" w:eastAsiaTheme="minorEastAsia" w:hAnsi="Arial" w:cs="Arial"/>
          <w:lang w:eastAsia="zh-CN"/>
        </w:rPr>
        <w:t>UE is not expected to be (pre)configured with</w:t>
      </w:r>
      <w:r w:rsidR="00F8371D">
        <w:rPr>
          <w:rFonts w:ascii="Arial" w:eastAsiaTheme="minorEastAsia" w:hAnsi="Arial" w:cs="Arial"/>
          <w:lang w:eastAsia="zh-CN"/>
        </w:rPr>
        <w:t xml:space="preserve"> </w:t>
      </w:r>
      <w:r w:rsidR="00F8371D" w:rsidRPr="00053A71">
        <w:rPr>
          <w:rFonts w:ascii="Arial" w:eastAsiaTheme="minorEastAsia" w:hAnsi="Arial" w:cs="Arial"/>
          <w:lang w:eastAsia="zh-CN"/>
        </w:rPr>
        <w:t>both random-selection and Co-Ex in the same resource pool, in Rel-18</w:t>
      </w:r>
      <w:r w:rsidR="00F8371D">
        <w:rPr>
          <w:rFonts w:ascii="Arial" w:eastAsiaTheme="minorEastAsia" w:hAnsi="Arial" w:cs="Arial"/>
          <w:lang w:eastAsia="zh-CN"/>
        </w:rPr>
        <w:t>, …</w:t>
      </w:r>
    </w:p>
    <w:p w14:paraId="1279BB7E" w14:textId="4A0E7316" w:rsidR="00F8371D" w:rsidRPr="0030220A" w:rsidRDefault="00403910" w:rsidP="00F8371D">
      <w:pPr>
        <w:spacing w:after="60" w:line="276" w:lineRule="auto"/>
        <w:ind w:left="567"/>
        <w:rPr>
          <w:rFonts w:ascii="Arial" w:eastAsiaTheme="minorEastAsia" w:hAnsi="Arial" w:cs="Arial"/>
          <w:strike/>
          <w:color w:val="FF0000"/>
          <w:lang w:eastAsia="zh-CN"/>
        </w:rPr>
      </w:pPr>
      <w:r w:rsidRPr="0030220A">
        <w:rPr>
          <w:rFonts w:ascii="Arial" w:eastAsiaTheme="minorEastAsia" w:hAnsi="Arial" w:cs="Arial"/>
          <w:strike/>
          <w:color w:val="FF0000"/>
          <w:u w:val="single"/>
          <w:lang w:eastAsia="zh-CN"/>
        </w:rPr>
        <w:t xml:space="preserve">RAN1 response </w:t>
      </w:r>
      <w:r w:rsidR="00F8371D" w:rsidRPr="0030220A">
        <w:rPr>
          <w:rFonts w:ascii="Arial" w:eastAsiaTheme="minorEastAsia" w:hAnsi="Arial" w:cs="Arial"/>
          <w:strike/>
          <w:color w:val="FF0000"/>
          <w:u w:val="single"/>
          <w:lang w:eastAsia="zh-CN"/>
        </w:rPr>
        <w:t>Option 1</w:t>
      </w:r>
      <w:r w:rsidR="00F8371D" w:rsidRPr="0030220A">
        <w:rPr>
          <w:rFonts w:ascii="Arial" w:eastAsiaTheme="minorEastAsia" w:hAnsi="Arial" w:cs="Arial"/>
          <w:strike/>
          <w:color w:val="FF0000"/>
          <w:lang w:eastAsia="zh-CN"/>
        </w:rPr>
        <w:t xml:space="preserve">: </w:t>
      </w:r>
      <w:r w:rsidR="00F8371D" w:rsidRPr="0030220A">
        <w:rPr>
          <w:rFonts w:ascii="Arial" w:eastAsiaTheme="minorEastAsia" w:hAnsi="Arial" w:cs="Arial"/>
          <w:i/>
          <w:iCs/>
          <w:strike/>
          <w:color w:val="FF0000"/>
          <w:lang w:eastAsia="zh-CN"/>
        </w:rPr>
        <w:t>Whether it includes only the random-selection scheme for Rel-17 power saving for the normal resource pool (i.e., not the exceptional pool), or also the Rel-16 random-selection for the exceptional pool?</w:t>
      </w:r>
    </w:p>
    <w:p w14:paraId="636B5028" w14:textId="4FC47BF0" w:rsidR="00F8371D" w:rsidRDefault="00403910" w:rsidP="00403910">
      <w:pPr>
        <w:spacing w:line="276" w:lineRule="auto"/>
        <w:ind w:left="567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u w:val="single"/>
          <w:lang w:eastAsia="zh-CN"/>
        </w:rPr>
        <w:t xml:space="preserve">RAN1 response </w:t>
      </w:r>
      <w:r w:rsidR="00F8371D" w:rsidRPr="00F8371D">
        <w:rPr>
          <w:rFonts w:ascii="Arial" w:eastAsiaTheme="minorEastAsia" w:hAnsi="Arial" w:cs="Arial"/>
          <w:u w:val="single"/>
          <w:lang w:eastAsia="zh-CN"/>
        </w:rPr>
        <w:t>Option 2</w:t>
      </w:r>
      <w:r w:rsidR="00F8371D">
        <w:rPr>
          <w:rFonts w:ascii="Arial" w:eastAsiaTheme="minorEastAsia" w:hAnsi="Arial" w:cs="Arial"/>
          <w:lang w:eastAsia="zh-CN"/>
        </w:rPr>
        <w:t xml:space="preserve">: </w:t>
      </w:r>
      <w:r w:rsidR="00F8371D" w:rsidRPr="00F8371D">
        <w:rPr>
          <w:rStyle w:val="Strong"/>
          <w:rFonts w:ascii="Arial" w:hAnsi="Arial" w:cs="Arial"/>
          <w:b w:val="0"/>
          <w:bCs w:val="0"/>
          <w:i/>
          <w:iCs/>
        </w:rPr>
        <w:t xml:space="preserve">It is RAN1 understanding that the RAN2’s agreement on random-selection and Co-Ex are not expected to be co-configured in the same resource pool applies only to </w:t>
      </w:r>
      <w:r w:rsidR="0030220A">
        <w:rPr>
          <w:rStyle w:val="Strong"/>
          <w:rFonts w:ascii="Arial" w:hAnsi="Arial" w:cs="Arial"/>
          <w:b w:val="0"/>
          <w:bCs w:val="0"/>
          <w:i/>
          <w:iCs/>
        </w:rPr>
        <w:t xml:space="preserve">NR </w:t>
      </w:r>
      <w:r w:rsidR="00F8371D" w:rsidRPr="00F8371D">
        <w:rPr>
          <w:rStyle w:val="Strong"/>
          <w:rFonts w:ascii="Arial" w:hAnsi="Arial" w:cs="Arial"/>
          <w:b w:val="0"/>
          <w:bCs w:val="0"/>
          <w:i/>
          <w:iCs/>
        </w:rPr>
        <w:t xml:space="preserve">SL normal resource pool. That is, this agreement does not apply to the </w:t>
      </w:r>
      <w:r w:rsidR="0030220A">
        <w:rPr>
          <w:rStyle w:val="Strong"/>
          <w:rFonts w:ascii="Arial" w:hAnsi="Arial" w:cs="Arial"/>
          <w:b w:val="0"/>
          <w:bCs w:val="0"/>
          <w:i/>
          <w:iCs/>
        </w:rPr>
        <w:t xml:space="preserve">NR </w:t>
      </w:r>
      <w:r w:rsidR="00F8371D" w:rsidRPr="00F8371D">
        <w:rPr>
          <w:rStyle w:val="Strong"/>
          <w:rFonts w:ascii="Arial" w:hAnsi="Arial" w:cs="Arial"/>
          <w:b w:val="0"/>
          <w:bCs w:val="0"/>
          <w:i/>
          <w:iCs/>
        </w:rPr>
        <w:t>SL exceptional pool.</w:t>
      </w:r>
    </w:p>
    <w:p w14:paraId="249260DF" w14:textId="77777777" w:rsidR="00F8371D" w:rsidRDefault="00F8371D" w:rsidP="00403910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4FCEB14D" w14:textId="253C4A6B" w:rsidR="00F8371D" w:rsidRDefault="00F8371D" w:rsidP="00F8371D">
      <w:pPr>
        <w:spacing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>
        <w:rPr>
          <w:rFonts w:ascii="Arial" w:eastAsiaTheme="minorEastAsia" w:hAnsi="Arial" w:cs="Arial"/>
          <w:lang w:eastAsia="zh-CN"/>
        </w:rPr>
        <w:t>second</w:t>
      </w:r>
      <w:r>
        <w:rPr>
          <w:rFonts w:ascii="Arial" w:eastAsiaTheme="minorEastAsia" w:hAnsi="Arial" w:cs="Arial"/>
          <w:lang w:eastAsia="zh-CN"/>
        </w:rPr>
        <w:t xml:space="preserve"> agreement on </w:t>
      </w:r>
      <w:r w:rsidRPr="00053A71">
        <w:rPr>
          <w:rFonts w:ascii="Arial" w:eastAsiaTheme="minorEastAsia" w:hAnsi="Arial" w:cs="Arial"/>
          <w:lang w:eastAsia="zh-CN"/>
        </w:rPr>
        <w:t>UE is not expected to be (pre)configured to perform partial sensing operation over an unlicensed spectrum using interlace RB based transmission, in Rel-18</w:t>
      </w:r>
      <w:r>
        <w:rPr>
          <w:rFonts w:ascii="Arial" w:eastAsiaTheme="minorEastAsia" w:hAnsi="Arial" w:cs="Arial"/>
          <w:lang w:eastAsia="zh-CN"/>
        </w:rPr>
        <w:t>, …</w:t>
      </w:r>
    </w:p>
    <w:p w14:paraId="2FE8B14B" w14:textId="644297A8" w:rsidR="00F8371D" w:rsidRDefault="00403910" w:rsidP="00F8371D">
      <w:pPr>
        <w:spacing w:after="60" w:line="276" w:lineRule="auto"/>
        <w:ind w:left="567"/>
        <w:rPr>
          <w:rFonts w:ascii="Arial" w:eastAsiaTheme="minorEastAsia" w:hAnsi="Arial" w:cs="Arial"/>
          <w:i/>
          <w:iCs/>
          <w:lang w:eastAsia="zh-CN"/>
        </w:rPr>
      </w:pPr>
      <w:r w:rsidRPr="00403910">
        <w:rPr>
          <w:rFonts w:ascii="Arial" w:eastAsiaTheme="minorEastAsia" w:hAnsi="Arial" w:cs="Arial"/>
          <w:i/>
          <w:iCs/>
          <w:u w:val="single"/>
          <w:lang w:eastAsia="zh-CN"/>
        </w:rPr>
        <w:t>RAN1 response:</w:t>
      </w:r>
      <w:r>
        <w:rPr>
          <w:rFonts w:ascii="Arial" w:eastAsiaTheme="minorEastAsia" w:hAnsi="Arial" w:cs="Arial"/>
          <w:i/>
          <w:iCs/>
          <w:lang w:eastAsia="zh-CN"/>
        </w:rPr>
        <w:t xml:space="preserve"> </w:t>
      </w:r>
      <w:r w:rsidR="00F8371D" w:rsidRPr="00F8371D">
        <w:rPr>
          <w:rFonts w:ascii="Arial" w:eastAsiaTheme="minorEastAsia" w:hAnsi="Arial" w:cs="Arial"/>
          <w:i/>
          <w:iCs/>
          <w:lang w:eastAsia="zh-CN"/>
        </w:rPr>
        <w:t>RAN1 would like to inform that the CR in R1-240</w:t>
      </w:r>
      <w:r w:rsidR="00F8371D" w:rsidRPr="00403910">
        <w:rPr>
          <w:rFonts w:ascii="Arial" w:eastAsiaTheme="minorEastAsia" w:hAnsi="Arial" w:cs="Arial"/>
          <w:i/>
          <w:iCs/>
          <w:color w:val="FF0000"/>
          <w:highlight w:val="yellow"/>
          <w:lang w:eastAsia="zh-CN"/>
        </w:rPr>
        <w:t>xxxx</w:t>
      </w:r>
      <w:r w:rsidR="00F8371D" w:rsidRPr="00F8371D">
        <w:rPr>
          <w:rFonts w:ascii="Arial" w:eastAsiaTheme="minorEastAsia" w:hAnsi="Arial" w:cs="Arial"/>
          <w:i/>
          <w:iCs/>
          <w:lang w:eastAsia="zh-CN"/>
        </w:rPr>
        <w:t xml:space="preserve"> to support partial sensing operation over an unlicensed spectrum using interlace RB based transmission has been agreed for the Mode 2 resource selection procedure in TS 38.214 Section 8.1.4.</w:t>
      </w:r>
    </w:p>
    <w:p w14:paraId="6C5F1AF2" w14:textId="7E0678FD" w:rsidR="00F8371D" w:rsidRPr="00F8371D" w:rsidRDefault="00F8371D" w:rsidP="00F8371D">
      <w:pPr>
        <w:spacing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39DC2B1F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E12D35">
        <w:rPr>
          <w:rFonts w:ascii="Arial" w:hAnsi="Arial" w:cs="Arial"/>
          <w:lang w:eastAsia="zh-CN"/>
        </w:rPr>
        <w:t xml:space="preserve"> </w:t>
      </w:r>
      <w:r w:rsidR="00FD2351">
        <w:rPr>
          <w:rFonts w:ascii="Arial" w:hAnsi="Arial" w:cs="Arial"/>
          <w:lang w:eastAsia="zh-CN"/>
        </w:rPr>
        <w:t>in the future work</w:t>
      </w:r>
      <w:r w:rsidR="00403910">
        <w:rPr>
          <w:rFonts w:ascii="Arial" w:hAnsi="Arial" w:cs="Arial"/>
          <w:lang w:eastAsia="zh-CN"/>
        </w:rPr>
        <w:t xml:space="preserve"> (e.g., reverting agreement(s) wherever appropriate)</w:t>
      </w:r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6BED0F95" w14:textId="616F78C7" w:rsidR="00511786" w:rsidRDefault="00511786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 w:rsidR="00BC56D3">
        <w:rPr>
          <w:rFonts w:ascii="Arial" w:hAnsi="Arial" w:cs="Arial"/>
          <w:bCs/>
          <w:color w:val="000000" w:themeColor="text1"/>
        </w:rPr>
        <w:t>8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>
        <w:rPr>
          <w:rFonts w:ascii="Arial" w:hAnsi="Arial" w:cs="Arial"/>
          <w:bCs/>
          <w:color w:val="000000" w:themeColor="text1"/>
        </w:rPr>
        <w:t>August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19</w:t>
      </w:r>
      <w:r w:rsidR="009D4E58" w:rsidRPr="009D4E5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EE5263">
        <w:rPr>
          <w:rFonts w:ascii="Arial" w:hAnsi="Arial" w:cs="Arial"/>
          <w:bCs/>
          <w:color w:val="000000" w:themeColor="text1"/>
        </w:rPr>
        <w:t>-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23</w:t>
      </w:r>
      <w:r w:rsidR="00BC56D3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5F2882">
        <w:rPr>
          <w:rFonts w:ascii="Arial" w:hAnsi="Arial" w:cs="Arial"/>
          <w:bCs/>
          <w:color w:val="000000" w:themeColor="text1"/>
        </w:rPr>
        <w:t xml:space="preserve"> 202</w:t>
      </w:r>
      <w:r w:rsidR="00BC56D3"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 w:rsidRPr="00BC56D3">
        <w:rPr>
          <w:rFonts w:ascii="Arial" w:hAnsi="Arial" w:cs="Arial"/>
          <w:bCs/>
          <w:color w:val="000000" w:themeColor="text1"/>
        </w:rPr>
        <w:t>Maastricht, NL</w:t>
      </w:r>
    </w:p>
    <w:p w14:paraId="122A9CEB" w14:textId="272F0E11" w:rsidR="00FD2351" w:rsidRPr="005F2882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China (TBD)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887C3" w14:textId="77777777" w:rsidR="00A95338" w:rsidRDefault="00A95338">
      <w:r>
        <w:separator/>
      </w:r>
    </w:p>
  </w:endnote>
  <w:endnote w:type="continuationSeparator" w:id="0">
    <w:p w14:paraId="4CCFE4FA" w14:textId="77777777" w:rsidR="00A95338" w:rsidRDefault="00A9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26AB0" w14:textId="77777777" w:rsidR="00A95338" w:rsidRDefault="00A95338">
      <w:r>
        <w:separator/>
      </w:r>
    </w:p>
  </w:footnote>
  <w:footnote w:type="continuationSeparator" w:id="0">
    <w:p w14:paraId="38428BAB" w14:textId="77777777" w:rsidR="00A95338" w:rsidRDefault="00A9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 w16cid:durableId="1296448319">
    <w:abstractNumId w:val="16"/>
  </w:num>
  <w:num w:numId="2" w16cid:durableId="1264024448">
    <w:abstractNumId w:val="13"/>
  </w:num>
  <w:num w:numId="3" w16cid:durableId="1896967403">
    <w:abstractNumId w:val="9"/>
  </w:num>
  <w:num w:numId="4" w16cid:durableId="647561651">
    <w:abstractNumId w:val="1"/>
  </w:num>
  <w:num w:numId="5" w16cid:durableId="2145654024">
    <w:abstractNumId w:val="8"/>
  </w:num>
  <w:num w:numId="6" w16cid:durableId="931356380">
    <w:abstractNumId w:val="5"/>
  </w:num>
  <w:num w:numId="7" w16cid:durableId="1083143077">
    <w:abstractNumId w:val="10"/>
  </w:num>
  <w:num w:numId="8" w16cid:durableId="322241872">
    <w:abstractNumId w:val="17"/>
  </w:num>
  <w:num w:numId="9" w16cid:durableId="1669794410">
    <w:abstractNumId w:val="4"/>
  </w:num>
  <w:num w:numId="10" w16cid:durableId="1484470028">
    <w:abstractNumId w:val="3"/>
  </w:num>
  <w:num w:numId="11" w16cid:durableId="1019700424">
    <w:abstractNumId w:val="7"/>
  </w:num>
  <w:num w:numId="12" w16cid:durableId="1349479858">
    <w:abstractNumId w:val="14"/>
  </w:num>
  <w:num w:numId="13" w16cid:durableId="145821778">
    <w:abstractNumId w:val="0"/>
  </w:num>
  <w:num w:numId="14" w16cid:durableId="47388482">
    <w:abstractNumId w:val="18"/>
  </w:num>
  <w:num w:numId="15" w16cid:durableId="738526125">
    <w:abstractNumId w:val="2"/>
  </w:num>
  <w:num w:numId="16" w16cid:durableId="875460637">
    <w:abstractNumId w:val="11"/>
  </w:num>
  <w:num w:numId="17" w16cid:durableId="2106655976">
    <w:abstractNumId w:val="19"/>
  </w:num>
  <w:num w:numId="18" w16cid:durableId="1488937481">
    <w:abstractNumId w:val="20"/>
  </w:num>
  <w:num w:numId="19" w16cid:durableId="762140990">
    <w:abstractNumId w:val="12"/>
  </w:num>
  <w:num w:numId="20" w16cid:durableId="54353515">
    <w:abstractNumId w:val="15"/>
  </w:num>
  <w:num w:numId="21" w16cid:durableId="15103682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5848"/>
    <w:rsid w:val="000D057F"/>
    <w:rsid w:val="000D5AC5"/>
    <w:rsid w:val="000E33BF"/>
    <w:rsid w:val="000E5A40"/>
    <w:rsid w:val="000E6A16"/>
    <w:rsid w:val="00102CEA"/>
    <w:rsid w:val="001031EF"/>
    <w:rsid w:val="001064F6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34E8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D5D"/>
    <w:rsid w:val="00C4167F"/>
    <w:rsid w:val="00C41F3C"/>
    <w:rsid w:val="00C4311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6FF"/>
    <w:rsid w:val="00F143A0"/>
    <w:rsid w:val="00F166AF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371D"/>
    <w:rsid w:val="00F84F68"/>
    <w:rsid w:val="00F867F8"/>
    <w:rsid w:val="00F91902"/>
    <w:rsid w:val="00F935EC"/>
    <w:rsid w:val="00F9609D"/>
    <w:rsid w:val="00F96481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Normal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Strong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2051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Kevin Lin</cp:lastModifiedBy>
  <cp:revision>9</cp:revision>
  <cp:lastPrinted>2002-04-23T01:10:00Z</cp:lastPrinted>
  <dcterms:created xsi:type="dcterms:W3CDTF">2024-04-17T00:26:00Z</dcterms:created>
  <dcterms:modified xsi:type="dcterms:W3CDTF">2024-05-21T02:10:00Z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