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531EA60E" w:rsidR="007649EF" w:rsidRDefault="00EB4450" w:rsidP="001D7971">
      <w:pPr>
        <w:pStyle w:val="af1"/>
        <w:rPr>
          <w:lang w:val="en-US"/>
        </w:rPr>
      </w:pPr>
      <w:r>
        <w:rPr>
          <w:lang w:val="en-US"/>
        </w:rPr>
        <w:t>3GPP TSG-RAN WG1 Meeting #117</w:t>
      </w:r>
      <w:r>
        <w:rPr>
          <w:lang w:val="en-US"/>
        </w:rPr>
        <w:tab/>
      </w:r>
      <w:bookmarkStart w:id="0" w:name="_Hlk87959957"/>
      <w:r w:rsidR="00356165">
        <w:rPr>
          <w:lang w:val="en-US"/>
        </w:rPr>
        <w:t xml:space="preserve">Draft </w:t>
      </w:r>
      <w:r>
        <w:rPr>
          <w:szCs w:val="22"/>
          <w:lang w:val="en-US"/>
        </w:rPr>
        <w:t>R1-</w:t>
      </w:r>
      <w:bookmarkEnd w:id="0"/>
      <w:r>
        <w:rPr>
          <w:szCs w:val="22"/>
          <w:lang w:val="en-US"/>
        </w:rPr>
        <w:t>24</w:t>
      </w:r>
      <w:r w:rsidR="00356165">
        <w:rPr>
          <w:szCs w:val="22"/>
          <w:lang w:val="en-US"/>
        </w:rPr>
        <w:t>05461</w:t>
      </w:r>
    </w:p>
    <w:p w14:paraId="5900AF56" w14:textId="77777777" w:rsidR="007649EF" w:rsidRDefault="00EB4450" w:rsidP="001D7971">
      <w:pPr>
        <w:pStyle w:val="af1"/>
        <w:rPr>
          <w:lang w:val="en-US"/>
        </w:rPr>
      </w:pPr>
      <w:r>
        <w:rPr>
          <w:lang w:val="en-US"/>
        </w:rPr>
        <w:t>Fukuoka, Japan, 20</w:t>
      </w:r>
      <w:r>
        <w:rPr>
          <w:vertAlign w:val="superscript"/>
          <w:lang w:val="en-US"/>
        </w:rPr>
        <w:t>th</w:t>
      </w:r>
      <w:r>
        <w:rPr>
          <w:lang w:val="en-US"/>
        </w:rPr>
        <w:t xml:space="preserve"> – 24</w:t>
      </w:r>
      <w:r>
        <w:rPr>
          <w:vertAlign w:val="superscript"/>
          <w:lang w:val="en-US"/>
        </w:rPr>
        <w:t>th</w:t>
      </w:r>
      <w:r>
        <w:rPr>
          <w:lang w:val="en-US"/>
        </w:rPr>
        <w:t xml:space="preserve"> May 2024</w:t>
      </w:r>
      <w:r>
        <w:rPr>
          <w:lang w:val="en-US"/>
        </w:rPr>
        <w:br/>
      </w:r>
      <w:r>
        <w:rPr>
          <w:lang w:val="en-US"/>
        </w:rPr>
        <w:br/>
      </w:r>
    </w:p>
    <w:p w14:paraId="0A5362F7" w14:textId="77777777" w:rsidR="007649EF" w:rsidRDefault="00EB4450" w:rsidP="001D7971">
      <w:pPr>
        <w:rPr>
          <w:lang w:val="en-US"/>
        </w:rPr>
      </w:pPr>
      <w:r>
        <w:rPr>
          <w:lang w:val="en-US"/>
        </w:rPr>
        <w:t>Agenda Item:</w:t>
      </w:r>
      <w:r>
        <w:rPr>
          <w:lang w:val="en-US"/>
        </w:rPr>
        <w:tab/>
        <w:t>8.1</w:t>
      </w:r>
      <w:r>
        <w:rPr>
          <w:lang w:val="en-US"/>
        </w:rPr>
        <w:br/>
      </w:r>
    </w:p>
    <w:p w14:paraId="3C0866B6" w14:textId="77777777" w:rsidR="007649EF" w:rsidRDefault="00EB4450" w:rsidP="001D7971">
      <w:pPr>
        <w:rPr>
          <w:lang w:val="en-US"/>
        </w:rPr>
      </w:pPr>
      <w:r>
        <w:rPr>
          <w:lang w:val="en-US"/>
        </w:rPr>
        <w:t>Title:</w:t>
      </w:r>
      <w:r>
        <w:rPr>
          <w:lang w:val="en-US"/>
        </w:rPr>
        <w:tab/>
        <w:t>FL summary #1 for Rel-18 NR eRedCap maintenance</w:t>
      </w:r>
      <w:r>
        <w:rPr>
          <w:lang w:val="en-US"/>
        </w:rPr>
        <w:br/>
      </w:r>
    </w:p>
    <w:p w14:paraId="29592AD0" w14:textId="77777777" w:rsidR="007649EF" w:rsidRDefault="00EB4450" w:rsidP="001D7971">
      <w:pPr>
        <w:rPr>
          <w:lang w:val="en-US"/>
        </w:rPr>
      </w:pPr>
      <w:r>
        <w:rPr>
          <w:lang w:val="en-US"/>
        </w:rPr>
        <w:t>Source:</w:t>
      </w:r>
      <w:r>
        <w:rPr>
          <w:lang w:val="en-US"/>
        </w:rPr>
        <w:tab/>
        <w:t>Moderator (Ericsson)</w:t>
      </w:r>
      <w:r>
        <w:rPr>
          <w:lang w:val="en-US"/>
        </w:rPr>
        <w:br/>
      </w:r>
    </w:p>
    <w:p w14:paraId="5CCC271B" w14:textId="77777777" w:rsidR="007649EF" w:rsidRDefault="00EB4450" w:rsidP="001D7971">
      <w:pPr>
        <w:rPr>
          <w:lang w:val="en-US"/>
        </w:rPr>
      </w:pPr>
      <w:r>
        <w:rPr>
          <w:lang w:val="en-US"/>
        </w:rPr>
        <w:t>Document for:</w:t>
      </w:r>
      <w:r>
        <w:rPr>
          <w:lang w:val="en-US"/>
        </w:rPr>
        <w:tab/>
        <w:t>Discussion, Decision</w:t>
      </w:r>
    </w:p>
    <w:p w14:paraId="1F0523D5" w14:textId="77777777" w:rsidR="007649EF" w:rsidRDefault="007649EF" w:rsidP="001D7971">
      <w:pPr>
        <w:rPr>
          <w:lang w:val="en-US"/>
        </w:rPr>
      </w:pPr>
    </w:p>
    <w:p w14:paraId="233C60DF" w14:textId="77777777" w:rsidR="007649EF" w:rsidRDefault="00EB4450" w:rsidP="001D7971">
      <w:pPr>
        <w:pStyle w:val="1"/>
        <w:rPr>
          <w:lang w:val="en-US"/>
        </w:rPr>
      </w:pPr>
      <w:bookmarkStart w:id="1" w:name="foreword"/>
      <w:bookmarkStart w:id="2" w:name="scope"/>
      <w:bookmarkEnd w:id="1"/>
      <w:bookmarkEnd w:id="2"/>
      <w:r>
        <w:rPr>
          <w:lang w:val="en-US"/>
        </w:rPr>
        <w:t>Introduction</w:t>
      </w:r>
    </w:p>
    <w:p w14:paraId="5E5D1138" w14:textId="77777777" w:rsidR="007649EF" w:rsidRDefault="00EB4450" w:rsidP="001D7971">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rsidP="001D7971">
      <w:pPr>
        <w:rPr>
          <w:lang w:val="en-US"/>
        </w:rPr>
      </w:pPr>
      <w:r>
        <w:rPr>
          <w:lang w:val="en-US"/>
        </w:rPr>
        <w:t>This document summarizes contributions [5] – [10] submitted to agenda item 8.1 and this email discussion:</w:t>
      </w:r>
    </w:p>
    <w:tbl>
      <w:tblPr>
        <w:tblStyle w:val="af9"/>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rsidP="001D7971">
            <w:pPr>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rsidP="001D7971">
            <w:pPr>
              <w:rPr>
                <w:lang w:eastAsia="zh-CN"/>
              </w:rPr>
            </w:pPr>
            <w:bookmarkStart w:id="3" w:name="_Toc166306515"/>
            <w:r>
              <w:rPr>
                <w:rFonts w:hint="eastAsia"/>
                <w:lang w:eastAsia="zh-CN"/>
              </w:rPr>
              <w:t>R</w:t>
            </w:r>
            <w:r>
              <w:rPr>
                <w:lang w:eastAsia="zh-CN"/>
              </w:rPr>
              <w:t>edCap</w:t>
            </w:r>
            <w:bookmarkEnd w:id="3"/>
          </w:p>
          <w:p w14:paraId="53D6AFFF" w14:textId="77777777" w:rsidR="007649EF" w:rsidRDefault="00EB4450" w:rsidP="001D7971">
            <w:r>
              <w:t>To be moderated by Rel-18 FLs. Following tdocs will be treated in adhoc session #1 – Xiaodong:</w:t>
            </w:r>
          </w:p>
          <w:p w14:paraId="6E2AB156" w14:textId="77777777" w:rsidR="007649EF" w:rsidRDefault="00EB4450" w:rsidP="001D7971">
            <w:r>
              <w:t>R1-2404598</w:t>
            </w:r>
            <w:r>
              <w:tab/>
              <w:t>Draft CR on MBS PDSCH CBW definition for Rel-18 RedCap</w:t>
            </w:r>
            <w:r>
              <w:tab/>
              <w:t>Xiaomi</w:t>
            </w:r>
          </w:p>
          <w:p w14:paraId="76E21910" w14:textId="77777777" w:rsidR="007649EF" w:rsidRDefault="00EB4450" w:rsidP="001D7971">
            <w:r>
              <w:t>R1-2404922</w:t>
            </w:r>
            <w:r>
              <w:tab/>
              <w:t>Draft CR on multicast transmissions for Rel-18 RedCap in INACTIVE mode</w:t>
            </w:r>
            <w:r>
              <w:tab/>
              <w:t>Nokia</w:t>
            </w:r>
          </w:p>
          <w:p w14:paraId="5AE87F82" w14:textId="77777777" w:rsidR="007649EF" w:rsidRDefault="00EB4450" w:rsidP="001D7971">
            <w:r>
              <w:t>R1-2405192</w:t>
            </w:r>
            <w:r>
              <w:tab/>
              <w:t>Discussion on R18 (e)RedCap UE remaining issues</w:t>
            </w:r>
            <w:r>
              <w:tab/>
              <w:t>ZTE, Sanechips</w:t>
            </w:r>
          </w:p>
          <w:p w14:paraId="24709271" w14:textId="77777777" w:rsidR="007649EF" w:rsidRDefault="00EB4450" w:rsidP="001D7971">
            <w:r>
              <w:t>R1-2405193</w:t>
            </w:r>
            <w:r>
              <w:tab/>
              <w:t>Draft CR for eRedCap UE supporting enhanced positioning</w:t>
            </w:r>
            <w:r>
              <w:tab/>
              <w:t>ZTE, Sanechips</w:t>
            </w:r>
          </w:p>
          <w:p w14:paraId="0DAEC854" w14:textId="77777777" w:rsidR="007649EF" w:rsidRDefault="00EB4450" w:rsidP="001D7971">
            <w:r>
              <w:t>R1-2405194</w:t>
            </w:r>
            <w:r>
              <w:tab/>
              <w:t>Draft CR for eRedCap UE supporting MBS in inactive state</w:t>
            </w:r>
            <w:r>
              <w:tab/>
              <w:t>ZTE, Sanechips</w:t>
            </w:r>
          </w:p>
          <w:p w14:paraId="0547F8BD" w14:textId="77777777" w:rsidR="007649EF" w:rsidRDefault="00EB4450" w:rsidP="001D7971">
            <w:r>
              <w:t>R1-2405195</w:t>
            </w:r>
            <w:r>
              <w:tab/>
              <w:t>Draft CR for Rel-18 RedCap UE supporting MBS in inactive state</w:t>
            </w:r>
            <w:r>
              <w:tab/>
              <w:t>ZTE, Sanechips</w:t>
            </w:r>
          </w:p>
          <w:p w14:paraId="351E234F" w14:textId="77777777" w:rsidR="007649EF" w:rsidRDefault="007649EF" w:rsidP="001D7971">
            <w:pPr>
              <w:rPr>
                <w:lang w:val="en-US" w:eastAsia="zh-CN"/>
              </w:rPr>
            </w:pPr>
          </w:p>
        </w:tc>
      </w:tr>
    </w:tbl>
    <w:p w14:paraId="2AD197D0" w14:textId="5FCCFA29" w:rsidR="007649EF" w:rsidRDefault="00EB4450" w:rsidP="001D7971">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rsidP="001D7971">
      <w:pPr>
        <w:rPr>
          <w:lang w:val="en-US"/>
        </w:rPr>
      </w:pPr>
      <w:r>
        <w:rPr>
          <w:lang w:val="en-US"/>
        </w:rPr>
        <w:t>Follow the naming convention in this example:</w:t>
      </w:r>
    </w:p>
    <w:p w14:paraId="03450ABD" w14:textId="77777777" w:rsidR="007649EF" w:rsidRDefault="00EB4450" w:rsidP="001D7971">
      <w:pPr>
        <w:pStyle w:val="a0"/>
        <w:numPr>
          <w:ilvl w:val="0"/>
          <w:numId w:val="11"/>
        </w:numPr>
      </w:pPr>
      <w:r>
        <w:t>eRedCapFLS1-v000-FL.docx</w:t>
      </w:r>
    </w:p>
    <w:p w14:paraId="0AB997F4" w14:textId="77777777" w:rsidR="007649EF" w:rsidRDefault="00EB4450" w:rsidP="001D7971">
      <w:pPr>
        <w:pStyle w:val="a0"/>
        <w:numPr>
          <w:ilvl w:val="0"/>
          <w:numId w:val="11"/>
        </w:numPr>
      </w:pPr>
      <w:r>
        <w:t>eRedCapFLS1-v001-FL-CompanyA.docx</w:t>
      </w:r>
    </w:p>
    <w:p w14:paraId="0D073454" w14:textId="77777777" w:rsidR="007649EF" w:rsidRDefault="00EB4450" w:rsidP="001D7971">
      <w:pPr>
        <w:pStyle w:val="a0"/>
        <w:numPr>
          <w:ilvl w:val="0"/>
          <w:numId w:val="11"/>
        </w:numPr>
      </w:pPr>
      <w:r>
        <w:t>eRedCapFLS1-v002-CompanyA-CompanyB.docx</w:t>
      </w:r>
    </w:p>
    <w:p w14:paraId="686F25F6" w14:textId="77777777" w:rsidR="007649EF" w:rsidRDefault="00EB4450" w:rsidP="001D7971">
      <w:pPr>
        <w:pStyle w:val="a0"/>
        <w:numPr>
          <w:ilvl w:val="0"/>
          <w:numId w:val="11"/>
        </w:numPr>
      </w:pPr>
      <w:r>
        <w:t>eRedCapFLS1-v003-CompanyB-CompanyC.docx</w:t>
      </w:r>
    </w:p>
    <w:p w14:paraId="0B104CCE" w14:textId="77777777" w:rsidR="007649EF" w:rsidRDefault="00EB4450" w:rsidP="001D79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rsidP="001D7971">
      <w:pPr>
        <w:pStyle w:val="a0"/>
        <w:numPr>
          <w:ilvl w:val="0"/>
          <w:numId w:val="12"/>
        </w:numPr>
      </w:pPr>
      <w:r>
        <w:t>Assume CompanyC wants to update eRedCapFLS1-v002-CompanyA-CompanyB.docx.</w:t>
      </w:r>
    </w:p>
    <w:p w14:paraId="5B52DDD2" w14:textId="77777777" w:rsidR="007649EF" w:rsidRDefault="00EB4450" w:rsidP="001D7971">
      <w:pPr>
        <w:pStyle w:val="a0"/>
        <w:numPr>
          <w:ilvl w:val="0"/>
          <w:numId w:val="12"/>
        </w:numPr>
      </w:pPr>
      <w:r>
        <w:lastRenderedPageBreak/>
        <w:t>CompanyC uploads an empty file named eRedCapFLS1-v003-CompanyB-CompanyC</w:t>
      </w:r>
      <w:r>
        <w:rPr>
          <w:color w:val="FF0000"/>
        </w:rPr>
        <w:t>.checkout</w:t>
      </w:r>
      <w:r>
        <w:t>.</w:t>
      </w:r>
    </w:p>
    <w:p w14:paraId="1514BAE7" w14:textId="77777777" w:rsidR="007649EF" w:rsidRDefault="00EB4450" w:rsidP="001D7971">
      <w:pPr>
        <w:pStyle w:val="a0"/>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5752DBD3" w14:textId="77777777" w:rsidR="007649EF" w:rsidRDefault="00EB4450" w:rsidP="001D7971">
      <w:pPr>
        <w:pStyle w:val="a0"/>
        <w:numPr>
          <w:ilvl w:val="0"/>
          <w:numId w:val="12"/>
        </w:numPr>
      </w:pPr>
      <w:r>
        <w:t xml:space="preserve">CompanyC then has 30 minutes to upload </w:t>
      </w:r>
      <w:r>
        <w:rPr>
          <w:i/>
          <w:iCs/>
        </w:rPr>
        <w:t>eRedCapFLS1-v003-CompanyB-CompanyC</w:t>
      </w:r>
      <w:r>
        <w:rPr>
          <w:i/>
          <w:iCs/>
          <w:color w:val="FF0000"/>
        </w:rPr>
        <w:t>.docx</w:t>
      </w:r>
      <w:r>
        <w:t>.</w:t>
      </w:r>
    </w:p>
    <w:p w14:paraId="20C8186D" w14:textId="77777777" w:rsidR="007649EF" w:rsidRDefault="00EB4450" w:rsidP="001D7971">
      <w:pPr>
        <w:pStyle w:val="a0"/>
        <w:numPr>
          <w:ilvl w:val="0"/>
          <w:numId w:val="12"/>
        </w:numPr>
      </w:pPr>
      <w:r>
        <w:t>If no update is uploaded in 30 minutes, other companies can ignore the checkout file.</w:t>
      </w:r>
    </w:p>
    <w:p w14:paraId="375DE138" w14:textId="77777777" w:rsidR="007649EF" w:rsidRDefault="00EB4450" w:rsidP="001D7971">
      <w:pPr>
        <w:pStyle w:val="a0"/>
        <w:numPr>
          <w:ilvl w:val="0"/>
          <w:numId w:val="12"/>
        </w:numPr>
      </w:pPr>
      <w:r>
        <w:t>Note that the file timestamps on the server are in UTC time.</w:t>
      </w:r>
    </w:p>
    <w:p w14:paraId="2795F018" w14:textId="77777777" w:rsidR="007649EF" w:rsidRDefault="00EB4450" w:rsidP="001D7971">
      <w:pPr>
        <w:rPr>
          <w:color w:val="FF0000"/>
          <w:lang w:val="en-US"/>
        </w:rPr>
      </w:pPr>
      <w:r>
        <w:rPr>
          <w:color w:val="FF0000"/>
          <w:lang w:val="en-US"/>
        </w:rPr>
        <w:t>In file names, please use the hyphen character (not the underline character) and include ‘v’ in front of the version number</w:t>
      </w:r>
      <w:r>
        <w:rPr>
          <w:lang w:val="en-US"/>
        </w:rPr>
        <w:t xml:space="preserve">, as in the examples above and in line with the general recommendation (see slide 12 in </w:t>
      </w:r>
      <w:hyperlink r:id="rId11" w:history="1">
        <w:r>
          <w:rPr>
            <w:color w:val="0000FF"/>
            <w:u w:val="single"/>
            <w:lang w:val="en-US"/>
          </w:rPr>
          <w:t>R1-2403822</w:t>
        </w:r>
      </w:hyperlink>
      <w:r>
        <w:rPr>
          <w:lang w:val="en-US"/>
        </w:rPr>
        <w:t>), otherwise the sorting of the files will be messed up (which can only be fixed by the RAN1 secretary).</w:t>
      </w:r>
    </w:p>
    <w:p w14:paraId="3E289EE3" w14:textId="77777777" w:rsidR="007649EF" w:rsidRDefault="00EB4450" w:rsidP="001D7971">
      <w:pPr>
        <w:rPr>
          <w:lang w:val="en-US"/>
        </w:rPr>
      </w:pPr>
      <w:r>
        <w:rPr>
          <w:lang w:val="en-US"/>
        </w:rPr>
        <w:t xml:space="preserve">To avoid excessive email load on the RAN1 email reflector, please note that </w:t>
      </w:r>
      <w:r>
        <w:rPr>
          <w:color w:val="FF0000"/>
          <w:lang w:val="en-US"/>
        </w:rPr>
        <w:t xml:space="preserve">there is NO need to send an info email </w:t>
      </w:r>
      <w:r>
        <w:rPr>
          <w:lang w:val="en-US"/>
        </w:rPr>
        <w:t>to the reflector just to inform that you have uploaded a new version of this document. Companies are invited to enter the contact info in the table below.</w:t>
      </w:r>
    </w:p>
    <w:p w14:paraId="37643FF5" w14:textId="58170D82" w:rsidR="007649EF" w:rsidRDefault="00EB4450" w:rsidP="001D7971">
      <w:pPr>
        <w:rPr>
          <w:lang w:val="en-US"/>
        </w:rPr>
      </w:pPr>
      <w:r>
        <w:rPr>
          <w:lang w:val="en-US"/>
        </w:rPr>
        <w:t>FL</w:t>
      </w:r>
      <w:r w:rsidR="00BD4255">
        <w:rPr>
          <w:lang w:val="en-US"/>
        </w:rPr>
        <w:t>2</w:t>
      </w:r>
      <w:r>
        <w:rPr>
          <w:lang w:val="en-US"/>
        </w:rPr>
        <w:t xml:space="preserve">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rsidP="001D7971">
            <w:pPr>
              <w:rPr>
                <w:lang w:val="en-US"/>
              </w:rPr>
            </w:pPr>
            <w:r>
              <w:rPr>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rsidP="001D7971">
            <w:pPr>
              <w:rPr>
                <w:lang w:val="en-US"/>
              </w:rPr>
            </w:pPr>
            <w:r>
              <w:rPr>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rsidP="001D7971">
            <w:pPr>
              <w:rPr>
                <w:lang w:val="en-US"/>
              </w:rPr>
            </w:pPr>
            <w:r>
              <w:rPr>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rsidP="001D7971">
            <w:pPr>
              <w:rPr>
                <w:lang w:val="en-US" w:eastAsia="zh-CN"/>
              </w:rPr>
            </w:pPr>
            <w:r>
              <w:rPr>
                <w:rFonts w:hint="eastAsia"/>
                <w:lang w:val="en-US" w:eastAsia="zh-CN"/>
              </w:rPr>
              <w:t>v</w:t>
            </w:r>
            <w:r>
              <w:rPr>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rsidP="001D7971">
            <w:pPr>
              <w:rPr>
                <w:lang w:val="en-US" w:eastAsia="zh-CN"/>
              </w:rPr>
            </w:pPr>
            <w:r>
              <w:rPr>
                <w:rFonts w:hint="eastAsia"/>
                <w:lang w:val="en-US" w:eastAsia="zh-CN"/>
              </w:rPr>
              <w:t>L</w:t>
            </w:r>
            <w:r>
              <w:rPr>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rsidP="001D7971">
            <w:pPr>
              <w:rPr>
                <w:lang w:val="en-US" w:eastAsia="zh-CN"/>
              </w:rPr>
            </w:pPr>
            <w:r>
              <w:rPr>
                <w:rFonts w:hint="eastAsia"/>
                <w:lang w:val="en-US" w:eastAsia="zh-CN"/>
              </w:rPr>
              <w:t>w</w:t>
            </w:r>
            <w:r>
              <w:rPr>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rsidP="001D7971">
            <w:pPr>
              <w:rPr>
                <w:lang w:eastAsia="zh-CN"/>
              </w:rPr>
            </w:pPr>
            <w:r>
              <w:rPr>
                <w:rFonts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rsidP="001D7971">
            <w:pPr>
              <w:rPr>
                <w:lang w:val="en-US" w:eastAsia="zh-CN"/>
              </w:rPr>
            </w:pPr>
            <w:r>
              <w:rPr>
                <w:rFonts w:hint="eastAsia"/>
                <w:lang w:val="en-US" w:eastAsia="zh-CN"/>
              </w:rPr>
              <w:t>S</w:t>
            </w:r>
            <w:r>
              <w:rPr>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rsidP="001D7971">
            <w:pPr>
              <w:rPr>
                <w:lang w:val="en-US" w:eastAsia="zh-CN"/>
              </w:rPr>
            </w:pPr>
            <w:r>
              <w:rPr>
                <w:lang w:val="en-US" w:eastAsia="zh-CN"/>
              </w:rPr>
              <w:t>s</w:t>
            </w:r>
            <w:r w:rsidR="00EB4450">
              <w:rPr>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rsidP="001D7971">
            <w:pPr>
              <w:rPr>
                <w:lang w:val="en-US" w:eastAsia="zh-CN"/>
              </w:rPr>
            </w:pPr>
            <w:r>
              <w:rPr>
                <w:rFonts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rsidP="001D7971">
            <w:pPr>
              <w:rPr>
                <w:lang w:val="en-US" w:eastAsia="zh-CN"/>
              </w:rPr>
            </w:pPr>
            <w:r>
              <w:rPr>
                <w:rFonts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rsidP="001D7971">
            <w:pPr>
              <w:rPr>
                <w:lang w:val="en-US" w:eastAsia="zh-CN"/>
              </w:rPr>
            </w:pPr>
            <w:r>
              <w:rPr>
                <w:lang w:val="en-US" w:eastAsia="zh-CN"/>
              </w:rPr>
              <w:t>h</w:t>
            </w:r>
            <w:r w:rsidR="00EB4450">
              <w:rPr>
                <w:rFonts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1D7971">
            <w:pPr>
              <w:rPr>
                <w:rFonts w:eastAsiaTheme="minorEastAsia"/>
                <w:lang w:val="en-US" w:eastAsia="zh-CN"/>
              </w:rPr>
            </w:pPr>
            <w:r>
              <w:rPr>
                <w:rFonts w:hint="eastAsia"/>
                <w:lang w:val="en-US" w:eastAsia="ja-JP"/>
              </w:rPr>
              <w:t>N</w:t>
            </w:r>
            <w:r>
              <w:rPr>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1D7971">
            <w:pPr>
              <w:rPr>
                <w:rFonts w:eastAsiaTheme="minorEastAsia"/>
                <w:lang w:val="en-US" w:eastAsia="zh-CN"/>
              </w:rPr>
            </w:pPr>
            <w:r>
              <w:rPr>
                <w:rFonts w:hint="eastAsia"/>
                <w:lang w:val="en-US" w:eastAsia="ja-JP"/>
              </w:rPr>
              <w:t>M</w:t>
            </w:r>
            <w:r>
              <w:rPr>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1D7971">
            <w:pPr>
              <w:rPr>
                <w:rFonts w:eastAsiaTheme="minorEastAsia"/>
                <w:lang w:val="en-US" w:eastAsia="zh-CN"/>
              </w:rPr>
            </w:pPr>
            <w:r>
              <w:rPr>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1D7971">
            <w:pPr>
              <w:rPr>
                <w:lang w:val="en-US" w:eastAsia="zh-CN"/>
              </w:rPr>
            </w:pPr>
            <w:r>
              <w:rPr>
                <w:rFonts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1D7971">
            <w:pPr>
              <w:rPr>
                <w:lang w:val="en-US" w:eastAsia="zh-CN"/>
              </w:rPr>
            </w:pPr>
            <w:r>
              <w:rPr>
                <w:rFonts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1D7971">
            <w:pPr>
              <w:rPr>
                <w:lang w:val="en-US" w:eastAsia="zh-CN"/>
              </w:rPr>
            </w:pPr>
            <w:r>
              <w:rPr>
                <w:rFonts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1D7971">
            <w:pPr>
              <w:rPr>
                <w:lang w:val="en-US" w:eastAsia="zh-CN"/>
              </w:rPr>
            </w:pPr>
            <w:r>
              <w:rPr>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1D7971">
            <w:pPr>
              <w:rPr>
                <w:lang w:val="en-US" w:eastAsia="zh-CN"/>
              </w:rPr>
            </w:pPr>
            <w:r>
              <w:rPr>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1D7971">
            <w:pPr>
              <w:rPr>
                <w:lang w:val="en-US" w:eastAsia="zh-CN"/>
              </w:rPr>
            </w:pPr>
            <w:r w:rsidRPr="00FC1CA3">
              <w:rPr>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1D7971">
            <w:pP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1D7971">
            <w:pP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1D7971">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1D7971">
            <w:pP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1D7971">
            <w:pP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1D7971">
            <w:pP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1D7971">
            <w:pP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1D7971">
            <w:pP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1D7971">
            <w:pPr>
              <w:rPr>
                <w:lang w:val="en-US" w:eastAsia="ja-JP"/>
              </w:rPr>
            </w:pPr>
            <w:r>
              <w:rPr>
                <w:lang w:val="en-US" w:eastAsia="ja-JP"/>
              </w:rPr>
              <w:t>johan.bergman@ericsson.com</w:t>
            </w:r>
          </w:p>
        </w:tc>
      </w:tr>
      <w:tr w:rsidR="001A52A0" w14:paraId="0B21C152"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5FC52A0E" w14:textId="41EF2E45" w:rsidR="001A52A0" w:rsidRPr="001A52A0" w:rsidRDefault="001A52A0" w:rsidP="001D7971">
            <w:pPr>
              <w:rPr>
                <w:lang w:eastAsia="zh-CN"/>
              </w:rPr>
            </w:pPr>
            <w:r>
              <w:rPr>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29EB3AD9" w14:textId="4CAC355A" w:rsidR="001A52A0" w:rsidRPr="001A52A0" w:rsidRDefault="001A52A0" w:rsidP="001D7971">
            <w:pPr>
              <w:rPr>
                <w:lang w:val="en-US" w:eastAsia="zh-CN"/>
              </w:rPr>
            </w:pPr>
            <w:r>
              <w:rPr>
                <w:rFonts w:hint="eastAsia"/>
                <w:lang w:val="en-US" w:eastAsia="zh-CN"/>
              </w:rPr>
              <w:t>X</w:t>
            </w:r>
            <w:r>
              <w:rPr>
                <w:lang w:val="en-US" w:eastAsia="zh-CN"/>
              </w:rPr>
              <w:t>uemei Qiao</w:t>
            </w:r>
          </w:p>
        </w:tc>
        <w:tc>
          <w:tcPr>
            <w:tcW w:w="4252" w:type="dxa"/>
            <w:tcBorders>
              <w:top w:val="single" w:sz="4" w:space="0" w:color="auto"/>
              <w:left w:val="single" w:sz="4" w:space="0" w:color="auto"/>
              <w:bottom w:val="single" w:sz="4" w:space="0" w:color="auto"/>
              <w:right w:val="single" w:sz="4" w:space="0" w:color="auto"/>
            </w:tcBorders>
          </w:tcPr>
          <w:p w14:paraId="403D4F8E" w14:textId="40DAB2D9" w:rsidR="001A52A0" w:rsidRPr="001A52A0" w:rsidRDefault="001A52A0" w:rsidP="001D7971">
            <w:pPr>
              <w:rPr>
                <w:lang w:val="en-US" w:eastAsia="zh-CN"/>
              </w:rPr>
            </w:pPr>
            <w:r>
              <w:rPr>
                <w:rFonts w:hint="eastAsia"/>
                <w:lang w:val="en-US" w:eastAsia="zh-CN"/>
              </w:rPr>
              <w:t>q</w:t>
            </w:r>
            <w:r>
              <w:rPr>
                <w:lang w:val="en-US" w:eastAsia="zh-CN"/>
              </w:rPr>
              <w:t>iaoxuemei@xiaomi.com</w:t>
            </w:r>
          </w:p>
        </w:tc>
      </w:tr>
    </w:tbl>
    <w:p w14:paraId="1C367DBA" w14:textId="77777777" w:rsidR="007649EF" w:rsidRDefault="007649EF" w:rsidP="001D7971">
      <w:pPr>
        <w:rPr>
          <w:highlight w:val="magenta"/>
          <w:lang w:val="sv-SE"/>
        </w:rPr>
      </w:pPr>
    </w:p>
    <w:p w14:paraId="7181FEE4" w14:textId="77777777" w:rsidR="007649EF" w:rsidRDefault="00EB4450" w:rsidP="001D7971">
      <w:pPr>
        <w:pStyle w:val="1"/>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rsidP="001D7971">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rsidP="001D7971">
            <w:pPr>
              <w:rPr>
                <w:lang w:val="en-US"/>
              </w:rPr>
            </w:pPr>
            <w:r>
              <w:rPr>
                <w:lang w:val="en-US"/>
              </w:rPr>
              <w:t>[5]</w:t>
            </w:r>
          </w:p>
        </w:tc>
        <w:tc>
          <w:tcPr>
            <w:tcW w:w="1456" w:type="dxa"/>
            <w:tcMar>
              <w:top w:w="0" w:type="dxa"/>
              <w:left w:w="70" w:type="dxa"/>
              <w:bottom w:w="0" w:type="dxa"/>
              <w:right w:w="70" w:type="dxa"/>
            </w:tcMar>
          </w:tcPr>
          <w:p w14:paraId="65D86F8A" w14:textId="77777777" w:rsidR="007649EF" w:rsidRDefault="00412948" w:rsidP="001D7971">
            <w:pPr>
              <w:rPr>
                <w:rStyle w:val="afd"/>
                <w:color w:val="0000FF"/>
                <w:lang w:val="en-US"/>
              </w:rPr>
            </w:pPr>
            <w:hyperlink r:id="rId12" w:history="1">
              <w:r w:rsidR="00EB4450">
                <w:rPr>
                  <w:rStyle w:val="afd"/>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rsidP="001D7971">
            <w:pPr>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rsidP="001D7971">
            <w:pPr>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rsidP="001D7971">
            <w:pPr>
              <w:rPr>
                <w:lang w:val="en-US"/>
              </w:rPr>
            </w:pPr>
            <w:r>
              <w:rPr>
                <w:lang w:val="en-US"/>
              </w:rPr>
              <w:t>[6]</w:t>
            </w:r>
          </w:p>
        </w:tc>
        <w:tc>
          <w:tcPr>
            <w:tcW w:w="1456" w:type="dxa"/>
            <w:tcMar>
              <w:top w:w="0" w:type="dxa"/>
              <w:left w:w="70" w:type="dxa"/>
              <w:bottom w:w="0" w:type="dxa"/>
              <w:right w:w="70" w:type="dxa"/>
            </w:tcMar>
          </w:tcPr>
          <w:p w14:paraId="2F6A9B4B" w14:textId="77777777" w:rsidR="007649EF" w:rsidRDefault="00412948" w:rsidP="001D7971">
            <w:pPr>
              <w:rPr>
                <w:rStyle w:val="afd"/>
                <w:color w:val="0000FF"/>
                <w:lang w:val="en-US"/>
              </w:rPr>
            </w:pPr>
            <w:hyperlink r:id="rId13" w:history="1">
              <w:r w:rsidR="00EB4450">
                <w:rPr>
                  <w:rStyle w:val="afd"/>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rsidP="001D7971">
            <w:pPr>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rsidP="001D7971">
            <w:pPr>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68FA6FB7" w14:textId="77777777" w:rsidR="007649EF" w:rsidRDefault="00412948" w:rsidP="001D7971">
            <w:pPr>
              <w:rPr>
                <w:rStyle w:val="afd"/>
                <w:color w:val="0000FF"/>
                <w:lang w:val="en-US"/>
              </w:rPr>
            </w:pPr>
            <w:hyperlink r:id="rId14" w:history="1">
              <w:r w:rsidR="00EB4450">
                <w:rPr>
                  <w:rStyle w:val="afd"/>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rsidP="001D7971">
            <w:pPr>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rsidP="001D7971">
            <w:pPr>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rsidP="001D7971">
            <w:pPr>
              <w:rPr>
                <w:lang w:val="en-US"/>
              </w:rPr>
            </w:pPr>
            <w:r>
              <w:rPr>
                <w:lang w:val="en-US"/>
              </w:rPr>
              <w:t>[9]</w:t>
            </w:r>
          </w:p>
        </w:tc>
        <w:tc>
          <w:tcPr>
            <w:tcW w:w="1456" w:type="dxa"/>
            <w:tcMar>
              <w:top w:w="0" w:type="dxa"/>
              <w:left w:w="70" w:type="dxa"/>
              <w:bottom w:w="0" w:type="dxa"/>
              <w:right w:w="70" w:type="dxa"/>
            </w:tcMar>
          </w:tcPr>
          <w:p w14:paraId="7667811D" w14:textId="77777777" w:rsidR="007649EF" w:rsidRDefault="00412948" w:rsidP="001D7971">
            <w:pPr>
              <w:rPr>
                <w:rStyle w:val="afd"/>
                <w:color w:val="0000FF"/>
                <w:lang w:val="en-US"/>
              </w:rPr>
            </w:pPr>
            <w:hyperlink r:id="rId15" w:history="1">
              <w:r w:rsidR="00EB4450">
                <w:rPr>
                  <w:rStyle w:val="afd"/>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rsidP="001D7971">
            <w:pPr>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rsidP="001D7971">
            <w:pPr>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rsidP="001D7971">
            <w:pPr>
              <w:rPr>
                <w:lang w:val="en-US"/>
              </w:rPr>
            </w:pPr>
            <w:r>
              <w:rPr>
                <w:lang w:val="en-US"/>
              </w:rPr>
              <w:t>[10]</w:t>
            </w:r>
          </w:p>
        </w:tc>
        <w:tc>
          <w:tcPr>
            <w:tcW w:w="1456" w:type="dxa"/>
            <w:tcMar>
              <w:top w:w="0" w:type="dxa"/>
              <w:left w:w="70" w:type="dxa"/>
              <w:bottom w:w="0" w:type="dxa"/>
              <w:right w:w="70" w:type="dxa"/>
            </w:tcMar>
          </w:tcPr>
          <w:p w14:paraId="561135D9" w14:textId="77777777" w:rsidR="007649EF" w:rsidRDefault="00412948" w:rsidP="001D7971">
            <w:pPr>
              <w:rPr>
                <w:rStyle w:val="afd"/>
                <w:color w:val="0000FF"/>
                <w:lang w:val="en-US"/>
              </w:rPr>
            </w:pPr>
            <w:hyperlink r:id="rId16" w:history="1">
              <w:r w:rsidR="00EB4450">
                <w:rPr>
                  <w:rStyle w:val="afd"/>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rsidP="001D7971">
            <w:pPr>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rsidP="001D7971">
            <w:pPr>
              <w:rPr>
                <w:lang w:val="en-US"/>
              </w:rPr>
            </w:pPr>
            <w:r>
              <w:t>ZTE, Sanechips</w:t>
            </w:r>
          </w:p>
        </w:tc>
      </w:tr>
    </w:tbl>
    <w:p w14:paraId="6864DD0E" w14:textId="77777777" w:rsidR="007649EF" w:rsidRDefault="00EB4450" w:rsidP="001D7971">
      <w:r>
        <w:rPr>
          <w:bCs/>
          <w:lang w:val="en-US"/>
        </w:rPr>
        <w:lastRenderedPageBreak/>
        <w:br/>
      </w:r>
      <w:r>
        <w:t>RAN1 has made the following earlier agreements [4] related to MBS PDSCH bandwidth for eRedCap UEs:</w:t>
      </w:r>
    </w:p>
    <w:tbl>
      <w:tblPr>
        <w:tblStyle w:val="af9"/>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rsidP="001D7971">
            <w:pPr>
              <w:rPr>
                <w:highlight w:val="green"/>
                <w:lang w:eastAsia="zh-CN"/>
              </w:rPr>
            </w:pPr>
            <w:bookmarkStart w:id="5" w:name="_Hlk164073741"/>
            <w:r>
              <w:rPr>
                <w:highlight w:val="green"/>
                <w:lang w:eastAsia="zh-CN"/>
              </w:rPr>
              <w:t>Agreement:</w:t>
            </w:r>
          </w:p>
          <w:p w14:paraId="7AAAF055" w14:textId="77777777" w:rsidR="007649EF" w:rsidRPr="001D7971" w:rsidRDefault="00EB4450" w:rsidP="001D7971">
            <w:pPr>
              <w:pStyle w:val="a0"/>
              <w:numPr>
                <w:ilvl w:val="0"/>
                <w:numId w:val="13"/>
              </w:numPr>
              <w:rPr>
                <w:lang w:val="en-US" w:eastAsia="zh-CN"/>
              </w:rPr>
            </w:pPr>
            <w:r w:rsidRPr="001D7971">
              <w:rPr>
                <w:lang w:val="en-US" w:eastAsia="zh-CN"/>
              </w:rPr>
              <w:t xml:space="preserve">For UE BB bandwidth reduction, the number of PRBs scheduled in DCI </w:t>
            </w:r>
            <w:r w:rsidRPr="001D7971">
              <w:rPr>
                <w:u w:val="single"/>
                <w:lang w:val="en-US" w:eastAsia="zh-CN"/>
              </w:rPr>
              <w:t>can be larger</w:t>
            </w:r>
            <w:r w:rsidRPr="001D7971">
              <w:rPr>
                <w:lang w:val="en-US" w:eastAsia="zh-CN"/>
              </w:rPr>
              <w:t xml:space="preserve"> than 25 PRBs for 15 kHz SCS and 12 PRBs for 30 kHz SCS for:</w:t>
            </w:r>
          </w:p>
          <w:p w14:paraId="0AD2EDAF" w14:textId="77777777" w:rsidR="007649EF" w:rsidRPr="001D7971" w:rsidRDefault="00EB4450" w:rsidP="001D7971">
            <w:pPr>
              <w:pStyle w:val="a0"/>
              <w:numPr>
                <w:ilvl w:val="1"/>
                <w:numId w:val="14"/>
              </w:numPr>
              <w:rPr>
                <w:lang w:val="en-US" w:eastAsia="zh-CN"/>
              </w:rPr>
            </w:pPr>
            <w:r w:rsidRPr="001D7971">
              <w:rPr>
                <w:lang w:val="en-US" w:eastAsia="zh-CN"/>
              </w:rPr>
              <w:t>Broadcast MBS PDSCH without any PDSCH in next slot</w:t>
            </w:r>
          </w:p>
          <w:p w14:paraId="58F51AE1" w14:textId="77777777" w:rsidR="007649EF" w:rsidRPr="001D7971" w:rsidRDefault="00EB4450" w:rsidP="001D7971">
            <w:pPr>
              <w:pStyle w:val="a0"/>
              <w:numPr>
                <w:ilvl w:val="1"/>
                <w:numId w:val="14"/>
              </w:numPr>
              <w:rPr>
                <w:lang w:val="en-US" w:eastAsia="zh-CN"/>
              </w:rPr>
            </w:pPr>
            <w:r w:rsidRPr="001D7971">
              <w:rPr>
                <w:lang w:val="en-US" w:eastAsia="zh-CN"/>
              </w:rPr>
              <w:t>Broadcast MBS PDSCH without MBS PDSCH repetition</w:t>
            </w:r>
          </w:p>
          <w:p w14:paraId="4E150E71" w14:textId="77777777" w:rsidR="007649EF" w:rsidRDefault="007649EF" w:rsidP="001D7971">
            <w:pPr>
              <w:rPr>
                <w:lang w:eastAsia="zh-CN"/>
              </w:rPr>
            </w:pPr>
          </w:p>
          <w:p w14:paraId="18D7E3B0" w14:textId="77777777" w:rsidR="007649EF" w:rsidRDefault="00EB4450" w:rsidP="001D7971">
            <w:pPr>
              <w:rPr>
                <w:highlight w:val="green"/>
                <w:lang w:eastAsia="zh-CN"/>
              </w:rPr>
            </w:pPr>
            <w:r>
              <w:rPr>
                <w:highlight w:val="green"/>
                <w:lang w:eastAsia="zh-CN"/>
              </w:rPr>
              <w:t>Agreement:</w:t>
            </w:r>
          </w:p>
          <w:p w14:paraId="2D469A39" w14:textId="77777777" w:rsidR="007649EF" w:rsidRPr="001D7971" w:rsidRDefault="00EB4450" w:rsidP="001D7971">
            <w:pPr>
              <w:pStyle w:val="a0"/>
              <w:numPr>
                <w:ilvl w:val="0"/>
                <w:numId w:val="13"/>
              </w:numPr>
              <w:rPr>
                <w:lang w:val="en-US" w:eastAsia="zh-CN"/>
              </w:rPr>
            </w:pPr>
            <w:r w:rsidRPr="001D7971">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rsidP="001D7971">
            <w:pPr>
              <w:rPr>
                <w:lang w:val="en-US" w:eastAsia="zh-CN"/>
              </w:rPr>
            </w:pPr>
          </w:p>
          <w:p w14:paraId="3186C308" w14:textId="77777777" w:rsidR="007649EF" w:rsidRDefault="00EB4450" w:rsidP="001D7971">
            <w:pPr>
              <w:rPr>
                <w:highlight w:val="green"/>
                <w:lang w:eastAsia="zh-CN"/>
              </w:rPr>
            </w:pPr>
            <w:r>
              <w:rPr>
                <w:highlight w:val="green"/>
                <w:lang w:eastAsia="zh-CN"/>
              </w:rPr>
              <w:t>Agreement:</w:t>
            </w:r>
          </w:p>
          <w:p w14:paraId="19F4DA75" w14:textId="77777777" w:rsidR="007649EF" w:rsidRDefault="00EB4450" w:rsidP="001D7971">
            <w:pPr>
              <w:rPr>
                <w:lang w:val="en-US"/>
              </w:rPr>
            </w:pP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rsidP="001D7971">
                  <w:pPr>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3B590D30" w14:textId="77777777" w:rsidR="007649EF" w:rsidRDefault="007649EF" w:rsidP="001D7971">
            <w:pPr>
              <w:rPr>
                <w:lang w:eastAsia="zh-CN"/>
              </w:rPr>
            </w:pPr>
          </w:p>
          <w:p w14:paraId="625BC4E0" w14:textId="77777777" w:rsidR="007649EF" w:rsidRDefault="00EB4450" w:rsidP="001D7971">
            <w:pPr>
              <w:rPr>
                <w:highlight w:val="green"/>
                <w:lang w:eastAsia="zh-CN"/>
              </w:rPr>
            </w:pPr>
            <w:r>
              <w:rPr>
                <w:highlight w:val="green"/>
                <w:lang w:eastAsia="zh-CN"/>
              </w:rPr>
              <w:t>Agreement:</w:t>
            </w:r>
          </w:p>
          <w:p w14:paraId="759CA86D" w14:textId="77777777" w:rsidR="007649EF" w:rsidRDefault="00EB4450" w:rsidP="001D7971">
            <w:pPr>
              <w:rPr>
                <w:lang w:eastAsia="zh-CN"/>
              </w:rPr>
            </w:pPr>
            <w:r>
              <w:rPr>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rsidP="001D7971">
            <w:pPr>
              <w:rPr>
                <w:lang w:eastAsia="zh-CN"/>
              </w:rPr>
            </w:pPr>
          </w:p>
        </w:tc>
      </w:tr>
    </w:tbl>
    <w:bookmarkEnd w:id="5"/>
    <w:p w14:paraId="62A1B87C" w14:textId="77777777" w:rsidR="007649EF" w:rsidRDefault="00EB4450" w:rsidP="001D7971">
      <w:pPr>
        <w:rPr>
          <w:lang w:val="en-US"/>
        </w:rPr>
      </w:pPr>
      <w:r>
        <w:rPr>
          <w:lang w:val="en-US"/>
        </w:rPr>
        <w:br/>
        <w:t>The last agreement above was made in RAN1#116bis, but no corresponding specification change has yet been agreed.</w:t>
      </w:r>
    </w:p>
    <w:p w14:paraId="712F4FE0" w14:textId="77777777" w:rsidR="007649EF" w:rsidRDefault="00EB4450" w:rsidP="001D7971">
      <w:pPr>
        <w:rPr>
          <w:lang w:val="en-US"/>
        </w:rPr>
      </w:pPr>
      <w:r>
        <w:rPr>
          <w:lang w:val="en-US"/>
        </w:rPr>
        <w:t>Contribution [5] proposes to adopt the following changes in 38.213 clause 17.1A:</w:t>
      </w:r>
    </w:p>
    <w:p w14:paraId="3F18349E" w14:textId="77777777" w:rsidR="007649EF" w:rsidRDefault="00EB4450" w:rsidP="001D7971">
      <w:pPr>
        <w:pStyle w:val="a0"/>
        <w:numPr>
          <w:ilvl w:val="0"/>
          <w:numId w:val="15"/>
        </w:numPr>
      </w:pPr>
      <w:r>
        <w:t>Add channel bandwidth definition for Rel-18 multicast MBS PDSCH in inactive state.</w:t>
      </w:r>
    </w:p>
    <w:p w14:paraId="1EA76F23" w14:textId="77777777" w:rsidR="007649EF" w:rsidRDefault="00EB4450" w:rsidP="001D7971">
      <w:pPr>
        <w:pStyle w:val="a0"/>
        <w:numPr>
          <w:ilvl w:val="0"/>
          <w:numId w:val="15"/>
        </w:numPr>
      </w:pPr>
      <w:r>
        <w:t>Relocate “or a MCCH-RNTI” from behind “for broadcast” to after “for broadcast”.</w:t>
      </w:r>
    </w:p>
    <w:p w14:paraId="185F4E1C" w14:textId="77777777" w:rsidR="007649EF" w:rsidRDefault="00EB4450" w:rsidP="001D7971">
      <w:pPr>
        <w:pStyle w:val="a0"/>
        <w:numPr>
          <w:ilvl w:val="0"/>
          <w:numId w:val="15"/>
        </w:numPr>
      </w:pPr>
      <w:r>
        <w:t>Change “A UE that has not indicated” to “A UE not indicating” in the broadcast paragraph.</w:t>
      </w:r>
    </w:p>
    <w:tbl>
      <w:tblPr>
        <w:tblStyle w:val="af9"/>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rsidP="001D7971">
            <w:pPr>
              <w:rPr>
                <w:rFonts w:eastAsia="宋体"/>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rsidP="001D7971">
            <w:pPr>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rsidP="001D7971">
      <w:pPr>
        <w:rPr>
          <w:lang w:val="en-US"/>
        </w:rPr>
      </w:pPr>
      <w:r>
        <w:rPr>
          <w:lang w:val="en-US"/>
        </w:rPr>
        <w:lastRenderedPageBreak/>
        <w:br/>
        <w:t>Contribution [6] proposes a similar change in the multicast paragraph (adding the MCCH-RNTI case) as above.</w:t>
      </w:r>
    </w:p>
    <w:p w14:paraId="0436193D" w14:textId="77777777" w:rsidR="007649EF" w:rsidRDefault="00EB4450" w:rsidP="001D7971">
      <w:pPr>
        <w:rPr>
          <w:lang w:val="en-US"/>
        </w:rPr>
      </w:pPr>
      <w:r>
        <w:rPr>
          <w:lang w:val="en-US"/>
        </w:rPr>
        <w:t>Contribution [7] proposes to adopt one of the following changes in 38.214 clause 5.1:</w:t>
      </w:r>
    </w:p>
    <w:p w14:paraId="2A72EC6A" w14:textId="77777777" w:rsidR="007649EF" w:rsidRDefault="00EB4450" w:rsidP="001D7971">
      <w:pPr>
        <w:pStyle w:val="a0"/>
        <w:numPr>
          <w:ilvl w:val="0"/>
          <w:numId w:val="15"/>
        </w:numPr>
      </w:pPr>
      <w:r>
        <w:t>Draft CR [9] capturing the RAN1#116bis agreement for eRedCap UEs:</w:t>
      </w:r>
    </w:p>
    <w:tbl>
      <w:tblPr>
        <w:tblStyle w:val="af9"/>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rsidP="001D7971">
            <w:pPr>
              <w:rPr>
                <w:lang w:eastAsia="sv-SE"/>
              </w:rPr>
            </w:pPr>
            <w:r>
              <w:rPr>
                <w:rFonts w:eastAsia="宋体" w:hint="eastAsia"/>
                <w:lang w:val="en-US" w:eastAsia="zh-CN"/>
              </w:rPr>
              <w:t>A</w:t>
            </w:r>
            <w:r>
              <w:rPr>
                <w:lang w:eastAsia="sv-SE"/>
              </w:rPr>
              <w:t xml:space="preserve"> </w:t>
            </w:r>
            <w:r>
              <w:rPr>
                <w:lang w:val="en-US" w:eastAsia="sv-SE"/>
              </w:rPr>
              <w:t xml:space="preserve">UE </w:t>
            </w:r>
            <w:r>
              <w:rPr>
                <w:lang w:eastAsia="sv-SE"/>
              </w:rPr>
              <w:t xml:space="preserve">indicating </w:t>
            </w:r>
            <w:r>
              <w:rPr>
                <w:i/>
                <w:iCs/>
                <w:lang w:eastAsia="sv-SE"/>
              </w:rPr>
              <w:t>supportOfERedCap</w:t>
            </w:r>
            <w:r>
              <w:rPr>
                <w:lang w:eastAsia="sv-SE"/>
              </w:rPr>
              <w:t xml:space="preserve"> capability but not indicating </w:t>
            </w:r>
            <w:r>
              <w:rPr>
                <w:i/>
                <w:iCs/>
                <w:lang w:eastAsia="sv-SE"/>
              </w:rPr>
              <w:t>eRedCapNotReducedBB-BW</w:t>
            </w:r>
            <w:r>
              <w:rPr>
                <w:rFonts w:eastAsia="宋体" w:hint="eastAsia"/>
                <w:i/>
                <w:iCs/>
                <w:lang w:val="en-US" w:eastAsia="zh-CN"/>
              </w:rPr>
              <w:t xml:space="preserve"> </w:t>
            </w:r>
            <w:r>
              <w:rPr>
                <w:rFonts w:eastAsia="宋体" w:hint="eastAsia"/>
                <w:lang w:val="en-US" w:eastAsia="zh-CN"/>
              </w:rPr>
              <w:t xml:space="preserve">is not required to decode a </w:t>
            </w:r>
            <w:r>
              <w:rPr>
                <w:kern w:val="2"/>
                <w:lang w:eastAsia="zh-CN"/>
              </w:rPr>
              <w:t>PDSCH scheduled with MCCH-RNTI, G-RNTI for multicast in RRC_INACTIVE state</w:t>
            </w:r>
            <w:r>
              <w:rPr>
                <w:rFonts w:hint="eastAsia"/>
                <w:kern w:val="2"/>
                <w:lang w:val="en-US" w:eastAsia="zh-CN"/>
              </w:rPr>
              <w:t xml:space="preserve"> </w:t>
            </w:r>
            <w:r>
              <w:rPr>
                <w:rFonts w:ascii="Times" w:eastAsia="等线" w:hAnsi="Times" w:hint="eastAsia"/>
                <w:bCs/>
                <w:szCs w:val="24"/>
                <w:lang w:eastAsia="zh-CN"/>
              </w:rPr>
              <w:t xml:space="preserve">if </w:t>
            </w:r>
            <w:r>
              <w:rPr>
                <w:rFonts w:ascii="Times" w:eastAsia="等线" w:hAnsi="Times"/>
                <w:bCs/>
                <w:szCs w:val="24"/>
                <w:lang w:eastAsia="zh-CN"/>
              </w:rPr>
              <w:t>the number of PRBs scheduled in DCI scrambled with G-RNTI or MCCH-RNTI is larger than 25/15 PRBs for 15/30 kHz SCS.</w:t>
            </w:r>
          </w:p>
        </w:tc>
      </w:tr>
    </w:tbl>
    <w:p w14:paraId="17BF422E" w14:textId="77777777" w:rsidR="007649EF" w:rsidRDefault="007649EF" w:rsidP="001D7971">
      <w:pPr>
        <w:rPr>
          <w:lang w:val="en-US"/>
        </w:rPr>
      </w:pPr>
    </w:p>
    <w:p w14:paraId="1F5A8EBE" w14:textId="77777777" w:rsidR="007649EF" w:rsidRDefault="00EB4450" w:rsidP="001D7971">
      <w:pPr>
        <w:pStyle w:val="a0"/>
        <w:numPr>
          <w:ilvl w:val="0"/>
          <w:numId w:val="15"/>
        </w:numPr>
      </w:pPr>
      <w:r>
        <w:t>Draft CR [10] capturing the RAN1#116bis agreement for eRedCap UEs and extending it to RedCap UEs:</w:t>
      </w:r>
    </w:p>
    <w:tbl>
      <w:tblPr>
        <w:tblStyle w:val="af9"/>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rsidP="001D7971">
            <w:pPr>
              <w:rPr>
                <w:rFonts w:eastAsia="MS Mincho"/>
                <w:kern w:val="2"/>
                <w:lang w:eastAsia="zh-CN"/>
              </w:rPr>
            </w:pPr>
            <w:r>
              <w:rPr>
                <w:rFonts w:eastAsia="宋体"/>
                <w:lang w:val="en-US" w:eastAsia="zh-CN"/>
              </w:rPr>
              <w:t>A</w:t>
            </w:r>
            <w:r>
              <w:rPr>
                <w:lang w:val="en-US" w:eastAsia="sv-SE"/>
              </w:rPr>
              <w:t xml:space="preserve"> UE </w:t>
            </w:r>
            <w:r>
              <w:rPr>
                <w:lang w:eastAsia="sv-SE"/>
              </w:rPr>
              <w:t xml:space="preserve">indicating </w:t>
            </w:r>
            <w:r>
              <w:rPr>
                <w:i/>
                <w:iCs/>
              </w:rPr>
              <w:t>supportOfRedCap</w:t>
            </w:r>
            <w:r>
              <w:t xml:space="preserve"> </w:t>
            </w:r>
            <w:r>
              <w:rPr>
                <w:rFonts w:eastAsia="宋体"/>
                <w:lang w:val="en-US" w:eastAsia="zh-CN"/>
              </w:rPr>
              <w:t xml:space="preserve">or </w:t>
            </w:r>
            <w:r>
              <w:rPr>
                <w:i/>
                <w:iCs/>
                <w:lang w:eastAsia="sv-SE"/>
              </w:rPr>
              <w:t>supportOfERedCap</w:t>
            </w:r>
            <w:r>
              <w:rPr>
                <w:lang w:eastAsia="sv-SE"/>
              </w:rPr>
              <w:t xml:space="preserve"> capability but not indicating </w:t>
            </w:r>
            <w:r>
              <w:rPr>
                <w:i/>
                <w:iCs/>
                <w:lang w:eastAsia="sv-SE"/>
              </w:rPr>
              <w:t>eRedCapNotReducedBB-BW</w:t>
            </w:r>
            <w:r>
              <w:rPr>
                <w:rFonts w:eastAsia="宋体"/>
                <w:i/>
                <w:iCs/>
                <w:lang w:val="en-US" w:eastAsia="zh-CN"/>
              </w:rPr>
              <w:t xml:space="preserve"> </w:t>
            </w:r>
            <w:r>
              <w:rPr>
                <w:rFonts w:eastAsia="宋体"/>
                <w:lang w:val="en-US" w:eastAsia="zh-CN"/>
              </w:rPr>
              <w:t xml:space="preserve">is not required to decode a </w:t>
            </w:r>
            <w:r>
              <w:rPr>
                <w:kern w:val="2"/>
                <w:lang w:eastAsia="zh-CN"/>
              </w:rPr>
              <w:t>PDSCH scheduled with MCCH-RNTI, G-RNTI for multicast in RRC_INACTIVE state</w:t>
            </w:r>
            <w:r>
              <w:rPr>
                <w:kern w:val="2"/>
                <w:lang w:val="en-US" w:eastAsia="zh-CN"/>
              </w:rPr>
              <w:t xml:space="preserve"> </w:t>
            </w:r>
            <w:r>
              <w:rPr>
                <w:rFonts w:ascii="Times" w:eastAsia="等线" w:hAnsi="Times"/>
                <w:bCs/>
                <w:szCs w:val="24"/>
                <w:lang w:eastAsia="zh-CN"/>
              </w:rPr>
              <w:t xml:space="preserve">if the number of PRBs scheduled in DCI scrambled with G-RNTI or MCCH-RNTI is larger than </w:t>
            </w:r>
            <w:r>
              <w:rPr>
                <w:lang w:eastAsia="zh-CN"/>
              </w:rPr>
              <w:t>the maximum DL bandwidth that the UE supports</w:t>
            </w:r>
            <w:r>
              <w:rPr>
                <w:rFonts w:ascii="Times" w:eastAsia="等线" w:hAnsi="Times"/>
                <w:bCs/>
                <w:szCs w:val="24"/>
                <w:lang w:eastAsia="zh-CN"/>
              </w:rPr>
              <w:t>.</w:t>
            </w:r>
          </w:p>
        </w:tc>
      </w:tr>
    </w:tbl>
    <w:p w14:paraId="5B012D49" w14:textId="77777777" w:rsidR="007649EF" w:rsidRDefault="00EB4450" w:rsidP="001D7971">
      <w:pPr>
        <w:rPr>
          <w:lang w:val="en-US"/>
        </w:rPr>
      </w:pPr>
      <w:r>
        <w:rPr>
          <w:bCs/>
          <w:lang w:val="en-US"/>
        </w:rPr>
        <w:br/>
        <w:t>The motivations for the proposed changes can be found in the contributions.</w:t>
      </w:r>
      <w:r>
        <w:rPr>
          <w:bCs/>
          <w:lang w:val="en-US"/>
        </w:rPr>
        <w:br/>
      </w:r>
      <w:r>
        <w:rPr>
          <w:bCs/>
          <w:lang w:val="en-US"/>
        </w:rPr>
        <w:br/>
      </w:r>
      <w:r>
        <w:rPr>
          <w:highlight w:val="yellow"/>
          <w:lang w:val="en-US"/>
        </w:rPr>
        <w:t>FL1 High Priority Question 1-1a</w:t>
      </w:r>
      <w:r>
        <w:rPr>
          <w:lang w:val="en-US"/>
        </w:rPr>
        <w:t>: Companies are invited to comment on the proposed RAN1 specification changes related to MBS PDSCH bandwidth in contributions [5, 6, 7, 9, 10].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rsidP="001D7971">
            <w:pPr>
              <w:rPr>
                <w:lang w:val="en-US"/>
              </w:rPr>
            </w:pPr>
            <w:r>
              <w:rPr>
                <w:lang w:val="en-US"/>
              </w:rPr>
              <w:t>Company</w:t>
            </w:r>
          </w:p>
        </w:tc>
        <w:tc>
          <w:tcPr>
            <w:tcW w:w="8155" w:type="dxa"/>
            <w:gridSpan w:val="2"/>
            <w:shd w:val="clear" w:color="auto" w:fill="D9D9D9" w:themeFill="background1" w:themeFillShade="D9"/>
          </w:tcPr>
          <w:p w14:paraId="601706A3" w14:textId="77777777" w:rsidR="007649EF" w:rsidRDefault="00EB4450" w:rsidP="001D7971">
            <w:pPr>
              <w:rPr>
                <w:lang w:val="en-US"/>
              </w:rPr>
            </w:pPr>
            <w:r>
              <w:rPr>
                <w:lang w:val="en-US"/>
              </w:rPr>
              <w:t>Comments</w:t>
            </w:r>
          </w:p>
        </w:tc>
      </w:tr>
      <w:tr w:rsidR="007649EF" w14:paraId="5CB23E7F" w14:textId="77777777">
        <w:tc>
          <w:tcPr>
            <w:tcW w:w="1479" w:type="dxa"/>
          </w:tcPr>
          <w:p w14:paraId="6FBBBCAE" w14:textId="77777777" w:rsidR="007649EF" w:rsidRDefault="00EB4450" w:rsidP="001D7971">
            <w:pPr>
              <w:rPr>
                <w:lang w:eastAsia="zh-CN"/>
              </w:rPr>
            </w:pPr>
            <w:r>
              <w:rPr>
                <w:rFonts w:hint="eastAsia"/>
                <w:lang w:eastAsia="zh-CN"/>
              </w:rPr>
              <w:t>v</w:t>
            </w:r>
            <w:r>
              <w:rPr>
                <w:lang w:eastAsia="zh-CN"/>
              </w:rPr>
              <w:t>ivo</w:t>
            </w:r>
          </w:p>
        </w:tc>
        <w:tc>
          <w:tcPr>
            <w:tcW w:w="8155" w:type="dxa"/>
            <w:gridSpan w:val="2"/>
          </w:tcPr>
          <w:p w14:paraId="10425B38" w14:textId="77777777" w:rsidR="007649EF" w:rsidRDefault="00EB4450" w:rsidP="001D797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lang w:val="en-US"/>
              </w:rPr>
              <w:t xml:space="preserve">116bis agreement for eRedCap UEs, we prefer CR [9]. </w:t>
            </w:r>
          </w:p>
        </w:tc>
      </w:tr>
      <w:tr w:rsidR="007649EF" w14:paraId="1D2E56C0" w14:textId="77777777">
        <w:tc>
          <w:tcPr>
            <w:tcW w:w="1479" w:type="dxa"/>
          </w:tcPr>
          <w:p w14:paraId="3D146F18" w14:textId="77777777" w:rsidR="007649EF" w:rsidRDefault="00EB4450" w:rsidP="001D7971">
            <w:pPr>
              <w:rPr>
                <w:lang w:val="en-US" w:eastAsia="zh-CN"/>
              </w:rPr>
            </w:pPr>
            <w:r>
              <w:rPr>
                <w:lang w:val="en-US" w:eastAsia="zh-CN"/>
              </w:rPr>
              <w:t>QC</w:t>
            </w:r>
          </w:p>
        </w:tc>
        <w:tc>
          <w:tcPr>
            <w:tcW w:w="8155" w:type="dxa"/>
            <w:gridSpan w:val="2"/>
          </w:tcPr>
          <w:p w14:paraId="53F6C735" w14:textId="77777777" w:rsidR="007649EF" w:rsidRDefault="00EB4450" w:rsidP="001D7971">
            <w:pPr>
              <w:rPr>
                <w:lang w:val="en-US" w:eastAsia="zh-CN"/>
              </w:rPr>
            </w:pPr>
            <w:r>
              <w:rPr>
                <w:lang w:val="en-US" w:eastAsia="zh-CN"/>
              </w:rPr>
              <w:t xml:space="preserve">Among CR [5], [6], and [9], we prefer CR [5] for eRedcap. </w:t>
            </w:r>
          </w:p>
          <w:p w14:paraId="3D450DC7" w14:textId="77777777" w:rsidR="007649EF" w:rsidRDefault="00EB4450" w:rsidP="001D7971">
            <w:pPr>
              <w:rPr>
                <w:lang w:val="en-US" w:eastAsia="zh-CN"/>
              </w:rPr>
            </w:pPr>
            <w:r>
              <w:rPr>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7649EF" w14:paraId="20E19E56" w14:textId="77777777">
        <w:tc>
          <w:tcPr>
            <w:tcW w:w="1479" w:type="dxa"/>
          </w:tcPr>
          <w:p w14:paraId="15C2B3DB" w14:textId="77777777" w:rsidR="007649EF" w:rsidRDefault="00EB4450" w:rsidP="001D7971">
            <w:pPr>
              <w:rPr>
                <w:lang w:val="en-US" w:eastAsia="zh-CN"/>
              </w:rPr>
            </w:pPr>
            <w:r>
              <w:rPr>
                <w:rFonts w:hint="eastAsia"/>
                <w:lang w:val="en-US" w:eastAsia="zh-CN"/>
              </w:rPr>
              <w:t>S</w:t>
            </w:r>
            <w:r>
              <w:rPr>
                <w:lang w:val="en-US" w:eastAsia="zh-CN"/>
              </w:rPr>
              <w:t>preadtrum</w:t>
            </w:r>
          </w:p>
        </w:tc>
        <w:tc>
          <w:tcPr>
            <w:tcW w:w="8155" w:type="dxa"/>
            <w:gridSpan w:val="2"/>
          </w:tcPr>
          <w:p w14:paraId="697AA38F" w14:textId="77777777" w:rsidR="007649EF" w:rsidRDefault="00EB4450" w:rsidP="001D7971">
            <w:pPr>
              <w:rPr>
                <w:rFonts w:eastAsiaTheme="minorEastAsia"/>
                <w:lang w:val="en-US" w:eastAsia="zh-CN"/>
              </w:rPr>
            </w:pPr>
            <w:r>
              <w:rPr>
                <w:lang w:val="en-US"/>
              </w:rPr>
              <w:t>we prefer CR [9].</w:t>
            </w:r>
          </w:p>
        </w:tc>
      </w:tr>
      <w:tr w:rsidR="007649EF" w14:paraId="473245F5" w14:textId="77777777">
        <w:trPr>
          <w:trHeight w:val="90"/>
        </w:trPr>
        <w:tc>
          <w:tcPr>
            <w:tcW w:w="1479" w:type="dxa"/>
          </w:tcPr>
          <w:p w14:paraId="0A84069D" w14:textId="77777777" w:rsidR="007649EF" w:rsidRDefault="00EB4450" w:rsidP="001D7971">
            <w:pPr>
              <w:rPr>
                <w:lang w:val="en-US" w:eastAsia="zh-CN"/>
              </w:rPr>
            </w:pPr>
            <w:r>
              <w:rPr>
                <w:rFonts w:hint="eastAsia"/>
                <w:lang w:val="en-US" w:eastAsia="zh-CN"/>
              </w:rPr>
              <w:t>ZTE, Sanechips</w:t>
            </w:r>
          </w:p>
        </w:tc>
        <w:tc>
          <w:tcPr>
            <w:tcW w:w="8155" w:type="dxa"/>
            <w:gridSpan w:val="2"/>
          </w:tcPr>
          <w:p w14:paraId="05FE5F73" w14:textId="77777777" w:rsidR="007649EF" w:rsidRDefault="00EB4450" w:rsidP="001D7971">
            <w:pPr>
              <w:rPr>
                <w:lang w:val="en-US" w:eastAsia="zh-CN"/>
              </w:rPr>
            </w:pPr>
            <w:r>
              <w:rPr>
                <w:rFonts w:hint="eastAsia"/>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rsidP="001D7971">
            <w:pPr>
              <w:rPr>
                <w:lang w:val="en-US" w:eastAsia="zh-CN"/>
              </w:rPr>
            </w:pPr>
            <w:r>
              <w:rPr>
                <w:rFonts w:hint="eastAsia"/>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1D7971">
            <w:pPr>
              <w:rPr>
                <w:rFonts w:eastAsiaTheme="minorEastAsia"/>
                <w:lang w:val="en-US" w:eastAsia="zh-CN"/>
              </w:rPr>
            </w:pPr>
            <w:r>
              <w:rPr>
                <w:rFonts w:hint="eastAsia"/>
                <w:lang w:eastAsia="ja-JP"/>
              </w:rPr>
              <w:t>D</w:t>
            </w:r>
            <w:r>
              <w:rPr>
                <w:lang w:eastAsia="ja-JP"/>
              </w:rPr>
              <w:t>OCOMO</w:t>
            </w:r>
          </w:p>
        </w:tc>
        <w:tc>
          <w:tcPr>
            <w:tcW w:w="8155" w:type="dxa"/>
            <w:gridSpan w:val="2"/>
          </w:tcPr>
          <w:p w14:paraId="32044D3B" w14:textId="77777777" w:rsidR="00EB4450" w:rsidRDefault="00EB4450" w:rsidP="001D7971">
            <w:pPr>
              <w:rPr>
                <w:lang w:val="en-US" w:eastAsia="ja-JP"/>
              </w:rPr>
            </w:pPr>
            <w:r>
              <w:rPr>
                <w:lang w:val="en-US" w:eastAsia="ja-JP"/>
              </w:rPr>
              <w:t>We support the intention and support TP in [5], [6] or [9].</w:t>
            </w:r>
          </w:p>
          <w:p w14:paraId="366818DC" w14:textId="6A13A434" w:rsidR="00EB4450" w:rsidRDefault="00EB4450" w:rsidP="001D7971">
            <w:pPr>
              <w:rPr>
                <w:rFonts w:eastAsia="宋体"/>
                <w:bCs/>
                <w:szCs w:val="22"/>
                <w:lang w:val="en-US" w:eastAsia="zh-CN"/>
              </w:rPr>
            </w:pPr>
            <w:r>
              <w:rPr>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hint="eastAsia"/>
                <w:lang w:val="en-US" w:eastAsia="ja-JP"/>
              </w:rPr>
              <w:t xml:space="preserve"> </w:t>
            </w:r>
            <w:r>
              <w:rPr>
                <w:lang w:val="en-US" w:eastAsia="ja-JP"/>
              </w:rPr>
              <w:t xml:space="preserve">In addition, similar to Rel-17 RedCap UE, UE indicating </w:t>
            </w:r>
            <w:r w:rsidRPr="00F06F0A">
              <w:rPr>
                <w:lang w:val="en-US" w:eastAsia="ja-JP"/>
              </w:rPr>
              <w:t xml:space="preserve">supportOfERedCap capability </w:t>
            </w:r>
            <w:r>
              <w:rPr>
                <w:lang w:val="en-US" w:eastAsia="ja-JP"/>
              </w:rPr>
              <w:t>and</w:t>
            </w:r>
            <w:r w:rsidRPr="00F06F0A">
              <w:rPr>
                <w:lang w:val="en-US" w:eastAsia="ja-JP"/>
              </w:rPr>
              <w:t xml:space="preserve"> eRedCapNotReducedBB-BW</w:t>
            </w:r>
            <w:r>
              <w:rPr>
                <w:lang w:val="en-US" w:eastAsia="ja-JP"/>
              </w:rPr>
              <w:t xml:space="preserve">, the UE is not required to decode the multicast PDSCH </w:t>
            </w:r>
            <w:r w:rsidRPr="00F06F0A">
              <w:rPr>
                <w:lang w:val="en-US" w:eastAsia="ja-JP"/>
              </w:rPr>
              <w:t>larger than the maximum DL bandwidth that the UE supports</w:t>
            </w:r>
            <w:r>
              <w:rPr>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1D7971">
            <w:pPr>
              <w:rPr>
                <w:lang w:eastAsia="zh-CN"/>
              </w:rPr>
            </w:pPr>
            <w:r>
              <w:rPr>
                <w:rFonts w:hint="eastAsia"/>
                <w:lang w:eastAsia="zh-CN"/>
              </w:rPr>
              <w:lastRenderedPageBreak/>
              <w:t>CATT</w:t>
            </w:r>
          </w:p>
        </w:tc>
        <w:tc>
          <w:tcPr>
            <w:tcW w:w="8155" w:type="dxa"/>
            <w:gridSpan w:val="2"/>
          </w:tcPr>
          <w:p w14:paraId="2931C8A9" w14:textId="219CF4FB" w:rsidR="00234D6C" w:rsidRPr="00234D6C" w:rsidRDefault="00234D6C" w:rsidP="001D7971">
            <w:pPr>
              <w:rPr>
                <w:lang w:val="en-US" w:eastAsia="zh-CN"/>
              </w:rPr>
            </w:pPr>
            <w:r>
              <w:rPr>
                <w:rFonts w:hint="eastAsia"/>
                <w:lang w:val="en-US" w:eastAsia="zh-CN"/>
              </w:rPr>
              <w:t xml:space="preserve">The only add-on from RAN1#116bis is the MBS PDSCH bandwidth in RRC_INACTIVE state. </w:t>
            </w:r>
            <w:r>
              <w:rPr>
                <w:lang w:val="en-US" w:eastAsia="zh-CN"/>
              </w:rPr>
              <w:t>W</w:t>
            </w:r>
            <w:r>
              <w:rPr>
                <w:rFonts w:hint="eastAsia"/>
                <w:lang w:val="en-US" w:eastAsia="zh-CN"/>
              </w:rPr>
              <w:t xml:space="preserve">e can only agree on [9]. </w:t>
            </w:r>
            <w:r>
              <w:rPr>
                <w:lang w:val="en-US" w:eastAsia="zh-CN"/>
              </w:rPr>
              <w:t>O</w:t>
            </w:r>
            <w:r>
              <w:rPr>
                <w:rFonts w:hint="eastAsia"/>
                <w:lang w:val="en-US" w:eastAsia="zh-CN"/>
              </w:rPr>
              <w:t xml:space="preserve">ther CR more or less </w:t>
            </w:r>
            <w:r>
              <w:rPr>
                <w:lang w:val="en-US" w:eastAsia="zh-CN"/>
              </w:rPr>
              <w:t>putting</w:t>
            </w:r>
            <w:r>
              <w:rPr>
                <w:rFonts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1D7971">
            <w:pPr>
              <w:rPr>
                <w:rFonts w:eastAsiaTheme="minorEastAsia"/>
                <w:lang w:eastAsia="zh-CN"/>
              </w:rPr>
            </w:pPr>
            <w:r>
              <w:rPr>
                <w:lang w:eastAsia="ja-JP"/>
              </w:rPr>
              <w:t>Huawei, HiSilicon</w:t>
            </w:r>
          </w:p>
        </w:tc>
        <w:tc>
          <w:tcPr>
            <w:tcW w:w="8155" w:type="dxa"/>
            <w:gridSpan w:val="2"/>
          </w:tcPr>
          <w:p w14:paraId="2ADD0FC2" w14:textId="77777777" w:rsidR="00AD3505" w:rsidRDefault="00AD3505" w:rsidP="001D7971">
            <w:pPr>
              <w:rPr>
                <w:lang w:val="en-US" w:eastAsia="ja-JP"/>
              </w:rPr>
            </w:pPr>
            <w:r>
              <w:rPr>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1D7971">
            <w:pPr>
              <w:rPr>
                <w:lang w:val="en-US" w:eastAsia="ja-JP"/>
              </w:rPr>
            </w:pPr>
            <w:r>
              <w:rPr>
                <w:lang w:val="en-US" w:eastAsia="ja-JP"/>
              </w:rPr>
              <w:t>CR [5][6] is incorrect for the following reasons,</w:t>
            </w:r>
          </w:p>
          <w:p w14:paraId="3F0AF795" w14:textId="77777777" w:rsidR="00AD3505" w:rsidRPr="00555F2B" w:rsidRDefault="00AD3505" w:rsidP="001D7971">
            <w:pPr>
              <w:pStyle w:val="a0"/>
              <w:numPr>
                <w:ilvl w:val="0"/>
                <w:numId w:val="17"/>
              </w:numPr>
            </w:pPr>
            <w:r w:rsidRPr="00555F2B">
              <w:t>the third change with removal of “</w:t>
            </w:r>
            <w:r w:rsidRPr="00555F2B">
              <w:rPr>
                <w:strike/>
                <w:color w:val="C00000"/>
                <w:lang w:eastAsia="zh-CN"/>
              </w:rPr>
              <w:t>or a MCCH-RNTI</w:t>
            </w:r>
            <w:r w:rsidRPr="00555F2B">
              <w:t>” is incorrect because it is needed for MCCH-RNTI in connected mode.</w:t>
            </w:r>
          </w:p>
          <w:p w14:paraId="22C8D830" w14:textId="77777777" w:rsidR="00AD3505" w:rsidRPr="00555F2B" w:rsidRDefault="00AD3505" w:rsidP="001D7971">
            <w:pPr>
              <w:pStyle w:val="a0"/>
              <w:numPr>
                <w:ilvl w:val="0"/>
                <w:numId w:val="17"/>
              </w:numPr>
            </w:pPr>
            <w:r w:rsidRPr="00555F2B">
              <w:t>In the agreement, it is “not required to” to clearly avoid a scheduling restriction. Therefore, the phrase “does not expect” is not good enough.</w:t>
            </w:r>
          </w:p>
          <w:p w14:paraId="0E1A60BD" w14:textId="77777777" w:rsidR="00AD3505" w:rsidRPr="00555F2B" w:rsidRDefault="00AD3505" w:rsidP="001D7971">
            <w:pPr>
              <w:pStyle w:val="a0"/>
              <w:numPr>
                <w:ilvl w:val="0"/>
                <w:numId w:val="17"/>
              </w:numPr>
            </w:pPr>
            <w:r w:rsidRPr="00555F2B">
              <w:t>According to S7.1 of TS 38.321, Multicast in inactive mode is not scheduled by MCCH-RNTI but Multicast MCCH-RNTI and G-RNTI for multicast.</w:t>
            </w:r>
          </w:p>
          <w:p w14:paraId="24FDE816" w14:textId="77777777" w:rsidR="00AD3505" w:rsidRPr="00D707D3" w:rsidRDefault="00AD3505" w:rsidP="001D7971">
            <w:pPr>
              <w:rPr>
                <w:lang w:val="en-US"/>
              </w:rPr>
            </w:pPr>
            <w:r>
              <w:rPr>
                <w:lang w:val="en-US"/>
              </w:rPr>
              <w:t>CR [9] is incorrect about MCCH-RNTI.</w:t>
            </w:r>
          </w:p>
          <w:tbl>
            <w:tblPr>
              <w:tblStyle w:val="af9"/>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1D7971">
                  <w:pPr>
                    <w:rPr>
                      <w:lang w:val="en-US"/>
                    </w:rPr>
                  </w:pPr>
                  <w:r>
                    <w:rPr>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1D7971">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1D7971">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1D7971">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1D7971">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1D7971">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1D7971">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1D7971">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1D7971">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1D7971">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1D7971">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1D7971">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1D7971">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1D7971">
                        <w:pPr>
                          <w:pStyle w:val="TAC"/>
                          <w:rPr>
                            <w:noProof/>
                            <w:lang w:eastAsia="ko-KR"/>
                          </w:rPr>
                        </w:pPr>
                        <w:r w:rsidRPr="0044258C">
                          <w:rPr>
                            <w:lang w:eastAsia="zh-CN"/>
                          </w:rPr>
                          <w:t>MCCH</w:t>
                        </w:r>
                      </w:p>
                    </w:tc>
                  </w:tr>
                </w:tbl>
                <w:p w14:paraId="3BF5411E" w14:textId="77777777" w:rsidR="00AD3505" w:rsidRDefault="00AD3505" w:rsidP="001D7971">
                  <w:pPr>
                    <w:rPr>
                      <w:lang w:val="en-US"/>
                    </w:rPr>
                  </w:pPr>
                </w:p>
              </w:tc>
            </w:tr>
          </w:tbl>
          <w:p w14:paraId="00FC86D7" w14:textId="4D10D03C" w:rsidR="00AD3505" w:rsidRPr="001B5AE6" w:rsidRDefault="006E0E8E" w:rsidP="001D7971">
            <w:pPr>
              <w:rPr>
                <w:lang w:val="en-US"/>
              </w:rPr>
            </w:pPr>
            <w:r>
              <w:rPr>
                <w:lang w:val="en-US"/>
              </w:rPr>
              <w:br/>
            </w:r>
            <w:r w:rsidR="00AD3505">
              <w:rPr>
                <w:lang w:val="en-US"/>
              </w:rPr>
              <w:t>Therefore, our proposed CR for TS 38.213 would be,</w:t>
            </w:r>
          </w:p>
          <w:tbl>
            <w:tblPr>
              <w:tblStyle w:val="af9"/>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1D7971">
                  <w:pPr>
                    <w:pStyle w:val="2"/>
                  </w:pPr>
                  <w:bookmarkStart w:id="6" w:name="_Toc161999194"/>
                  <w:r w:rsidRPr="006527F8">
                    <w:t>17.1A</w:t>
                  </w:r>
                  <w:r w:rsidRPr="006527F8">
                    <w:tab/>
                    <w:t>Second procedures for RedCap UE</w:t>
                  </w:r>
                  <w:bookmarkEnd w:id="6"/>
                </w:p>
                <w:p w14:paraId="527E9257" w14:textId="77777777" w:rsidR="00AD3505" w:rsidRPr="006527F8" w:rsidRDefault="00AD3505" w:rsidP="001D7971">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5CC0E74D" w14:textId="77777777" w:rsidR="00AD3505" w:rsidRPr="006527F8" w:rsidRDefault="00AD3505"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1D7971">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1D7971">
                  <w:pPr>
                    <w:rPr>
                      <w:lang w:eastAsia="zh-CN"/>
                    </w:rPr>
                  </w:pPr>
                  <w:r w:rsidRPr="00555F2B">
                    <w:t xml:space="preserve">A UE </w:t>
                  </w:r>
                  <w:r w:rsidRPr="00555F2B">
                    <w:rPr>
                      <w:lang w:val="en-US"/>
                    </w:rPr>
                    <w:t xml:space="preserve">that has not indicated </w:t>
                  </w:r>
                  <w:r w:rsidRPr="00555F2B">
                    <w:rPr>
                      <w:bCs/>
                      <w:i/>
                      <w:iCs/>
                      <w:lang w:val="en-US"/>
                    </w:rPr>
                    <w:t>eRedCapNotReducedBB-BW</w:t>
                  </w:r>
                  <w:r w:rsidRPr="00555F2B">
                    <w:t xml:space="preserve"> is not required to process </w:t>
                  </w:r>
                  <w:r w:rsidRPr="00555F2B">
                    <w:rPr>
                      <w:lang w:eastAsia="zh-CN"/>
                    </w:rPr>
                    <w:t xml:space="preserve">a PDSCH reception that is scheduled by a DCI format with CRC scrambled by </w:t>
                  </w:r>
                  <w:r w:rsidRPr="00555F2B">
                    <w:rPr>
                      <w:szCs w:val="18"/>
                    </w:rPr>
                    <w:t>Multicast MCCH-RNTI or G-RNTI for multicast in RRC_INACTIVE state</w:t>
                  </w:r>
                  <w:r w:rsidRPr="00555F2B">
                    <w:rPr>
                      <w:lang w:eastAsia="zh-CN"/>
                    </w:rPr>
                    <w:t xml:space="preserve"> over a number of PRBs that is larger than 25 PRBs for 15 kHz SCS, or larger than 12 PRBs for 30 kHz SCS, in a slot.</w:t>
                  </w:r>
                </w:p>
                <w:p w14:paraId="711CEA61" w14:textId="0E28CAE0" w:rsidR="00AD3505" w:rsidRPr="006527F8" w:rsidRDefault="00AD3505" w:rsidP="001D7971">
                  <w:pPr>
                    <w:rPr>
                      <w:lang w:eastAsia="zh-CN"/>
                    </w:rPr>
                  </w:pPr>
                  <w:r w:rsidRPr="006527F8">
                    <w:lastRenderedPageBreak/>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1D7971">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1D7971">
            <w:pPr>
              <w:rPr>
                <w:lang w:val="en-US"/>
              </w:rPr>
            </w:pPr>
            <w:r>
              <w:rPr>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1D7971">
            <w:pPr>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1D7971">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1D7971">
            <w:pPr>
              <w:rPr>
                <w:lang w:eastAsia="ja-JP"/>
              </w:rPr>
            </w:pPr>
            <w:r>
              <w:rPr>
                <w:lang w:eastAsia="ja-JP"/>
              </w:rPr>
              <w:t>Nokia</w:t>
            </w:r>
          </w:p>
        </w:tc>
        <w:tc>
          <w:tcPr>
            <w:tcW w:w="8155" w:type="dxa"/>
            <w:gridSpan w:val="2"/>
          </w:tcPr>
          <w:p w14:paraId="5601497E" w14:textId="3AA7B76D" w:rsidR="009826C8" w:rsidRPr="000214B9" w:rsidRDefault="009826C8" w:rsidP="001D7971">
            <w:pPr>
              <w:rPr>
                <w:lang w:val="en-US" w:eastAsia="ja-JP"/>
              </w:rPr>
            </w:pPr>
            <w:r w:rsidRPr="000214B9">
              <w:rPr>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14:paraId="4B656B48" w14:textId="0A6D445D" w:rsidR="009826C8" w:rsidRDefault="009826C8" w:rsidP="001D7971">
            <w:pPr>
              <w:rPr>
                <w:lang w:val="en-US" w:eastAsia="ja-JP"/>
              </w:rPr>
            </w:pPr>
            <w:r w:rsidRPr="000214B9">
              <w:rPr>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1D7971">
            <w:pPr>
              <w:rPr>
                <w:rFonts w:eastAsia="Yu Mincho"/>
                <w:lang w:eastAsia="ja-JP"/>
              </w:rPr>
            </w:pPr>
            <w:r w:rsidRPr="00021B31">
              <w:rPr>
                <w:lang w:eastAsia="ko-KR"/>
              </w:rPr>
              <w:t>LGE</w:t>
            </w:r>
          </w:p>
        </w:tc>
        <w:tc>
          <w:tcPr>
            <w:tcW w:w="8155" w:type="dxa"/>
            <w:gridSpan w:val="2"/>
          </w:tcPr>
          <w:p w14:paraId="625DA4D1" w14:textId="7F88510E" w:rsidR="00021B31" w:rsidRPr="00021B31" w:rsidRDefault="00021B31" w:rsidP="001D7971">
            <w:pPr>
              <w:rPr>
                <w:lang w:val="en-US" w:eastAsia="ko-KR"/>
              </w:rPr>
            </w:pPr>
            <w:r w:rsidRPr="00021B31">
              <w:rPr>
                <w:lang w:val="en-US" w:eastAsia="ko-KR"/>
              </w:rPr>
              <w:t xml:space="preserve">We think that the proposal from Huawei </w:t>
            </w:r>
            <w:r>
              <w:rPr>
                <w:lang w:val="en-US" w:eastAsia="ko-KR"/>
              </w:rPr>
              <w:t xml:space="preserve">seems </w:t>
            </w:r>
            <w:r w:rsidR="00C645EE">
              <w:rPr>
                <w:lang w:val="en-US" w:eastAsia="ko-KR"/>
              </w:rPr>
              <w:t xml:space="preserve">to be </w:t>
            </w:r>
            <w:r>
              <w:rPr>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1D7971">
            <w:pPr>
              <w:rPr>
                <w:lang w:eastAsia="ko-KR"/>
              </w:rPr>
            </w:pPr>
            <w:r>
              <w:rPr>
                <w:lang w:eastAsia="ko-KR"/>
              </w:rPr>
              <w:t>Ericsson</w:t>
            </w:r>
          </w:p>
        </w:tc>
        <w:tc>
          <w:tcPr>
            <w:tcW w:w="8155" w:type="dxa"/>
            <w:gridSpan w:val="2"/>
          </w:tcPr>
          <w:p w14:paraId="11FEBD7E" w14:textId="13C0387F" w:rsidR="00E51E1F" w:rsidRPr="00021B31" w:rsidRDefault="00E51E1F" w:rsidP="001D7971">
            <w:pPr>
              <w:rPr>
                <w:lang w:val="en-US" w:eastAsia="ko-KR"/>
              </w:rPr>
            </w:pPr>
            <w:r>
              <w:rPr>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1D7971">
            <w:pPr>
              <w:rPr>
                <w:rFonts w:eastAsia="BatangChe"/>
                <w:lang w:eastAsia="ko-KR"/>
              </w:rPr>
            </w:pPr>
            <w:r>
              <w:rPr>
                <w:lang w:eastAsia="ko-KR"/>
              </w:rPr>
              <w:t>FL2</w:t>
            </w:r>
          </w:p>
        </w:tc>
        <w:tc>
          <w:tcPr>
            <w:tcW w:w="8155" w:type="dxa"/>
            <w:gridSpan w:val="2"/>
          </w:tcPr>
          <w:p w14:paraId="0505274A" w14:textId="77777777" w:rsidR="004D32B4" w:rsidRDefault="004D32B4" w:rsidP="001D7971">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1D7971">
            <w:pPr>
              <w:rPr>
                <w:lang w:val="en-US" w:eastAsia="ko-KR"/>
              </w:rPr>
            </w:pPr>
            <w:r>
              <w:rPr>
                <w:lang w:val="en-US" w:eastAsia="ko-KR"/>
              </w:rPr>
              <w:t>Based on the received responses, perhaps the following proposal can be considered, using the text proposal provided above by Huawei/HiSilicon.</w:t>
            </w:r>
          </w:p>
          <w:p w14:paraId="51162D2A" w14:textId="77777777" w:rsidR="004D32B4" w:rsidRPr="00895BF7" w:rsidRDefault="004D32B4" w:rsidP="001D7971">
            <w:pPr>
              <w:rPr>
                <w:rFonts w:eastAsia="Malgun Gothic"/>
                <w:lang w:val="en-US" w:eastAsia="ko-KR"/>
              </w:rPr>
            </w:pPr>
            <w:r w:rsidRPr="00895BF7">
              <w:rPr>
                <w:highlight w:val="yellow"/>
                <w:lang w:val="en-US"/>
              </w:rPr>
              <w:t>High Priority Proposal 1-1b</w:t>
            </w:r>
            <w:r w:rsidRPr="00895BF7">
              <w:rPr>
                <w:lang w:val="en-US"/>
              </w:rPr>
              <w:t>: Adopt the following TP for 38.213 clause 17.1A:</w:t>
            </w:r>
          </w:p>
          <w:tbl>
            <w:tblPr>
              <w:tblStyle w:val="af9"/>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1D7971">
                  <w:pPr>
                    <w:pStyle w:val="2"/>
                  </w:pPr>
                  <w:r w:rsidRPr="006527F8">
                    <w:t>17.1A</w:t>
                  </w:r>
                  <w:r w:rsidRPr="006527F8">
                    <w:tab/>
                    <w:t>Second procedures for RedCap UE</w:t>
                  </w:r>
                </w:p>
                <w:p w14:paraId="661C8BA1" w14:textId="77777777" w:rsidR="004D32B4" w:rsidRPr="006527F8" w:rsidRDefault="004D32B4" w:rsidP="001D7971">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70259619" w14:textId="77777777" w:rsidR="004D32B4" w:rsidRPr="006527F8" w:rsidRDefault="004D32B4"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1D7971">
                  <w:pPr>
                    <w:rPr>
                      <w:lang w:eastAsia="zh-CN"/>
                    </w:rPr>
                  </w:pPr>
                  <w:r w:rsidRPr="006527F8">
                    <w:lastRenderedPageBreak/>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1D7971">
                  <w:pPr>
                    <w:rPr>
                      <w:lang w:eastAsia="zh-CN"/>
                    </w:rPr>
                  </w:pPr>
                  <w:r w:rsidRPr="000A01D3">
                    <w:t xml:space="preserve">A UE </w:t>
                  </w:r>
                  <w:r w:rsidRPr="000A01D3">
                    <w:rPr>
                      <w:lang w:val="en-US"/>
                    </w:rPr>
                    <w:t xml:space="preserve">that has not indicated </w:t>
                  </w:r>
                  <w:r w:rsidRPr="000A01D3">
                    <w:rPr>
                      <w:bCs/>
                      <w:i/>
                      <w:iCs/>
                      <w:lang w:val="en-US"/>
                    </w:rPr>
                    <w:t>eRedCapNotReducedBB-BW</w:t>
                  </w:r>
                  <w:r w:rsidRPr="000A01D3">
                    <w:t xml:space="preserve"> is not required to process </w:t>
                  </w:r>
                  <w:r w:rsidRPr="000A01D3">
                    <w:rPr>
                      <w:lang w:eastAsia="zh-CN"/>
                    </w:rPr>
                    <w:t xml:space="preserve">a PDSCH reception that is scheduled by a DCI format with CRC scrambled by </w:t>
                  </w:r>
                  <w:r w:rsidRPr="000A01D3">
                    <w:rPr>
                      <w:szCs w:val="18"/>
                    </w:rPr>
                    <w:t>Multicast MCCH-RNTI or G-RNTI for multicast in RRC_INACTIVE state</w:t>
                  </w:r>
                  <w:r w:rsidRPr="000A01D3">
                    <w:rPr>
                      <w:lang w:eastAsia="zh-CN"/>
                    </w:rPr>
                    <w:t xml:space="preserve"> over a number of PRBs that is larger than 25 PRBs for 15 kHz SCS, or larger than 12 PRBs for 30 kHz SCS, in a slot.</w:t>
                  </w:r>
                </w:p>
                <w:p w14:paraId="450FE99F" w14:textId="77777777" w:rsidR="004D32B4" w:rsidRPr="006527F8" w:rsidRDefault="004D32B4" w:rsidP="001D7971">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1D7971">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1D7971">
            <w:pPr>
              <w:rPr>
                <w:rFonts w:eastAsia="Malgun Gothic"/>
                <w:lang w:val="en-US" w:eastAsia="ko-KR"/>
              </w:rPr>
            </w:pPr>
            <w:r>
              <w:rPr>
                <w:lang w:val="en-US" w:eastAsia="ko-KR"/>
              </w:rPr>
              <w:lastRenderedPageBreak/>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1D7971">
            <w:pPr>
              <w:rPr>
                <w:lang w:val="en-US"/>
              </w:rPr>
            </w:pPr>
            <w:r>
              <w:rPr>
                <w:lang w:val="en-US"/>
              </w:rPr>
              <w:lastRenderedPageBreak/>
              <w:t>Company</w:t>
            </w:r>
          </w:p>
        </w:tc>
        <w:tc>
          <w:tcPr>
            <w:tcW w:w="1372" w:type="dxa"/>
            <w:shd w:val="clear" w:color="auto" w:fill="D9D9D9" w:themeFill="background1" w:themeFillShade="D9"/>
          </w:tcPr>
          <w:p w14:paraId="218F8027" w14:textId="77777777" w:rsidR="004D32B4" w:rsidRDefault="004D32B4" w:rsidP="001D7971">
            <w:pPr>
              <w:rPr>
                <w:lang w:val="en-US"/>
              </w:rPr>
            </w:pPr>
            <w:r>
              <w:rPr>
                <w:lang w:val="en-US"/>
              </w:rPr>
              <w:t>Y/N</w:t>
            </w:r>
          </w:p>
        </w:tc>
        <w:tc>
          <w:tcPr>
            <w:tcW w:w="6783" w:type="dxa"/>
            <w:shd w:val="clear" w:color="auto" w:fill="D9D9D9" w:themeFill="background1" w:themeFillShade="D9"/>
          </w:tcPr>
          <w:p w14:paraId="19340CD8" w14:textId="77777777" w:rsidR="004D32B4" w:rsidRDefault="004D32B4" w:rsidP="001D7971">
            <w:pPr>
              <w:rPr>
                <w:lang w:val="en-US"/>
              </w:rPr>
            </w:pPr>
            <w:r>
              <w:rPr>
                <w:lang w:val="en-US"/>
              </w:rPr>
              <w:t>Comments</w:t>
            </w:r>
          </w:p>
        </w:tc>
      </w:tr>
      <w:tr w:rsidR="004D32B4" w14:paraId="0E1F2C7E" w14:textId="77777777" w:rsidTr="00DA219D">
        <w:tc>
          <w:tcPr>
            <w:tcW w:w="1479" w:type="dxa"/>
          </w:tcPr>
          <w:p w14:paraId="4F2FD658" w14:textId="33B9AD69" w:rsidR="004D32B4" w:rsidRDefault="001A52A0" w:rsidP="001D7971">
            <w:pPr>
              <w:rPr>
                <w:lang w:val="en-US" w:eastAsia="zh-CN"/>
              </w:rPr>
            </w:pPr>
            <w:r>
              <w:rPr>
                <w:lang w:val="en-US" w:eastAsia="zh-CN"/>
              </w:rPr>
              <w:t>Xiaomi</w:t>
            </w:r>
          </w:p>
        </w:tc>
        <w:tc>
          <w:tcPr>
            <w:tcW w:w="1372" w:type="dxa"/>
          </w:tcPr>
          <w:p w14:paraId="793EBD77" w14:textId="753E5C8C" w:rsidR="004D32B4" w:rsidRDefault="001A52A0" w:rsidP="001D7971">
            <w:pPr>
              <w:rPr>
                <w:lang w:val="en-US" w:eastAsia="zh-CN"/>
              </w:rPr>
            </w:pPr>
            <w:r>
              <w:rPr>
                <w:rFonts w:hint="eastAsia"/>
                <w:lang w:val="en-US" w:eastAsia="zh-CN"/>
              </w:rPr>
              <w:t>Y</w:t>
            </w:r>
          </w:p>
        </w:tc>
        <w:tc>
          <w:tcPr>
            <w:tcW w:w="6783" w:type="dxa"/>
          </w:tcPr>
          <w:p w14:paraId="56308AC5" w14:textId="14FC2F58" w:rsidR="004D32B4" w:rsidRDefault="001A52A0" w:rsidP="001D7971">
            <w:pPr>
              <w:rPr>
                <w:lang w:val="en-US" w:eastAsia="zh-CN"/>
              </w:rPr>
            </w:pPr>
            <w:r>
              <w:rPr>
                <w:rFonts w:hint="eastAsia"/>
                <w:lang w:val="en-US" w:eastAsia="zh-CN"/>
              </w:rPr>
              <w:t>W</w:t>
            </w:r>
            <w:r>
              <w:rPr>
                <w:lang w:val="en-US" w:eastAsia="zh-CN"/>
              </w:rPr>
              <w:t xml:space="preserve">e are fine with the FL’s version with the following modification, since there is already a statement “ for multicast in RRC_INACITVE state”, the delete part below is not necessary. </w:t>
            </w:r>
          </w:p>
          <w:p w14:paraId="524CBC49" w14:textId="77777777" w:rsidR="001A52A0" w:rsidRPr="000A01D3" w:rsidRDefault="001A52A0" w:rsidP="001D7971">
            <w:pPr>
              <w:rPr>
                <w:lang w:eastAsia="zh-CN"/>
              </w:rPr>
            </w:pPr>
            <w:r w:rsidRPr="000A01D3">
              <w:t xml:space="preserve">A UE </w:t>
            </w:r>
            <w:r w:rsidRPr="000A01D3">
              <w:rPr>
                <w:lang w:val="en-US"/>
              </w:rPr>
              <w:t xml:space="preserve">that has not indicated </w:t>
            </w:r>
            <w:r w:rsidRPr="000A01D3">
              <w:rPr>
                <w:bCs/>
                <w:i/>
                <w:iCs/>
                <w:lang w:val="en-US"/>
              </w:rPr>
              <w:t>eRedCapNotReducedBB-BW</w:t>
            </w:r>
            <w:r w:rsidRPr="000A01D3">
              <w:t xml:space="preserve"> is not required to process </w:t>
            </w:r>
            <w:r w:rsidRPr="000A01D3">
              <w:rPr>
                <w:lang w:eastAsia="zh-CN"/>
              </w:rPr>
              <w:t xml:space="preserve">a PDSCH reception that is scheduled by a DCI format with CRC scrambled by </w:t>
            </w:r>
            <w:r w:rsidRPr="001A52A0">
              <w:rPr>
                <w:strike/>
                <w:color w:val="538135" w:themeColor="accent6" w:themeShade="BF"/>
                <w:szCs w:val="18"/>
              </w:rPr>
              <w:t>Multicast</w:t>
            </w:r>
            <w:r w:rsidRPr="000A01D3">
              <w:rPr>
                <w:szCs w:val="18"/>
              </w:rPr>
              <w:t xml:space="preserve"> MCCH-RNTI or G-RNTI for multicast in RRC_INACTIVE state</w:t>
            </w:r>
            <w:r w:rsidRPr="000A01D3">
              <w:rPr>
                <w:lang w:eastAsia="zh-CN"/>
              </w:rPr>
              <w:t xml:space="preserve"> over a number of PRBs that is larger than 25 PRBs for 15 kHz SCS, or larger than 12 PRBs for 30 kHz SCS, in a slot.</w:t>
            </w:r>
          </w:p>
          <w:p w14:paraId="54162F47" w14:textId="77777777" w:rsidR="001A52A0" w:rsidRDefault="001A52A0" w:rsidP="001D7971">
            <w:pPr>
              <w:rPr>
                <w:lang w:eastAsia="zh-CN"/>
              </w:rPr>
            </w:pPr>
            <w:r>
              <w:rPr>
                <w:rFonts w:hint="eastAsia"/>
                <w:lang w:eastAsia="zh-CN"/>
              </w:rPr>
              <w:t xml:space="preserve"> </w:t>
            </w:r>
            <w:r>
              <w:rPr>
                <w:lang w:eastAsia="zh-CN"/>
              </w:rPr>
              <w:t>Again, we think it is more accurate for the broadcast PDSCH BW definition that to limit the MCCH-</w:t>
            </w:r>
            <w:r>
              <w:rPr>
                <w:rFonts w:hint="eastAsia"/>
                <w:lang w:eastAsia="zh-CN"/>
              </w:rPr>
              <w:t>RNTI</w:t>
            </w:r>
            <w:r>
              <w:rPr>
                <w:lang w:eastAsia="zh-CN"/>
              </w:rPr>
              <w:t xml:space="preserve"> in the sentence is just used for broadcast MBS PDSCH, just as following: </w:t>
            </w:r>
          </w:p>
          <w:p w14:paraId="67229F78" w14:textId="4C5674C9" w:rsidR="001A52A0" w:rsidRPr="006527F8" w:rsidRDefault="001A52A0" w:rsidP="001D7971">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w:t>
            </w:r>
            <w:r w:rsidRPr="001A52A0">
              <w:rPr>
                <w:color w:val="C00000"/>
                <w:lang w:eastAsia="zh-CN"/>
              </w:rPr>
              <w:t>or a MCCH-RNTI</w:t>
            </w:r>
            <w:r w:rsidRPr="006527F8">
              <w:rPr>
                <w:lang w:eastAsia="zh-CN"/>
              </w:rPr>
              <w:t xml:space="preserve"> for broadcast </w:t>
            </w:r>
            <w:r w:rsidRPr="001A52A0">
              <w:rPr>
                <w:strike/>
                <w:color w:val="C00000"/>
                <w:lang w:eastAsia="zh-CN"/>
              </w:rPr>
              <w:t>or a MCCH-RNTI</w:t>
            </w:r>
            <w:r>
              <w:rPr>
                <w:lang w:eastAsia="zh-CN"/>
              </w:rPr>
              <w:t xml:space="preserve">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5FCAD9B" w14:textId="77777777" w:rsidR="001A52A0" w:rsidRDefault="001A52A0" w:rsidP="001D7971">
            <w:pPr>
              <w:rPr>
                <w:lang w:eastAsia="zh-CN"/>
              </w:rPr>
            </w:pPr>
            <w:r>
              <w:rPr>
                <w:lang w:eastAsia="zh-CN"/>
              </w:rPr>
              <w:t xml:space="preserve">Echo to Huawei: Yes, of course, MCCH-RNTI can be used in RRC_CONNECTED modes, but it is only used for broadcast in RRC_CONNECTED modes, not used for multicast MBS. </w:t>
            </w:r>
          </w:p>
          <w:p w14:paraId="6D354BB0" w14:textId="5A7B54FB" w:rsidR="001A52A0" w:rsidRDefault="001A52A0" w:rsidP="001D7971">
            <w:pPr>
              <w:rPr>
                <w:lang w:eastAsia="zh-CN"/>
              </w:rPr>
            </w:pPr>
            <w:r>
              <w:rPr>
                <w:rFonts w:hint="eastAsia"/>
                <w:lang w:eastAsia="zh-CN"/>
              </w:rPr>
              <w:t>B</w:t>
            </w:r>
            <w:r>
              <w:rPr>
                <w:lang w:eastAsia="zh-CN"/>
              </w:rPr>
              <w:t xml:space="preserve">esides, if most of companies think it is acceptable, we suggest to 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76F773B7" w14:textId="2FA97E37" w:rsidR="001A52A0" w:rsidRPr="001A52A0" w:rsidRDefault="001A52A0" w:rsidP="001D7971">
            <w:pPr>
              <w:rPr>
                <w:lang w:eastAsia="zh-CN"/>
              </w:rPr>
            </w:pPr>
            <w:r>
              <w:rPr>
                <w:lang w:eastAsia="zh-CN"/>
              </w:rPr>
              <w:t xml:space="preserve"> </w:t>
            </w:r>
            <w:r w:rsidR="005E5EE1">
              <w:rPr>
                <w:lang w:eastAsia="zh-CN"/>
              </w:rPr>
              <w:t xml:space="preserve">In addition, we think the CR in [5] is also acceptable. </w:t>
            </w:r>
            <w:r w:rsidR="005E5EE1" w:rsidRPr="005E5EE1">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p>
        </w:tc>
      </w:tr>
      <w:tr w:rsidR="004D32B4" w14:paraId="71F47658" w14:textId="77777777" w:rsidTr="00DA219D">
        <w:tc>
          <w:tcPr>
            <w:tcW w:w="1479" w:type="dxa"/>
          </w:tcPr>
          <w:p w14:paraId="5CFA9EBC" w14:textId="171829A4" w:rsidR="004D32B4" w:rsidRDefault="00BC27EA" w:rsidP="001D7971">
            <w:pPr>
              <w:rPr>
                <w:lang w:val="en-US" w:eastAsia="zh-CN"/>
              </w:rPr>
            </w:pPr>
            <w:r>
              <w:rPr>
                <w:lang w:val="en-US" w:eastAsia="zh-CN"/>
              </w:rPr>
              <w:t>Nordic</w:t>
            </w:r>
          </w:p>
        </w:tc>
        <w:tc>
          <w:tcPr>
            <w:tcW w:w="1372" w:type="dxa"/>
          </w:tcPr>
          <w:p w14:paraId="15A87EA5" w14:textId="114990C7" w:rsidR="004D32B4" w:rsidRDefault="00BC27EA" w:rsidP="001D7971">
            <w:pPr>
              <w:rPr>
                <w:lang w:val="en-US" w:eastAsia="zh-CN"/>
              </w:rPr>
            </w:pPr>
            <w:r>
              <w:rPr>
                <w:lang w:val="en-US" w:eastAsia="zh-CN"/>
              </w:rPr>
              <w:t>OK</w:t>
            </w:r>
          </w:p>
        </w:tc>
        <w:tc>
          <w:tcPr>
            <w:tcW w:w="6783" w:type="dxa"/>
          </w:tcPr>
          <w:p w14:paraId="7C0F4C71" w14:textId="634D79FF" w:rsidR="004D32B4" w:rsidRPr="001A52A0" w:rsidRDefault="00C852DA" w:rsidP="001D7971">
            <w:pPr>
              <w:rPr>
                <w:lang w:val="en-US" w:eastAsia="zh-CN"/>
              </w:rPr>
            </w:pPr>
            <w:r>
              <w:rPr>
                <w:lang w:val="en-US" w:eastAsia="zh-CN"/>
              </w:rPr>
              <w:t>We are OK with the FL proposal</w:t>
            </w:r>
          </w:p>
        </w:tc>
      </w:tr>
      <w:tr w:rsidR="004D32B4" w14:paraId="0EE39DBA" w14:textId="77777777" w:rsidTr="00DA219D">
        <w:tc>
          <w:tcPr>
            <w:tcW w:w="1479" w:type="dxa"/>
          </w:tcPr>
          <w:p w14:paraId="4A6D125E" w14:textId="6AFB7C8B" w:rsidR="004D32B4" w:rsidRDefault="00A330C2" w:rsidP="001D7971">
            <w:pPr>
              <w:rPr>
                <w:lang w:val="en-US" w:eastAsia="zh-CN"/>
              </w:rPr>
            </w:pPr>
            <w:r>
              <w:rPr>
                <w:lang w:val="en-US" w:eastAsia="zh-CN"/>
              </w:rPr>
              <w:lastRenderedPageBreak/>
              <w:t>FL</w:t>
            </w:r>
          </w:p>
        </w:tc>
        <w:tc>
          <w:tcPr>
            <w:tcW w:w="1372" w:type="dxa"/>
          </w:tcPr>
          <w:p w14:paraId="5566787D" w14:textId="49CB31D7" w:rsidR="004D32B4" w:rsidRDefault="004D32B4" w:rsidP="001D7971">
            <w:pPr>
              <w:rPr>
                <w:lang w:val="en-US" w:eastAsia="zh-CN"/>
              </w:rPr>
            </w:pPr>
          </w:p>
        </w:tc>
        <w:tc>
          <w:tcPr>
            <w:tcW w:w="6783" w:type="dxa"/>
          </w:tcPr>
          <w:p w14:paraId="74FC5206" w14:textId="296B300B" w:rsidR="004D32B4" w:rsidRDefault="00A330C2" w:rsidP="001D7971">
            <w:pPr>
              <w:rPr>
                <w:lang w:val="en-US" w:eastAsia="zh-CN"/>
              </w:rPr>
            </w:pPr>
            <w:r>
              <w:rPr>
                <w:lang w:val="en-US" w:eastAsia="zh-CN"/>
              </w:rPr>
              <w:t>Regarding Xiaomi’s reply: Please note that “Multicast MCCH-RNTI” is the name of the RNTI (see the Huawei/HiSilicon response above).</w:t>
            </w:r>
          </w:p>
        </w:tc>
      </w:tr>
      <w:tr w:rsidR="00A330C2" w14:paraId="1860DB72" w14:textId="77777777" w:rsidTr="00DA219D">
        <w:tc>
          <w:tcPr>
            <w:tcW w:w="1479" w:type="dxa"/>
          </w:tcPr>
          <w:p w14:paraId="2EE7BEF1" w14:textId="215809DF" w:rsidR="00A330C2" w:rsidRPr="0063530A" w:rsidRDefault="0063530A" w:rsidP="001D7971">
            <w:pPr>
              <w:rPr>
                <w:lang w:val="en-US" w:eastAsia="zh-CN"/>
              </w:rPr>
            </w:pPr>
            <w:r w:rsidRPr="0063530A">
              <w:rPr>
                <w:rFonts w:eastAsiaTheme="minorEastAsia"/>
                <w:lang w:val="en-US" w:eastAsia="zh-CN"/>
              </w:rPr>
              <w:t>Xiaomi2</w:t>
            </w:r>
          </w:p>
        </w:tc>
        <w:tc>
          <w:tcPr>
            <w:tcW w:w="1372" w:type="dxa"/>
          </w:tcPr>
          <w:p w14:paraId="0B94E81D" w14:textId="77777777" w:rsidR="00A330C2" w:rsidRPr="0063530A" w:rsidRDefault="00A330C2" w:rsidP="001D7971">
            <w:pPr>
              <w:rPr>
                <w:lang w:val="en-US" w:eastAsia="zh-CN"/>
              </w:rPr>
            </w:pPr>
          </w:p>
        </w:tc>
        <w:tc>
          <w:tcPr>
            <w:tcW w:w="6783" w:type="dxa"/>
          </w:tcPr>
          <w:p w14:paraId="33455980" w14:textId="093943A8" w:rsidR="0063530A" w:rsidRDefault="0063530A" w:rsidP="001D797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 </w:t>
            </w:r>
            <w:proofErr w:type="gramStart"/>
            <w:r>
              <w:rPr>
                <w:rFonts w:eastAsiaTheme="minorEastAsia"/>
                <w:lang w:val="en-US" w:eastAsia="zh-CN"/>
              </w:rPr>
              <w:t>you FL</w:t>
            </w:r>
            <w:proofErr w:type="gramEnd"/>
            <w:r>
              <w:rPr>
                <w:rFonts w:eastAsiaTheme="minorEastAsia"/>
                <w:lang w:val="en-US" w:eastAsia="zh-CN"/>
              </w:rPr>
              <w:t xml:space="preserve"> for the clarification. Now the first and </w:t>
            </w:r>
            <w:r>
              <w:rPr>
                <w:rFonts w:eastAsiaTheme="minorEastAsia" w:hint="eastAsia"/>
                <w:lang w:val="en-US" w:eastAsia="zh-CN"/>
              </w:rPr>
              <w:t>t</w:t>
            </w:r>
            <w:r>
              <w:rPr>
                <w:rFonts w:eastAsiaTheme="minorEastAsia"/>
                <w:lang w:val="en-US" w:eastAsia="zh-CN"/>
              </w:rPr>
              <w:t xml:space="preserve">he second concern mentioned in our </w:t>
            </w:r>
            <w:proofErr w:type="gramStart"/>
            <w:r>
              <w:rPr>
                <w:rFonts w:eastAsiaTheme="minorEastAsia"/>
                <w:lang w:val="en-US" w:eastAsia="zh-CN"/>
              </w:rPr>
              <w:t>first round</w:t>
            </w:r>
            <w:proofErr w:type="gramEnd"/>
            <w:r>
              <w:rPr>
                <w:rFonts w:eastAsiaTheme="minorEastAsia"/>
                <w:lang w:val="en-US" w:eastAsia="zh-CN"/>
              </w:rPr>
              <w:t xml:space="preserve"> input has been resolved. </w:t>
            </w:r>
          </w:p>
          <w:p w14:paraId="74E54045" w14:textId="4CE59B38" w:rsidR="0063530A" w:rsidRDefault="0063530A" w:rsidP="001D797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urthermore, we hope companies can reconsider the following again: </w:t>
            </w:r>
          </w:p>
          <w:p w14:paraId="3D3ACF1C" w14:textId="5BE4BE93" w:rsidR="0063530A" w:rsidRDefault="0063530A" w:rsidP="0063530A">
            <w:pPr>
              <w:rPr>
                <w:lang w:eastAsia="zh-CN"/>
              </w:rPr>
            </w:pPr>
            <w:r>
              <w:rPr>
                <w:rFonts w:eastAsiaTheme="minorEastAsia"/>
                <w:lang w:val="en-US" w:eastAsia="zh-CN"/>
              </w:rPr>
              <w:t xml:space="preserve"> </w:t>
            </w:r>
            <w:r>
              <w:rPr>
                <w:lang w:eastAsia="zh-CN"/>
              </w:rPr>
              <w:t>C</w:t>
            </w:r>
            <w:r>
              <w:rPr>
                <w:lang w:eastAsia="zh-CN"/>
              </w:rPr>
              <w:t xml:space="preserve">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6A995BBA" w14:textId="14282CBB" w:rsidR="00A330C2" w:rsidRPr="0063530A" w:rsidRDefault="00A330C2" w:rsidP="001D7971">
            <w:pPr>
              <w:rPr>
                <w:rFonts w:eastAsiaTheme="minorEastAsia" w:hint="eastAsia"/>
                <w:lang w:eastAsia="zh-CN"/>
              </w:rPr>
            </w:pPr>
          </w:p>
        </w:tc>
      </w:tr>
    </w:tbl>
    <w:p w14:paraId="0D3D0211" w14:textId="77777777" w:rsidR="004D32B4" w:rsidRDefault="004D32B4" w:rsidP="001D7971">
      <w:pPr>
        <w:rPr>
          <w:highlight w:val="magenta"/>
          <w:lang w:val="sv-SE"/>
        </w:rPr>
      </w:pPr>
    </w:p>
    <w:p w14:paraId="58EE8AFF" w14:textId="77777777" w:rsidR="007649EF" w:rsidRDefault="00EB4450" w:rsidP="001D7971">
      <w:pPr>
        <w:pStyle w:val="1"/>
        <w:rPr>
          <w:lang w:val="en-US"/>
        </w:rPr>
      </w:pPr>
      <w:r>
        <w:rPr>
          <w:lang w:val="en-US"/>
        </w:rPr>
        <w:t>2</w:t>
      </w:r>
      <w:r>
        <w:rPr>
          <w:lang w:val="en-US"/>
        </w:rPr>
        <w:tab/>
        <w:t>Positioning support</w:t>
      </w:r>
    </w:p>
    <w:p w14:paraId="52574AC0" w14:textId="77777777" w:rsidR="007649EF" w:rsidRDefault="00EB4450" w:rsidP="001D7971">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78B3453C" w14:textId="77777777" w:rsidR="007649EF" w:rsidRDefault="00412948" w:rsidP="001D7971">
            <w:pPr>
              <w:rPr>
                <w:rStyle w:val="afd"/>
                <w:color w:val="0000FF"/>
                <w:lang w:val="en-US"/>
              </w:rPr>
            </w:pPr>
            <w:hyperlink r:id="rId17" w:history="1">
              <w:r w:rsidR="00EB4450">
                <w:rPr>
                  <w:rStyle w:val="afd"/>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rsidP="001D7971">
            <w:pPr>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rsidP="001D7971">
            <w:pPr>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rsidP="001D7971">
            <w:pPr>
              <w:rPr>
                <w:lang w:val="en-US"/>
              </w:rPr>
            </w:pPr>
            <w:r>
              <w:rPr>
                <w:lang w:val="en-US"/>
              </w:rPr>
              <w:t>[8]</w:t>
            </w:r>
          </w:p>
        </w:tc>
        <w:tc>
          <w:tcPr>
            <w:tcW w:w="1456" w:type="dxa"/>
            <w:tcMar>
              <w:top w:w="0" w:type="dxa"/>
              <w:left w:w="70" w:type="dxa"/>
              <w:bottom w:w="0" w:type="dxa"/>
              <w:right w:w="70" w:type="dxa"/>
            </w:tcMar>
          </w:tcPr>
          <w:p w14:paraId="546EFA25" w14:textId="77777777" w:rsidR="007649EF" w:rsidRDefault="00412948" w:rsidP="001D7971">
            <w:pPr>
              <w:rPr>
                <w:rStyle w:val="afd"/>
                <w:color w:val="0000FF"/>
                <w:lang w:val="en-US"/>
              </w:rPr>
            </w:pPr>
            <w:hyperlink r:id="rId18" w:history="1">
              <w:r w:rsidR="00EB4450">
                <w:rPr>
                  <w:rStyle w:val="afd"/>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rsidP="001D7971">
            <w:pPr>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rsidP="001D7971">
            <w:pPr>
              <w:rPr>
                <w:lang w:val="en-US"/>
              </w:rPr>
            </w:pPr>
            <w:r>
              <w:t>ZTE, Sanechips</w:t>
            </w:r>
          </w:p>
        </w:tc>
      </w:tr>
    </w:tbl>
    <w:p w14:paraId="12F9E1DF" w14:textId="3375ECBF" w:rsidR="007649EF" w:rsidRDefault="00EB4450" w:rsidP="001D7971">
      <w:r>
        <w:rPr>
          <w:bCs/>
          <w:lang w:val="en-US"/>
        </w:rPr>
        <w:br/>
      </w:r>
      <w:r w:rsidR="00992E0C">
        <w:t>The contributions propose to clarify that the Rel-18 positioning enhancements based on frequency hopping apply to both RedCap and eRedCap UEs with the following change in 38.213 clause 17:</w:t>
      </w:r>
    </w:p>
    <w:tbl>
      <w:tblPr>
        <w:tblStyle w:val="af9"/>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rsidP="001D7971">
            <w:pPr>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hint="eastAsia"/>
                <w:color w:val="C00000"/>
                <w:kern w:val="2"/>
                <w:u w:val="single"/>
                <w:lang w:val="en-US" w:eastAsia="zh-CN"/>
              </w:rPr>
              <w:t xml:space="preserve"> in this document or</w:t>
            </w:r>
            <w:r>
              <w:rPr>
                <w:rFonts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tc>
      </w:tr>
    </w:tbl>
    <w:p w14:paraId="2661B1F7" w14:textId="77777777" w:rsidR="007649EF" w:rsidRDefault="00EB4450" w:rsidP="001D7971">
      <w:pPr>
        <w:rPr>
          <w:lang w:val="en-US"/>
        </w:rPr>
      </w:pPr>
      <w:r>
        <w:br/>
      </w:r>
      <w:r>
        <w:rPr>
          <w:highlight w:val="yellow"/>
          <w:lang w:val="en-US"/>
        </w:rPr>
        <w:t>FL1 High Priority Question 2-1a</w:t>
      </w:r>
      <w:r>
        <w:rPr>
          <w:lang w:val="en-US"/>
        </w:rPr>
        <w:t>: Is the proposed change needed?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rsidP="001D7971">
            <w:pPr>
              <w:rPr>
                <w:lang w:val="en-US"/>
              </w:rPr>
            </w:pPr>
            <w:r>
              <w:rPr>
                <w:lang w:val="en-US"/>
              </w:rPr>
              <w:t>Company</w:t>
            </w:r>
          </w:p>
        </w:tc>
        <w:tc>
          <w:tcPr>
            <w:tcW w:w="1372" w:type="dxa"/>
            <w:shd w:val="clear" w:color="auto" w:fill="D9D9D9" w:themeFill="background1" w:themeFillShade="D9"/>
          </w:tcPr>
          <w:p w14:paraId="2FF40850" w14:textId="77777777" w:rsidR="007649EF" w:rsidRDefault="00EB4450" w:rsidP="001D7971">
            <w:pPr>
              <w:rPr>
                <w:lang w:val="en-US"/>
              </w:rPr>
            </w:pPr>
            <w:r>
              <w:rPr>
                <w:lang w:val="en-US"/>
              </w:rPr>
              <w:t>Y/N</w:t>
            </w:r>
          </w:p>
        </w:tc>
        <w:tc>
          <w:tcPr>
            <w:tcW w:w="6783" w:type="dxa"/>
            <w:shd w:val="clear" w:color="auto" w:fill="D9D9D9" w:themeFill="background1" w:themeFillShade="D9"/>
          </w:tcPr>
          <w:p w14:paraId="3FEFB922" w14:textId="77777777" w:rsidR="007649EF" w:rsidRDefault="00EB4450" w:rsidP="001D7971">
            <w:pPr>
              <w:rPr>
                <w:lang w:val="en-US"/>
              </w:rPr>
            </w:pPr>
            <w:r>
              <w:rPr>
                <w:lang w:val="en-US"/>
              </w:rPr>
              <w:t>Comments</w:t>
            </w:r>
          </w:p>
        </w:tc>
      </w:tr>
      <w:tr w:rsidR="007649EF" w14:paraId="7B0F3A02" w14:textId="77777777">
        <w:tc>
          <w:tcPr>
            <w:tcW w:w="1479" w:type="dxa"/>
          </w:tcPr>
          <w:p w14:paraId="4F2D21AA" w14:textId="77777777" w:rsidR="007649EF" w:rsidRDefault="00EB4450" w:rsidP="001D7971">
            <w:pPr>
              <w:rPr>
                <w:lang w:eastAsia="zh-CN"/>
              </w:rPr>
            </w:pPr>
            <w:r>
              <w:rPr>
                <w:rFonts w:hint="eastAsia"/>
                <w:lang w:eastAsia="zh-CN"/>
              </w:rPr>
              <w:t>v</w:t>
            </w:r>
            <w:r>
              <w:rPr>
                <w:lang w:eastAsia="zh-CN"/>
              </w:rPr>
              <w:t>ivo</w:t>
            </w:r>
          </w:p>
        </w:tc>
        <w:tc>
          <w:tcPr>
            <w:tcW w:w="1372" w:type="dxa"/>
          </w:tcPr>
          <w:p w14:paraId="11714E81" w14:textId="77777777" w:rsidR="007649EF" w:rsidRDefault="007649EF" w:rsidP="001D7971">
            <w:pPr>
              <w:rPr>
                <w:lang w:val="en-US" w:eastAsia="zh-CN"/>
              </w:rPr>
            </w:pPr>
          </w:p>
        </w:tc>
        <w:tc>
          <w:tcPr>
            <w:tcW w:w="6783" w:type="dxa"/>
          </w:tcPr>
          <w:p w14:paraId="42DD52E0" w14:textId="77777777" w:rsidR="007649EF" w:rsidRDefault="00EB4450" w:rsidP="001D7971">
            <w:pPr>
              <w:pStyle w:val="a9"/>
              <w:rPr>
                <w:lang w:eastAsia="zh-CN"/>
              </w:rPr>
            </w:pPr>
            <w:r>
              <w:rPr>
                <w:lang w:eastAsia="zh-CN"/>
              </w:rPr>
              <w:t xml:space="preserve">We are fine to clarify, but we are not sure spec update is needed. </w:t>
            </w:r>
          </w:p>
          <w:p w14:paraId="3FC13511" w14:textId="7D190ACD" w:rsidR="007649EF" w:rsidRDefault="00EB4450" w:rsidP="001D7971">
            <w:pPr>
              <w:pStyle w:val="a9"/>
              <w:rPr>
                <w:lang w:eastAsia="zh-CN"/>
              </w:rPr>
            </w:pPr>
            <w:r>
              <w:rPr>
                <w:lang w:eastAsia="zh-CN"/>
              </w:rPr>
              <w:t>Our understanding is “A UE with reduced capabilities (RedCap UE)”</w:t>
            </w:r>
            <w:r w:rsidR="00A5617E">
              <w:rPr>
                <w:lang w:eastAsia="zh-CN"/>
              </w:rPr>
              <w:t xml:space="preserve"> </w:t>
            </w:r>
            <w:r>
              <w:rPr>
                <w:lang w:eastAsia="zh-CN"/>
              </w:rPr>
              <w:t xml:space="preserve">include both R17 RedCap and R18 eRedCap UEs based on </w:t>
            </w:r>
            <w:r>
              <w:rPr>
                <w:highlight w:val="lightGray"/>
                <w:lang w:eastAsia="zh-CN"/>
              </w:rPr>
              <w:t>following spec</w:t>
            </w:r>
            <w:r>
              <w:rPr>
                <w:lang w:eastAsia="zh-CN"/>
              </w:rPr>
              <w:t xml:space="preserve"> </w:t>
            </w:r>
          </w:p>
          <w:p w14:paraId="721D90E9" w14:textId="77777777" w:rsidR="007649EF" w:rsidRDefault="00EB4450" w:rsidP="001D7971">
            <w:pPr>
              <w:pStyle w:val="2"/>
            </w:pPr>
            <w:bookmarkStart w:id="7" w:name="_Toc83289689"/>
            <w:bookmarkStart w:id="8" w:name="_Toc156237274"/>
            <w:r>
              <w:t>17</w:t>
            </w:r>
            <w:r>
              <w:tab/>
            </w:r>
            <w:bookmarkEnd w:id="7"/>
            <w:r>
              <w:t>UE with reduced capabilities</w:t>
            </w:r>
            <w:bookmarkEnd w:id="8"/>
          </w:p>
          <w:p w14:paraId="734D1C46" w14:textId="77777777" w:rsidR="007649EF" w:rsidRDefault="00EB4450" w:rsidP="001D7971">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rsidP="001D7971">
            <w:pPr>
              <w:pStyle w:val="2"/>
            </w:pPr>
            <w:bookmarkStart w:id="9" w:name="_Toc156237275"/>
            <w:r>
              <w:lastRenderedPageBreak/>
              <w:t>17.1</w:t>
            </w:r>
            <w:r>
              <w:tab/>
              <w:t>First procedures for RedCap UE</w:t>
            </w:r>
            <w:bookmarkEnd w:id="9"/>
          </w:p>
          <w:p w14:paraId="469B12CF" w14:textId="77777777" w:rsidR="007649EF" w:rsidRDefault="00EB4450" w:rsidP="001D7971">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rsidP="001D7971">
            <w:pPr>
              <w:pStyle w:val="2"/>
            </w:pPr>
            <w:r>
              <w:t>17.1A</w:t>
            </w:r>
            <w:r>
              <w:tab/>
              <w:t>Second procedures for RedCap UE</w:t>
            </w:r>
          </w:p>
          <w:p w14:paraId="55ED0445" w14:textId="77777777" w:rsidR="007649EF" w:rsidRDefault="00EB4450" w:rsidP="001D7971">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rsidP="001D7971">
            <w:pPr>
              <w:pStyle w:val="a9"/>
              <w:rPr>
                <w:rFonts w:eastAsia="宋体"/>
                <w:lang w:eastAsia="zh-CN"/>
              </w:rPr>
            </w:pPr>
            <w:r>
              <w:rPr>
                <w:rFonts w:eastAsia="宋体" w:hint="eastAsia"/>
                <w:lang w:eastAsia="zh-CN"/>
              </w:rPr>
              <w:t>F</w:t>
            </w:r>
            <w:r>
              <w:rPr>
                <w:rFonts w:eastAsia="宋体"/>
                <w:lang w:eastAsia="zh-CN"/>
              </w:rPr>
              <w:t>or procedures only applicable to R18 eRedCap UEs, basically it is captured in 38.213 clause</w:t>
            </w:r>
            <w:bookmarkStart w:id="10" w:name="_Toc156237276"/>
            <w:r>
              <w:rPr>
                <w:rFonts w:eastAsia="宋体"/>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宋体"/>
                <w:lang w:eastAsia="zh-CN"/>
              </w:rPr>
              <w:t xml:space="preserve">tences in the 214 spec like following </w:t>
            </w:r>
          </w:p>
          <w:p w14:paraId="562C42E5" w14:textId="77777777" w:rsidR="007649EF" w:rsidRDefault="00EB4450" w:rsidP="001D7971">
            <w:pPr>
              <w:rPr>
                <w:rFonts w:eastAsiaTheme="minorEastAsia"/>
                <w:lang w:val="en-US" w:eastAsia="zh-CN"/>
              </w:rPr>
            </w:pPr>
            <w:r>
              <w:rPr>
                <w:rFonts w:eastAsia="宋体" w:hint="eastAsia"/>
                <w:lang w:eastAsia="zh-CN"/>
              </w:rPr>
              <w:t>“</w:t>
            </w:r>
            <w:r>
              <w:rPr>
                <w:lang w:eastAsia="zh-CN"/>
              </w:rPr>
              <w:t xml:space="preserve">for a reduced capability UE that indicates </w:t>
            </w:r>
            <w:r>
              <w:rPr>
                <w:i/>
                <w:iCs/>
              </w:rPr>
              <w:t>supportOfRedCap-r18</w:t>
            </w:r>
            <w:r>
              <w:rPr>
                <w:rFonts w:eastAsia="宋体" w:hint="eastAsia"/>
                <w:lang w:eastAsia="zh-CN"/>
              </w:rPr>
              <w:t>”</w:t>
            </w:r>
            <w:r>
              <w:rPr>
                <w:rFonts w:eastAsia="宋体" w:hint="eastAsia"/>
                <w:lang w:eastAsia="zh-CN"/>
              </w:rPr>
              <w:t>or</w:t>
            </w:r>
            <w:r>
              <w:rPr>
                <w:rFonts w:eastAsia="宋体"/>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rsidP="001D7971">
            <w:pPr>
              <w:rPr>
                <w:lang w:val="en-US" w:eastAsia="zh-CN"/>
              </w:rPr>
            </w:pPr>
            <w:r>
              <w:rPr>
                <w:lang w:val="en-US" w:eastAsia="zh-CN"/>
              </w:rPr>
              <w:lastRenderedPageBreak/>
              <w:t>QC</w:t>
            </w:r>
          </w:p>
        </w:tc>
        <w:tc>
          <w:tcPr>
            <w:tcW w:w="1372" w:type="dxa"/>
          </w:tcPr>
          <w:p w14:paraId="0AC325D5" w14:textId="77777777" w:rsidR="007649EF" w:rsidRDefault="00EB4450" w:rsidP="001D7971">
            <w:pPr>
              <w:rPr>
                <w:lang w:val="en-US" w:eastAsia="zh-CN"/>
              </w:rPr>
            </w:pPr>
            <w:r>
              <w:rPr>
                <w:lang w:val="en-US" w:eastAsia="zh-CN"/>
              </w:rPr>
              <w:t>N</w:t>
            </w:r>
          </w:p>
        </w:tc>
        <w:tc>
          <w:tcPr>
            <w:tcW w:w="6783" w:type="dxa"/>
          </w:tcPr>
          <w:p w14:paraId="7B8F16AB" w14:textId="77777777" w:rsidR="007649EF" w:rsidRDefault="00EB4450" w:rsidP="001D7971">
            <w:pPr>
              <w:rPr>
                <w:lang w:val="en-US" w:eastAsia="zh-CN"/>
              </w:rPr>
            </w:pPr>
            <w:r>
              <w:rPr>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rsidP="001D7971">
            <w:pPr>
              <w:rPr>
                <w:lang w:val="en-US" w:eastAsia="zh-CN"/>
              </w:rPr>
            </w:pPr>
            <w:r>
              <w:rPr>
                <w:rFonts w:hint="eastAsia"/>
                <w:lang w:val="en-US" w:eastAsia="zh-CN"/>
              </w:rPr>
              <w:t>S</w:t>
            </w:r>
            <w:r>
              <w:rPr>
                <w:lang w:val="en-US" w:eastAsia="zh-CN"/>
              </w:rPr>
              <w:t>preadtrum</w:t>
            </w:r>
          </w:p>
        </w:tc>
        <w:tc>
          <w:tcPr>
            <w:tcW w:w="1372" w:type="dxa"/>
          </w:tcPr>
          <w:p w14:paraId="06000534" w14:textId="77777777" w:rsidR="007649EF" w:rsidRDefault="007649EF" w:rsidP="001D7971">
            <w:pPr>
              <w:rPr>
                <w:lang w:val="en-US" w:eastAsia="zh-CN"/>
              </w:rPr>
            </w:pPr>
          </w:p>
        </w:tc>
        <w:tc>
          <w:tcPr>
            <w:tcW w:w="6783" w:type="dxa"/>
          </w:tcPr>
          <w:p w14:paraId="49D455F6" w14:textId="77777777" w:rsidR="007649EF" w:rsidRDefault="00EB4450" w:rsidP="001D7971">
            <w:pPr>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rsidP="001D7971">
            <w:pPr>
              <w:rPr>
                <w:lang w:val="en-US" w:eastAsia="zh-CN"/>
              </w:rPr>
            </w:pPr>
            <w:r>
              <w:rPr>
                <w:rFonts w:hint="eastAsia"/>
                <w:lang w:val="en-US" w:eastAsia="zh-CN"/>
              </w:rPr>
              <w:t>ZTE, Sanechips</w:t>
            </w:r>
          </w:p>
        </w:tc>
        <w:tc>
          <w:tcPr>
            <w:tcW w:w="1372" w:type="dxa"/>
          </w:tcPr>
          <w:p w14:paraId="1A09CA5B" w14:textId="77777777" w:rsidR="007649EF" w:rsidRDefault="007649EF" w:rsidP="001D7971">
            <w:pPr>
              <w:rPr>
                <w:lang w:val="en-US" w:eastAsia="zh-CN"/>
              </w:rPr>
            </w:pPr>
          </w:p>
        </w:tc>
        <w:tc>
          <w:tcPr>
            <w:tcW w:w="6783" w:type="dxa"/>
          </w:tcPr>
          <w:p w14:paraId="04A4D4CA" w14:textId="77777777" w:rsidR="007649EF" w:rsidRDefault="00EB4450" w:rsidP="001D7971">
            <w:pPr>
              <w:rPr>
                <w:lang w:val="en-US" w:eastAsia="zh-CN"/>
              </w:rPr>
            </w:pPr>
            <w:r>
              <w:rPr>
                <w:rFonts w:hint="eastAsia"/>
                <w:lang w:val="en-US" w:eastAsia="zh-CN"/>
              </w:rPr>
              <w:t xml:space="preserve">The description for </w:t>
            </w:r>
            <w:r>
              <w:rPr>
                <w:rFonts w:eastAsia="Microsoft YaHei UI"/>
                <w:color w:val="000000"/>
                <w:lang w:eastAsia="zh-CN"/>
              </w:rPr>
              <w:t xml:space="preserve">UE with reduced capabilities </w:t>
            </w:r>
            <w:r>
              <w:rPr>
                <w:rFonts w:hint="eastAsia"/>
                <w:lang w:val="en-US" w:eastAsia="zh-CN"/>
              </w:rPr>
              <w:t>is only for TS38.213</w:t>
            </w:r>
          </w:p>
          <w:tbl>
            <w:tblPr>
              <w:tblStyle w:val="af9"/>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rsidP="001D7971">
                  <w:pPr>
                    <w:pStyle w:val="2"/>
                  </w:pPr>
                  <w:r>
                    <w:t>17</w:t>
                  </w:r>
                  <w:r>
                    <w:tab/>
                    <w:t>UE with reduced capabilities</w:t>
                  </w:r>
                </w:p>
                <w:p w14:paraId="5A08C25E" w14:textId="77777777" w:rsidR="007649EF" w:rsidRDefault="00EB4450" w:rsidP="001D7971">
                  <w:pPr>
                    <w:rPr>
                      <w:rFonts w:eastAsia="宋体"/>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rsidP="001D7971">
            <w:pPr>
              <w:rPr>
                <w:lang w:val="en-US" w:eastAsia="zh-CN"/>
              </w:rPr>
            </w:pPr>
            <w:r>
              <w:rPr>
                <w:lang w:val="en-US" w:eastAsia="zh-CN"/>
              </w:rPr>
              <w:br/>
            </w:r>
            <w:r w:rsidR="00EB4450">
              <w:rPr>
                <w:rFonts w:hint="eastAsia"/>
                <w:lang w:val="en-US" w:eastAsia="zh-CN"/>
              </w:rPr>
              <w:t xml:space="preserve">In TS38.214, </w:t>
            </w:r>
          </w:p>
          <w:p w14:paraId="6A3F4DE4" w14:textId="77777777" w:rsidR="007649EF" w:rsidRPr="001D7971" w:rsidRDefault="00EB4450" w:rsidP="001D7971">
            <w:pPr>
              <w:pStyle w:val="a0"/>
              <w:numPr>
                <w:ilvl w:val="0"/>
                <w:numId w:val="16"/>
              </w:numPr>
              <w:rPr>
                <w:lang w:val="en-US" w:eastAsia="zh-CN"/>
              </w:rPr>
            </w:pPr>
            <w:r w:rsidRPr="001D7971">
              <w:rPr>
                <w:rFonts w:hint="eastAsia"/>
                <w:lang w:val="en-US" w:eastAsia="zh-CN"/>
              </w:rPr>
              <w:t xml:space="preserve">It is not clear why only we make the clarification for TS38.213. does it mean </w:t>
            </w:r>
            <w:r w:rsidRPr="001D7971">
              <w:rPr>
                <w:lang w:val="en-US" w:eastAsia="zh-CN"/>
              </w:rPr>
              <w:t>‘</w:t>
            </w:r>
            <w:r>
              <w:rPr>
                <w:lang w:eastAsia="zh-CN"/>
              </w:rPr>
              <w:t xml:space="preserve">Procedures for a RedCap UE are same as described for a UE in all other clauses of this </w:t>
            </w:r>
            <w:r w:rsidRPr="001D7971">
              <w:rPr>
                <w:highlight w:val="green"/>
                <w:lang w:eastAsia="zh-CN"/>
              </w:rPr>
              <w:t xml:space="preserve">document </w:t>
            </w:r>
            <w:r>
              <w:rPr>
                <w:lang w:eastAsia="zh-CN"/>
              </w:rPr>
              <w:t>unless stated otherwise</w:t>
            </w:r>
            <w:r w:rsidRPr="001D7971">
              <w:rPr>
                <w:lang w:val="en-US" w:eastAsia="zh-CN"/>
              </w:rPr>
              <w:t>’</w:t>
            </w:r>
            <w:r w:rsidRPr="001D7971">
              <w:rPr>
                <w:rFonts w:hint="eastAsia"/>
                <w:lang w:val="en-US" w:eastAsia="zh-CN"/>
              </w:rPr>
              <w:t xml:space="preserve"> is only applied for TS38.213? whether procedures in TS38.214 is also reused </w:t>
            </w:r>
            <w:r>
              <w:rPr>
                <w:lang w:eastAsia="zh-CN"/>
              </w:rPr>
              <w:t>unless stated otherwise</w:t>
            </w:r>
            <w:r w:rsidRPr="001D7971">
              <w:rPr>
                <w:rFonts w:hint="eastAsia"/>
                <w:lang w:val="en-US" w:eastAsia="zh-CN"/>
              </w:rPr>
              <w:t xml:space="preserve">? </w:t>
            </w:r>
          </w:p>
          <w:p w14:paraId="199C0BAE" w14:textId="68C20A20" w:rsidR="007649EF" w:rsidRPr="001D7971" w:rsidRDefault="00EB4450" w:rsidP="001D7971">
            <w:pPr>
              <w:pStyle w:val="a0"/>
              <w:numPr>
                <w:ilvl w:val="0"/>
                <w:numId w:val="16"/>
              </w:numPr>
              <w:rPr>
                <w:lang w:val="en-US" w:eastAsia="zh-CN"/>
              </w:rPr>
            </w:pPr>
            <w:r w:rsidRPr="001D7971">
              <w:rPr>
                <w:rFonts w:hint="eastAsia"/>
                <w:lang w:val="en-US" w:eastAsia="zh-CN"/>
              </w:rPr>
              <w:t xml:space="preserve">In TS 38.214, we think the reduced capability UE is </w:t>
            </w:r>
            <w:r w:rsidR="003E378B" w:rsidRPr="001D7971">
              <w:rPr>
                <w:lang w:val="en-US" w:eastAsia="zh-CN"/>
              </w:rPr>
              <w:t>a</w:t>
            </w:r>
            <w:r w:rsidRPr="001D7971">
              <w:rPr>
                <w:rFonts w:hint="eastAsia"/>
                <w:lang w:val="en-US" w:eastAsia="zh-CN"/>
              </w:rPr>
              <w:t xml:space="preserve"> little bit confusing. </w:t>
            </w:r>
          </w:p>
          <w:p w14:paraId="1278E29D" w14:textId="770B4DD4" w:rsidR="007649EF" w:rsidRDefault="00EB4450" w:rsidP="001D7971">
            <w:pPr>
              <w:rPr>
                <w:lang w:val="en-US" w:eastAsia="zh-CN"/>
              </w:rPr>
            </w:pPr>
            <w:r>
              <w:rPr>
                <w:rFonts w:hint="eastAsia"/>
                <w:lang w:val="en-US" w:eastAsia="zh-CN"/>
              </w:rPr>
              <w:t>For example, in clause 5.1, a reduced capability UE that indicates supportOfRedCap-r18 refers to eRedCap UE</w:t>
            </w:r>
            <w:r w:rsidR="003E378B">
              <w:rPr>
                <w:lang w:val="en-US" w:eastAsia="zh-CN"/>
              </w:rPr>
              <w:t>.</w:t>
            </w:r>
          </w:p>
          <w:tbl>
            <w:tblPr>
              <w:tblStyle w:val="af9"/>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rsidP="001D7971">
                  <w:pPr>
                    <w:rPr>
                      <w:lang w:eastAsia="zh-CN"/>
                    </w:rPr>
                  </w:pPr>
                  <w:r>
                    <w:rPr>
                      <w:lang w:eastAsia="zh-CN"/>
                    </w:rPr>
                    <w:t>The maximum number of PDSCHs scheduled per slot per component carrier with C-RNTI/CS-RNTI and G-RNTI/G-CS-RNTI/MCCH-RNTI</w:t>
                  </w:r>
                  <w:r>
                    <w:rPr>
                      <w:color w:val="000000"/>
                      <w:kern w:val="2"/>
                      <w:lang w:eastAsia="zh-CN"/>
                    </w:rPr>
                    <w:t>/multicast-</w:t>
                  </w:r>
                  <w:r>
                    <w:rPr>
                      <w:color w:val="000000"/>
                      <w:kern w:val="2"/>
                      <w:lang w:eastAsia="zh-CN"/>
                    </w:rPr>
                    <w:lastRenderedPageBreak/>
                    <w: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rsidP="001D7971">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rsidP="001D7971">
                  <w:pPr>
                    <w:pStyle w:val="B1"/>
                    <w:rPr>
                      <w:rFonts w:eastAsia="宋体"/>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rsidP="001D7971">
            <w:pPr>
              <w:rPr>
                <w:lang w:val="en-US" w:eastAsia="zh-CN"/>
              </w:rPr>
            </w:pPr>
            <w:r>
              <w:rPr>
                <w:lang w:val="en-US" w:eastAsia="zh-CN"/>
              </w:rPr>
              <w:lastRenderedPageBreak/>
              <w:br/>
            </w:r>
            <w:r w:rsidR="00EB4450">
              <w:rPr>
                <w:rFonts w:hint="eastAsia"/>
                <w:lang w:val="en-US" w:eastAsia="zh-CN"/>
              </w:rPr>
              <w:t xml:space="preserve">However, the following </w:t>
            </w:r>
            <w:r w:rsidR="00EB4450">
              <w:rPr>
                <w:lang w:val="en-US" w:eastAsia="zh-CN"/>
              </w:rPr>
              <w:t>‘</w:t>
            </w:r>
            <w:r w:rsidR="00EB4450">
              <w:rPr>
                <w:rFonts w:hint="eastAsia"/>
                <w:lang w:val="en-US" w:eastAsia="zh-CN"/>
              </w:rPr>
              <w:t>the reduced capability UE</w:t>
            </w:r>
            <w:r w:rsidR="00EB4450">
              <w:rPr>
                <w:lang w:val="en-US" w:eastAsia="zh-CN"/>
              </w:rPr>
              <w:t>’</w:t>
            </w:r>
            <w:r w:rsidR="00EB4450">
              <w:rPr>
                <w:rFonts w:hint="eastAsia"/>
                <w:lang w:val="en-US" w:eastAsia="zh-CN"/>
              </w:rPr>
              <w:t xml:space="preserve"> is little bit unclear.</w:t>
            </w:r>
          </w:p>
          <w:tbl>
            <w:tblPr>
              <w:tblStyle w:val="af9"/>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rsidP="001D7971">
                  <w:pPr>
                    <w:rPr>
                      <w:lang w:val="en-US"/>
                    </w:rPr>
                  </w:pPr>
                  <w:bookmarkStart w:id="11" w:name="_Toc145348692"/>
                  <w:bookmarkStart w:id="12" w:name="_Toc162184897"/>
                  <w:r w:rsidRPr="00A2680C">
                    <w:rPr>
                      <w:lang w:val="en-US"/>
                    </w:rPr>
                    <w:t>5.1.6.5.1</w:t>
                  </w:r>
                  <w:r w:rsidRPr="00A2680C">
                    <w:rPr>
                      <w:lang w:val="en-US"/>
                    </w:rPr>
                    <w:tab/>
                  </w:r>
                  <w:bookmarkEnd w:id="11"/>
                  <w:r w:rsidRPr="00A2680C">
                    <w:rPr>
                      <w:lang w:val="en-US"/>
                    </w:rPr>
                    <w:t>PRS receiver frequency hopping</w:t>
                  </w:r>
                  <w:bookmarkEnd w:id="12"/>
                </w:p>
                <w:p w14:paraId="390E1613" w14:textId="77777777" w:rsidR="007649EF" w:rsidRDefault="00EB4450" w:rsidP="001D7971">
                  <w:pPr>
                    <w:rPr>
                      <w:lang w:val="en-US" w:eastAsia="zh-CN"/>
                    </w:rPr>
                  </w:pPr>
                  <w:r>
                    <w:rPr>
                      <w:highlight w:val="green"/>
                    </w:rPr>
                    <w:t xml:space="preserve">The </w:t>
                  </w:r>
                  <w:r>
                    <w:t>reduced capability UE may be configured to measure and report, subject to UE capability, via [</w:t>
                  </w:r>
                  <w:r>
                    <w:rPr>
                      <w:i/>
                      <w:iCs/>
                    </w:rPr>
                    <w:t>nr-Requested-DL-PRS-measurementBasedOnMultihopRx</w:t>
                  </w:r>
                  <w: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i/>
                      <w:iCs/>
                    </w:rPr>
                    <w:t>higher layer parameter</w:t>
                  </w:r>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rsidP="001D7971">
            <w:pPr>
              <w:rPr>
                <w:lang w:val="en-US" w:eastAsia="zh-CN"/>
              </w:rPr>
            </w:pPr>
            <w:r>
              <w:rPr>
                <w:lang w:val="en-US" w:eastAsia="zh-CN"/>
              </w:rPr>
              <w:br/>
            </w:r>
            <w:r w:rsidR="00EB4450">
              <w:rPr>
                <w:rFonts w:hint="eastAsia"/>
                <w:lang w:val="en-US" w:eastAsia="zh-CN"/>
              </w:rPr>
              <w:t xml:space="preserve">We understand the Rel-18 positioning feature could be supported by eRedCap and RedCap according to the discussion. The confusion is </w:t>
            </w:r>
            <w:r w:rsidR="00EB4450">
              <w:rPr>
                <w:lang w:val="en-US" w:eastAsia="zh-CN"/>
              </w:rPr>
              <w:t>‘</w:t>
            </w:r>
            <w:r w:rsidR="00EB4450">
              <w:rPr>
                <w:highlight w:val="green"/>
                <w:lang w:val="en-US"/>
              </w:rPr>
              <w:t xml:space="preserve">The </w:t>
            </w:r>
            <w:r w:rsidR="00EB4450">
              <w:rPr>
                <w:lang w:val="en-US"/>
              </w:rPr>
              <w:t xml:space="preserve">reduced capability </w:t>
            </w:r>
            <w:r w:rsidR="00EB4450">
              <w:rPr>
                <w:rFonts w:hint="eastAsia"/>
                <w:lang w:val="en-US" w:eastAsia="zh-CN"/>
              </w:rPr>
              <w:t>UE</w:t>
            </w:r>
            <w:r w:rsidR="00EB4450">
              <w:rPr>
                <w:lang w:val="en-US" w:eastAsia="zh-CN"/>
              </w:rPr>
              <w:t>’</w:t>
            </w:r>
            <w:r w:rsidR="00EB4450">
              <w:rPr>
                <w:rFonts w:hint="eastAsia"/>
                <w:lang w:val="en-US" w:eastAsia="zh-CN"/>
              </w:rPr>
              <w:t xml:space="preserve"> refers to which kind of UE in the spec. Also, in TS38.214, we also have </w:t>
            </w:r>
            <w:r w:rsidR="00EB4450">
              <w:t>reduced capability half-duplex UEs</w:t>
            </w:r>
            <w:r w:rsidR="00EB4450">
              <w:rPr>
                <w:rFonts w:hint="eastAsia"/>
                <w:lang w:val="en-US" w:eastAsia="zh-CN"/>
              </w:rPr>
              <w:t xml:space="preserve">, whether HD-FD UE also can be referred based on </w:t>
            </w:r>
            <w:r w:rsidR="00EB4450">
              <w:rPr>
                <w:lang w:val="en-US" w:eastAsia="zh-CN"/>
              </w:rPr>
              <w:t>‘</w:t>
            </w:r>
            <w:r w:rsidR="00EB4450">
              <w:rPr>
                <w:highlight w:val="green"/>
                <w:lang w:val="en-US"/>
              </w:rPr>
              <w:t xml:space="preserve">The </w:t>
            </w:r>
            <w:r w:rsidR="00EB4450">
              <w:rPr>
                <w:lang w:val="en-US"/>
              </w:rPr>
              <w:t>reduced capability</w:t>
            </w:r>
            <w:r w:rsidR="00EB4450">
              <w:rPr>
                <w:rFonts w:hint="eastAsia"/>
                <w:lang w:val="en-US" w:eastAsia="zh-CN"/>
              </w:rPr>
              <w:t xml:space="preserve"> UE</w:t>
            </w:r>
            <w:r w:rsidR="00EB4450">
              <w:rPr>
                <w:lang w:val="en-US"/>
              </w:rPr>
              <w:t xml:space="preserve"> </w:t>
            </w:r>
            <w:r w:rsidR="00EB4450">
              <w:rPr>
                <w:lang w:val="en-US" w:eastAsia="zh-CN"/>
              </w:rPr>
              <w:t>’</w:t>
            </w:r>
          </w:p>
          <w:p w14:paraId="63BB7FF9" w14:textId="77777777" w:rsidR="007649EF" w:rsidRDefault="00EB4450" w:rsidP="001D7971">
            <w:pPr>
              <w:rPr>
                <w:lang w:val="en-US" w:eastAsia="zh-CN"/>
              </w:rPr>
            </w:pPr>
            <w:r>
              <w:rPr>
                <w:rFonts w:hint="eastAsia"/>
                <w:lang w:val="en-US" w:eastAsia="zh-CN"/>
              </w:rPr>
              <w:t>We don</w:t>
            </w:r>
            <w:r>
              <w:rPr>
                <w:lang w:val="en-US" w:eastAsia="zh-CN"/>
              </w:rPr>
              <w:t>’</w:t>
            </w:r>
            <w:r>
              <w:rPr>
                <w:rFonts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rsidP="001D7971">
            <w:pPr>
              <w:rPr>
                <w:lang w:val="en-US" w:eastAsia="ja-JP"/>
              </w:rPr>
            </w:pPr>
            <w:r>
              <w:rPr>
                <w:rFonts w:hint="eastAsia"/>
                <w:lang w:val="en-US" w:eastAsia="ja-JP"/>
              </w:rPr>
              <w:lastRenderedPageBreak/>
              <w:t>D</w:t>
            </w:r>
            <w:r>
              <w:rPr>
                <w:lang w:val="en-US" w:eastAsia="ja-JP"/>
              </w:rPr>
              <w:t>OCOMO</w:t>
            </w:r>
          </w:p>
        </w:tc>
        <w:tc>
          <w:tcPr>
            <w:tcW w:w="1372" w:type="dxa"/>
          </w:tcPr>
          <w:p w14:paraId="1BD4D464" w14:textId="77777777" w:rsidR="00EB4450" w:rsidRDefault="00EB4450" w:rsidP="001D7971">
            <w:pPr>
              <w:rPr>
                <w:lang w:val="en-US" w:eastAsia="zh-CN"/>
              </w:rPr>
            </w:pPr>
          </w:p>
        </w:tc>
        <w:tc>
          <w:tcPr>
            <w:tcW w:w="6783" w:type="dxa"/>
          </w:tcPr>
          <w:p w14:paraId="4EE4BC92" w14:textId="41E830FF" w:rsidR="00EB4450" w:rsidRPr="00EB4450" w:rsidRDefault="00EB4450" w:rsidP="001D7971">
            <w:pPr>
              <w:rPr>
                <w:lang w:val="en-US" w:eastAsia="ja-JP"/>
              </w:rPr>
            </w:pPr>
            <w:r>
              <w:rPr>
                <w:lang w:val="en-US" w:eastAsia="ja-JP"/>
              </w:rPr>
              <w:t>We are fine with the intention.</w:t>
            </w:r>
          </w:p>
        </w:tc>
      </w:tr>
      <w:tr w:rsidR="00234D6C" w14:paraId="3F1F9A75" w14:textId="77777777">
        <w:tc>
          <w:tcPr>
            <w:tcW w:w="1479" w:type="dxa"/>
          </w:tcPr>
          <w:p w14:paraId="7D9AA80F" w14:textId="785173F8" w:rsidR="00234D6C" w:rsidRPr="00234D6C" w:rsidRDefault="00234D6C" w:rsidP="001D7971">
            <w:pPr>
              <w:rPr>
                <w:lang w:val="en-US" w:eastAsia="zh-CN"/>
              </w:rPr>
            </w:pPr>
            <w:r>
              <w:rPr>
                <w:rFonts w:hint="eastAsia"/>
                <w:lang w:val="en-US" w:eastAsia="zh-CN"/>
              </w:rPr>
              <w:lastRenderedPageBreak/>
              <w:t>CATT</w:t>
            </w:r>
          </w:p>
        </w:tc>
        <w:tc>
          <w:tcPr>
            <w:tcW w:w="1372" w:type="dxa"/>
          </w:tcPr>
          <w:p w14:paraId="312E4481" w14:textId="77777777" w:rsidR="00234D6C" w:rsidRDefault="00234D6C" w:rsidP="001D7971">
            <w:pPr>
              <w:rPr>
                <w:lang w:val="en-US" w:eastAsia="zh-CN"/>
              </w:rPr>
            </w:pPr>
          </w:p>
        </w:tc>
        <w:tc>
          <w:tcPr>
            <w:tcW w:w="6783" w:type="dxa"/>
          </w:tcPr>
          <w:p w14:paraId="5706E8D8" w14:textId="246AFD6B" w:rsidR="00234D6C" w:rsidRPr="00234D6C" w:rsidRDefault="00234D6C" w:rsidP="001D7971">
            <w:pPr>
              <w:rPr>
                <w:lang w:val="en-US" w:eastAsia="zh-CN"/>
              </w:rPr>
            </w:pPr>
            <w:r>
              <w:rPr>
                <w:rFonts w:hint="eastAsia"/>
                <w:lang w:val="en-US" w:eastAsia="zh-CN"/>
              </w:rPr>
              <w:t>No strong need. Spec is clear, when we combine 38.213 and UE capability report (306 or 822) together, as also mentioned by S</w:t>
            </w:r>
            <w:r>
              <w:rPr>
                <w:lang w:val="en-US" w:eastAsia="zh-CN"/>
              </w:rPr>
              <w:t>preadtrum</w:t>
            </w:r>
            <w:r>
              <w:rPr>
                <w:rFonts w:hint="eastAsia"/>
                <w:lang w:val="en-US" w:eastAsia="zh-CN"/>
              </w:rPr>
              <w:t xml:space="preserve">. We think spec have no serious </w:t>
            </w:r>
            <w:r>
              <w:rPr>
                <w:lang w:val="en-US" w:eastAsia="zh-CN"/>
              </w:rPr>
              <w:t>ambiguity</w:t>
            </w:r>
            <w:r>
              <w:rPr>
                <w:rFonts w:hint="eastAsia"/>
                <w:lang w:val="en-US" w:eastAsia="zh-CN"/>
              </w:rPr>
              <w:t xml:space="preserve">. </w:t>
            </w:r>
          </w:p>
        </w:tc>
      </w:tr>
      <w:tr w:rsidR="00AD3505" w14:paraId="3EE7A61E" w14:textId="77777777">
        <w:tc>
          <w:tcPr>
            <w:tcW w:w="1479" w:type="dxa"/>
          </w:tcPr>
          <w:p w14:paraId="1EDD3E81" w14:textId="69F6DE2B" w:rsidR="00AD3505" w:rsidRDefault="00AD3505" w:rsidP="001D7971">
            <w:pPr>
              <w:rPr>
                <w:rFonts w:eastAsiaTheme="minorEastAsia"/>
                <w:lang w:val="en-US" w:eastAsia="zh-CN"/>
              </w:rPr>
            </w:pPr>
            <w:r>
              <w:rPr>
                <w:lang w:val="en-US" w:eastAsia="ja-JP"/>
              </w:rPr>
              <w:t>Huawei, HiSilicon</w:t>
            </w:r>
          </w:p>
        </w:tc>
        <w:tc>
          <w:tcPr>
            <w:tcW w:w="1372" w:type="dxa"/>
          </w:tcPr>
          <w:p w14:paraId="28B38BA5" w14:textId="77777777" w:rsidR="00AD3505" w:rsidRDefault="00AD3505" w:rsidP="001D7971">
            <w:pPr>
              <w:rPr>
                <w:lang w:val="en-US" w:eastAsia="zh-CN"/>
              </w:rPr>
            </w:pPr>
          </w:p>
        </w:tc>
        <w:tc>
          <w:tcPr>
            <w:tcW w:w="6783" w:type="dxa"/>
          </w:tcPr>
          <w:p w14:paraId="0B00F5F0" w14:textId="3EB5F788" w:rsidR="00AD3505" w:rsidRDefault="00AD3505" w:rsidP="001D7971">
            <w:pPr>
              <w:rPr>
                <w:rFonts w:eastAsiaTheme="minorEastAsia"/>
                <w:lang w:val="en-US" w:eastAsia="zh-CN"/>
              </w:rPr>
            </w:pPr>
            <w:r>
              <w:rPr>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1D7971">
            <w:pPr>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1D7971">
            <w:pPr>
              <w:rPr>
                <w:lang w:val="en-US" w:eastAsia="zh-CN"/>
              </w:rPr>
            </w:pPr>
          </w:p>
        </w:tc>
        <w:tc>
          <w:tcPr>
            <w:tcW w:w="6783" w:type="dxa"/>
          </w:tcPr>
          <w:p w14:paraId="1C0343E7" w14:textId="29482075" w:rsidR="003F6EC6" w:rsidRDefault="003F6EC6" w:rsidP="001D7971">
            <w:pPr>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1D7971">
            <w:pPr>
              <w:rPr>
                <w:lang w:val="en-US" w:eastAsia="ko-KR"/>
              </w:rPr>
            </w:pPr>
            <w:r>
              <w:rPr>
                <w:rFonts w:hint="eastAsia"/>
                <w:lang w:val="en-US" w:eastAsia="ko-KR"/>
              </w:rPr>
              <w:t xml:space="preserve">LGE </w:t>
            </w:r>
          </w:p>
        </w:tc>
        <w:tc>
          <w:tcPr>
            <w:tcW w:w="1372" w:type="dxa"/>
          </w:tcPr>
          <w:p w14:paraId="5D98F88C" w14:textId="77777777" w:rsidR="00021B31" w:rsidRDefault="00021B31" w:rsidP="001D7971">
            <w:pPr>
              <w:rPr>
                <w:lang w:val="en-US" w:eastAsia="zh-CN"/>
              </w:rPr>
            </w:pPr>
          </w:p>
        </w:tc>
        <w:tc>
          <w:tcPr>
            <w:tcW w:w="6783" w:type="dxa"/>
          </w:tcPr>
          <w:p w14:paraId="5083EF05" w14:textId="3FD936C5" w:rsidR="00021B31" w:rsidRDefault="00021B31" w:rsidP="001D7971">
            <w:pPr>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1D7971">
            <w:pPr>
              <w:rPr>
                <w:lang w:val="en-US" w:eastAsia="ko-KR"/>
              </w:rPr>
            </w:pPr>
            <w:r>
              <w:rPr>
                <w:lang w:val="en-US" w:eastAsia="ko-KR"/>
              </w:rPr>
              <w:t>Ericsson</w:t>
            </w:r>
          </w:p>
        </w:tc>
        <w:tc>
          <w:tcPr>
            <w:tcW w:w="1372" w:type="dxa"/>
          </w:tcPr>
          <w:p w14:paraId="23A06A74" w14:textId="083DB9FD" w:rsidR="00CE2794" w:rsidRDefault="00CE2794" w:rsidP="001D7971">
            <w:pPr>
              <w:rPr>
                <w:lang w:val="en-US" w:eastAsia="zh-CN"/>
              </w:rPr>
            </w:pPr>
          </w:p>
        </w:tc>
        <w:tc>
          <w:tcPr>
            <w:tcW w:w="6783" w:type="dxa"/>
          </w:tcPr>
          <w:p w14:paraId="5C20A088" w14:textId="23A6992E" w:rsidR="00CE2794" w:rsidRDefault="008B5F3F" w:rsidP="001D7971">
            <w:pPr>
              <w:rPr>
                <w:lang w:val="en-US" w:eastAsia="ko-KR"/>
              </w:rPr>
            </w:pPr>
            <w:r>
              <w:rPr>
                <w:lang w:val="en-US" w:eastAsia="ko-KR"/>
              </w:rPr>
              <w:t>Potentially there could be a need for some parameter alignment in 38.214 to clarify there that the RedCap specifications there also cover eRedCap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1D7971">
            <w:pPr>
              <w:rPr>
                <w:lang w:val="en-US" w:eastAsia="ko-KR"/>
              </w:rPr>
            </w:pPr>
            <w:r>
              <w:rPr>
                <w:lang w:val="en-US" w:eastAsia="ko-KR"/>
              </w:rPr>
              <w:t>FL2</w:t>
            </w:r>
          </w:p>
        </w:tc>
        <w:tc>
          <w:tcPr>
            <w:tcW w:w="8155" w:type="dxa"/>
            <w:gridSpan w:val="2"/>
          </w:tcPr>
          <w:p w14:paraId="67D57D4D" w14:textId="77777777" w:rsidR="00066FB9" w:rsidRDefault="00066FB9" w:rsidP="001D7971">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14:paraId="0434ED56" w14:textId="77777777" w:rsidR="00066FB9" w:rsidRPr="00D23E22" w:rsidRDefault="00066FB9" w:rsidP="001D7971">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19" w:history="1">
              <w:r w:rsidRPr="00D23E22">
                <w:rPr>
                  <w:rStyle w:val="afd"/>
                  <w:lang w:val="en-US" w:eastAsia="ko-KR"/>
                </w:rPr>
                <w:t>R1-2403810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r w:rsidRPr="00D23E22">
              <w:rPr>
                <w:i/>
                <w:iCs/>
                <w:lang w:val="en-US" w:eastAsia="ko-KR"/>
              </w:rPr>
              <w:t>supportOfERedCap</w:t>
            </w:r>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af9"/>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1D7971">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r w:rsidRPr="00D23E22">
                    <w:rPr>
                      <w:i/>
                      <w:iCs/>
                      <w:color w:val="C00000"/>
                      <w:u w:val="single"/>
                      <w:lang w:eastAsia="sv-SE"/>
                    </w:rPr>
                    <w:t>eRedCapNotReducedBB-BW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1D7971">
            <w:pPr>
              <w:rPr>
                <w:lang w:val="en-US" w:eastAsia="ko-KR"/>
              </w:rPr>
            </w:pPr>
            <w:r>
              <w:rPr>
                <w:lang w:val="en-US" w:eastAsia="ko-KR"/>
              </w:rPr>
              <w:br/>
              <w:t xml:space="preserve">If there is a need to clarify that the </w:t>
            </w:r>
            <w:r w:rsidRPr="00D771A6">
              <w:rPr>
                <w:lang w:val="en-US" w:eastAsia="ko-KR"/>
              </w:rPr>
              <w:t>terms “reduced capability UE” and “reduced capability half-duplex UE” in 38.214 concern both RedCap and eRedCap UEs</w:t>
            </w:r>
            <w:r>
              <w:rPr>
                <w:lang w:val="en-US" w:eastAsia="ko-KR"/>
              </w:rPr>
              <w:t>, perhaps the clarification can be part of the 38.214 editor’s parameter alignment CR.</w:t>
            </w:r>
          </w:p>
          <w:p w14:paraId="79B59160" w14:textId="0C87329A" w:rsidR="00066FB9" w:rsidRDefault="00066FB9" w:rsidP="001D7971">
            <w:pPr>
              <w:rPr>
                <w:lang w:val="en-US" w:eastAsia="ko-KR"/>
              </w:rPr>
            </w:pPr>
            <w:r w:rsidRPr="00D771A6">
              <w:rPr>
                <w:highlight w:val="yellow"/>
                <w:lang w:val="en-US"/>
              </w:rPr>
              <w:t>High Priorit</w:t>
            </w:r>
            <w:r>
              <w:rPr>
                <w:highlight w:val="yellow"/>
                <w:lang w:val="en-US"/>
              </w:rPr>
              <w:t>y Question</w:t>
            </w:r>
            <w:r w:rsidRPr="00D771A6">
              <w:rPr>
                <w:highlight w:val="yellow"/>
                <w:lang w:val="en-US"/>
              </w:rPr>
              <w:t xml:space="preserve"> 2-1b</w:t>
            </w:r>
            <w:r w:rsidRPr="00D771A6">
              <w:rPr>
                <w:lang w:val="en-US"/>
              </w:rPr>
              <w:t xml:space="preserve">: </w:t>
            </w:r>
            <w:r>
              <w:rPr>
                <w:lang w:val="en-US"/>
              </w:rPr>
              <w:t>Is there a need to clarify that the terms “reduced capability UE” and “reduced capability half-duplex UE” in 38.214 concern both RedCap and eRedCap UEs?</w:t>
            </w:r>
          </w:p>
        </w:tc>
      </w:tr>
      <w:tr w:rsidR="00066FB9" w14:paraId="5F34F980" w14:textId="77777777">
        <w:tc>
          <w:tcPr>
            <w:tcW w:w="1479" w:type="dxa"/>
          </w:tcPr>
          <w:p w14:paraId="38C7A08D" w14:textId="56038358" w:rsidR="00066FB9" w:rsidRDefault="00475FB7" w:rsidP="001D7971">
            <w:pPr>
              <w:rPr>
                <w:lang w:val="en-US" w:eastAsia="ko-KR"/>
              </w:rPr>
            </w:pPr>
            <w:r>
              <w:rPr>
                <w:lang w:val="en-US" w:eastAsia="ko-KR"/>
              </w:rPr>
              <w:t xml:space="preserve">Nordic </w:t>
            </w:r>
          </w:p>
        </w:tc>
        <w:tc>
          <w:tcPr>
            <w:tcW w:w="1372" w:type="dxa"/>
          </w:tcPr>
          <w:p w14:paraId="5D67228E" w14:textId="77777777" w:rsidR="00066FB9" w:rsidRDefault="00066FB9" w:rsidP="001D7971">
            <w:pPr>
              <w:rPr>
                <w:lang w:val="en-US" w:eastAsia="zh-CN"/>
              </w:rPr>
            </w:pPr>
          </w:p>
        </w:tc>
        <w:tc>
          <w:tcPr>
            <w:tcW w:w="6783" w:type="dxa"/>
          </w:tcPr>
          <w:p w14:paraId="58A5798D" w14:textId="6676E352" w:rsidR="00066FB9" w:rsidRDefault="000803C4" w:rsidP="001D7971">
            <w:pPr>
              <w:rPr>
                <w:lang w:val="en-US" w:eastAsia="ko-KR"/>
              </w:rPr>
            </w:pPr>
            <w:r>
              <w:rPr>
                <w:lang w:val="en-US" w:eastAsia="ko-KR"/>
              </w:rPr>
              <w:t xml:space="preserve">Tend to agree that </w:t>
            </w:r>
            <w:r w:rsidR="007F5BC9">
              <w:rPr>
                <w:lang w:val="en-US" w:eastAsia="ko-KR"/>
              </w:rPr>
              <w:t xml:space="preserve">UE </w:t>
            </w:r>
            <w:r w:rsidR="005D6CD4">
              <w:rPr>
                <w:lang w:val="en-US" w:eastAsia="ko-KR"/>
              </w:rPr>
              <w:t>f</w:t>
            </w:r>
            <w:r>
              <w:rPr>
                <w:lang w:val="en-US" w:eastAsia="ko-KR"/>
              </w:rPr>
              <w:t>eatures provide clarification.</w:t>
            </w:r>
            <w:r w:rsidR="00083AAC">
              <w:rPr>
                <w:lang w:val="en-US" w:eastAsia="ko-KR"/>
              </w:rPr>
              <w:t xml:space="preserve"> </w:t>
            </w:r>
            <w:r w:rsidR="006A083B">
              <w:rPr>
                <w:lang w:val="en-US" w:eastAsia="ko-KR"/>
              </w:rPr>
              <w:t>If two features work out of box, not clear why UE could not indicate both.</w:t>
            </w:r>
            <w:r w:rsidR="007F5BC9">
              <w:rPr>
                <w:lang w:val="en-US" w:eastAsia="ko-KR"/>
              </w:rPr>
              <w:t xml:space="preserve"> R18 Redcap and R18 PRS hopping.</w:t>
            </w:r>
          </w:p>
        </w:tc>
      </w:tr>
      <w:tr w:rsidR="001D7971" w14:paraId="75A38AFC" w14:textId="77777777">
        <w:tc>
          <w:tcPr>
            <w:tcW w:w="1479" w:type="dxa"/>
          </w:tcPr>
          <w:p w14:paraId="3E06924B" w14:textId="0B8D82A9" w:rsidR="001D7971" w:rsidRDefault="001D7971" w:rsidP="001D7971">
            <w:pPr>
              <w:rPr>
                <w:lang w:val="en-US" w:eastAsia="ko-KR"/>
              </w:rPr>
            </w:pPr>
            <w:r>
              <w:rPr>
                <w:lang w:val="en-US" w:eastAsia="ko-KR"/>
              </w:rPr>
              <w:t>FL</w:t>
            </w:r>
          </w:p>
        </w:tc>
        <w:tc>
          <w:tcPr>
            <w:tcW w:w="1372" w:type="dxa"/>
          </w:tcPr>
          <w:p w14:paraId="1D271A58" w14:textId="77777777" w:rsidR="001D7971" w:rsidRDefault="001D7971" w:rsidP="001D7971">
            <w:pPr>
              <w:rPr>
                <w:lang w:val="en-US" w:eastAsia="zh-CN"/>
              </w:rPr>
            </w:pPr>
          </w:p>
        </w:tc>
        <w:tc>
          <w:tcPr>
            <w:tcW w:w="6783" w:type="dxa"/>
          </w:tcPr>
          <w:p w14:paraId="002A664F" w14:textId="68659B09" w:rsidR="001D7971" w:rsidRDefault="001F6728" w:rsidP="001D7971">
            <w:pPr>
              <w:rPr>
                <w:lang w:val="en-US" w:eastAsia="ko-KR"/>
              </w:rPr>
            </w:pPr>
            <w:r>
              <w:rPr>
                <w:lang w:val="en-US" w:eastAsia="ko-KR"/>
              </w:rPr>
              <w:t>Regarding</w:t>
            </w:r>
            <w:r w:rsidR="001D7971">
              <w:rPr>
                <w:lang w:val="en-US" w:eastAsia="ko-KR"/>
              </w:rPr>
              <w:t xml:space="preserve"> Nordic</w:t>
            </w:r>
            <w:r>
              <w:rPr>
                <w:lang w:val="en-US" w:eastAsia="ko-KR"/>
              </w:rPr>
              <w:t>’s reply:</w:t>
            </w:r>
            <w:r w:rsidR="001D7971">
              <w:rPr>
                <w:lang w:val="en-US" w:eastAsia="ko-KR"/>
              </w:rPr>
              <w:t xml:space="preserve"> Please note that Question 2-1b does not concern the positioning enhancement specifically but is a more general question.</w:t>
            </w:r>
          </w:p>
        </w:tc>
      </w:tr>
      <w:tr w:rsidR="001D7971" w14:paraId="79C2977B" w14:textId="77777777">
        <w:tc>
          <w:tcPr>
            <w:tcW w:w="1479" w:type="dxa"/>
          </w:tcPr>
          <w:p w14:paraId="7779007F" w14:textId="77777777" w:rsidR="001D7971" w:rsidRDefault="001D7971" w:rsidP="001D7971">
            <w:pPr>
              <w:rPr>
                <w:lang w:val="en-US" w:eastAsia="ko-KR"/>
              </w:rPr>
            </w:pPr>
          </w:p>
        </w:tc>
        <w:tc>
          <w:tcPr>
            <w:tcW w:w="1372" w:type="dxa"/>
          </w:tcPr>
          <w:p w14:paraId="78150A0F" w14:textId="77777777" w:rsidR="001D7971" w:rsidRDefault="001D7971" w:rsidP="001D7971">
            <w:pPr>
              <w:rPr>
                <w:lang w:val="en-US" w:eastAsia="zh-CN"/>
              </w:rPr>
            </w:pPr>
          </w:p>
        </w:tc>
        <w:tc>
          <w:tcPr>
            <w:tcW w:w="6783" w:type="dxa"/>
          </w:tcPr>
          <w:p w14:paraId="5A2FE074" w14:textId="77777777" w:rsidR="001D7971" w:rsidRDefault="001D7971" w:rsidP="001D7971">
            <w:pPr>
              <w:rPr>
                <w:lang w:val="en-US" w:eastAsia="ko-KR"/>
              </w:rPr>
            </w:pPr>
          </w:p>
        </w:tc>
      </w:tr>
    </w:tbl>
    <w:p w14:paraId="6CE2D31F" w14:textId="77777777" w:rsidR="007649EF" w:rsidRDefault="007649EF" w:rsidP="001D7971">
      <w:pPr>
        <w:rPr>
          <w:lang w:val="en-US"/>
        </w:rPr>
      </w:pPr>
    </w:p>
    <w:p w14:paraId="54CA3696" w14:textId="77777777" w:rsidR="007649EF" w:rsidRDefault="00EB4450" w:rsidP="001D7971">
      <w:pPr>
        <w:pStyle w:val="1"/>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rsidP="001D7971">
            <w:pPr>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412948" w:rsidP="001D7971">
            <w:pPr>
              <w:rPr>
                <w:color w:val="0000FF"/>
                <w:u w:val="single"/>
                <w:lang w:val="en-US"/>
              </w:rPr>
            </w:pPr>
            <w:hyperlink r:id="rId20" w:history="1">
              <w:r w:rsidR="00EB4450">
                <w:rPr>
                  <w:rStyle w:val="afd"/>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rsidP="001D7971">
            <w:pPr>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rsidP="001D7971">
            <w:pPr>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rsidP="001D7971">
            <w:pPr>
              <w:rPr>
                <w:lang w:val="en-US"/>
              </w:rPr>
            </w:pPr>
            <w:r>
              <w:rPr>
                <w:lang w:val="en-US"/>
              </w:rPr>
              <w:t>[2]</w:t>
            </w:r>
          </w:p>
        </w:tc>
        <w:tc>
          <w:tcPr>
            <w:tcW w:w="1456" w:type="dxa"/>
            <w:tcMar>
              <w:top w:w="0" w:type="dxa"/>
              <w:left w:w="70" w:type="dxa"/>
              <w:bottom w:w="0" w:type="dxa"/>
              <w:right w:w="70" w:type="dxa"/>
            </w:tcMar>
          </w:tcPr>
          <w:p w14:paraId="71165D83" w14:textId="77777777" w:rsidR="007649EF" w:rsidRDefault="00412948" w:rsidP="001D7971">
            <w:hyperlink r:id="rId21" w:history="1">
              <w:r w:rsidR="00EB4450">
                <w:rPr>
                  <w:rStyle w:val="afd"/>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rsidP="001D7971">
            <w:pPr>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rsidP="001D7971">
            <w:pPr>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rsidP="001D7971">
            <w:pPr>
              <w:rPr>
                <w:lang w:val="en-US"/>
              </w:rPr>
            </w:pPr>
            <w:r>
              <w:rPr>
                <w:lang w:val="en-US"/>
              </w:rPr>
              <w:lastRenderedPageBreak/>
              <w:t>[3]</w:t>
            </w:r>
          </w:p>
        </w:tc>
        <w:tc>
          <w:tcPr>
            <w:tcW w:w="1456" w:type="dxa"/>
            <w:tcMar>
              <w:top w:w="0" w:type="dxa"/>
              <w:left w:w="70" w:type="dxa"/>
              <w:bottom w:w="0" w:type="dxa"/>
              <w:right w:w="70" w:type="dxa"/>
            </w:tcMar>
          </w:tcPr>
          <w:p w14:paraId="4917C18D" w14:textId="77777777" w:rsidR="007649EF" w:rsidRDefault="00412948" w:rsidP="001D7971">
            <w:pPr>
              <w:rPr>
                <w:rStyle w:val="afd"/>
                <w:color w:val="0000FF"/>
                <w:lang w:val="en-US"/>
              </w:rPr>
            </w:pPr>
            <w:hyperlink r:id="rId22" w:history="1">
              <w:r w:rsidR="00EB4450">
                <w:rPr>
                  <w:rStyle w:val="afd"/>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rsidP="001D7971">
            <w:pPr>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rsidP="001D7971">
            <w:pPr>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rsidP="001D7971">
            <w:pPr>
              <w:rPr>
                <w:lang w:val="en-US"/>
              </w:rPr>
            </w:pPr>
            <w:r>
              <w:rPr>
                <w:lang w:val="en-US"/>
              </w:rPr>
              <w:t>[4]</w:t>
            </w:r>
          </w:p>
        </w:tc>
        <w:tc>
          <w:tcPr>
            <w:tcW w:w="1456" w:type="dxa"/>
            <w:tcMar>
              <w:top w:w="0" w:type="dxa"/>
              <w:left w:w="70" w:type="dxa"/>
              <w:bottom w:w="0" w:type="dxa"/>
              <w:right w:w="70" w:type="dxa"/>
            </w:tcMar>
          </w:tcPr>
          <w:p w14:paraId="33C1902A" w14:textId="77777777" w:rsidR="007649EF" w:rsidRDefault="00412948" w:rsidP="001D7971">
            <w:pPr>
              <w:rPr>
                <w:rStyle w:val="afd"/>
                <w:color w:val="0000FF"/>
                <w:lang w:val="en-US"/>
              </w:rPr>
            </w:pPr>
            <w:hyperlink r:id="rId23" w:history="1">
              <w:r w:rsidR="00EB4450">
                <w:rPr>
                  <w:rStyle w:val="afd"/>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rsidP="001D7971">
            <w:pPr>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rsidP="001D7971">
            <w:pPr>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rsidP="001D7971">
            <w:pPr>
              <w:rPr>
                <w:lang w:val="en-US"/>
              </w:rPr>
            </w:pPr>
            <w:r>
              <w:rPr>
                <w:lang w:val="en-US"/>
              </w:rPr>
              <w:t>[5]</w:t>
            </w:r>
          </w:p>
        </w:tc>
        <w:tc>
          <w:tcPr>
            <w:tcW w:w="1456" w:type="dxa"/>
            <w:tcMar>
              <w:top w:w="0" w:type="dxa"/>
              <w:left w:w="70" w:type="dxa"/>
              <w:bottom w:w="0" w:type="dxa"/>
              <w:right w:w="70" w:type="dxa"/>
            </w:tcMar>
          </w:tcPr>
          <w:p w14:paraId="42CFF2DF" w14:textId="77777777" w:rsidR="007649EF" w:rsidRDefault="00412948" w:rsidP="001D7971">
            <w:hyperlink r:id="rId24" w:history="1">
              <w:r w:rsidR="00EB4450">
                <w:rPr>
                  <w:rStyle w:val="afd"/>
                  <w:color w:val="0000FF"/>
                </w:rPr>
                <w:t>R1-2404598</w:t>
              </w:r>
            </w:hyperlink>
          </w:p>
        </w:tc>
        <w:tc>
          <w:tcPr>
            <w:tcW w:w="4921" w:type="dxa"/>
            <w:tcMar>
              <w:top w:w="0" w:type="dxa"/>
              <w:left w:w="70" w:type="dxa"/>
              <w:bottom w:w="0" w:type="dxa"/>
              <w:right w:w="70" w:type="dxa"/>
            </w:tcMar>
          </w:tcPr>
          <w:p w14:paraId="3EA53944" w14:textId="77777777" w:rsidR="007649EF" w:rsidRDefault="00EB4450" w:rsidP="001D7971">
            <w:pPr>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rsidP="001D7971">
            <w:pPr>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rsidP="001D7971">
            <w:pPr>
              <w:rPr>
                <w:lang w:val="en-US"/>
              </w:rPr>
            </w:pPr>
            <w:r>
              <w:rPr>
                <w:lang w:val="en-US"/>
              </w:rPr>
              <w:t>[6]</w:t>
            </w:r>
          </w:p>
        </w:tc>
        <w:tc>
          <w:tcPr>
            <w:tcW w:w="1456" w:type="dxa"/>
            <w:tcMar>
              <w:top w:w="0" w:type="dxa"/>
              <w:left w:w="70" w:type="dxa"/>
              <w:bottom w:w="0" w:type="dxa"/>
              <w:right w:w="70" w:type="dxa"/>
            </w:tcMar>
          </w:tcPr>
          <w:p w14:paraId="0C9E34F8" w14:textId="77777777" w:rsidR="007649EF" w:rsidRDefault="00412948" w:rsidP="001D7971">
            <w:pPr>
              <w:rPr>
                <w:rStyle w:val="afd"/>
                <w:color w:val="0000FF"/>
                <w:lang w:val="en-US"/>
              </w:rPr>
            </w:pPr>
            <w:hyperlink r:id="rId25" w:history="1">
              <w:r w:rsidR="00EB4450">
                <w:rPr>
                  <w:rStyle w:val="afd"/>
                  <w:color w:val="0000FF"/>
                </w:rPr>
                <w:t>R1-2404922</w:t>
              </w:r>
            </w:hyperlink>
          </w:p>
        </w:tc>
        <w:tc>
          <w:tcPr>
            <w:tcW w:w="4921" w:type="dxa"/>
            <w:tcMar>
              <w:top w:w="0" w:type="dxa"/>
              <w:left w:w="70" w:type="dxa"/>
              <w:bottom w:w="0" w:type="dxa"/>
              <w:right w:w="70" w:type="dxa"/>
            </w:tcMar>
          </w:tcPr>
          <w:p w14:paraId="2C62C0D2" w14:textId="77777777" w:rsidR="007649EF" w:rsidRDefault="00EB4450" w:rsidP="001D7971">
            <w:pPr>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rsidP="001D7971">
            <w:pPr>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01CDAB35" w14:textId="77777777" w:rsidR="007649EF" w:rsidRDefault="00412948" w:rsidP="001D7971">
            <w:pPr>
              <w:rPr>
                <w:color w:val="0000FF"/>
                <w:u w:val="single"/>
              </w:rPr>
            </w:pPr>
            <w:hyperlink r:id="rId26" w:history="1">
              <w:r w:rsidR="00EB4450">
                <w:rPr>
                  <w:rStyle w:val="afb"/>
                  <w:color w:val="0000FF"/>
                </w:rPr>
                <w:t>R1-2405192</w:t>
              </w:r>
            </w:hyperlink>
          </w:p>
        </w:tc>
        <w:tc>
          <w:tcPr>
            <w:tcW w:w="4921" w:type="dxa"/>
            <w:tcMar>
              <w:top w:w="0" w:type="dxa"/>
              <w:left w:w="70" w:type="dxa"/>
              <w:bottom w:w="0" w:type="dxa"/>
              <w:right w:w="70" w:type="dxa"/>
            </w:tcMar>
          </w:tcPr>
          <w:p w14:paraId="4A2DC41B" w14:textId="77777777" w:rsidR="007649EF" w:rsidRDefault="00EB4450" w:rsidP="001D7971">
            <w:r>
              <w:t>Discussion on R18 (e)RedCap UE remaining issues</w:t>
            </w:r>
          </w:p>
        </w:tc>
        <w:tc>
          <w:tcPr>
            <w:tcW w:w="2553" w:type="dxa"/>
            <w:tcMar>
              <w:top w:w="0" w:type="dxa"/>
              <w:left w:w="70" w:type="dxa"/>
              <w:bottom w:w="0" w:type="dxa"/>
              <w:right w:w="70" w:type="dxa"/>
            </w:tcMar>
          </w:tcPr>
          <w:p w14:paraId="58C90DF6" w14:textId="77777777" w:rsidR="007649EF" w:rsidRDefault="00EB4450" w:rsidP="001D7971">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rsidP="001D7971">
            <w:pPr>
              <w:rPr>
                <w:lang w:val="en-US"/>
              </w:rPr>
            </w:pPr>
            <w:r>
              <w:rPr>
                <w:lang w:val="en-US"/>
              </w:rPr>
              <w:t>[8]</w:t>
            </w:r>
          </w:p>
        </w:tc>
        <w:tc>
          <w:tcPr>
            <w:tcW w:w="1456" w:type="dxa"/>
            <w:tcMar>
              <w:top w:w="0" w:type="dxa"/>
              <w:left w:w="70" w:type="dxa"/>
              <w:bottom w:w="0" w:type="dxa"/>
              <w:right w:w="70" w:type="dxa"/>
            </w:tcMar>
          </w:tcPr>
          <w:p w14:paraId="55E688A5" w14:textId="77777777" w:rsidR="007649EF" w:rsidRDefault="00412948" w:rsidP="001D7971">
            <w:pPr>
              <w:rPr>
                <w:color w:val="0000FF"/>
                <w:u w:val="single"/>
              </w:rPr>
            </w:pPr>
            <w:hyperlink r:id="rId27" w:history="1">
              <w:r w:rsidR="00EB4450">
                <w:rPr>
                  <w:rStyle w:val="afd"/>
                  <w:color w:val="0000FF"/>
                </w:rPr>
                <w:t>R1-2405193</w:t>
              </w:r>
            </w:hyperlink>
          </w:p>
        </w:tc>
        <w:tc>
          <w:tcPr>
            <w:tcW w:w="4921" w:type="dxa"/>
            <w:tcMar>
              <w:top w:w="0" w:type="dxa"/>
              <w:left w:w="70" w:type="dxa"/>
              <w:bottom w:w="0" w:type="dxa"/>
              <w:right w:w="70" w:type="dxa"/>
            </w:tcMar>
          </w:tcPr>
          <w:p w14:paraId="0814F9E9" w14:textId="77777777" w:rsidR="007649EF" w:rsidRDefault="00EB4450" w:rsidP="001D7971">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rsidP="001D7971">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rsidP="001D7971">
            <w:pPr>
              <w:rPr>
                <w:lang w:val="en-US"/>
              </w:rPr>
            </w:pPr>
            <w:r>
              <w:rPr>
                <w:lang w:val="en-US"/>
              </w:rPr>
              <w:t>[9]</w:t>
            </w:r>
          </w:p>
        </w:tc>
        <w:tc>
          <w:tcPr>
            <w:tcW w:w="1456" w:type="dxa"/>
            <w:tcMar>
              <w:top w:w="0" w:type="dxa"/>
              <w:left w:w="70" w:type="dxa"/>
              <w:bottom w:w="0" w:type="dxa"/>
              <w:right w:w="70" w:type="dxa"/>
            </w:tcMar>
          </w:tcPr>
          <w:p w14:paraId="220E4CC2" w14:textId="77777777" w:rsidR="007649EF" w:rsidRDefault="00412948" w:rsidP="001D7971">
            <w:pPr>
              <w:rPr>
                <w:color w:val="0000FF"/>
                <w:u w:val="single"/>
              </w:rPr>
            </w:pPr>
            <w:hyperlink r:id="rId28" w:history="1">
              <w:r w:rsidR="00EB4450">
                <w:rPr>
                  <w:rStyle w:val="afd"/>
                  <w:color w:val="0000FF"/>
                </w:rPr>
                <w:t>R1-2405194</w:t>
              </w:r>
            </w:hyperlink>
          </w:p>
        </w:tc>
        <w:tc>
          <w:tcPr>
            <w:tcW w:w="4921" w:type="dxa"/>
            <w:tcMar>
              <w:top w:w="0" w:type="dxa"/>
              <w:left w:w="70" w:type="dxa"/>
              <w:bottom w:w="0" w:type="dxa"/>
              <w:right w:w="70" w:type="dxa"/>
            </w:tcMar>
          </w:tcPr>
          <w:p w14:paraId="19A364A7" w14:textId="77777777" w:rsidR="007649EF" w:rsidRDefault="00EB4450" w:rsidP="001D7971">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rsidP="001D7971">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rsidP="001D7971">
            <w:pPr>
              <w:rPr>
                <w:lang w:val="en-US"/>
              </w:rPr>
            </w:pPr>
            <w:r>
              <w:rPr>
                <w:lang w:val="en-US"/>
              </w:rPr>
              <w:t>[10]</w:t>
            </w:r>
          </w:p>
        </w:tc>
        <w:tc>
          <w:tcPr>
            <w:tcW w:w="1456" w:type="dxa"/>
            <w:tcMar>
              <w:top w:w="0" w:type="dxa"/>
              <w:left w:w="70" w:type="dxa"/>
              <w:bottom w:w="0" w:type="dxa"/>
              <w:right w:w="70" w:type="dxa"/>
            </w:tcMar>
          </w:tcPr>
          <w:p w14:paraId="523EBC2F" w14:textId="77777777" w:rsidR="007649EF" w:rsidRDefault="00412948" w:rsidP="001D7971">
            <w:pPr>
              <w:rPr>
                <w:color w:val="0000FF"/>
                <w:u w:val="single"/>
              </w:rPr>
            </w:pPr>
            <w:hyperlink r:id="rId29" w:history="1">
              <w:r w:rsidR="00EB4450">
                <w:rPr>
                  <w:rStyle w:val="afb"/>
                  <w:color w:val="0000FF"/>
                </w:rPr>
                <w:t>R1-2405195</w:t>
              </w:r>
            </w:hyperlink>
          </w:p>
        </w:tc>
        <w:tc>
          <w:tcPr>
            <w:tcW w:w="4921" w:type="dxa"/>
            <w:tcMar>
              <w:top w:w="0" w:type="dxa"/>
              <w:left w:w="70" w:type="dxa"/>
              <w:bottom w:w="0" w:type="dxa"/>
              <w:right w:w="70" w:type="dxa"/>
            </w:tcMar>
          </w:tcPr>
          <w:p w14:paraId="4BC63C87" w14:textId="77777777" w:rsidR="007649EF" w:rsidRDefault="00EB4450" w:rsidP="001D7971">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rsidP="001D7971">
            <w:r>
              <w:t>ZTE, Sanechips</w:t>
            </w:r>
          </w:p>
        </w:tc>
      </w:tr>
    </w:tbl>
    <w:p w14:paraId="6F558F99" w14:textId="77777777" w:rsidR="007649EF" w:rsidRDefault="007649EF" w:rsidP="001D7971">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CC86" w14:textId="77777777" w:rsidR="00412948" w:rsidRDefault="00412948" w:rsidP="001D7971">
      <w:r>
        <w:separator/>
      </w:r>
    </w:p>
  </w:endnote>
  <w:endnote w:type="continuationSeparator" w:id="0">
    <w:p w14:paraId="77F9FC50" w14:textId="77777777" w:rsidR="00412948" w:rsidRDefault="00412948" w:rsidP="001D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3D56" w14:textId="77777777" w:rsidR="00412948" w:rsidRDefault="00412948" w:rsidP="001D7971">
      <w:r>
        <w:separator/>
      </w:r>
    </w:p>
  </w:footnote>
  <w:footnote w:type="continuationSeparator" w:id="0">
    <w:p w14:paraId="454A8CC0" w14:textId="77777777" w:rsidR="00412948" w:rsidRDefault="00412948" w:rsidP="001D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4"/>
  </w:num>
  <w:num w:numId="11">
    <w:abstractNumId w:val="7"/>
  </w:num>
  <w:num w:numId="12">
    <w:abstractNumId w:val="13"/>
  </w:num>
  <w:num w:numId="13">
    <w:abstractNumId w:val="2"/>
  </w:num>
  <w:num w:numId="14">
    <w:abstractNumId w:val="3"/>
  </w:num>
  <w:num w:numId="15">
    <w:abstractNumId w:val="15"/>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971"/>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28"/>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948"/>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30A"/>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C2"/>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BB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rsid w:val="001D7971"/>
    <w:pPr>
      <w:overflowPunct w:val="0"/>
      <w:autoSpaceDE w:val="0"/>
      <w:autoSpaceDN w:val="0"/>
      <w:adjustRightInd w:val="0"/>
      <w:spacing w:after="180" w:line="259" w:lineRule="auto"/>
      <w:textAlignment w:val="baseline"/>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autoRedefine/>
    <w:semiHidden/>
    <w:qFormat/>
    <w:pPr>
      <w:ind w:left="2268" w:hanging="2268"/>
    </w:pPr>
  </w:style>
  <w:style w:type="paragraph" w:styleId="TOC6">
    <w:name w:val="toc 6"/>
    <w:basedOn w:val="TOC5"/>
    <w:next w:val="a1"/>
    <w:autoRedefine/>
    <w:semiHidden/>
    <w:qFormat/>
    <w:pPr>
      <w:numPr>
        <w:numId w:val="1"/>
      </w:numPr>
      <w:tabs>
        <w:tab w:val="left" w:pos="360"/>
      </w:tabs>
      <w:ind w:left="1701" w:hanging="1701"/>
    </w:pPr>
  </w:style>
  <w:style w:type="paragraph" w:styleId="TOC5">
    <w:name w:val="toc 5"/>
    <w:basedOn w:val="TOC4"/>
    <w:next w:val="a1"/>
    <w:autoRedefine/>
    <w:semiHidden/>
    <w:qFormat/>
    <w:pPr>
      <w:ind w:left="1701" w:hanging="1701"/>
    </w:pPr>
  </w:style>
  <w:style w:type="paragraph" w:styleId="TOC4">
    <w:name w:val="toc 4"/>
    <w:basedOn w:val="TOC3"/>
    <w:next w:val="a1"/>
    <w:autoRedefine/>
    <w:semiHidden/>
    <w:qFormat/>
    <w:pPr>
      <w:ind w:left="1418" w:hanging="1418"/>
    </w:pPr>
  </w:style>
  <w:style w:type="paragraph" w:styleId="TOC3">
    <w:name w:val="toc 3"/>
    <w:basedOn w:val="TOC2"/>
    <w:next w:val="a1"/>
    <w:autoRedefine/>
    <w:uiPriority w:val="39"/>
    <w:qFormat/>
    <w:pPr>
      <w:ind w:left="1134" w:hanging="1134"/>
    </w:pPr>
  </w:style>
  <w:style w:type="paragraph" w:styleId="TOC2">
    <w:name w:val="toc 2"/>
    <w:basedOn w:val="TOC1"/>
    <w:next w:val="a1"/>
    <w:autoRedefine/>
    <w:uiPriority w:val="39"/>
    <w:qFormat/>
    <w:pPr>
      <w:keepNext w:val="0"/>
      <w:spacing w:before="0"/>
      <w:ind w:left="851" w:hanging="851"/>
    </w:pPr>
    <w:rPr>
      <w:sz w:val="20"/>
    </w:rPr>
  </w:style>
  <w:style w:type="paragraph" w:styleId="TOC1">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autoRedefine/>
    <w:semiHidden/>
    <w:unhideWhenUsed/>
    <w:qFormat/>
    <w:rPr>
      <w:rFonts w:ascii="宋体" w:eastAsia="宋体"/>
      <w:sz w:val="18"/>
      <w:szCs w:val="18"/>
    </w:rPr>
  </w:style>
  <w:style w:type="paragraph" w:styleId="a9">
    <w:name w:val="annotation text"/>
    <w:basedOn w:val="a1"/>
    <w:link w:val="aa"/>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TOC9">
    <w:name w:val="toc 9"/>
    <w:basedOn w:val="TOC8"/>
    <w:next w:val="a1"/>
    <w:autoRedefine/>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autoRedefine/>
    <w:qFormat/>
    <w:rPr>
      <w:b/>
      <w:bCs/>
    </w:rPr>
  </w:style>
  <w:style w:type="table" w:styleId="af9">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autoRedefine/>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autoRedefine/>
    <w:qFormat/>
    <w:rPr>
      <w:sz w:val="16"/>
      <w:szCs w:val="16"/>
    </w:rPr>
  </w:style>
  <w:style w:type="character" w:styleId="aff">
    <w:name w:val="footnote reference"/>
    <w:basedOn w:val="a2"/>
    <w:autoRedefine/>
    <w:uiPriority w:val="99"/>
    <w:unhideWhenUsed/>
    <w:qFormat/>
    <w:rPr>
      <w:vertAlign w:val="superscript"/>
    </w:rPr>
  </w:style>
  <w:style w:type="character" w:customStyle="1" w:styleId="ZGSM">
    <w:name w:val="ZGSM"/>
    <w:qFormat/>
  </w:style>
  <w:style w:type="character" w:customStyle="1" w:styleId="af2">
    <w:name w:val="页眉 字符"/>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link w:val="a0"/>
    <w:uiPriority w:val="34"/>
    <w:qFormat/>
    <w:locked/>
    <w:rPr>
      <w:rFonts w:ascii="Times" w:eastAsia="宋体" w:hAnsi="Times" w:cs="Times"/>
      <w:sz w:val="22"/>
      <w:szCs w:val="24"/>
      <w:lang w:val="sv-SE" w:eastAsia="ja-JP"/>
    </w:rPr>
  </w:style>
  <w:style w:type="paragraph" w:styleId="a0">
    <w:name w:val="List Paragraph"/>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autoRedefine/>
    <w:uiPriority w:val="99"/>
    <w:qFormat/>
    <w:rPr>
      <w:lang w:val="en-GB" w:eastAsia="en-US"/>
    </w:rPr>
  </w:style>
  <w:style w:type="character" w:customStyle="1" w:styleId="af8">
    <w:name w:val="批注主题 字符"/>
    <w:link w:val="af7"/>
    <w:autoRedefine/>
    <w:qFormat/>
    <w:rPr>
      <w:b/>
      <w:bCs/>
      <w:lang w:val="en-GB" w:eastAsia="en-US"/>
    </w:rPr>
  </w:style>
  <w:style w:type="character" w:customStyle="1" w:styleId="ac">
    <w:name w:val="正文文本 字符"/>
    <w:link w:val="ab"/>
    <w:autoRedefine/>
    <w:qFormat/>
    <w:rPr>
      <w:rFonts w:ascii="Arial" w:hAnsi="Arial"/>
      <w:b/>
      <w:sz w:val="18"/>
      <w:lang w:val="en-GB" w:eastAsia="ja-JP"/>
    </w:rPr>
  </w:style>
  <w:style w:type="character" w:customStyle="1" w:styleId="a6">
    <w:name w:val="题注 字符"/>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autoRedefine/>
    <w:uiPriority w:val="99"/>
    <w:qFormat/>
    <w:rPr>
      <w:rFonts w:eastAsiaTheme="minorHAnsi"/>
      <w:lang w:val="en-US" w:eastAsia="en-US"/>
    </w:rPr>
  </w:style>
  <w:style w:type="character" w:customStyle="1" w:styleId="11">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1">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autoRedefine/>
    <w:semiHidden/>
    <w:qFormat/>
    <w:rPr>
      <w:rFonts w:ascii="宋体" w:eastAsia="宋体"/>
      <w:sz w:val="18"/>
      <w:szCs w:val="18"/>
      <w:lang w:val="en-GB" w:eastAsia="en-US"/>
    </w:rPr>
  </w:style>
  <w:style w:type="character" w:customStyle="1" w:styleId="12">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纯文本 字符"/>
    <w:basedOn w:val="a2"/>
    <w:link w:val="ad"/>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0">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1">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0">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1">
    <w:name w:val="未解決のメンション6"/>
    <w:basedOn w:val="a2"/>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autoRedefine/>
    <w:uiPriority w:val="99"/>
    <w:semiHidden/>
    <w:unhideWhenUsed/>
    <w:qFormat/>
    <w:rPr>
      <w:color w:val="605E5C"/>
      <w:shd w:val="clear" w:color="auto" w:fill="E1DFDD"/>
    </w:rPr>
  </w:style>
  <w:style w:type="character" w:customStyle="1" w:styleId="71">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0">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1">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5">
    <w:name w:val="メンション1"/>
    <w:basedOn w:val="a2"/>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标题 5 字符"/>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 w:type="character" w:customStyle="1" w:styleId="UnresolvedMention46">
    <w:name w:val="Unresolved Mention46"/>
    <w:basedOn w:val="a2"/>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4922.zip" TargetMode="External"/><Relationship Id="rId18" Type="http://schemas.openxmlformats.org/officeDocument/2006/relationships/hyperlink" Target="https://www.3gpp.org/ftp/TSG_RAN/WG1_RL1/TSGR1_117/Docs/R1-2405193.zip" TargetMode="External"/><Relationship Id="rId26" Type="http://schemas.openxmlformats.org/officeDocument/2006/relationships/hyperlink" Target="https://www.3gpp.org/ftp/TSG_RAN/WG1_RL1/TSGR1_117/Docs/R1-240519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8.zip" TargetMode="External"/><Relationship Id="rId7" Type="http://schemas.openxmlformats.org/officeDocument/2006/relationships/settings" Target="settings.xml"/><Relationship Id="rId12" Type="http://schemas.openxmlformats.org/officeDocument/2006/relationships/hyperlink" Target="https://www.3gpp.org/ftp/TSG_RAN/WG1_RL1/TSGR1_117/Docs/R1-2404598.zip" TargetMode="Externa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7/Docs/R1-24049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5.zip" TargetMode="External"/><Relationship Id="rId20" Type="http://schemas.openxmlformats.org/officeDocument/2006/relationships/hyperlink" Target="https://www.3gpp.org/ftp/tsg_ran/TSG_RAN/TSGR_102/Docs/RP-233637.zip" TargetMode="External"/><Relationship Id="rId29" Type="http://schemas.openxmlformats.org/officeDocument/2006/relationships/hyperlink" Target="https://www.3gpp.org/ftp/TSG_RAN/WG1_RL1/TSGR1_117/Docs/R1-24051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3822.zip" TargetMode="External"/><Relationship Id="rId24" Type="http://schemas.openxmlformats.org/officeDocument/2006/relationships/hyperlink" Target="https://www.3gpp.org/ftp/TSG_RAN/WG1_RL1/TSGR1_117/Docs/R1-2404598.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194.zip" TargetMode="External"/><Relationship Id="rId23" Type="http://schemas.openxmlformats.org/officeDocument/2006/relationships/hyperlink" Target="https://www.3gpp.org/ftp/tsg_ran/WG1_RL1/TSGR1_116b/Docs/R1-2403451.zip" TargetMode="External"/><Relationship Id="rId28" Type="http://schemas.openxmlformats.org/officeDocument/2006/relationships/hyperlink" Target="https://www.3gpp.org/ftp/TSG_RAN/WG1_RL1/TSGR1_117/Docs/R1-2405194.zip" TargetMode="External"/><Relationship Id="rId10" Type="http://schemas.openxmlformats.org/officeDocument/2006/relationships/endnotes" Target="endnotes.xml"/><Relationship Id="rId19" Type="http://schemas.openxmlformats.org/officeDocument/2006/relationships/hyperlink" Target="https://www.3gpp.org/ftp/tsg_ran/WG1_RL1/TSGR1_116b/Docs/R1-240381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192.zip" TargetMode="External"/><Relationship Id="rId22" Type="http://schemas.openxmlformats.org/officeDocument/2006/relationships/hyperlink" Target="https://www.3gpp.org/ftp/tsg_ran/WG1_RL1/TSGR1_116b/Docs/R1-2403647.zip" TargetMode="External"/><Relationship Id="rId27" Type="http://schemas.openxmlformats.org/officeDocument/2006/relationships/hyperlink" Target="https://www.3gpp.org/ftp/TSG_RAN/WG1_RL1/TSGR1_117/Docs/R1-240519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2.xml><?xml version="1.0" encoding="utf-8"?>
<ds:datastoreItem xmlns:ds="http://schemas.openxmlformats.org/officeDocument/2006/customXml" ds:itemID="{318D2F35-1D7E-42D5-B9E6-37DC6B2C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4708</Words>
  <Characters>26838</Characters>
  <Application>Microsoft Office Word</Application>
  <DocSecurity>0</DocSecurity>
  <Lines>223</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cp:revision>
  <dcterms:created xsi:type="dcterms:W3CDTF">2024-05-21T08:50:00Z</dcterms:created>
  <dcterms:modified xsi:type="dcterms:W3CDTF">2024-05-21T08:50:00Z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