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DB68B" w14:textId="77777777" w:rsidR="007649EF" w:rsidRDefault="00EB4450">
      <w:pPr>
        <w:pStyle w:val="ac"/>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Pr>
          <w:rFonts w:cs="Arial"/>
          <w:bCs/>
          <w:sz w:val="22"/>
          <w:szCs w:val="22"/>
          <w:lang w:val="en-US"/>
        </w:rPr>
        <w:t>R1-</w:t>
      </w:r>
      <w:bookmarkEnd w:id="0"/>
      <w:r>
        <w:rPr>
          <w:sz w:val="22"/>
          <w:szCs w:val="22"/>
          <w:lang w:val="en-US"/>
        </w:rPr>
        <w:t>24xxxxx</w:t>
      </w:r>
    </w:p>
    <w:p w14:paraId="5900AF56" w14:textId="77777777" w:rsidR="007649EF" w:rsidRDefault="00EB4450">
      <w:pPr>
        <w:pStyle w:val="ac"/>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af1"/>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 xml:space="preserve">[117-R18-Maintenance]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r>
              <w:rPr>
                <w:rFonts w:ascii="Times" w:hAnsi="Times" w:cs="Times" w:hint="eastAsia"/>
                <w:b/>
                <w:bCs/>
                <w:szCs w:val="26"/>
                <w:lang w:eastAsia="zh-CN"/>
              </w:rPr>
              <w:t>R</w:t>
            </w:r>
            <w:r>
              <w:rPr>
                <w:rFonts w:ascii="Times" w:hAnsi="Times" w:cs="Times"/>
                <w:b/>
                <w:bCs/>
                <w:szCs w:val="26"/>
                <w:lang w:eastAsia="zh-CN"/>
              </w:rPr>
              <w:t>edCap</w:t>
            </w:r>
            <w:bookmarkEnd w:id="3"/>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 xml:space="preserve">To be moderated by Rel-18 FLs. Following </w:t>
            </w:r>
            <w:proofErr w:type="spellStart"/>
            <w:r>
              <w:rPr>
                <w:rFonts w:ascii="Times" w:hAnsi="Times"/>
                <w:b/>
                <w:i/>
                <w:iCs/>
                <w:color w:val="FF0000"/>
                <w:szCs w:val="24"/>
              </w:rPr>
              <w:t>tdocs</w:t>
            </w:r>
            <w:proofErr w:type="spellEnd"/>
            <w:r>
              <w:rPr>
                <w:rFonts w:ascii="Times" w:hAnsi="Times"/>
                <w:b/>
                <w:i/>
                <w:iCs/>
                <w:color w:val="FF0000"/>
                <w:szCs w:val="24"/>
              </w:rPr>
              <w:t xml:space="preserve"> will be treated in </w:t>
            </w:r>
            <w:proofErr w:type="spellStart"/>
            <w:r>
              <w:rPr>
                <w:rFonts w:ascii="Times" w:hAnsi="Times"/>
                <w:b/>
                <w:i/>
                <w:iCs/>
                <w:color w:val="FF0000"/>
                <w:szCs w:val="24"/>
              </w:rPr>
              <w:t>adhoc</w:t>
            </w:r>
            <w:proofErr w:type="spellEnd"/>
            <w:r>
              <w:rPr>
                <w:rFonts w:ascii="Times" w:hAnsi="Times"/>
                <w:b/>
                <w:i/>
                <w:iCs/>
                <w:color w:val="FF0000"/>
                <w:szCs w:val="24"/>
              </w:rPr>
              <w:t xml:space="preserve"> session #1 – Xiaodong:</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Draft CR on MBS PDSCH CBW definition for Rel-18 RedCap</w:t>
            </w:r>
            <w:r>
              <w:rPr>
                <w:rFonts w:ascii="Times" w:hAnsi="Times"/>
                <w:bCs/>
                <w:szCs w:val="24"/>
              </w:rPr>
              <w:tab/>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Draft CR on multicast transmissions for Rel-18 RedCap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(e)RedCap UE remaining issues</w:t>
            </w:r>
            <w:r>
              <w:rPr>
                <w:rFonts w:ascii="Times" w:hAnsi="Times"/>
                <w:bCs/>
                <w:szCs w:val="24"/>
              </w:rPr>
              <w:tab/>
              <w:t xml:space="preserve">ZTE, </w:t>
            </w:r>
            <w:proofErr w:type="spellStart"/>
            <w:r>
              <w:rPr>
                <w:rFonts w:ascii="Times" w:hAnsi="Times"/>
                <w:bCs/>
                <w:szCs w:val="24"/>
              </w:rPr>
              <w:t>Sanechips</w:t>
            </w:r>
            <w:proofErr w:type="spellEnd"/>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Draft CR for eRedCap UE supporting enhanced positioning</w:t>
            </w:r>
            <w:r>
              <w:rPr>
                <w:rFonts w:ascii="Times" w:hAnsi="Times"/>
                <w:bCs/>
                <w:szCs w:val="24"/>
              </w:rPr>
              <w:tab/>
              <w:t xml:space="preserve">ZTE, </w:t>
            </w:r>
            <w:proofErr w:type="spellStart"/>
            <w:r>
              <w:rPr>
                <w:rFonts w:ascii="Times" w:hAnsi="Times"/>
                <w:bCs/>
                <w:szCs w:val="24"/>
              </w:rPr>
              <w:t>Sanechips</w:t>
            </w:r>
            <w:proofErr w:type="spellEnd"/>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Draft CR for eRedCap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Draft CR for Rel-18 RedCap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351E234F" w14:textId="77777777" w:rsidR="007649EF" w:rsidRDefault="007649EF">
            <w:pPr>
              <w:spacing w:after="0" w:line="240" w:lineRule="auto"/>
              <w:jc w:val="left"/>
              <w:rPr>
                <w:rFonts w:ascii="Times" w:hAnsi="Times"/>
                <w:szCs w:val="24"/>
                <w:lang w:val="en-US" w:eastAsia="zh-CN"/>
              </w:rPr>
            </w:pPr>
          </w:p>
        </w:tc>
      </w:tr>
    </w:tbl>
    <w:p w14:paraId="2AD197D0" w14:textId="77777777"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the initial discussion round are furthermore tagged </w:t>
      </w:r>
      <w:r>
        <w:rPr>
          <w:color w:val="FF0000"/>
          <w:lang w:val="en-US"/>
        </w:rPr>
        <w:t>FL1</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686F25F6"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5752DBD3"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4"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77777777" w:rsidR="007649EF" w:rsidRDefault="00EB4450">
      <w:pPr>
        <w:rPr>
          <w:lang w:val="en-US"/>
        </w:rPr>
      </w:pPr>
      <w:r>
        <w:rPr>
          <w:rFonts w:ascii="Times" w:hAnsi="Times"/>
          <w:b/>
          <w:szCs w:val="24"/>
          <w:lang w:val="en-US"/>
        </w:rPr>
        <w:t>FL1 Question 0-1a: Please consider entering contact info below for the points of contact for this email discussion.</w:t>
      </w:r>
    </w:p>
    <w:tbl>
      <w:tblPr>
        <w:tblStyle w:val="af1"/>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r>
              <w:rPr>
                <w:rFonts w:eastAsiaTheme="minorEastAsia"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77777777" w:rsidR="007649EF" w:rsidRDefault="00EB4450">
            <w:pPr>
              <w:spacing w:after="0"/>
              <w:jc w:val="center"/>
              <w:rPr>
                <w:rFonts w:eastAsiaTheme="minorEastAsia"/>
                <w:lang w:val="en-US" w:eastAsia="zh-CN"/>
              </w:rPr>
            </w:pPr>
            <w:r>
              <w:rPr>
                <w:rFonts w:eastAsiaTheme="minorEastAsia"/>
                <w:lang w:val="en-US" w:eastAsia="zh-CN"/>
              </w:rPr>
              <w:t>Sicong.zhao@unisoc.com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66A88B5" w14:textId="77777777" w:rsidR="007649EF" w:rsidRDefault="00EB4450">
            <w:pPr>
              <w:spacing w:after="0"/>
              <w:jc w:val="center"/>
              <w:rPr>
                <w:rFonts w:eastAsiaTheme="minorEastAsia"/>
                <w:lang w:val="en-US" w:eastAsia="zh-CN"/>
              </w:rPr>
            </w:pPr>
            <w:r>
              <w:rPr>
                <w:rFonts w:eastAsiaTheme="minorEastAsia" w:hint="eastAsia"/>
                <w:lang w:val="en-US" w:eastAsia="zh-CN"/>
              </w:rPr>
              <w:t>Hu.youjun1@zte.com.cn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lang w:val="en-US" w:eastAsia="zh-CN"/>
              </w:rPr>
            </w:pPr>
            <w:r>
              <w:rPr>
                <w:rFonts w:eastAsia="Yu Mincho"/>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EB4450">
            <w:pPr>
              <w:spacing w:after="0"/>
              <w:jc w:val="center"/>
              <w:rPr>
                <w:rFonts w:eastAsiaTheme="minorEastAsia" w:hint="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EB4450">
            <w:pPr>
              <w:spacing w:after="0"/>
              <w:jc w:val="center"/>
              <w:rPr>
                <w:rFonts w:eastAsiaTheme="minorEastAsia" w:hint="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EB4450">
            <w:pPr>
              <w:spacing w:after="0"/>
              <w:jc w:val="center"/>
              <w:rPr>
                <w:rFonts w:eastAsiaTheme="minorEastAsia" w:hint="eastAsia"/>
                <w:lang w:val="en-US" w:eastAsia="zh-CN"/>
              </w:rPr>
            </w:pPr>
            <w:r>
              <w:rPr>
                <w:rFonts w:eastAsiaTheme="minorEastAsia" w:hint="eastAsia"/>
                <w:lang w:val="en-US" w:eastAsia="zh-CN"/>
              </w:rPr>
              <w:t>feiyongqiang@catt.cn</w:t>
            </w:r>
          </w:p>
        </w:tc>
      </w:tr>
    </w:tbl>
    <w:p w14:paraId="1C367DBA" w14:textId="77777777" w:rsidR="007649EF" w:rsidRDefault="007649EF">
      <w:pPr>
        <w:rPr>
          <w:szCs w:val="22"/>
          <w:highlight w:val="magenta"/>
          <w:lang w:val="sv-SE"/>
        </w:rPr>
      </w:pPr>
    </w:p>
    <w:p w14:paraId="7181FEE4" w14:textId="77777777" w:rsidR="007649EF" w:rsidRDefault="00EB4450">
      <w:pPr>
        <w:pStyle w:val="1"/>
        <w:ind w:left="1134" w:hanging="1134"/>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1B4B59">
            <w:pPr>
              <w:spacing w:after="0" w:line="276" w:lineRule="auto"/>
              <w:jc w:val="left"/>
              <w:rPr>
                <w:rStyle w:val="af5"/>
                <w:color w:val="0000FF"/>
                <w:lang w:val="en-US"/>
              </w:rPr>
            </w:pPr>
            <w:hyperlink r:id="rId15" w:history="1">
              <w:r w:rsidR="00EB4450">
                <w:rPr>
                  <w:rStyle w:val="af5"/>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1B4B59">
            <w:pPr>
              <w:spacing w:after="0" w:line="276" w:lineRule="auto"/>
              <w:jc w:val="left"/>
              <w:rPr>
                <w:rStyle w:val="af5"/>
                <w:color w:val="0000FF"/>
                <w:lang w:val="en-US"/>
              </w:rPr>
            </w:pPr>
            <w:hyperlink r:id="rId16" w:history="1">
              <w:r w:rsidR="00EB4450">
                <w:rPr>
                  <w:rStyle w:val="af5"/>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1B4B59">
            <w:pPr>
              <w:spacing w:after="0" w:line="276" w:lineRule="auto"/>
              <w:jc w:val="left"/>
              <w:rPr>
                <w:rStyle w:val="af5"/>
                <w:color w:val="0000FF"/>
                <w:lang w:val="en-US"/>
              </w:rPr>
            </w:pPr>
            <w:hyperlink r:id="rId17" w:history="1">
              <w:r w:rsidR="00EB4450">
                <w:rPr>
                  <w:rStyle w:val="af5"/>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1B4B59">
            <w:pPr>
              <w:spacing w:after="0" w:line="276" w:lineRule="auto"/>
              <w:jc w:val="left"/>
              <w:rPr>
                <w:rStyle w:val="af5"/>
                <w:color w:val="0000FF"/>
                <w:lang w:val="en-US"/>
              </w:rPr>
            </w:pPr>
            <w:hyperlink r:id="rId18" w:history="1">
              <w:r w:rsidR="00EB4450">
                <w:rPr>
                  <w:rStyle w:val="af5"/>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1B4B59">
            <w:pPr>
              <w:spacing w:after="0" w:line="276" w:lineRule="auto"/>
              <w:jc w:val="left"/>
              <w:rPr>
                <w:rStyle w:val="af5"/>
                <w:color w:val="0000FF"/>
                <w:lang w:val="en-US"/>
              </w:rPr>
            </w:pPr>
            <w:hyperlink r:id="rId19" w:history="1">
              <w:r w:rsidR="00EB4450">
                <w:rPr>
                  <w:rStyle w:val="af5"/>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 xml:space="preserve">ZTE, </w:t>
            </w:r>
            <w:proofErr w:type="spellStart"/>
            <w:r>
              <w:t>Sanechips</w:t>
            </w:r>
            <w:proofErr w:type="spellEnd"/>
          </w:p>
        </w:tc>
      </w:tr>
    </w:tbl>
    <w:p w14:paraId="6864DD0E" w14:textId="77777777" w:rsidR="007649EF" w:rsidRDefault="00EB4450">
      <w:r>
        <w:rPr>
          <w:bCs/>
          <w:lang w:val="en-US"/>
        </w:rPr>
        <w:br/>
      </w:r>
      <w:r>
        <w:t>RAN1 has made the following earlier agreements [4] related to MBS PDSCH bandwidth for eRedCap UEs:</w:t>
      </w:r>
    </w:p>
    <w:tbl>
      <w:tblPr>
        <w:tblStyle w:val="af1"/>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等线" w:hAnsi="Times"/>
                <w:szCs w:val="24"/>
                <w:highlight w:val="green"/>
                <w:lang w:eastAsia="zh-CN"/>
              </w:rPr>
            </w:pPr>
            <w:bookmarkStart w:id="5" w:name="_Hlk164073741"/>
            <w:r>
              <w:rPr>
                <w:rFonts w:ascii="Times" w:eastAsia="等线"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宋体" w:hAnsi="Times"/>
                <w:szCs w:val="24"/>
                <w:lang w:val="en-US" w:eastAsia="zh-CN"/>
              </w:rPr>
            </w:pPr>
          </w:p>
          <w:p w14:paraId="3186C308" w14:textId="77777777" w:rsidR="007649EF" w:rsidRDefault="00EB445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等线" w:hAnsi="Times"/>
                <w:bCs/>
                <w:szCs w:val="24"/>
                <w:highlight w:val="green"/>
                <w:lang w:eastAsia="zh-CN"/>
              </w:rPr>
            </w:pPr>
            <w:r>
              <w:rPr>
                <w:rFonts w:ascii="Times" w:eastAsia="等线" w:hAnsi="Times"/>
                <w:bCs/>
                <w:szCs w:val="24"/>
                <w:highlight w:val="green"/>
                <w:lang w:eastAsia="zh-CN"/>
              </w:rPr>
              <w:t>Agreement:</w:t>
            </w:r>
          </w:p>
          <w:p w14:paraId="759CA86D" w14:textId="77777777" w:rsidR="007649EF" w:rsidRDefault="00EB4450">
            <w:pPr>
              <w:spacing w:after="0" w:line="240" w:lineRule="auto"/>
              <w:jc w:val="left"/>
              <w:rPr>
                <w:rFonts w:ascii="Times" w:eastAsia="等线" w:hAnsi="Times"/>
                <w:bCs/>
                <w:szCs w:val="24"/>
                <w:lang w:eastAsia="zh-CN"/>
              </w:rPr>
            </w:pPr>
            <w:r>
              <w:rPr>
                <w:rFonts w:ascii="Times" w:eastAsia="等线"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pPr>
              <w:spacing w:after="0" w:line="252" w:lineRule="auto"/>
              <w:rPr>
                <w:bCs/>
                <w:lang w:eastAsia="zh-CN"/>
              </w:rPr>
            </w:pPr>
          </w:p>
        </w:tc>
      </w:tr>
    </w:tbl>
    <w:bookmarkEnd w:id="5"/>
    <w:p w14:paraId="62A1B87C" w14:textId="77777777" w:rsidR="007649EF" w:rsidRDefault="00EB4450">
      <w:pPr>
        <w:rPr>
          <w:bCs/>
          <w:lang w:val="en-US"/>
        </w:rPr>
      </w:pPr>
      <w:r>
        <w:rPr>
          <w:bCs/>
          <w:lang w:val="en-US"/>
        </w:rPr>
        <w:lastRenderedPageBreak/>
        <w:br/>
        <w:t>The last agreement above was made in RAN1#116bis, but no corresponding specification change has yet been agreed.</w:t>
      </w:r>
    </w:p>
    <w:p w14:paraId="712F4FE0" w14:textId="77777777" w:rsidR="007649EF" w:rsidRDefault="00EB4450">
      <w:pPr>
        <w:rPr>
          <w:bCs/>
          <w:lang w:val="en-US"/>
        </w:rPr>
      </w:pPr>
      <w:r>
        <w:rPr>
          <w:bCs/>
          <w:lang w:val="en-US"/>
        </w:rPr>
        <w:t>Contribution [5] proposes to adopt the following changes in 38.213 clause 17.1A:</w:t>
      </w:r>
    </w:p>
    <w:p w14:paraId="3F18349E" w14:textId="77777777" w:rsidR="007649EF" w:rsidRDefault="00EB4450">
      <w:pPr>
        <w:pStyle w:val="a0"/>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a0"/>
        <w:numPr>
          <w:ilvl w:val="0"/>
          <w:numId w:val="15"/>
        </w:numPr>
        <w:rPr>
          <w:bCs/>
          <w:sz w:val="20"/>
          <w:szCs w:val="22"/>
          <w:lang w:val="en-US"/>
        </w:rPr>
      </w:pPr>
      <w:r>
        <w:rPr>
          <w:bCs/>
          <w:sz w:val="20"/>
          <w:szCs w:val="22"/>
          <w:lang w:val="en-US"/>
        </w:rPr>
        <w:t>Relocate “or a MCCH-RNTI” from behind “for broadcast” to after “for broadcast”.</w:t>
      </w:r>
    </w:p>
    <w:p w14:paraId="185F4E1C" w14:textId="77777777" w:rsidR="007649EF" w:rsidRDefault="00EB4450">
      <w:pPr>
        <w:pStyle w:val="a0"/>
        <w:numPr>
          <w:ilvl w:val="0"/>
          <w:numId w:val="15"/>
        </w:numPr>
        <w:rPr>
          <w:bCs/>
          <w:sz w:val="20"/>
          <w:szCs w:val="22"/>
          <w:lang w:val="en-US"/>
        </w:rPr>
      </w:pPr>
      <w:r>
        <w:rPr>
          <w:bCs/>
          <w:sz w:val="20"/>
          <w:szCs w:val="22"/>
          <w:lang w:val="en-US"/>
        </w:rPr>
        <w:t>Change “A UE that has not indicated” to “A UE not indicating” in the broadcast paragraph.</w:t>
      </w:r>
    </w:p>
    <w:tbl>
      <w:tblPr>
        <w:tblStyle w:val="af1"/>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宋体"/>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a0"/>
        <w:numPr>
          <w:ilvl w:val="0"/>
          <w:numId w:val="15"/>
        </w:numPr>
        <w:rPr>
          <w:bCs/>
          <w:sz w:val="20"/>
          <w:szCs w:val="22"/>
          <w:lang w:val="en-US"/>
        </w:rPr>
      </w:pPr>
      <w:r>
        <w:rPr>
          <w:bCs/>
          <w:sz w:val="20"/>
          <w:szCs w:val="22"/>
          <w:lang w:val="en-US"/>
        </w:rPr>
        <w:t>Draft CR [9] capturing the RAN1#116bis agreement for eRedCap UEs:</w:t>
      </w:r>
    </w:p>
    <w:tbl>
      <w:tblPr>
        <w:tblStyle w:val="af1"/>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宋体"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宋体" w:hint="eastAsia"/>
                <w:i/>
                <w:iCs/>
                <w:color w:val="C00000"/>
                <w:u w:val="single"/>
                <w:lang w:val="en-US" w:eastAsia="zh-CN"/>
              </w:rPr>
              <w:t xml:space="preserve"> </w:t>
            </w:r>
            <w:r>
              <w:rPr>
                <w:rFonts w:eastAsia="宋体"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等线" w:hAnsi="Times" w:hint="eastAsia"/>
                <w:bCs/>
                <w:color w:val="C00000"/>
                <w:szCs w:val="24"/>
                <w:u w:val="single"/>
                <w:lang w:eastAsia="zh-CN"/>
              </w:rPr>
              <w:t xml:space="preserve">if </w:t>
            </w:r>
            <w:r>
              <w:rPr>
                <w:rFonts w:ascii="Times" w:eastAsia="等线"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a0"/>
        <w:numPr>
          <w:ilvl w:val="0"/>
          <w:numId w:val="15"/>
        </w:numPr>
        <w:rPr>
          <w:bCs/>
          <w:sz w:val="20"/>
          <w:szCs w:val="22"/>
          <w:lang w:val="en-US"/>
        </w:rPr>
      </w:pPr>
      <w:r>
        <w:rPr>
          <w:bCs/>
          <w:sz w:val="20"/>
          <w:szCs w:val="22"/>
          <w:lang w:val="en-US"/>
        </w:rPr>
        <w:t>Draft CR [10] capturing the RAN1#116bis agreement for eRedCap UEs and extending it to RedCap UEs:</w:t>
      </w:r>
    </w:p>
    <w:tbl>
      <w:tblPr>
        <w:tblStyle w:val="af1"/>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MS Mincho"/>
                <w:color w:val="C00000"/>
                <w:kern w:val="2"/>
                <w:u w:val="single"/>
                <w:lang w:eastAsia="zh-CN"/>
              </w:rPr>
            </w:pPr>
            <w:r>
              <w:rPr>
                <w:rFonts w:eastAsia="宋体"/>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proofErr w:type="spellStart"/>
            <w:r>
              <w:rPr>
                <w:i/>
                <w:iCs/>
                <w:color w:val="C00000"/>
                <w:u w:val="single"/>
              </w:rPr>
              <w:t>supportOfRedCap</w:t>
            </w:r>
            <w:proofErr w:type="spellEnd"/>
            <w:r>
              <w:rPr>
                <w:color w:val="C00000"/>
                <w:u w:val="single"/>
              </w:rPr>
              <w:t xml:space="preserve"> </w:t>
            </w:r>
            <w:r>
              <w:rPr>
                <w:rFonts w:eastAsia="宋体"/>
                <w:color w:val="C00000"/>
                <w:u w:val="single"/>
                <w:lang w:val="en-US" w:eastAsia="zh-CN"/>
              </w:rPr>
              <w:t xml:space="preserve">or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宋体"/>
                <w:i/>
                <w:iCs/>
                <w:color w:val="C00000"/>
                <w:u w:val="single"/>
                <w:lang w:val="en-US" w:eastAsia="zh-CN"/>
              </w:rPr>
              <w:t xml:space="preserve"> </w:t>
            </w:r>
            <w:r>
              <w:rPr>
                <w:rFonts w:eastAsia="宋体"/>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等线"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等线"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af1"/>
        <w:tblW w:w="9634" w:type="dxa"/>
        <w:tblLayout w:type="fixed"/>
        <w:tblLook w:val="04A0" w:firstRow="1" w:lastRow="0" w:firstColumn="1" w:lastColumn="0" w:noHBand="0" w:noVBand="1"/>
      </w:tblPr>
      <w:tblGrid>
        <w:gridCol w:w="1479"/>
        <w:gridCol w:w="8155"/>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eRedCap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w:t>
            </w:r>
            <w:proofErr w:type="spellStart"/>
            <w:r>
              <w:rPr>
                <w:rFonts w:eastAsiaTheme="minorEastAsia"/>
                <w:lang w:val="en-US" w:eastAsia="zh-CN"/>
              </w:rPr>
              <w:t>eRedcap</w:t>
            </w:r>
            <w:proofErr w:type="spellEnd"/>
            <w:r>
              <w:rPr>
                <w:rFonts w:eastAsiaTheme="minorEastAsia"/>
                <w:lang w:val="en-US" w:eastAsia="zh-CN"/>
              </w:rPr>
              <w:t xml:space="preserve">.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CR [10] is a correction for Rel-17 Redcap UE. We think it should be discussed under agenda 7, while not 8.1. Plus we are not sure if it is a critical change for Rel-17 Redcap, assuming multi-cast for </w:t>
            </w:r>
            <w:proofErr w:type="spellStart"/>
            <w:r>
              <w:rPr>
                <w:rFonts w:eastAsiaTheme="minorEastAsia"/>
                <w:lang w:val="en-US" w:eastAsia="zh-CN"/>
              </w:rPr>
              <w:t>RRC_inactive</w:t>
            </w:r>
            <w:proofErr w:type="spellEnd"/>
            <w:r>
              <w:rPr>
                <w:rFonts w:eastAsiaTheme="minorEastAsia"/>
                <w:lang w:val="en-US" w:eastAsia="zh-CN"/>
              </w:rPr>
              <w:t xml:space="preser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8155" w:type="dxa"/>
          </w:tcPr>
          <w:p w14:paraId="05FE5F73" w14:textId="77777777" w:rsidR="007649EF" w:rsidRDefault="00EB4450">
            <w:pPr>
              <w:overflowPunct w:val="0"/>
              <w:autoSpaceDE w:val="0"/>
              <w:autoSpaceDN w:val="0"/>
              <w:adjustRightInd w:val="0"/>
              <w:textAlignment w:val="baseline"/>
              <w:rPr>
                <w:rFonts w:eastAsia="宋体"/>
                <w:bCs/>
                <w:szCs w:val="22"/>
                <w:lang w:val="en-US" w:eastAsia="zh-CN"/>
              </w:rPr>
            </w:pPr>
            <w:r>
              <w:rPr>
                <w:rFonts w:eastAsia="宋体" w:hint="eastAsia"/>
                <w:bCs/>
                <w:szCs w:val="22"/>
                <w:lang w:val="en-US" w:eastAsia="zh-CN"/>
              </w:rPr>
              <w:lastRenderedPageBreak/>
              <w:t xml:space="preserve">We think the eRedCap and the Rel-18 RedCap have the same issue that the MBS may exceed the maximum bandwidth. It is unfair that only eRedCap UE supports a Rel-18 UE feature with </w:t>
            </w:r>
            <w:r>
              <w:rPr>
                <w:rFonts w:eastAsia="宋体" w:hint="eastAsia"/>
                <w:bCs/>
                <w:szCs w:val="22"/>
                <w:lang w:val="en-US" w:eastAsia="zh-CN"/>
              </w:rPr>
              <w:lastRenderedPageBreak/>
              <w:t xml:space="preserve">optimization but not applied for RedCap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宋体"/>
                <w:bCs/>
                <w:szCs w:val="22"/>
                <w:lang w:val="en-US" w:eastAsia="zh-CN"/>
              </w:rPr>
            </w:pPr>
            <w:r>
              <w:rPr>
                <w:rFonts w:eastAsia="宋体" w:hint="eastAsia"/>
                <w:bCs/>
                <w:szCs w:val="22"/>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8155" w:type="dxa"/>
          </w:tcPr>
          <w:p w14:paraId="32044D3B" w14:textId="77777777" w:rsidR="00EB4450" w:rsidRDefault="00EB4450" w:rsidP="00EB4450">
            <w:pPr>
              <w:jc w:val="left"/>
              <w:rPr>
                <w:rFonts w:eastAsia="Yu Mincho"/>
                <w:lang w:val="en-US" w:eastAsia="ja-JP"/>
              </w:rPr>
            </w:pPr>
            <w:r>
              <w:rPr>
                <w:rFonts w:eastAsia="Yu Mincho"/>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宋体"/>
                <w:bCs/>
                <w:szCs w:val="22"/>
                <w:lang w:val="en-US" w:eastAsia="zh-CN"/>
              </w:rPr>
            </w:pPr>
            <w:r>
              <w:rPr>
                <w:rFonts w:eastAsia="Yu Mincho"/>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eastAsia="Yu Mincho" w:hint="eastAsia"/>
                <w:lang w:val="en-US" w:eastAsia="ja-JP"/>
              </w:rPr>
              <w:t xml:space="preserve"> </w:t>
            </w:r>
            <w:r>
              <w:rPr>
                <w:rFonts w:eastAsia="Yu Mincho"/>
                <w:lang w:val="en-US" w:eastAsia="ja-JP"/>
              </w:rPr>
              <w:t xml:space="preserve">In addition, similar to Rel-17 RedCap UE, UE indicating </w:t>
            </w:r>
            <w:proofErr w:type="spellStart"/>
            <w:r w:rsidRPr="00F06F0A">
              <w:rPr>
                <w:rFonts w:eastAsia="Yu Mincho"/>
                <w:lang w:val="en-US" w:eastAsia="ja-JP"/>
              </w:rPr>
              <w:t>supportOfERedCap</w:t>
            </w:r>
            <w:proofErr w:type="spellEnd"/>
            <w:r w:rsidRPr="00F06F0A">
              <w:rPr>
                <w:rFonts w:eastAsia="Yu Mincho"/>
                <w:lang w:val="en-US" w:eastAsia="ja-JP"/>
              </w:rPr>
              <w:t xml:space="preserve"> capability </w:t>
            </w:r>
            <w:r>
              <w:rPr>
                <w:rFonts w:eastAsia="Yu Mincho"/>
                <w:lang w:val="en-US" w:eastAsia="ja-JP"/>
              </w:rPr>
              <w:t>and</w:t>
            </w:r>
            <w:r w:rsidRPr="00F06F0A">
              <w:rPr>
                <w:rFonts w:eastAsia="Yu Mincho"/>
                <w:lang w:val="en-US" w:eastAsia="ja-JP"/>
              </w:rPr>
              <w:t xml:space="preserve"> </w:t>
            </w:r>
            <w:proofErr w:type="spellStart"/>
            <w:r w:rsidRPr="00F06F0A">
              <w:rPr>
                <w:rFonts w:eastAsia="Yu Mincho"/>
                <w:lang w:val="en-US" w:eastAsia="ja-JP"/>
              </w:rPr>
              <w:t>eRedCapNotReducedBB</w:t>
            </w:r>
            <w:proofErr w:type="spellEnd"/>
            <w:r w:rsidRPr="00F06F0A">
              <w:rPr>
                <w:rFonts w:eastAsia="Yu Mincho"/>
                <w:lang w:val="en-US" w:eastAsia="ja-JP"/>
              </w:rPr>
              <w:t>-BW</w:t>
            </w:r>
            <w:r>
              <w:rPr>
                <w:rFonts w:eastAsia="Yu Mincho"/>
                <w:lang w:val="en-US" w:eastAsia="ja-JP"/>
              </w:rPr>
              <w:t xml:space="preserve">, the UE is not required to decode the multicast PDSCH </w:t>
            </w:r>
            <w:r w:rsidRPr="00F06F0A">
              <w:rPr>
                <w:rFonts w:eastAsia="Yu Mincho"/>
                <w:lang w:val="en-US" w:eastAsia="ja-JP"/>
              </w:rPr>
              <w:t>larger than the maximum DL bandwidth that the UE supports</w:t>
            </w:r>
            <w:r>
              <w:rPr>
                <w:rFonts w:eastAsia="Yu Mincho"/>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EB4450">
            <w:pPr>
              <w:jc w:val="left"/>
              <w:rPr>
                <w:rFonts w:eastAsiaTheme="minorEastAsia" w:hint="eastAsia"/>
                <w:lang w:eastAsia="zh-CN"/>
              </w:rPr>
            </w:pPr>
            <w:r>
              <w:rPr>
                <w:rFonts w:eastAsiaTheme="minorEastAsia" w:hint="eastAsia"/>
                <w:lang w:eastAsia="zh-CN"/>
              </w:rPr>
              <w:t>CATT</w:t>
            </w:r>
          </w:p>
        </w:tc>
        <w:tc>
          <w:tcPr>
            <w:tcW w:w="8155" w:type="dxa"/>
          </w:tcPr>
          <w:p w14:paraId="2931C8A9" w14:textId="219CF4FB" w:rsidR="00234D6C" w:rsidRPr="00234D6C" w:rsidRDefault="00234D6C" w:rsidP="00234D6C">
            <w:pPr>
              <w:jc w:val="left"/>
              <w:rPr>
                <w:rFonts w:eastAsiaTheme="minorEastAsia" w:hint="eastAsia"/>
                <w:lang w:val="en-US" w:eastAsia="zh-CN"/>
              </w:rPr>
            </w:pPr>
            <w:r>
              <w:rPr>
                <w:rFonts w:eastAsiaTheme="minorEastAsia" w:hint="eastAsia"/>
                <w:lang w:val="en-US" w:eastAsia="zh-CN"/>
              </w:rPr>
              <w:t xml:space="preserve">The only add-on from RAN1#116bis is the MBS PDSCH bandwidth in RRC_INACTIVE state. </w:t>
            </w:r>
            <w:r>
              <w:rPr>
                <w:rFonts w:eastAsiaTheme="minorEastAsia"/>
                <w:lang w:val="en-US" w:eastAsia="zh-CN"/>
              </w:rPr>
              <w:t>W</w:t>
            </w:r>
            <w:r>
              <w:rPr>
                <w:rFonts w:eastAsiaTheme="minorEastAsia" w:hint="eastAsia"/>
                <w:lang w:val="en-US" w:eastAsia="zh-CN"/>
              </w:rPr>
              <w:t>e can only agree on [9].</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 xml:space="preserve">ther CR more or less </w:t>
            </w:r>
            <w:r>
              <w:rPr>
                <w:rFonts w:eastAsiaTheme="minorEastAsia"/>
                <w:lang w:val="en-US" w:eastAsia="zh-CN"/>
              </w:rPr>
              <w:t>putting</w:t>
            </w:r>
            <w:r>
              <w:rPr>
                <w:rFonts w:eastAsiaTheme="minorEastAsia" w:hint="eastAsia"/>
                <w:lang w:val="en-US" w:eastAsia="zh-CN"/>
              </w:rPr>
              <w:t xml:space="preserve"> additional changes without clear RAN1 agreements. </w:t>
            </w:r>
          </w:p>
        </w:tc>
      </w:tr>
    </w:tbl>
    <w:p w14:paraId="6EB2B59F" w14:textId="77777777" w:rsidR="007649EF" w:rsidRDefault="007649EF">
      <w:pPr>
        <w:rPr>
          <w:szCs w:val="22"/>
          <w:highlight w:val="magenta"/>
          <w:lang w:val="sv-SE"/>
        </w:rPr>
      </w:pPr>
    </w:p>
    <w:p w14:paraId="58EE8AFF" w14:textId="77777777" w:rsidR="007649EF" w:rsidRDefault="00EB4450">
      <w:pPr>
        <w:pStyle w:val="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8B3453C" w14:textId="77777777" w:rsidR="007649EF" w:rsidRDefault="001B4B59">
            <w:pPr>
              <w:spacing w:after="0" w:line="276" w:lineRule="auto"/>
              <w:jc w:val="left"/>
              <w:rPr>
                <w:rStyle w:val="af5"/>
                <w:color w:val="0000FF"/>
                <w:lang w:val="en-US"/>
              </w:rPr>
            </w:pPr>
            <w:hyperlink r:id="rId20" w:history="1">
              <w:r w:rsidR="00EB4450">
                <w:rPr>
                  <w:rStyle w:val="af5"/>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1B4B59">
            <w:pPr>
              <w:spacing w:after="0" w:line="276" w:lineRule="auto"/>
              <w:jc w:val="left"/>
              <w:rPr>
                <w:rStyle w:val="af5"/>
                <w:color w:val="0000FF"/>
                <w:lang w:val="en-US"/>
              </w:rPr>
            </w:pPr>
            <w:hyperlink r:id="rId21" w:history="1">
              <w:r w:rsidR="00EB4450">
                <w:rPr>
                  <w:rStyle w:val="af5"/>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t xml:space="preserve">ZTE, </w:t>
            </w:r>
            <w:proofErr w:type="spellStart"/>
            <w:r>
              <w:t>Sanechips</w:t>
            </w:r>
            <w:proofErr w:type="spellEnd"/>
          </w:p>
        </w:tc>
      </w:tr>
    </w:tbl>
    <w:p w14:paraId="12F9E1DF" w14:textId="77777777" w:rsidR="007649EF" w:rsidRDefault="00EB4450">
      <w:r>
        <w:rPr>
          <w:bCs/>
          <w:lang w:val="en-US"/>
        </w:rPr>
        <w:br/>
      </w:r>
      <w:r>
        <w:t xml:space="preserve">The contributions propose to clarify that </w:t>
      </w:r>
      <w:proofErr w:type="spellStart"/>
      <w:r>
        <w:t>Swith</w:t>
      </w:r>
      <w:proofErr w:type="spellEnd"/>
      <w:r>
        <w:t xml:space="preserve"> the following change in 38.213 clause 17:</w:t>
      </w:r>
    </w:p>
    <w:tbl>
      <w:tblPr>
        <w:tblStyle w:val="af1"/>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proofErr w:type="spellStart"/>
            <w:r>
              <w:rPr>
                <w:i/>
                <w:iCs/>
                <w:color w:val="C00000"/>
                <w:u w:val="single"/>
              </w:rPr>
              <w:t>supportOfRedCap</w:t>
            </w:r>
            <w:proofErr w:type="spellEnd"/>
            <w:r>
              <w:rPr>
                <w:color w:val="C00000"/>
                <w:u w:val="single"/>
              </w:rPr>
              <w:t xml:space="preserve"> or</w:t>
            </w:r>
            <w:r>
              <w:rPr>
                <w:rFonts w:eastAsia="Yu Mincho"/>
                <w:color w:val="C00000"/>
                <w:kern w:val="2"/>
                <w:u w:val="single"/>
                <w:lang w:eastAsia="ja-JP"/>
              </w:rPr>
              <w:t xml:space="preserve"> </w:t>
            </w:r>
            <w:proofErr w:type="spellStart"/>
            <w:r>
              <w:rPr>
                <w:rFonts w:eastAsia="Yu Mincho"/>
                <w:i/>
                <w:iCs/>
                <w:color w:val="C00000"/>
                <w:kern w:val="2"/>
                <w:u w:val="single"/>
                <w:lang w:eastAsia="ja-JP"/>
              </w:rPr>
              <w:t>supportOfERedCap</w:t>
            </w:r>
            <w:proofErr w:type="spellEnd"/>
            <w:r>
              <w:rPr>
                <w:rFonts w:eastAsia="宋体" w:hint="eastAsia"/>
                <w:color w:val="C00000"/>
                <w:kern w:val="2"/>
                <w:u w:val="single"/>
                <w:lang w:val="en-US" w:eastAsia="zh-CN"/>
              </w:rPr>
              <w:t xml:space="preserve"> in this document or</w:t>
            </w:r>
            <w:r>
              <w:rPr>
                <w:rFonts w:eastAsia="宋体"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宋体"/>
              </w:rPr>
              <w:t xml:space="preserve">Layer-1 UE features that are mandatory without capability signalling, unless stated otherwise. </w:t>
            </w:r>
            <w:r>
              <w:rPr>
                <w:rFonts w:eastAsia="宋体"/>
                <w:lang w:eastAsia="zh-CN"/>
              </w:rPr>
              <w:t>Procedures for a RedCap UE are same as described for a UE in all other clauses of this document unless stated otherwise.</w:t>
            </w:r>
          </w:p>
        </w:tc>
      </w:tr>
    </w:tbl>
    <w:p w14:paraId="2661B1F7" w14:textId="77777777" w:rsidR="007649EF" w:rsidRDefault="00EB4450">
      <w:pPr>
        <w:rPr>
          <w:b/>
          <w:lang w:val="en-US"/>
        </w:rPr>
      </w:pPr>
      <w:r>
        <w:br/>
      </w:r>
      <w:r>
        <w:rPr>
          <w:b/>
          <w:highlight w:val="yellow"/>
          <w:lang w:val="en-US"/>
        </w:rPr>
        <w:t>FL1 High Priority Question 2-1a</w:t>
      </w:r>
      <w:r>
        <w:rPr>
          <w:b/>
          <w:lang w:val="en-US"/>
        </w:rPr>
        <w:t>: Is the proposed change needed?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a7"/>
              <w:rPr>
                <w:rFonts w:eastAsiaTheme="minorEastAsia"/>
                <w:lang w:eastAsia="zh-CN"/>
              </w:rPr>
            </w:pPr>
            <w:r>
              <w:rPr>
                <w:rFonts w:eastAsiaTheme="minorEastAsia"/>
                <w:lang w:eastAsia="zh-CN"/>
              </w:rPr>
              <w:t xml:space="preserve">We are fine to clarify, but we are not sure spec update is needed. </w:t>
            </w:r>
          </w:p>
          <w:p w14:paraId="3FC13511" w14:textId="77777777" w:rsidR="007649EF" w:rsidRDefault="00EB4450">
            <w:pPr>
              <w:pStyle w:val="a7"/>
              <w:rPr>
                <w:rFonts w:eastAsiaTheme="minorEastAsia"/>
                <w:lang w:eastAsia="zh-CN"/>
              </w:rPr>
            </w:pPr>
            <w:r>
              <w:rPr>
                <w:rFonts w:eastAsiaTheme="minorEastAsia"/>
                <w:lang w:eastAsia="zh-CN"/>
              </w:rPr>
              <w:t xml:space="preserve">Our understanding is “A UE with reduced capabilities (RedCap UE)”include both R17 RedCap and R18 eRedCap UEs based on </w:t>
            </w:r>
            <w:r>
              <w:rPr>
                <w:rFonts w:eastAsiaTheme="minorEastAsia"/>
                <w:highlight w:val="lightGray"/>
                <w:lang w:eastAsia="zh-CN"/>
              </w:rPr>
              <w:t>following spec</w:t>
            </w:r>
            <w:r>
              <w:rPr>
                <w:rFonts w:eastAsiaTheme="minorEastAsia"/>
                <w:lang w:eastAsia="zh-CN"/>
              </w:rPr>
              <w:t xml:space="preserve"> </w:t>
            </w:r>
          </w:p>
          <w:p w14:paraId="721D90E9" w14:textId="77777777" w:rsidR="007649EF" w:rsidRDefault="00EB4450">
            <w:pPr>
              <w:pStyle w:val="2"/>
              <w:rPr>
                <w:sz w:val="32"/>
                <w:szCs w:val="18"/>
              </w:rPr>
            </w:pPr>
            <w:bookmarkStart w:id="6" w:name="_Toc83289689"/>
            <w:bookmarkStart w:id="7" w:name="_Toc156237274"/>
            <w:r>
              <w:rPr>
                <w:sz w:val="32"/>
                <w:szCs w:val="18"/>
              </w:rPr>
              <w:t>17</w:t>
            </w:r>
            <w:r>
              <w:rPr>
                <w:sz w:val="32"/>
                <w:szCs w:val="18"/>
              </w:rPr>
              <w:tab/>
            </w:r>
            <w:bookmarkEnd w:id="6"/>
            <w:r>
              <w:rPr>
                <w:sz w:val="32"/>
                <w:szCs w:val="18"/>
              </w:rPr>
              <w:t>UE with reduced capabilities</w:t>
            </w:r>
            <w:bookmarkEnd w:id="7"/>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pPr>
              <w:pStyle w:val="2"/>
              <w:rPr>
                <w:sz w:val="32"/>
                <w:szCs w:val="18"/>
              </w:rPr>
            </w:pPr>
            <w:bookmarkStart w:id="8" w:name="_Toc156237275"/>
            <w:r>
              <w:rPr>
                <w:sz w:val="32"/>
                <w:szCs w:val="18"/>
              </w:rPr>
              <w:t>17.1</w:t>
            </w:r>
            <w:r>
              <w:rPr>
                <w:sz w:val="32"/>
                <w:szCs w:val="18"/>
              </w:rPr>
              <w:tab/>
              <w:t>First procedures for RedCap UE</w:t>
            </w:r>
            <w:bookmarkEnd w:id="8"/>
          </w:p>
          <w:p w14:paraId="469B12CF" w14:textId="77777777" w:rsidR="007649EF" w:rsidRDefault="00EB4450">
            <w:pPr>
              <w:rPr>
                <w:lang w:eastAsia="zh-CN"/>
              </w:rPr>
            </w:pPr>
            <w:r>
              <w:rPr>
                <w:lang w:eastAsia="zh-CN"/>
              </w:rPr>
              <w:lastRenderedPageBreak/>
              <w:t xml:space="preserve">In this clause, the term 'UE' refers to a RedCap UE that indicates </w:t>
            </w:r>
            <w:proofErr w:type="spellStart"/>
            <w:r>
              <w:rPr>
                <w:i/>
                <w:iCs/>
              </w:rPr>
              <w:t>supportOfRedCap</w:t>
            </w:r>
            <w:proofErr w:type="spellEnd"/>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pPr>
              <w:pStyle w:val="2"/>
              <w:pBdr>
                <w:top w:val="none" w:sz="0" w:space="0" w:color="auto"/>
              </w:pBdr>
              <w:rPr>
                <w:sz w:val="32"/>
                <w:szCs w:val="18"/>
              </w:rPr>
            </w:pPr>
            <w:r>
              <w:rPr>
                <w:sz w:val="32"/>
                <w:szCs w:val="18"/>
              </w:rPr>
              <w:t>17.1A</w:t>
            </w:r>
            <w:r>
              <w:rPr>
                <w:sz w:val="32"/>
                <w:szCs w:val="18"/>
              </w:rPr>
              <w:tab/>
              <w:t>Second procedures for RedCap UE</w:t>
            </w:r>
          </w:p>
          <w:p w14:paraId="55ED0445" w14:textId="77777777" w:rsidR="007649EF" w:rsidRDefault="00EB4450">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pPr>
              <w:pStyle w:val="a7"/>
              <w:rPr>
                <w:rFonts w:eastAsia="宋体"/>
                <w:lang w:eastAsia="zh-CN"/>
              </w:rPr>
            </w:pPr>
            <w:r>
              <w:rPr>
                <w:rFonts w:eastAsia="宋体" w:hint="eastAsia"/>
                <w:lang w:eastAsia="zh-CN"/>
              </w:rPr>
              <w:t>F</w:t>
            </w:r>
            <w:r>
              <w:rPr>
                <w:rFonts w:eastAsia="宋体"/>
                <w:lang w:eastAsia="zh-CN"/>
              </w:rPr>
              <w:t>or procedures only applicable to R18 eRedCap UEs, basically it is captured in 38.213 clause</w:t>
            </w:r>
            <w:bookmarkStart w:id="9" w:name="_Toc156237276"/>
            <w:r>
              <w:rPr>
                <w:rFonts w:eastAsia="宋体"/>
                <w:lang w:eastAsia="zh-CN"/>
              </w:rPr>
              <w:t xml:space="preserve"> </w:t>
            </w:r>
            <w:r>
              <w:t>17.1A</w:t>
            </w:r>
            <w:r>
              <w:tab/>
              <w:t>Second procedures for RedCap UE</w:t>
            </w:r>
            <w:bookmarkEnd w:id="9"/>
            <w:r>
              <w:t>, “</w:t>
            </w:r>
            <w:r>
              <w:rPr>
                <w:lang w:eastAsia="zh-CN"/>
              </w:rPr>
              <w:t xml:space="preserve">In this clause, the term 'UE' refers to a RedCap UE that indicates </w:t>
            </w:r>
            <w:r>
              <w:rPr>
                <w:i/>
                <w:iCs/>
              </w:rPr>
              <w:t>supportOfRedCap-r18</w:t>
            </w:r>
            <w:r>
              <w:rPr>
                <w:lang w:eastAsia="zh-CN"/>
              </w:rPr>
              <w:t>.” Or sen</w:t>
            </w:r>
            <w:r>
              <w:rPr>
                <w:rFonts w:eastAsia="宋体"/>
                <w:lang w:eastAsia="zh-CN"/>
              </w:rPr>
              <w:t xml:space="preserve">tences in the 214 spec like following </w:t>
            </w:r>
          </w:p>
          <w:p w14:paraId="562C42E5" w14:textId="77777777" w:rsidR="007649EF" w:rsidRDefault="00EB4450">
            <w:pPr>
              <w:spacing w:after="0"/>
              <w:rPr>
                <w:rFonts w:eastAsiaTheme="minorEastAsia"/>
                <w:lang w:val="en-US" w:eastAsia="zh-CN"/>
              </w:rPr>
            </w:pPr>
            <w:r>
              <w:rPr>
                <w:rFonts w:eastAsia="宋体" w:hint="eastAsia"/>
                <w:lang w:eastAsia="zh-CN"/>
              </w:rPr>
              <w:t>“</w:t>
            </w:r>
            <w:r>
              <w:rPr>
                <w:lang w:eastAsia="zh-CN"/>
              </w:rPr>
              <w:t xml:space="preserve">for a reduced capability UE that indicates </w:t>
            </w:r>
            <w:r>
              <w:rPr>
                <w:i/>
                <w:iCs/>
              </w:rPr>
              <w:t>supportOfRedCap-r18</w:t>
            </w:r>
            <w:r>
              <w:rPr>
                <w:rFonts w:eastAsia="宋体" w:hint="eastAsia"/>
                <w:lang w:eastAsia="zh-CN"/>
              </w:rPr>
              <w:t>”</w:t>
            </w:r>
            <w:r>
              <w:rPr>
                <w:rFonts w:eastAsia="宋体" w:hint="eastAsia"/>
                <w:lang w:eastAsia="zh-CN"/>
              </w:rPr>
              <w:t>or</w:t>
            </w:r>
            <w:r>
              <w:rPr>
                <w:rFonts w:eastAsia="宋体"/>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lastRenderedPageBreak/>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w:t>
            </w:r>
            <w:proofErr w:type="spellStart"/>
            <w:r>
              <w:rPr>
                <w:rFonts w:eastAsiaTheme="minorEastAsia"/>
                <w:lang w:val="en-US" w:eastAsia="zh-CN"/>
              </w:rPr>
              <w:t>eRedcap</w:t>
            </w:r>
            <w:proofErr w:type="spellEnd"/>
            <w:r>
              <w:rPr>
                <w:rFonts w:eastAsiaTheme="minorEastAsia"/>
                <w:lang w:val="en-US" w:eastAsia="zh-CN"/>
              </w:rPr>
              <w:t xml:space="preserve">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宋体"/>
                <w:lang w:val="en-US" w:eastAsia="zh-CN"/>
              </w:rPr>
            </w:pPr>
            <w:r>
              <w:rPr>
                <w:rFonts w:eastAsia="宋体" w:hint="eastAsia"/>
                <w:lang w:val="en-US" w:eastAsia="zh-CN"/>
              </w:rPr>
              <w:t xml:space="preserve">The description for </w:t>
            </w:r>
            <w:r>
              <w:rPr>
                <w:rFonts w:eastAsia="Microsoft YaHei UI"/>
                <w:color w:val="000000"/>
                <w:lang w:eastAsia="zh-CN"/>
              </w:rPr>
              <w:t xml:space="preserve">UE with reduced capabilities </w:t>
            </w:r>
            <w:r>
              <w:rPr>
                <w:rFonts w:eastAsia="宋体" w:hint="eastAsia"/>
                <w:lang w:val="en-US" w:eastAsia="zh-CN"/>
              </w:rPr>
              <w:t>is only for TS38.213</w:t>
            </w:r>
          </w:p>
          <w:tbl>
            <w:tblPr>
              <w:tblStyle w:val="af1"/>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2"/>
                    <w:rPr>
                      <w:sz w:val="32"/>
                      <w:szCs w:val="18"/>
                    </w:rPr>
                  </w:pPr>
                  <w:r>
                    <w:rPr>
                      <w:sz w:val="32"/>
                      <w:szCs w:val="18"/>
                    </w:rPr>
                    <w:t>17</w:t>
                  </w:r>
                  <w:r>
                    <w:rPr>
                      <w:sz w:val="32"/>
                      <w:szCs w:val="18"/>
                    </w:rPr>
                    <w:tab/>
                    <w:t>UE with reduced capabilities</w:t>
                  </w:r>
                </w:p>
                <w:p w14:paraId="5A08C25E" w14:textId="77777777" w:rsidR="007649EF" w:rsidRDefault="00EB4450">
                  <w:pPr>
                    <w:rPr>
                      <w:rFonts w:eastAsia="宋体"/>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5BCBE6D8" w14:textId="77777777" w:rsidR="007649EF" w:rsidRDefault="007649EF">
            <w:pPr>
              <w:overflowPunct w:val="0"/>
              <w:autoSpaceDE w:val="0"/>
              <w:autoSpaceDN w:val="0"/>
              <w:adjustRightInd w:val="0"/>
              <w:textAlignment w:val="baseline"/>
              <w:rPr>
                <w:rFonts w:eastAsia="宋体"/>
                <w:lang w:val="en-US" w:eastAsia="zh-CN"/>
              </w:rPr>
            </w:pPr>
          </w:p>
          <w:p w14:paraId="3863DDC3" w14:textId="77777777" w:rsidR="007649EF" w:rsidRDefault="00EB4450">
            <w:pPr>
              <w:overflowPunct w:val="0"/>
              <w:autoSpaceDE w:val="0"/>
              <w:autoSpaceDN w:val="0"/>
              <w:adjustRightInd w:val="0"/>
              <w:textAlignment w:val="baseline"/>
              <w:rPr>
                <w:rFonts w:eastAsia="宋体"/>
                <w:lang w:val="en-US" w:eastAsia="zh-CN"/>
              </w:rPr>
            </w:pPr>
            <w:r>
              <w:rPr>
                <w:rFonts w:eastAsia="宋体" w:hint="eastAsia"/>
                <w:lang w:val="en-US" w:eastAsia="zh-CN"/>
              </w:rPr>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宋体"/>
                <w:lang w:val="en-US" w:eastAsia="zh-CN"/>
              </w:rPr>
            </w:pPr>
            <w:r>
              <w:rPr>
                <w:rFonts w:eastAsia="宋体" w:hint="eastAsia"/>
                <w:lang w:val="en-US" w:eastAsia="zh-CN"/>
              </w:rPr>
              <w:t xml:space="preserve">It is not clear why only we make the clarification for TS38.213. does it mean </w:t>
            </w:r>
            <w:r>
              <w:rPr>
                <w:rFonts w:eastAsia="宋体"/>
                <w:lang w:val="en-US" w:eastAsia="zh-CN"/>
              </w:rPr>
              <w:t>‘</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r>
              <w:rPr>
                <w:rFonts w:eastAsia="宋体"/>
                <w:lang w:val="en-US" w:eastAsia="zh-CN"/>
              </w:rPr>
              <w:t>’</w:t>
            </w:r>
            <w:r>
              <w:rPr>
                <w:rFonts w:eastAsia="宋体" w:hint="eastAsia"/>
                <w:lang w:val="en-US" w:eastAsia="zh-CN"/>
              </w:rPr>
              <w:t xml:space="preserve"> is only applied for TS38.213? whether procedures in TS38.214 is also reused </w:t>
            </w:r>
            <w:r>
              <w:rPr>
                <w:lang w:eastAsia="zh-CN"/>
              </w:rPr>
              <w:t>unless stated otherwise</w:t>
            </w:r>
            <w:r>
              <w:rPr>
                <w:rFonts w:eastAsia="宋体" w:hint="eastAsia"/>
                <w:lang w:val="en-US" w:eastAsia="zh-CN"/>
              </w:rPr>
              <w:t xml:space="preserve">? </w:t>
            </w:r>
          </w:p>
          <w:p w14:paraId="199C0BAE" w14:textId="77777777" w:rsidR="007649EF" w:rsidRDefault="00EB4450">
            <w:pPr>
              <w:numPr>
                <w:ilvl w:val="0"/>
                <w:numId w:val="16"/>
              </w:numPr>
              <w:overflowPunct w:val="0"/>
              <w:autoSpaceDE w:val="0"/>
              <w:autoSpaceDN w:val="0"/>
              <w:adjustRightInd w:val="0"/>
              <w:textAlignment w:val="baseline"/>
              <w:rPr>
                <w:rFonts w:eastAsia="宋体"/>
                <w:lang w:val="en-US" w:eastAsia="zh-CN"/>
              </w:rPr>
            </w:pPr>
            <w:r>
              <w:rPr>
                <w:rFonts w:eastAsia="宋体" w:hint="eastAsia"/>
                <w:lang w:val="en-US" w:eastAsia="zh-CN"/>
              </w:rPr>
              <w:t xml:space="preserve">In TS 38.214, we think the reduced capability UE is </w:t>
            </w:r>
            <w:proofErr w:type="spellStart"/>
            <w:r>
              <w:rPr>
                <w:rFonts w:eastAsia="宋体" w:hint="eastAsia"/>
                <w:lang w:val="en-US" w:eastAsia="zh-CN"/>
              </w:rPr>
              <w:t>s</w:t>
            </w:r>
            <w:proofErr w:type="spellEnd"/>
            <w:r>
              <w:rPr>
                <w:rFonts w:eastAsia="宋体" w:hint="eastAsia"/>
                <w:lang w:val="en-US" w:eastAsia="zh-CN"/>
              </w:rPr>
              <w:t xml:space="preserve"> little bit confusing. </w:t>
            </w:r>
          </w:p>
          <w:p w14:paraId="1278E29D" w14:textId="77777777" w:rsidR="007649EF" w:rsidRDefault="00EB4450">
            <w:pPr>
              <w:overflowPunct w:val="0"/>
              <w:autoSpaceDE w:val="0"/>
              <w:autoSpaceDN w:val="0"/>
              <w:adjustRightInd w:val="0"/>
              <w:textAlignment w:val="baseline"/>
              <w:rPr>
                <w:rFonts w:eastAsia="宋体"/>
                <w:lang w:val="en-US" w:eastAsia="zh-CN"/>
              </w:rPr>
            </w:pPr>
            <w:r>
              <w:rPr>
                <w:rFonts w:eastAsia="宋体" w:hint="eastAsia"/>
                <w:lang w:val="en-US" w:eastAsia="zh-CN"/>
              </w:rPr>
              <w:t>For example, in clause 5.1, a reduced capability UE that indicates supportOfRedCap-r18 refers to eRedCap UE</w:t>
            </w:r>
          </w:p>
          <w:tbl>
            <w:tblPr>
              <w:tblStyle w:val="af1"/>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w:t>
                  </w:r>
                  <w:proofErr w:type="spellStart"/>
                  <w:r>
                    <w:rPr>
                      <w:lang w:eastAsia="zh-CN"/>
                    </w:rPr>
                    <w:t>FDMed</w:t>
                  </w:r>
                  <w:proofErr w:type="spellEnd"/>
                  <w:r>
                    <w:rPr>
                      <w:lang w:eastAsia="zh-CN"/>
                    </w:rPr>
                    <w:t xml:space="preserve">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G-CS-RNTI that partially or fully overlap in time in non-</w:t>
                  </w:r>
                  <w:r>
                    <w:rPr>
                      <w:lang w:eastAsia="zh-CN"/>
                    </w:rPr>
                    <w:lastRenderedPageBreak/>
                    <w:t xml:space="preserve">overlapping PRBs. If the UE is capable of receiving </w:t>
                  </w:r>
                  <w:proofErr w:type="spellStart"/>
                  <w:r>
                    <w:rPr>
                      <w:lang w:eastAsia="zh-CN"/>
                    </w:rPr>
                    <w:t>FDMed</w:t>
                  </w:r>
                  <w:proofErr w:type="spellEnd"/>
                  <w:r>
                    <w:rPr>
                      <w:lang w:eastAsia="zh-CN"/>
                    </w:rPr>
                    <w:t xml:space="preserve">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 xml:space="preserve">if the UE is capable of receiving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pPr>
                    <w:pStyle w:val="B1"/>
                    <w:rPr>
                      <w:rFonts w:eastAsia="宋体"/>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60291AD4" w14:textId="77777777" w:rsidR="007649EF" w:rsidRDefault="007649EF">
            <w:pPr>
              <w:overflowPunct w:val="0"/>
              <w:autoSpaceDE w:val="0"/>
              <w:autoSpaceDN w:val="0"/>
              <w:adjustRightInd w:val="0"/>
              <w:textAlignment w:val="baseline"/>
              <w:rPr>
                <w:rFonts w:eastAsia="宋体"/>
                <w:lang w:val="en-US" w:eastAsia="zh-CN"/>
              </w:rPr>
            </w:pPr>
          </w:p>
          <w:p w14:paraId="23F7120E" w14:textId="77777777" w:rsidR="007649EF" w:rsidRDefault="00EB4450">
            <w:pPr>
              <w:overflowPunct w:val="0"/>
              <w:autoSpaceDE w:val="0"/>
              <w:autoSpaceDN w:val="0"/>
              <w:adjustRightInd w:val="0"/>
              <w:textAlignment w:val="baseline"/>
              <w:rPr>
                <w:rFonts w:eastAsia="宋体"/>
                <w:lang w:val="en-US" w:eastAsia="zh-CN"/>
              </w:rPr>
            </w:pPr>
            <w:r>
              <w:rPr>
                <w:rFonts w:eastAsia="宋体" w:hint="eastAsia"/>
                <w:lang w:val="en-US" w:eastAsia="zh-CN"/>
              </w:rPr>
              <w:t xml:space="preserve">However, the following </w:t>
            </w:r>
            <w:r>
              <w:rPr>
                <w:rFonts w:eastAsia="宋体"/>
                <w:lang w:val="en-US" w:eastAsia="zh-CN"/>
              </w:rPr>
              <w:t>‘</w:t>
            </w:r>
            <w:r>
              <w:rPr>
                <w:rFonts w:eastAsia="宋体" w:hint="eastAsia"/>
                <w:lang w:val="en-US" w:eastAsia="zh-CN"/>
              </w:rPr>
              <w:t>the reduced capability UE</w:t>
            </w:r>
            <w:r>
              <w:rPr>
                <w:rFonts w:eastAsia="宋体"/>
                <w:lang w:val="en-US" w:eastAsia="zh-CN"/>
              </w:rPr>
              <w:t>’</w:t>
            </w:r>
            <w:r>
              <w:rPr>
                <w:rFonts w:eastAsia="宋体" w:hint="eastAsia"/>
                <w:lang w:val="en-US" w:eastAsia="zh-CN"/>
              </w:rPr>
              <w:t xml:space="preserve"> is little bit unclear.</w:t>
            </w:r>
          </w:p>
          <w:tbl>
            <w:tblPr>
              <w:tblStyle w:val="af1"/>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pPr>
                    <w:keepNext/>
                    <w:keepLines/>
                    <w:spacing w:before="120"/>
                    <w:ind w:left="1701" w:hanging="1701"/>
                    <w:outlineLvl w:val="4"/>
                    <w:rPr>
                      <w:rFonts w:ascii="Arial" w:eastAsia="宋体" w:hAnsi="Arial"/>
                      <w:sz w:val="22"/>
                      <w:lang w:val="en-US"/>
                    </w:rPr>
                  </w:pPr>
                  <w:bookmarkStart w:id="10" w:name="_Toc145348692"/>
                  <w:bookmarkStart w:id="11" w:name="_Toc162184897"/>
                  <w:r w:rsidRPr="00A2680C">
                    <w:rPr>
                      <w:rFonts w:ascii="Arial" w:eastAsia="宋体" w:hAnsi="Arial"/>
                      <w:sz w:val="22"/>
                      <w:lang w:val="en-US"/>
                    </w:rPr>
                    <w:t>5.1.6.5.1</w:t>
                  </w:r>
                  <w:r w:rsidRPr="00A2680C">
                    <w:rPr>
                      <w:rFonts w:ascii="Arial" w:eastAsia="宋体" w:hAnsi="Arial"/>
                      <w:sz w:val="22"/>
                      <w:lang w:val="en-US"/>
                    </w:rPr>
                    <w:tab/>
                  </w:r>
                  <w:bookmarkEnd w:id="10"/>
                  <w:r w:rsidRPr="00A2680C">
                    <w:rPr>
                      <w:rFonts w:ascii="Arial" w:eastAsia="宋体" w:hAnsi="Arial"/>
                      <w:sz w:val="22"/>
                      <w:lang w:val="en-US"/>
                    </w:rPr>
                    <w:t>PRS receiver frequency hopping</w:t>
                  </w:r>
                  <w:bookmarkEnd w:id="11"/>
                </w:p>
                <w:p w14:paraId="390E1613" w14:textId="77777777" w:rsidR="007649EF" w:rsidRDefault="00EB4450">
                  <w:pPr>
                    <w:spacing w:line="240" w:lineRule="auto"/>
                    <w:jc w:val="left"/>
                    <w:rPr>
                      <w:rFonts w:eastAsia="宋体"/>
                      <w:lang w:val="en-US" w:eastAsia="zh-CN"/>
                    </w:rPr>
                  </w:pPr>
                  <w:r>
                    <w:rPr>
                      <w:rFonts w:eastAsia="宋体"/>
                      <w:highlight w:val="green"/>
                    </w:rPr>
                    <w:t xml:space="preserve">The </w:t>
                  </w:r>
                  <w:r>
                    <w:rPr>
                      <w:rFonts w:eastAsia="宋体"/>
                    </w:rPr>
                    <w:t>reduced capability UE may be configured to measure and report, subject to UE capability, via [</w:t>
                  </w:r>
                  <w:proofErr w:type="spellStart"/>
                  <w:r>
                    <w:rPr>
                      <w:rFonts w:eastAsia="宋体"/>
                      <w:i/>
                      <w:iCs/>
                    </w:rPr>
                    <w:t>nr</w:t>
                  </w:r>
                  <w:proofErr w:type="spellEnd"/>
                  <w:r>
                    <w:rPr>
                      <w:rFonts w:eastAsia="宋体"/>
                      <w:i/>
                      <w:iCs/>
                    </w:rPr>
                    <w:t>-Requested-DL-PRS-</w:t>
                  </w:r>
                  <w:proofErr w:type="spellStart"/>
                  <w:r>
                    <w:rPr>
                      <w:rFonts w:eastAsia="宋体"/>
                      <w:i/>
                      <w:iCs/>
                    </w:rPr>
                    <w:t>measurementBasedOnMultihopRx</w:t>
                  </w:r>
                  <w:proofErr w:type="spellEnd"/>
                  <w:r>
                    <w:rPr>
                      <w:rFonts w:eastAsia="宋体"/>
                    </w:rP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rFonts w:eastAsia="宋体"/>
                      <w:i/>
                      <w:iCs/>
                    </w:rPr>
                    <w:t>higher layer parameter</w:t>
                  </w:r>
                  <w:r>
                    <w:rPr>
                      <w:rFonts w:eastAsia="宋体"/>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5FBEA465" w14:textId="77777777" w:rsidR="007649EF" w:rsidRDefault="007649EF">
            <w:pPr>
              <w:overflowPunct w:val="0"/>
              <w:autoSpaceDE w:val="0"/>
              <w:autoSpaceDN w:val="0"/>
              <w:adjustRightInd w:val="0"/>
              <w:textAlignment w:val="baseline"/>
              <w:rPr>
                <w:rFonts w:eastAsia="宋体"/>
                <w:lang w:val="en-US" w:eastAsia="zh-CN"/>
              </w:rPr>
            </w:pPr>
          </w:p>
          <w:p w14:paraId="2FB59254" w14:textId="77777777" w:rsidR="007649EF" w:rsidRDefault="00EB4450">
            <w:pPr>
              <w:overflowPunct w:val="0"/>
              <w:autoSpaceDE w:val="0"/>
              <w:autoSpaceDN w:val="0"/>
              <w:adjustRightInd w:val="0"/>
              <w:textAlignment w:val="baseline"/>
              <w:rPr>
                <w:rFonts w:eastAsia="宋体"/>
                <w:lang w:val="en-US" w:eastAsia="zh-CN"/>
              </w:rPr>
            </w:pPr>
            <w:r>
              <w:rPr>
                <w:rFonts w:eastAsia="宋体" w:hint="eastAsia"/>
                <w:lang w:val="en-US" w:eastAsia="zh-CN"/>
              </w:rPr>
              <w:t xml:space="preserve">We understand the Rel-18 positioning feature could be supported by eRedCap and RedCap according to the discussion. The confusion is </w:t>
            </w:r>
            <w:r>
              <w:rPr>
                <w:rFonts w:eastAsia="宋体"/>
                <w:lang w:val="en-US" w:eastAsia="zh-CN"/>
              </w:rPr>
              <w:t>‘</w:t>
            </w:r>
            <w:r>
              <w:rPr>
                <w:highlight w:val="green"/>
                <w:lang w:val="en-US"/>
              </w:rPr>
              <w:t xml:space="preserve">The </w:t>
            </w:r>
            <w:r>
              <w:rPr>
                <w:lang w:val="en-US"/>
              </w:rPr>
              <w:t xml:space="preserve">reduced capability </w:t>
            </w:r>
            <w:r>
              <w:rPr>
                <w:rFonts w:eastAsia="宋体" w:hint="eastAsia"/>
                <w:lang w:val="en-US" w:eastAsia="zh-CN"/>
              </w:rPr>
              <w:t>UE</w:t>
            </w:r>
            <w:r>
              <w:rPr>
                <w:rFonts w:eastAsia="宋体"/>
                <w:lang w:val="en-US" w:eastAsia="zh-CN"/>
              </w:rPr>
              <w:t>’</w:t>
            </w:r>
            <w:r>
              <w:rPr>
                <w:rFonts w:eastAsia="宋体" w:hint="eastAsia"/>
                <w:lang w:val="en-US" w:eastAsia="zh-CN"/>
              </w:rPr>
              <w:t xml:space="preserve"> refers to which kind of UE in the spec. Also, in TS38.214, we also have </w:t>
            </w:r>
            <w:r>
              <w:t>reduced capability half-duplex UEs</w:t>
            </w:r>
            <w:r>
              <w:rPr>
                <w:rFonts w:eastAsia="宋体" w:hint="eastAsia"/>
                <w:lang w:val="en-US" w:eastAsia="zh-CN"/>
              </w:rPr>
              <w:t xml:space="preserve">, whether HD-FD UE also can be referred based on </w:t>
            </w:r>
            <w:r>
              <w:rPr>
                <w:rFonts w:eastAsia="宋体"/>
                <w:lang w:val="en-US" w:eastAsia="zh-CN"/>
              </w:rPr>
              <w:t>‘</w:t>
            </w:r>
            <w:r>
              <w:rPr>
                <w:highlight w:val="green"/>
                <w:lang w:val="en-US"/>
              </w:rPr>
              <w:t xml:space="preserve">The </w:t>
            </w:r>
            <w:r>
              <w:rPr>
                <w:lang w:val="en-US"/>
              </w:rPr>
              <w:t>reduced capability</w:t>
            </w:r>
            <w:r>
              <w:rPr>
                <w:rFonts w:eastAsia="宋体" w:hint="eastAsia"/>
                <w:lang w:val="en-US" w:eastAsia="zh-CN"/>
              </w:rPr>
              <w:t xml:space="preserve"> UE</w:t>
            </w:r>
            <w:r>
              <w:rPr>
                <w:lang w:val="en-US"/>
              </w:rPr>
              <w:t xml:space="preserve"> </w:t>
            </w:r>
            <w:r>
              <w:rPr>
                <w:rFonts w:eastAsia="宋体"/>
                <w:lang w:val="en-US" w:eastAsia="zh-CN"/>
              </w:rPr>
              <w:t>’</w:t>
            </w:r>
          </w:p>
          <w:p w14:paraId="63BB7FF9" w14:textId="77777777" w:rsidR="007649EF" w:rsidRDefault="00EB4450">
            <w:pPr>
              <w:overflowPunct w:val="0"/>
              <w:autoSpaceDE w:val="0"/>
              <w:autoSpaceDN w:val="0"/>
              <w:adjustRightInd w:val="0"/>
              <w:textAlignment w:val="baseline"/>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Yu Mincho"/>
                <w:lang w:val="en-US" w:eastAsia="ja-JP"/>
              </w:rPr>
            </w:pPr>
            <w:r>
              <w:rPr>
                <w:rFonts w:eastAsia="Yu Mincho"/>
                <w:lang w:val="en-US" w:eastAsia="ja-JP"/>
              </w:rPr>
              <w:t>We are fine with the intention.</w:t>
            </w:r>
          </w:p>
        </w:tc>
      </w:tr>
      <w:tr w:rsidR="00234D6C" w14:paraId="3F1F9A75" w14:textId="77777777">
        <w:tc>
          <w:tcPr>
            <w:tcW w:w="1479" w:type="dxa"/>
          </w:tcPr>
          <w:p w14:paraId="7D9AA80F" w14:textId="785173F8" w:rsidR="00234D6C" w:rsidRPr="00234D6C" w:rsidRDefault="00234D6C">
            <w:pPr>
              <w:jc w:val="left"/>
              <w:rPr>
                <w:rFonts w:eastAsiaTheme="minorEastAsia" w:hint="eastAsia"/>
                <w:lang w:val="en-US" w:eastAsia="zh-CN"/>
              </w:rPr>
            </w:pPr>
            <w:r>
              <w:rPr>
                <w:rFonts w:eastAsiaTheme="minorEastAsia" w:hint="eastAsia"/>
                <w:lang w:val="en-US" w:eastAsia="zh-CN"/>
              </w:rPr>
              <w:t>CATT</w:t>
            </w:r>
          </w:p>
        </w:tc>
        <w:tc>
          <w:tcPr>
            <w:tcW w:w="1372" w:type="dxa"/>
          </w:tcPr>
          <w:p w14:paraId="312E4481" w14:textId="77777777" w:rsidR="00234D6C" w:rsidRDefault="00234D6C">
            <w:pPr>
              <w:tabs>
                <w:tab w:val="left" w:pos="551"/>
              </w:tabs>
              <w:jc w:val="left"/>
              <w:rPr>
                <w:rFonts w:eastAsiaTheme="minorEastAsia"/>
                <w:lang w:val="en-US" w:eastAsia="zh-CN"/>
              </w:rPr>
            </w:pPr>
          </w:p>
        </w:tc>
        <w:tc>
          <w:tcPr>
            <w:tcW w:w="6783" w:type="dxa"/>
          </w:tcPr>
          <w:p w14:paraId="5706E8D8" w14:textId="246AFD6B" w:rsidR="00234D6C" w:rsidRPr="00234D6C" w:rsidRDefault="00234D6C" w:rsidP="00234D6C">
            <w:pPr>
              <w:overflowPunct w:val="0"/>
              <w:autoSpaceDE w:val="0"/>
              <w:autoSpaceDN w:val="0"/>
              <w:adjustRightInd w:val="0"/>
              <w:textAlignment w:val="baseline"/>
              <w:rPr>
                <w:rFonts w:eastAsiaTheme="minorEastAsia" w:hint="eastAsia"/>
                <w:lang w:val="en-US" w:eastAsia="zh-CN"/>
              </w:rPr>
            </w:pPr>
            <w:r>
              <w:rPr>
                <w:rFonts w:eastAsiaTheme="minorEastAsia" w:hint="eastAsia"/>
                <w:lang w:val="en-US" w:eastAsia="zh-CN"/>
              </w:rPr>
              <w:t xml:space="preserve">No strong need. Spec is clear, when we combine 38.213 and UE capability report (306 or 822) together, as also mentioned by </w:t>
            </w:r>
            <w:r>
              <w:rPr>
                <w:rFonts w:eastAsiaTheme="minorEastAsia" w:hint="eastAsia"/>
                <w:lang w:val="en-US" w:eastAsia="zh-CN"/>
              </w:rPr>
              <w:t>S</w:t>
            </w:r>
            <w:r>
              <w:rPr>
                <w:rFonts w:eastAsiaTheme="minorEastAsia"/>
                <w:lang w:val="en-US" w:eastAsia="zh-CN"/>
              </w:rPr>
              <w:t>preadtrum</w:t>
            </w:r>
            <w:bookmarkStart w:id="12" w:name="_GoBack"/>
            <w:bookmarkEnd w:id="12"/>
            <w:r>
              <w:rPr>
                <w:rFonts w:eastAsiaTheme="minorEastAsia" w:hint="eastAsia"/>
                <w:lang w:val="en-US" w:eastAsia="zh-CN"/>
              </w:rPr>
              <w:t xml:space="preserve">. We think spec have no serious </w:t>
            </w:r>
            <w:r>
              <w:rPr>
                <w:rFonts w:eastAsiaTheme="minorEastAsia"/>
                <w:lang w:val="en-US" w:eastAsia="zh-CN"/>
              </w:rPr>
              <w:t>ambiguity</w:t>
            </w:r>
            <w:r>
              <w:rPr>
                <w:rFonts w:eastAsiaTheme="minorEastAsia" w:hint="eastAsia"/>
                <w:lang w:val="en-US" w:eastAsia="zh-CN"/>
              </w:rPr>
              <w:t xml:space="preserve">. </w:t>
            </w:r>
          </w:p>
        </w:tc>
      </w:tr>
    </w:tbl>
    <w:p w14:paraId="6CE2D31F" w14:textId="77777777" w:rsidR="007649EF" w:rsidRDefault="007649EF">
      <w:pPr>
        <w:rPr>
          <w:bCs/>
          <w:lang w:val="en-US"/>
        </w:rPr>
      </w:pPr>
    </w:p>
    <w:p w14:paraId="54CA3696" w14:textId="77777777" w:rsidR="007649EF" w:rsidRDefault="00EB4450">
      <w:pPr>
        <w:pStyle w:val="1"/>
        <w:ind w:left="432" w:hanging="432"/>
        <w:rPr>
          <w:lang w:val="en-US"/>
        </w:rPr>
      </w:pPr>
      <w:bookmarkStart w:id="13"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3"/>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1B4B59">
            <w:pPr>
              <w:spacing w:after="0" w:line="276" w:lineRule="auto"/>
              <w:jc w:val="left"/>
              <w:rPr>
                <w:color w:val="0000FF"/>
                <w:u w:val="single"/>
                <w:lang w:val="en-US"/>
              </w:rPr>
            </w:pPr>
            <w:hyperlink r:id="rId22" w:history="1">
              <w:r w:rsidR="00EB4450">
                <w:rPr>
                  <w:rStyle w:val="af5"/>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1B4B59">
            <w:pPr>
              <w:spacing w:after="0" w:line="276" w:lineRule="auto"/>
              <w:jc w:val="left"/>
            </w:pPr>
            <w:hyperlink r:id="rId23" w:history="1">
              <w:r w:rsidR="00EB4450">
                <w:rPr>
                  <w:rStyle w:val="af5"/>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1B4B59">
            <w:pPr>
              <w:spacing w:after="0" w:line="276" w:lineRule="auto"/>
              <w:jc w:val="left"/>
              <w:rPr>
                <w:rStyle w:val="af5"/>
                <w:color w:val="0000FF"/>
                <w:lang w:val="en-US"/>
              </w:rPr>
            </w:pPr>
            <w:hyperlink r:id="rId24" w:history="1">
              <w:r w:rsidR="00EB4450">
                <w:rPr>
                  <w:rStyle w:val="af5"/>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1B4B59">
            <w:pPr>
              <w:spacing w:after="0" w:line="276" w:lineRule="auto"/>
              <w:jc w:val="left"/>
              <w:rPr>
                <w:rStyle w:val="af5"/>
                <w:color w:val="0000FF"/>
                <w:lang w:val="en-US"/>
              </w:rPr>
            </w:pPr>
            <w:hyperlink r:id="rId25" w:history="1">
              <w:r w:rsidR="00EB4450">
                <w:rPr>
                  <w:rStyle w:val="af5"/>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1B4B59">
            <w:pPr>
              <w:spacing w:after="0" w:line="276" w:lineRule="auto"/>
              <w:jc w:val="left"/>
            </w:pPr>
            <w:hyperlink r:id="rId26" w:history="1">
              <w:r w:rsidR="00EB4450">
                <w:rPr>
                  <w:rStyle w:val="af5"/>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1B4B59">
            <w:pPr>
              <w:spacing w:after="0" w:line="276" w:lineRule="auto"/>
              <w:jc w:val="left"/>
              <w:rPr>
                <w:rStyle w:val="af5"/>
                <w:color w:val="0000FF"/>
                <w:lang w:val="en-US"/>
              </w:rPr>
            </w:pPr>
            <w:hyperlink r:id="rId27" w:history="1">
              <w:r w:rsidR="00EB4450">
                <w:rPr>
                  <w:rStyle w:val="af5"/>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01CDAB35" w14:textId="77777777" w:rsidR="007649EF" w:rsidRDefault="001B4B59">
            <w:pPr>
              <w:spacing w:after="0" w:line="276" w:lineRule="auto"/>
              <w:jc w:val="left"/>
              <w:rPr>
                <w:color w:val="0000FF"/>
                <w:u w:val="single"/>
              </w:rPr>
            </w:pPr>
            <w:hyperlink r:id="rId28" w:history="1">
              <w:r w:rsidR="00EB4450">
                <w:rPr>
                  <w:rStyle w:val="af3"/>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(e)RedCap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 xml:space="preserve">ZTE, </w:t>
            </w:r>
            <w:proofErr w:type="spellStart"/>
            <w:r>
              <w:t>Sanechips</w:t>
            </w:r>
            <w:proofErr w:type="spellEnd"/>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55E688A5" w14:textId="77777777" w:rsidR="007649EF" w:rsidRDefault="001B4B59">
            <w:pPr>
              <w:spacing w:after="0" w:line="276" w:lineRule="auto"/>
              <w:jc w:val="left"/>
              <w:rPr>
                <w:color w:val="0000FF"/>
                <w:u w:val="single"/>
              </w:rPr>
            </w:pPr>
            <w:hyperlink r:id="rId29" w:history="1">
              <w:r w:rsidR="00EB4450">
                <w:rPr>
                  <w:rStyle w:val="af5"/>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 xml:space="preserve">ZTE, </w:t>
            </w:r>
            <w:proofErr w:type="spellStart"/>
            <w:r>
              <w:t>Sanechips</w:t>
            </w:r>
            <w:proofErr w:type="spellEnd"/>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20E4CC2" w14:textId="77777777" w:rsidR="007649EF" w:rsidRDefault="001B4B59">
            <w:pPr>
              <w:spacing w:after="0" w:line="276" w:lineRule="auto"/>
              <w:jc w:val="left"/>
              <w:rPr>
                <w:color w:val="0000FF"/>
                <w:u w:val="single"/>
              </w:rPr>
            </w:pPr>
            <w:hyperlink r:id="rId30" w:history="1">
              <w:r w:rsidR="00EB4450">
                <w:rPr>
                  <w:rStyle w:val="af5"/>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 xml:space="preserve">ZTE, </w:t>
            </w:r>
            <w:proofErr w:type="spellStart"/>
            <w:r>
              <w:t>Sanechips</w:t>
            </w:r>
            <w:proofErr w:type="spellEnd"/>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523EBC2F" w14:textId="77777777" w:rsidR="007649EF" w:rsidRDefault="001B4B59">
            <w:pPr>
              <w:spacing w:after="0" w:line="276" w:lineRule="auto"/>
              <w:jc w:val="left"/>
              <w:rPr>
                <w:color w:val="0000FF"/>
                <w:u w:val="single"/>
              </w:rPr>
            </w:pPr>
            <w:hyperlink r:id="rId31" w:history="1">
              <w:r w:rsidR="00EB4450">
                <w:rPr>
                  <w:rStyle w:val="af3"/>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 xml:space="preserve">ZTE, </w:t>
            </w:r>
            <w:proofErr w:type="spellStart"/>
            <w:r>
              <w:t>Sanechips</w:t>
            </w:r>
            <w:proofErr w:type="spellEnd"/>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01AB4" w14:textId="77777777" w:rsidR="001B4B59" w:rsidRDefault="001B4B59">
      <w:pPr>
        <w:spacing w:line="240" w:lineRule="auto"/>
      </w:pPr>
      <w:r>
        <w:separator/>
      </w:r>
    </w:p>
  </w:endnote>
  <w:endnote w:type="continuationSeparator" w:id="0">
    <w:p w14:paraId="7E773FCB" w14:textId="77777777" w:rsidR="001B4B59" w:rsidRDefault="001B4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8C70D" w14:textId="77777777" w:rsidR="001B4B59" w:rsidRDefault="001B4B59">
      <w:pPr>
        <w:spacing w:after="0"/>
      </w:pPr>
      <w:r>
        <w:separator/>
      </w:r>
    </w:p>
  </w:footnote>
  <w:footnote w:type="continuationSeparator" w:id="0">
    <w:p w14:paraId="06D7CF79" w14:textId="77777777" w:rsidR="001B4B59" w:rsidRDefault="001B4B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19A63B1"/>
    <w:multiLevelType w:val="singleLevel"/>
    <w:tmpl w:val="619A63B1"/>
    <w:lvl w:ilvl="0">
      <w:start w:val="1"/>
      <w:numFmt w:val="decimal"/>
      <w:suff w:val="space"/>
      <w:lvlText w:val="%1."/>
      <w:lvlJc w:val="left"/>
    </w:lvl>
  </w:abstractNum>
  <w:abstractNum w:abstractNumId="14">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8"/>
  </w:num>
  <w:num w:numId="6">
    <w:abstractNumId w:val="9"/>
    <w:lvlOverride w:ilvl="0">
      <w:startOverride w:val="1"/>
    </w:lvlOverride>
  </w:num>
  <w:num w:numId="7">
    <w:abstractNumId w:val="10"/>
  </w:num>
  <w:num w:numId="8">
    <w:abstractNumId w:val="11"/>
  </w:num>
  <w:num w:numId="9">
    <w:abstractNumId w:val="15"/>
  </w:num>
  <w:num w:numId="10">
    <w:abstractNumId w:val="4"/>
  </w:num>
  <w:num w:numId="11">
    <w:abstractNumId w:val="6"/>
  </w:num>
  <w:num w:numId="12">
    <w:abstractNumId w:val="12"/>
  </w:num>
  <w:num w:numId="13">
    <w:abstractNumId w:val="2"/>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F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autoRedefine/>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Char"/>
    <w:autoRedefine/>
    <w:qFormat/>
    <w:pPr>
      <w:outlineLvl w:val="4"/>
    </w:pPr>
    <w:rPr>
      <w:sz w:val="22"/>
    </w:rPr>
  </w:style>
  <w:style w:type="paragraph" w:styleId="60">
    <w:name w:val="heading 6"/>
    <w:basedOn w:val="a1"/>
    <w:next w:val="a1"/>
    <w:autoRedefine/>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Char"/>
    <w:autoRedefine/>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autoRedefine/>
    <w:semiHidden/>
    <w:qFormat/>
    <w:pPr>
      <w:ind w:left="2268" w:hanging="2268"/>
    </w:pPr>
  </w:style>
  <w:style w:type="paragraph" w:styleId="6">
    <w:name w:val="toc 6"/>
    <w:basedOn w:val="50"/>
    <w:next w:val="a1"/>
    <w:autoRedefine/>
    <w:semiHidden/>
    <w:qFormat/>
    <w:pPr>
      <w:numPr>
        <w:numId w:val="1"/>
      </w:numPr>
      <w:tabs>
        <w:tab w:val="left" w:pos="360"/>
      </w:tabs>
      <w:ind w:left="1701" w:hanging="1701"/>
    </w:pPr>
  </w:style>
  <w:style w:type="paragraph" w:styleId="50">
    <w:name w:val="toc 5"/>
    <w:basedOn w:val="40"/>
    <w:next w:val="a1"/>
    <w:autoRedefine/>
    <w:semiHidden/>
    <w:qFormat/>
    <w:pPr>
      <w:ind w:left="1701" w:hanging="1701"/>
    </w:pPr>
  </w:style>
  <w:style w:type="paragraph" w:styleId="40">
    <w:name w:val="toc 4"/>
    <w:basedOn w:val="31"/>
    <w:next w:val="a1"/>
    <w:autoRedefine/>
    <w:semiHidden/>
    <w:qFormat/>
    <w:pPr>
      <w:ind w:left="1418" w:hanging="1418"/>
    </w:pPr>
  </w:style>
  <w:style w:type="paragraph" w:styleId="31">
    <w:name w:val="toc 3"/>
    <w:basedOn w:val="20"/>
    <w:next w:val="a1"/>
    <w:autoRedefine/>
    <w:uiPriority w:val="39"/>
    <w:qFormat/>
    <w:pPr>
      <w:ind w:left="1134" w:hanging="1134"/>
    </w:pPr>
  </w:style>
  <w:style w:type="paragraph" w:styleId="20">
    <w:name w:val="toc 2"/>
    <w:basedOn w:val="10"/>
    <w:next w:val="a1"/>
    <w:autoRedefine/>
    <w:uiPriority w:val="39"/>
    <w:qFormat/>
    <w:pPr>
      <w:keepNext w:val="0"/>
      <w:spacing w:before="0"/>
      <w:ind w:left="851" w:hanging="851"/>
    </w:pPr>
    <w:rPr>
      <w:sz w:val="20"/>
    </w:rPr>
  </w:style>
  <w:style w:type="paragraph" w:styleId="10">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2"/>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
    <w:autoRedefine/>
    <w:semiHidden/>
    <w:unhideWhenUsed/>
    <w:qFormat/>
    <w:rPr>
      <w:rFonts w:ascii="宋体" w:eastAsia="宋体"/>
      <w:sz w:val="18"/>
      <w:szCs w:val="18"/>
    </w:rPr>
  </w:style>
  <w:style w:type="paragraph" w:styleId="a7">
    <w:name w:val="annotation text"/>
    <w:basedOn w:val="a1"/>
    <w:link w:val="Char0"/>
    <w:uiPriority w:val="99"/>
    <w:qFormat/>
  </w:style>
  <w:style w:type="paragraph" w:styleId="3">
    <w:name w:val="List Bullet 3"/>
    <w:basedOn w:val="a1"/>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1"/>
    <w:autoRedefine/>
    <w:unhideWhenUsed/>
    <w:qFormat/>
    <w:pPr>
      <w:overflowPunct w:val="0"/>
      <w:spacing w:after="120"/>
    </w:pPr>
    <w:rPr>
      <w:rFonts w:ascii="Arial" w:hAnsi="Arial"/>
      <w:lang w:val="en-US" w:eastAsia="zh-CN"/>
    </w:rPr>
  </w:style>
  <w:style w:type="paragraph" w:styleId="a9">
    <w:name w:val="Plain Text"/>
    <w:basedOn w:val="a1"/>
    <w:link w:val="Char3"/>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uiPriority w:val="39"/>
    <w:qFormat/>
    <w:pPr>
      <w:spacing w:before="180"/>
      <w:ind w:left="2693" w:hanging="2693"/>
    </w:pPr>
    <w:rPr>
      <w:b/>
    </w:rPr>
  </w:style>
  <w:style w:type="paragraph" w:styleId="aa">
    <w:name w:val="Balloon Text"/>
    <w:basedOn w:val="a1"/>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overflowPunct w:val="0"/>
      <w:textAlignment w:val="baseline"/>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qFormat/>
    <w:rPr>
      <w:color w:val="954F72"/>
      <w:u w:val="single"/>
    </w:rPr>
  </w:style>
  <w:style w:type="character" w:styleId="af4">
    <w:name w:val="Emphasis"/>
    <w:basedOn w:val="a2"/>
    <w:qFormat/>
    <w:rPr>
      <w:i/>
      <w:iCs/>
    </w:rPr>
  </w:style>
  <w:style w:type="character" w:styleId="af5">
    <w:name w:val="Hyperlink"/>
    <w:basedOn w:val="a2"/>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autoRedefine/>
    <w:uiPriority w:val="99"/>
    <w:unhideWhenUsed/>
    <w:qFormat/>
    <w:rPr>
      <w:vertAlign w:val="superscript"/>
    </w:rPr>
  </w:style>
  <w:style w:type="character" w:customStyle="1" w:styleId="ZGSM">
    <w:name w:val="ZGSM"/>
    <w:qFormat/>
  </w:style>
  <w:style w:type="character" w:customStyle="1" w:styleId="Char4">
    <w:name w:val="页眉 Char"/>
    <w:link w:val="ac"/>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autoRedefine/>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0"/>
    <w:uiPriority w:val="34"/>
    <w:qFormat/>
    <w:locked/>
    <w:rPr>
      <w:rFonts w:ascii="Times" w:eastAsia="宋体" w:hAnsi="Times" w:cs="Times"/>
      <w:sz w:val="22"/>
      <w:szCs w:val="24"/>
      <w:lang w:val="sv-SE" w:eastAsia="ja-JP"/>
    </w:rPr>
  </w:style>
  <w:style w:type="paragraph" w:styleId="a0">
    <w:name w:val="List Paragraph"/>
    <w:basedOn w:val="a1"/>
    <w:link w:val="Char7"/>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Char0">
    <w:name w:val="批注文字 Char"/>
    <w:link w:val="a7"/>
    <w:autoRedefine/>
    <w:uiPriority w:val="99"/>
    <w:qFormat/>
    <w:rPr>
      <w:lang w:val="en-GB" w:eastAsia="en-US"/>
    </w:rPr>
  </w:style>
  <w:style w:type="character" w:customStyle="1" w:styleId="Char6">
    <w:name w:val="批注主题 Char"/>
    <w:link w:val="af0"/>
    <w:autoRedefine/>
    <w:qFormat/>
    <w:rPr>
      <w:b/>
      <w:bCs/>
      <w:lang w:val="en-GB" w:eastAsia="en-US"/>
    </w:rPr>
  </w:style>
  <w:style w:type="character" w:customStyle="1" w:styleId="Char1">
    <w:name w:val="正文文本 Char"/>
    <w:link w:val="a8"/>
    <w:autoRedefine/>
    <w:qFormat/>
    <w:rPr>
      <w:rFonts w:ascii="Arial" w:hAnsi="Arial"/>
      <w:b/>
      <w:sz w:val="18"/>
      <w:lang w:val="en-GB" w:eastAsia="ja-JP"/>
    </w:rPr>
  </w:style>
  <w:style w:type="character" w:customStyle="1" w:styleId="Char2">
    <w:name w:val="题注 Char2"/>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2"/>
    <w:link w:val="a6"/>
    <w:autoRedefine/>
    <w:semiHidden/>
    <w:qFormat/>
    <w:rPr>
      <w:rFonts w:ascii="宋体" w:eastAsia="宋体"/>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纯文本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标题 5 Char"/>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autoRedefine/>
    <w:uiPriority w:val="99"/>
    <w:semiHidden/>
    <w:unhideWhenUsed/>
    <w:qFormat/>
    <w:rPr>
      <w:color w:val="605E5C"/>
      <w:shd w:val="clear" w:color="auto" w:fill="E1DFDD"/>
    </w:rPr>
  </w:style>
  <w:style w:type="character" w:customStyle="1" w:styleId="170">
    <w:name w:val="未处理的提及17"/>
    <w:basedOn w:val="a2"/>
    <w:autoRedefine/>
    <w:uiPriority w:val="99"/>
    <w:semiHidden/>
    <w:unhideWhenUsed/>
    <w:qFormat/>
    <w:rPr>
      <w:color w:val="605E5C"/>
      <w:shd w:val="clear" w:color="auto" w:fill="E1DFDD"/>
    </w:rPr>
  </w:style>
  <w:style w:type="character" w:customStyle="1" w:styleId="161">
    <w:name w:val="未解決のメンション16"/>
    <w:basedOn w:val="a2"/>
    <w:autoRedefine/>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autoRedefine/>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Char"/>
    <w:autoRedefine/>
    <w:qFormat/>
    <w:pPr>
      <w:outlineLvl w:val="4"/>
    </w:pPr>
    <w:rPr>
      <w:sz w:val="22"/>
    </w:rPr>
  </w:style>
  <w:style w:type="paragraph" w:styleId="60">
    <w:name w:val="heading 6"/>
    <w:basedOn w:val="a1"/>
    <w:next w:val="a1"/>
    <w:autoRedefine/>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Char"/>
    <w:autoRedefine/>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autoRedefine/>
    <w:semiHidden/>
    <w:qFormat/>
    <w:pPr>
      <w:ind w:left="2268" w:hanging="2268"/>
    </w:pPr>
  </w:style>
  <w:style w:type="paragraph" w:styleId="6">
    <w:name w:val="toc 6"/>
    <w:basedOn w:val="50"/>
    <w:next w:val="a1"/>
    <w:autoRedefine/>
    <w:semiHidden/>
    <w:qFormat/>
    <w:pPr>
      <w:numPr>
        <w:numId w:val="1"/>
      </w:numPr>
      <w:tabs>
        <w:tab w:val="left" w:pos="360"/>
      </w:tabs>
      <w:ind w:left="1701" w:hanging="1701"/>
    </w:pPr>
  </w:style>
  <w:style w:type="paragraph" w:styleId="50">
    <w:name w:val="toc 5"/>
    <w:basedOn w:val="40"/>
    <w:next w:val="a1"/>
    <w:autoRedefine/>
    <w:semiHidden/>
    <w:qFormat/>
    <w:pPr>
      <w:ind w:left="1701" w:hanging="1701"/>
    </w:pPr>
  </w:style>
  <w:style w:type="paragraph" w:styleId="40">
    <w:name w:val="toc 4"/>
    <w:basedOn w:val="31"/>
    <w:next w:val="a1"/>
    <w:autoRedefine/>
    <w:semiHidden/>
    <w:qFormat/>
    <w:pPr>
      <w:ind w:left="1418" w:hanging="1418"/>
    </w:pPr>
  </w:style>
  <w:style w:type="paragraph" w:styleId="31">
    <w:name w:val="toc 3"/>
    <w:basedOn w:val="20"/>
    <w:next w:val="a1"/>
    <w:autoRedefine/>
    <w:uiPriority w:val="39"/>
    <w:qFormat/>
    <w:pPr>
      <w:ind w:left="1134" w:hanging="1134"/>
    </w:pPr>
  </w:style>
  <w:style w:type="paragraph" w:styleId="20">
    <w:name w:val="toc 2"/>
    <w:basedOn w:val="10"/>
    <w:next w:val="a1"/>
    <w:autoRedefine/>
    <w:uiPriority w:val="39"/>
    <w:qFormat/>
    <w:pPr>
      <w:keepNext w:val="0"/>
      <w:spacing w:before="0"/>
      <w:ind w:left="851" w:hanging="851"/>
    </w:pPr>
    <w:rPr>
      <w:sz w:val="20"/>
    </w:rPr>
  </w:style>
  <w:style w:type="paragraph" w:styleId="10">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2"/>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
    <w:autoRedefine/>
    <w:semiHidden/>
    <w:unhideWhenUsed/>
    <w:qFormat/>
    <w:rPr>
      <w:rFonts w:ascii="宋体" w:eastAsia="宋体"/>
      <w:sz w:val="18"/>
      <w:szCs w:val="18"/>
    </w:rPr>
  </w:style>
  <w:style w:type="paragraph" w:styleId="a7">
    <w:name w:val="annotation text"/>
    <w:basedOn w:val="a1"/>
    <w:link w:val="Char0"/>
    <w:uiPriority w:val="99"/>
    <w:qFormat/>
  </w:style>
  <w:style w:type="paragraph" w:styleId="3">
    <w:name w:val="List Bullet 3"/>
    <w:basedOn w:val="a1"/>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1"/>
    <w:autoRedefine/>
    <w:unhideWhenUsed/>
    <w:qFormat/>
    <w:pPr>
      <w:overflowPunct w:val="0"/>
      <w:spacing w:after="120"/>
    </w:pPr>
    <w:rPr>
      <w:rFonts w:ascii="Arial" w:hAnsi="Arial"/>
      <w:lang w:val="en-US" w:eastAsia="zh-CN"/>
    </w:rPr>
  </w:style>
  <w:style w:type="paragraph" w:styleId="a9">
    <w:name w:val="Plain Text"/>
    <w:basedOn w:val="a1"/>
    <w:link w:val="Char3"/>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uiPriority w:val="39"/>
    <w:qFormat/>
    <w:pPr>
      <w:spacing w:before="180"/>
      <w:ind w:left="2693" w:hanging="2693"/>
    </w:pPr>
    <w:rPr>
      <w:b/>
    </w:rPr>
  </w:style>
  <w:style w:type="paragraph" w:styleId="aa">
    <w:name w:val="Balloon Text"/>
    <w:basedOn w:val="a1"/>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overflowPunct w:val="0"/>
      <w:textAlignment w:val="baseline"/>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qFormat/>
    <w:rPr>
      <w:color w:val="954F72"/>
      <w:u w:val="single"/>
    </w:rPr>
  </w:style>
  <w:style w:type="character" w:styleId="af4">
    <w:name w:val="Emphasis"/>
    <w:basedOn w:val="a2"/>
    <w:qFormat/>
    <w:rPr>
      <w:i/>
      <w:iCs/>
    </w:rPr>
  </w:style>
  <w:style w:type="character" w:styleId="af5">
    <w:name w:val="Hyperlink"/>
    <w:basedOn w:val="a2"/>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autoRedefine/>
    <w:uiPriority w:val="99"/>
    <w:unhideWhenUsed/>
    <w:qFormat/>
    <w:rPr>
      <w:vertAlign w:val="superscript"/>
    </w:rPr>
  </w:style>
  <w:style w:type="character" w:customStyle="1" w:styleId="ZGSM">
    <w:name w:val="ZGSM"/>
    <w:qFormat/>
  </w:style>
  <w:style w:type="character" w:customStyle="1" w:styleId="Char4">
    <w:name w:val="页眉 Char"/>
    <w:link w:val="ac"/>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autoRedefine/>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0"/>
    <w:uiPriority w:val="34"/>
    <w:qFormat/>
    <w:locked/>
    <w:rPr>
      <w:rFonts w:ascii="Times" w:eastAsia="宋体" w:hAnsi="Times" w:cs="Times"/>
      <w:sz w:val="22"/>
      <w:szCs w:val="24"/>
      <w:lang w:val="sv-SE" w:eastAsia="ja-JP"/>
    </w:rPr>
  </w:style>
  <w:style w:type="paragraph" w:styleId="a0">
    <w:name w:val="List Paragraph"/>
    <w:basedOn w:val="a1"/>
    <w:link w:val="Char7"/>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Char0">
    <w:name w:val="批注文字 Char"/>
    <w:link w:val="a7"/>
    <w:autoRedefine/>
    <w:uiPriority w:val="99"/>
    <w:qFormat/>
    <w:rPr>
      <w:lang w:val="en-GB" w:eastAsia="en-US"/>
    </w:rPr>
  </w:style>
  <w:style w:type="character" w:customStyle="1" w:styleId="Char6">
    <w:name w:val="批注主题 Char"/>
    <w:link w:val="af0"/>
    <w:autoRedefine/>
    <w:qFormat/>
    <w:rPr>
      <w:b/>
      <w:bCs/>
      <w:lang w:val="en-GB" w:eastAsia="en-US"/>
    </w:rPr>
  </w:style>
  <w:style w:type="character" w:customStyle="1" w:styleId="Char1">
    <w:name w:val="正文文本 Char"/>
    <w:link w:val="a8"/>
    <w:autoRedefine/>
    <w:qFormat/>
    <w:rPr>
      <w:rFonts w:ascii="Arial" w:hAnsi="Arial"/>
      <w:b/>
      <w:sz w:val="18"/>
      <w:lang w:val="en-GB" w:eastAsia="ja-JP"/>
    </w:rPr>
  </w:style>
  <w:style w:type="character" w:customStyle="1" w:styleId="Char2">
    <w:name w:val="题注 Char2"/>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2"/>
    <w:link w:val="a6"/>
    <w:autoRedefine/>
    <w:semiHidden/>
    <w:qFormat/>
    <w:rPr>
      <w:rFonts w:ascii="宋体" w:eastAsia="宋体"/>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纯文本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标题 5 Char"/>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autoRedefine/>
    <w:uiPriority w:val="99"/>
    <w:semiHidden/>
    <w:unhideWhenUsed/>
    <w:qFormat/>
    <w:rPr>
      <w:color w:val="605E5C"/>
      <w:shd w:val="clear" w:color="auto" w:fill="E1DFDD"/>
    </w:rPr>
  </w:style>
  <w:style w:type="character" w:customStyle="1" w:styleId="170">
    <w:name w:val="未处理的提及17"/>
    <w:basedOn w:val="a2"/>
    <w:autoRedefine/>
    <w:uiPriority w:val="99"/>
    <w:semiHidden/>
    <w:unhideWhenUsed/>
    <w:qFormat/>
    <w:rPr>
      <w:color w:val="605E5C"/>
      <w:shd w:val="clear" w:color="auto" w:fill="E1DFDD"/>
    </w:rPr>
  </w:style>
  <w:style w:type="character" w:customStyle="1" w:styleId="161">
    <w:name w:val="未解決のメンション16"/>
    <w:basedOn w:val="a2"/>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7/Docs/R1-2405194.zip" TargetMode="External"/><Relationship Id="rId26" Type="http://schemas.openxmlformats.org/officeDocument/2006/relationships/hyperlink" Target="https://www.3gpp.org/ftp/TSG_RAN/WG1_RL1/TSGR1_117/Docs/R1-2404598.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5193.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7/Docs/R1-2405192.zip" TargetMode="External"/><Relationship Id="rId25" Type="http://schemas.openxmlformats.org/officeDocument/2006/relationships/hyperlink" Target="https://www.3gpp.org/ftp/tsg_ran/WG1_RL1/TSGR1_116b/Docs/R1-24034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7/Docs/R1-2404922.zip" TargetMode="External"/><Relationship Id="rId20" Type="http://schemas.openxmlformats.org/officeDocument/2006/relationships/hyperlink" Target="https://www.3gpp.org/ftp/TSG_RAN/WG1_RL1/TSGR1_117/Docs/R1-2405192.zip" TargetMode="External"/><Relationship Id="rId29" Type="http://schemas.openxmlformats.org/officeDocument/2006/relationships/hyperlink" Target="https://www.3gpp.org/ftp/TSG_RAN/WG1_RL1/TSGR1_117/Docs/R1-240519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6b/Docs/R1-240364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598.zip" TargetMode="External"/><Relationship Id="rId23" Type="http://schemas.openxmlformats.org/officeDocument/2006/relationships/hyperlink" Target="https://www.3gpp.org/ftp/tsg_ran/TSG_RAN/TSGR_102/Docs/RP-233638.zip" TargetMode="External"/><Relationship Id="rId28" Type="http://schemas.openxmlformats.org/officeDocument/2006/relationships/hyperlink" Target="https://www.3gpp.org/ftp/TSG_RAN/WG1_RL1/TSGR1_117/Docs/R1-2405192.zip" TargetMode="External"/><Relationship Id="rId10" Type="http://schemas.openxmlformats.org/officeDocument/2006/relationships/settings" Target="settings.xml"/><Relationship Id="rId19" Type="http://schemas.openxmlformats.org/officeDocument/2006/relationships/hyperlink" Target="https://www.3gpp.org/ftp/TSG_RAN/WG1_RL1/TSGR1_117/Docs/R1-2405195.zip" TargetMode="External"/><Relationship Id="rId31" Type="http://schemas.openxmlformats.org/officeDocument/2006/relationships/hyperlink" Target="https://www.3gpp.org/ftp/TSG_RAN/WG1_RL1/TSGR1_117/Docs/R1-2405195.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7/Docs/R1-2403822.zip" TargetMode="External"/><Relationship Id="rId22" Type="http://schemas.openxmlformats.org/officeDocument/2006/relationships/hyperlink" Target="https://www.3gpp.org/ftp/tsg_ran/TSG_RAN/TSGR_102/Docs/RP-233637.zip" TargetMode="External"/><Relationship Id="rId27" Type="http://schemas.openxmlformats.org/officeDocument/2006/relationships/hyperlink" Target="https://www.3gpp.org/ftp/TSG_RAN/WG1_RL1/TSGR1_117/Docs/R1-2404922.zip" TargetMode="External"/><Relationship Id="rId30" Type="http://schemas.openxmlformats.org/officeDocument/2006/relationships/hyperlink" Target="https://www.3gpp.org/ftp/TSG_RAN/WG1_RL1/TSGR1_117/Docs/R1-2405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AB1A48-120F-4418-B273-9F327BD7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16179</Characters>
  <Application>Microsoft Office Word</Application>
  <DocSecurity>0</DocSecurity>
  <Lines>134</Lines>
  <Paragraphs>37</Paragraphs>
  <ScaleCrop>false</ScaleCrop>
  <Company>Ericsson</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费永强</cp:lastModifiedBy>
  <cp:revision>2</cp:revision>
  <dcterms:created xsi:type="dcterms:W3CDTF">2024-05-20T05:28:00Z</dcterms:created>
  <dcterms:modified xsi:type="dcterms:W3CDTF">2024-05-20T05:28:00Z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