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EEC9C" w14:textId="59FA0314"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4D009D">
        <w:rPr>
          <w:rFonts w:ascii="Arial" w:hAnsi="Arial" w:cs="Arial" w:hint="eastAsia"/>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sidR="004A183F" w:rsidRPr="004A183F">
        <w:rPr>
          <w:rFonts w:ascii="Arial" w:hAnsi="Arial" w:cs="Arial"/>
          <w:b/>
          <w:bCs/>
          <w:color w:val="000000" w:themeColor="text1"/>
          <w:sz w:val="24"/>
          <w:lang w:val="sv-SE"/>
        </w:rPr>
        <w:t>2405450</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0CC9EDC3"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Pr>
          <w:rFonts w:ascii="Arial" w:hAnsi="Arial" w:cs="Arial"/>
        </w:rPr>
        <w:t>5</w:t>
      </w:r>
    </w:p>
    <w:p w14:paraId="6944F93F" w14:textId="77777777" w:rsidR="00B2445D" w:rsidRDefault="00B2445D" w:rsidP="00B2445D">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54B8D4D1" w:rsidR="00B2445D" w:rsidRDefault="00B2445D" w:rsidP="004D009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4D009D" w:rsidRPr="004D009D">
        <w:rPr>
          <w:rFonts w:ascii="Arial" w:hAnsi="Arial" w:cs="Arial"/>
        </w:rPr>
        <w:t>Moderator summary of reply RAN2 LS on type 3 PH value for the serving cell configured with mTRP</w:t>
      </w:r>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PMingLiU" w:cs="Arial"/>
          <w:sz w:val="28"/>
          <w:lang w:val="en-US" w:eastAsia="zh-TW"/>
        </w:rPr>
      </w:pPr>
      <w:r w:rsidRPr="00B2445D">
        <w:rPr>
          <w:rFonts w:eastAsia="PMingLiU" w:cs="Arial"/>
          <w:sz w:val="28"/>
          <w:lang w:val="en-US" w:eastAsia="zh-TW"/>
        </w:rPr>
        <w:t>Introduction</w:t>
      </w:r>
    </w:p>
    <w:p w14:paraId="26FEBFD5" w14:textId="6754FDD0" w:rsidR="00E4588F" w:rsidRDefault="00E4588F" w:rsidP="00E4588F">
      <w:pPr>
        <w:snapToGrid w:val="0"/>
        <w:spacing w:line="288" w:lineRule="auto"/>
        <w:jc w:val="both"/>
        <w:rPr>
          <w:rFonts w:ascii="Arial" w:hAnsi="Arial" w:cs="Arial"/>
          <w:sz w:val="20"/>
          <w:szCs w:val="20"/>
        </w:rPr>
      </w:pPr>
      <w:r w:rsidRPr="00E4588F">
        <w:rPr>
          <w:rFonts w:ascii="Arial" w:hAnsi="Arial" w:cs="Arial"/>
          <w:sz w:val="20"/>
          <w:szCs w:val="20"/>
        </w:rPr>
        <w:t>This summary discuss</w:t>
      </w:r>
      <w:r w:rsidR="00B2445D">
        <w:rPr>
          <w:rFonts w:ascii="Arial" w:hAnsi="Arial" w:cs="Arial"/>
          <w:sz w:val="20"/>
          <w:szCs w:val="20"/>
        </w:rPr>
        <w:t>es</w:t>
      </w:r>
      <w:r w:rsidRPr="00E4588F">
        <w:rPr>
          <w:rFonts w:ascii="Arial" w:hAnsi="Arial" w:cs="Arial"/>
          <w:sz w:val="20"/>
          <w:szCs w:val="20"/>
        </w:rPr>
        <w:t xml:space="preserve"> the LS (</w:t>
      </w:r>
      <w:r w:rsidR="00CD3382" w:rsidRPr="00CD3382">
        <w:rPr>
          <w:rFonts w:ascii="Arial" w:hAnsi="Arial" w:cs="Arial"/>
          <w:sz w:val="20"/>
          <w:szCs w:val="20"/>
        </w:rPr>
        <w:t>R1-2403828</w:t>
      </w:r>
      <w:r w:rsidRPr="00E4588F">
        <w:rPr>
          <w:rFonts w:ascii="Arial" w:hAnsi="Arial" w:cs="Arial"/>
          <w:sz w:val="20"/>
          <w:szCs w:val="20"/>
        </w:rPr>
        <w:t>) from RAN2, where the content of the LS is copied below</w:t>
      </w:r>
      <w:r>
        <w:rPr>
          <w:rFonts w:ascii="Arial" w:hAnsi="Arial" w:cs="Arial" w:hint="eastAsia"/>
          <w:sz w:val="20"/>
          <w:szCs w:val="20"/>
        </w:rPr>
        <w:t>:</w:t>
      </w:r>
    </w:p>
    <w:tbl>
      <w:tblPr>
        <w:tblStyle w:val="ac"/>
        <w:tblW w:w="0" w:type="auto"/>
        <w:tblLook w:val="04A0" w:firstRow="1" w:lastRow="0" w:firstColumn="1" w:lastColumn="0" w:noHBand="0" w:noVBand="1"/>
      </w:tblPr>
      <w:tblGrid>
        <w:gridCol w:w="9926"/>
      </w:tblGrid>
      <w:tr w:rsidR="00E4588F" w:rsidRPr="00AB7D92" w14:paraId="29FA147A" w14:textId="77777777" w:rsidTr="00E4588F">
        <w:tc>
          <w:tcPr>
            <w:tcW w:w="9926" w:type="dxa"/>
          </w:tcPr>
          <w:p w14:paraId="555E3E3E" w14:textId="77777777" w:rsidR="00E4588F" w:rsidRPr="00AB7D92" w:rsidRDefault="00E4588F" w:rsidP="00E4588F">
            <w:pPr>
              <w:spacing w:after="120"/>
              <w:rPr>
                <w:rFonts w:ascii="Times New Roman" w:eastAsia="SimSun" w:hAnsi="Times New Roman" w:cs="Times New Roman"/>
                <w:b/>
                <w:sz w:val="18"/>
                <w:szCs w:val="18"/>
              </w:rPr>
            </w:pPr>
            <w:r w:rsidRPr="00AB7D92">
              <w:rPr>
                <w:rFonts w:ascii="Times New Roman" w:hAnsi="Times New Roman" w:cs="Times New Roman"/>
                <w:b/>
                <w:sz w:val="18"/>
                <w:szCs w:val="18"/>
              </w:rPr>
              <w:t>1. Overall Description:</w:t>
            </w:r>
          </w:p>
          <w:p w14:paraId="17BB698A" w14:textId="77777777" w:rsidR="00E4588F" w:rsidRPr="00AB7D92" w:rsidRDefault="00E4588F" w:rsidP="00493B33">
            <w:pPr>
              <w:spacing w:before="240"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Rel-17 PHR for mTRP PUSCH Repetition</w:t>
            </w:r>
          </w:p>
          <w:p w14:paraId="0BCC8809"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In Rel-17, it is confirmed by RAN1 that UE can provide either one type 3 PH value or two type 1 PH values for a serving cell configured with mTRP PUSCH repetition in the Enhanced Multiple Entry PHR for multiple TRP MAC CE according to the LS (R1-2208224) as shown in below.</w:t>
            </w:r>
          </w:p>
          <w:tbl>
            <w:tblPr>
              <w:tblStyle w:val="ac"/>
              <w:tblW w:w="0" w:type="auto"/>
              <w:tblLook w:val="04A0" w:firstRow="1" w:lastRow="0" w:firstColumn="1" w:lastColumn="0" w:noHBand="0" w:noVBand="1"/>
            </w:tblPr>
            <w:tblGrid>
              <w:gridCol w:w="9700"/>
            </w:tblGrid>
            <w:tr w:rsidR="00E4588F" w:rsidRPr="00AB7D92" w14:paraId="3165B80F" w14:textId="77777777" w:rsidTr="00E4588F">
              <w:tc>
                <w:tcPr>
                  <w:tcW w:w="9855" w:type="dxa"/>
                  <w:tcBorders>
                    <w:top w:val="single" w:sz="4" w:space="0" w:color="auto"/>
                    <w:left w:val="single" w:sz="4" w:space="0" w:color="auto"/>
                    <w:bottom w:val="single" w:sz="4" w:space="0" w:color="auto"/>
                    <w:right w:val="single" w:sz="4" w:space="0" w:color="auto"/>
                  </w:tcBorders>
                </w:tcPr>
                <w:p w14:paraId="408B7DE3" w14:textId="77777777" w:rsidR="00E4588F" w:rsidRPr="00AB7D92" w:rsidRDefault="00E4588F" w:rsidP="00E4588F">
                  <w:pPr>
                    <w:spacing w:after="120"/>
                    <w:rPr>
                      <w:rFonts w:ascii="Times New Roman" w:eastAsia="SimSun" w:hAnsi="Times New Roman" w:cs="Times New Roman"/>
                      <w:b/>
                      <w:bCs/>
                      <w:sz w:val="18"/>
                      <w:szCs w:val="18"/>
                      <w:lang w:val="en-GB" w:eastAsia="en-US"/>
                    </w:rPr>
                  </w:pPr>
                  <w:r w:rsidRPr="00AB7D92">
                    <w:rPr>
                      <w:rFonts w:ascii="Times New Roman" w:hAnsi="Times New Roman" w:cs="Times New Roman"/>
                      <w:b/>
                      <w:bCs/>
                      <w:sz w:val="18"/>
                      <w:szCs w:val="18"/>
                    </w:rPr>
                    <w:t>Answer to question 5:</w:t>
                  </w:r>
                </w:p>
                <w:p w14:paraId="42694548" w14:textId="77777777" w:rsidR="00E4588F" w:rsidRPr="00AB7D92" w:rsidRDefault="00E4588F" w:rsidP="00E4588F">
                  <w:pPr>
                    <w:spacing w:after="120"/>
                    <w:rPr>
                      <w:rFonts w:ascii="Times New Roman" w:hAnsi="Times New Roman" w:cs="Times New Roman"/>
                      <w:sz w:val="18"/>
                      <w:szCs w:val="18"/>
                    </w:rPr>
                  </w:pPr>
                  <w:r w:rsidRPr="00AB7D92">
                    <w:rPr>
                      <w:rFonts w:ascii="Times New Roman" w:hAnsi="Times New Roman" w:cs="Times New Roman"/>
                      <w:sz w:val="18"/>
                      <w:szCs w:val="18"/>
                    </w:rPr>
                    <w:t>There is no consensus in RAN1 if the current specification is sufficient for UL power control and if further flexibility, such as case c, is needed.</w:t>
                  </w:r>
                </w:p>
                <w:p w14:paraId="5B93B080" w14:textId="77777777" w:rsidR="00E4588F" w:rsidRPr="00AB7D92" w:rsidRDefault="00E4588F" w:rsidP="00E4588F">
                  <w:pPr>
                    <w:spacing w:after="120"/>
                    <w:rPr>
                      <w:rFonts w:ascii="Times New Roman" w:hAnsi="Times New Roman" w:cs="Times New Roman"/>
                      <w:b/>
                      <w:bCs/>
                      <w:sz w:val="18"/>
                      <w:szCs w:val="18"/>
                    </w:rPr>
                  </w:pPr>
                  <w:r w:rsidRPr="00AB7D92">
                    <w:rPr>
                      <w:rFonts w:ascii="Times New Roman" w:hAnsi="Times New Roman" w:cs="Times New Roman"/>
                      <w:b/>
                      <w:bCs/>
                      <w:sz w:val="18"/>
                      <w:szCs w:val="18"/>
                    </w:rPr>
                    <w:t>Question 6</w:t>
                  </w:r>
                </w:p>
                <w:p w14:paraId="4BE6F411" w14:textId="77777777" w:rsidR="00E4588F" w:rsidRPr="00AB7D92" w:rsidRDefault="00E4588F">
                  <w:pPr>
                    <w:pStyle w:val="af7"/>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 xml:space="preserve">Does </w:t>
                  </w:r>
                  <w:r w:rsidRPr="00AB7D92">
                    <w:rPr>
                      <w:rFonts w:ascii="Times New Roman" w:hAnsi="Times New Roman" w:cs="Times New Roman"/>
                      <w:sz w:val="18"/>
                      <w:szCs w:val="18"/>
                      <w:lang w:eastAsia="ko-KR"/>
                    </w:rPr>
                    <w:t>RAN2 have correct understanding for PH report, i.e.:</w:t>
                  </w:r>
                </w:p>
                <w:p w14:paraId="762E1AA5" w14:textId="77777777" w:rsidR="00E4588F" w:rsidRPr="00AB7D92" w:rsidRDefault="00E4588F">
                  <w:pPr>
                    <w:pStyle w:val="af7"/>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lang w:eastAsia="ko-KR"/>
                    </w:rPr>
                    <w:t>the UE provides two Type 1 PH value for the serving cell if there is actual or reference PUSCH transmission on both TRP for slot n.</w:t>
                  </w:r>
                </w:p>
                <w:p w14:paraId="61C1306A" w14:textId="77777777" w:rsidR="00E4588F" w:rsidRPr="00AB7D92" w:rsidRDefault="00E4588F">
                  <w:pPr>
                    <w:pStyle w:val="af7"/>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the UE provides one Type 3 PH value for the serving cell if there is actual or reference SRS transmission for slot n.</w:t>
                  </w:r>
                </w:p>
                <w:p w14:paraId="4B6B31BE" w14:textId="77777777" w:rsidR="00E4588F" w:rsidRPr="00AB7D92" w:rsidRDefault="00E4588F">
                  <w:pPr>
                    <w:pStyle w:val="af7"/>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If a) is correct, in which case will the UE report type 3 PH value for this serving cell?</w:t>
                  </w:r>
                </w:p>
                <w:p w14:paraId="6A601AB1" w14:textId="77777777" w:rsidR="00E4588F" w:rsidRPr="00AB7D92" w:rsidRDefault="00E4588F" w:rsidP="00E4588F">
                  <w:pPr>
                    <w:pStyle w:val="a5"/>
                    <w:rPr>
                      <w:rFonts w:ascii="Times New Roman" w:hAnsi="Times New Roman" w:cs="Times New Roman"/>
                      <w:sz w:val="18"/>
                      <w:szCs w:val="18"/>
                    </w:rPr>
                  </w:pPr>
                </w:p>
                <w:p w14:paraId="03ECDBE2" w14:textId="77777777" w:rsidR="00E4588F" w:rsidRPr="00AB7D92" w:rsidRDefault="00E4588F" w:rsidP="00E4588F">
                  <w:pPr>
                    <w:pStyle w:val="a5"/>
                    <w:rPr>
                      <w:rFonts w:ascii="Times New Roman" w:hAnsi="Times New Roman" w:cs="Times New Roman"/>
                      <w:b/>
                      <w:bCs/>
                      <w:sz w:val="18"/>
                      <w:szCs w:val="18"/>
                    </w:rPr>
                  </w:pPr>
                  <w:r w:rsidRPr="00AB7D92">
                    <w:rPr>
                      <w:rFonts w:ascii="Times New Roman" w:hAnsi="Times New Roman" w:cs="Times New Roman"/>
                      <w:b/>
                      <w:bCs/>
                      <w:sz w:val="18"/>
                      <w:szCs w:val="18"/>
                    </w:rPr>
                    <w:t>Answer to question 6:</w:t>
                  </w:r>
                </w:p>
                <w:p w14:paraId="30BC2FF0" w14:textId="77777777" w:rsidR="00E4588F" w:rsidRPr="00AB7D92" w:rsidRDefault="00E4588F" w:rsidP="00E4588F">
                  <w:pPr>
                    <w:snapToGrid w:val="0"/>
                    <w:rPr>
                      <w:rFonts w:ascii="Times New Roman" w:hAnsi="Times New Roman" w:cs="Times New Roman"/>
                      <w:sz w:val="18"/>
                      <w:szCs w:val="18"/>
                    </w:rPr>
                  </w:pPr>
                </w:p>
                <w:p w14:paraId="3E87E4ED" w14:textId="77777777" w:rsidR="00E4588F" w:rsidRPr="00AB7D92" w:rsidRDefault="00E4588F" w:rsidP="00E4588F">
                  <w:pPr>
                    <w:snapToGrid w:val="0"/>
                    <w:rPr>
                      <w:rFonts w:ascii="Times New Roman" w:hAnsi="Times New Roman" w:cs="Times New Roman"/>
                      <w:sz w:val="18"/>
                      <w:szCs w:val="18"/>
                    </w:rPr>
                  </w:pPr>
                  <w:r w:rsidRPr="00AB7D92">
                    <w:rPr>
                      <w:rFonts w:ascii="Times New Roman" w:hAnsi="Times New Roman" w:cs="Times New Roman"/>
                      <w:sz w:val="18"/>
                      <w:szCs w:val="18"/>
                    </w:rPr>
                    <w:t>(a).  Yes, RAN2 understanding is correct.</w:t>
                  </w:r>
                </w:p>
                <w:p w14:paraId="7E6630A9" w14:textId="77777777" w:rsidR="00E4588F" w:rsidRPr="00AB7D92" w:rsidRDefault="00E4588F" w:rsidP="00E4588F">
                  <w:pPr>
                    <w:pStyle w:val="a5"/>
                    <w:rPr>
                      <w:rFonts w:ascii="Times New Roman" w:hAnsi="Times New Roman" w:cs="Times New Roman"/>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tc>
            </w:tr>
          </w:tbl>
          <w:p w14:paraId="2652EA3F" w14:textId="77777777" w:rsidR="00E4588F" w:rsidRPr="00AB7D92" w:rsidRDefault="00E4588F" w:rsidP="00E4588F">
            <w:pPr>
              <w:spacing w:afterLines="50" w:after="120"/>
              <w:jc w:val="both"/>
              <w:rPr>
                <w:rFonts w:ascii="Times New Roman" w:eastAsia="Yu Mincho" w:hAnsi="Times New Roman" w:cs="Times New Roman"/>
                <w:bCs/>
                <w:iCs/>
                <w:sz w:val="18"/>
                <w:szCs w:val="18"/>
                <w:lang w:eastAsia="ja-JP"/>
              </w:rPr>
            </w:pPr>
          </w:p>
          <w:p w14:paraId="55F141B6" w14:textId="15BB3AEB"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4" w:name="OLE_LINK90"/>
            <w:r w:rsidRPr="00AB7D92">
              <w:rPr>
                <w:rFonts w:ascii="Times New Roman" w:eastAsia="DengXian" w:hAnsi="Times New Roman" w:cs="Times New Roman"/>
                <w:bCs/>
                <w:iCs/>
                <w:sz w:val="18"/>
                <w:szCs w:val="18"/>
                <w:lang w:eastAsia="zh-CN"/>
              </w:rPr>
              <w:t xml:space="preserve">However, regarding the answer (b), RAN2 still has not any clues about the ‘legacy procedure’ by which UE shall report one type 3 PH value instead of two type 1 PH values for a serving cell that is configured with mTRP PUSCH repetition. In this sense, </w:t>
            </w:r>
            <w:bookmarkStart w:id="5" w:name="OLE_LINK8"/>
            <w:r w:rsidRPr="00AB7D92">
              <w:rPr>
                <w:rFonts w:ascii="Times New Roman" w:eastAsia="DengXian" w:hAnsi="Times New Roman" w:cs="Times New Roman"/>
                <w:bCs/>
                <w:iCs/>
                <w:sz w:val="18"/>
                <w:szCs w:val="18"/>
                <w:lang w:eastAsia="zh-CN"/>
              </w:rPr>
              <w:t>RAN2 kindly ask RAN1 to reconsider and answer the below questions about Enhanced Multiple Entry PHR for multiple TRP MAC CE for Rel-17 mTRP PUSCH repetition:</w:t>
            </w:r>
          </w:p>
          <w:p w14:paraId="2372C041" w14:textId="77777777" w:rsidR="00E4588F" w:rsidRPr="00AB7D92" w:rsidRDefault="00E4588F">
            <w:pPr>
              <w:pStyle w:val="af7"/>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Whether UE can provide one type 3 PH value instead of two type 1 PH values for a serving cell that is configured with mTRP PUSCH repetition?</w:t>
            </w:r>
          </w:p>
          <w:p w14:paraId="04464EFD" w14:textId="462D7A97" w:rsidR="00E4588F" w:rsidRPr="00AB7D92" w:rsidRDefault="00E4588F">
            <w:pPr>
              <w:pStyle w:val="af7"/>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If answer to a) is yes, in which case will the UE report the type 3 PH value for this serving cell, and in which case will the UE report two Type 1 PH values for this serving cell.</w:t>
            </w:r>
          </w:p>
          <w:bookmarkEnd w:id="4"/>
          <w:bookmarkEnd w:id="5"/>
          <w:p w14:paraId="1850FD6E"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p>
          <w:p w14:paraId="76171D4E" w14:textId="77777777" w:rsidR="00E4588F" w:rsidRPr="00AB7D92" w:rsidRDefault="00E4588F" w:rsidP="00E4588F">
            <w:pPr>
              <w:spacing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R18 PHR for STx2P</w:t>
            </w:r>
          </w:p>
          <w:p w14:paraId="6FCC29F3"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Besides, RAN2 is also working on the Enhanced Multiple Entry PHR for multiple TRP STx2P MAC CE for R18 STx2P, according to the agreements from RAN 1, only </w:t>
            </w:r>
            <w:r w:rsidRPr="00AB7D92">
              <w:rPr>
                <w:rFonts w:ascii="Times New Roman" w:eastAsia="DengXian" w:hAnsi="Times New Roman" w:cs="Times New Roman"/>
                <w:bCs/>
                <w:iCs/>
                <w:sz w:val="18"/>
                <w:szCs w:val="18"/>
                <w:highlight w:val="yellow"/>
                <w:lang w:eastAsia="zh-CN"/>
              </w:rPr>
              <w:t>Type 1 PH values</w:t>
            </w:r>
            <w:r w:rsidRPr="00AB7D92">
              <w:rPr>
                <w:rFonts w:ascii="Times New Roman" w:eastAsia="DengXian" w:hAnsi="Times New Roman" w:cs="Times New Roman"/>
                <w:bCs/>
                <w:iCs/>
                <w:sz w:val="18"/>
                <w:szCs w:val="18"/>
                <w:lang w:eastAsia="zh-CN"/>
              </w:rPr>
              <w:t xml:space="preserve"> are mentioned in the agreement:</w:t>
            </w:r>
          </w:p>
          <w:tbl>
            <w:tblPr>
              <w:tblStyle w:val="ac"/>
              <w:tblW w:w="0" w:type="auto"/>
              <w:tblLook w:val="04A0" w:firstRow="1" w:lastRow="0" w:firstColumn="1" w:lastColumn="0" w:noHBand="0" w:noVBand="1"/>
            </w:tblPr>
            <w:tblGrid>
              <w:gridCol w:w="9700"/>
            </w:tblGrid>
            <w:tr w:rsidR="00E4588F" w:rsidRPr="00AB7D92" w14:paraId="58D9B486" w14:textId="77777777" w:rsidTr="00E4588F">
              <w:tc>
                <w:tcPr>
                  <w:tcW w:w="9855" w:type="dxa"/>
                  <w:tcBorders>
                    <w:top w:val="single" w:sz="4" w:space="0" w:color="auto"/>
                    <w:left w:val="single" w:sz="4" w:space="0" w:color="auto"/>
                    <w:bottom w:val="single" w:sz="4" w:space="0" w:color="auto"/>
                    <w:right w:val="single" w:sz="4" w:space="0" w:color="auto"/>
                  </w:tcBorders>
                </w:tcPr>
                <w:p w14:paraId="06724FC9" w14:textId="77777777" w:rsidR="00E4588F" w:rsidRPr="00AB7D92" w:rsidRDefault="00E4588F" w:rsidP="00E4588F">
                  <w:pPr>
                    <w:spacing w:after="0"/>
                    <w:rPr>
                      <w:rFonts w:ascii="Times New Roman" w:eastAsia="굴림" w:hAnsi="Times New Roman" w:cs="Times New Roman"/>
                      <w:b/>
                      <w:bCs/>
                      <w:sz w:val="18"/>
                      <w:szCs w:val="18"/>
                      <w:highlight w:val="green"/>
                      <w:lang w:eastAsia="zh-CN"/>
                    </w:rPr>
                  </w:pPr>
                  <w:r w:rsidRPr="00AB7D92">
                    <w:rPr>
                      <w:rFonts w:ascii="Times New Roman" w:eastAsia="굴림" w:hAnsi="Times New Roman" w:cs="Times New Roman"/>
                      <w:b/>
                      <w:bCs/>
                      <w:sz w:val="18"/>
                      <w:szCs w:val="18"/>
                      <w:highlight w:val="green"/>
                    </w:rPr>
                    <w:t>Agreement in RAN1#114</w:t>
                  </w:r>
                </w:p>
                <w:p w14:paraId="6A6B72E9" w14:textId="77777777" w:rsidR="00E4588F" w:rsidRPr="00AB7D92" w:rsidRDefault="00E4588F" w:rsidP="00E4588F">
                  <w:pPr>
                    <w:spacing w:after="0"/>
                    <w:rPr>
                      <w:rFonts w:ascii="Times New Roman" w:eastAsia="MS Mincho" w:hAnsi="Times New Roman" w:cs="Times New Roman"/>
                      <w:color w:val="000000"/>
                      <w:sz w:val="18"/>
                      <w:szCs w:val="18"/>
                      <w:lang w:val="en-GB" w:eastAsia="en-US"/>
                    </w:rPr>
                  </w:pPr>
                  <w:r w:rsidRPr="00AB7D92">
                    <w:rPr>
                      <w:rFonts w:ascii="Times New Roman" w:hAnsi="Times New Roman" w:cs="Times New Roman"/>
                      <w:color w:val="000000"/>
                      <w:sz w:val="18"/>
                      <w:szCs w:val="18"/>
                    </w:rPr>
                    <w:t xml:space="preserve">On unified TCI framework extension for S-DCI based MTRP, if </w:t>
                  </w:r>
                  <w:r w:rsidRPr="00AB7D92">
                    <w:rPr>
                      <w:rFonts w:ascii="Times New Roman" w:hAnsi="Times New Roman" w:cs="Times New Roman"/>
                      <w:i/>
                      <w:iCs/>
                      <w:color w:val="000000"/>
                      <w:sz w:val="18"/>
                      <w:szCs w:val="18"/>
                    </w:rPr>
                    <w:t>twoPHRMode</w:t>
                  </w:r>
                  <w:r w:rsidRPr="00AB7D92">
                    <w:rPr>
                      <w:rFonts w:ascii="Times New Roman" w:hAnsi="Times New Roman" w:cs="Times New Roman"/>
                      <w:color w:val="000000"/>
                      <w:sz w:val="18"/>
                      <w:szCs w:val="18"/>
                    </w:rPr>
                    <w:t xml:space="preserve"> is configured, and two SRS resource sets for CB/NCB and </w:t>
                  </w:r>
                  <w:r w:rsidRPr="00AB7D92">
                    <w:rPr>
                      <w:rFonts w:ascii="Times New Roman" w:hAnsi="Times New Roman" w:cs="Times New Roman"/>
                      <w:i/>
                      <w:iCs/>
                      <w:color w:val="000000"/>
                      <w:sz w:val="18"/>
                      <w:szCs w:val="18"/>
                    </w:rPr>
                    <w:t>multipanelScheme</w:t>
                  </w:r>
                  <w:r w:rsidRPr="00AB7D92">
                    <w:rPr>
                      <w:rFonts w:ascii="Times New Roman" w:hAnsi="Times New Roman" w:cs="Times New Roman"/>
                      <w:color w:val="000000"/>
                      <w:sz w:val="18"/>
                      <w:szCs w:val="18"/>
                    </w:rPr>
                    <w:t xml:space="preserve"> for SDM/SFN are configured:</w:t>
                  </w:r>
                </w:p>
                <w:p w14:paraId="37244AE2"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맑은 고딕" w:hAnsi="Times New Roman" w:cs="Times New Roman"/>
                      <w:color w:val="000000"/>
                      <w:sz w:val="18"/>
                      <w:szCs w:val="18"/>
                    </w:rPr>
                  </w:pPr>
                  <w:r w:rsidRPr="00AB7D92">
                    <w:rPr>
                      <w:rFonts w:ascii="Times New Roman" w:eastAsia="맑은 고딕" w:hAnsi="Times New Roman" w:cs="Times New Roman"/>
                      <w:color w:val="000000"/>
                      <w:sz w:val="18"/>
                      <w:szCs w:val="18"/>
                    </w:rPr>
                    <w:t xml:space="preserve">If the UE determines that </w:t>
                  </w:r>
                  <w:r w:rsidRPr="00AB7D92">
                    <w:rPr>
                      <w:rFonts w:ascii="Times New Roman" w:eastAsia="맑은 고딕" w:hAnsi="Times New Roman" w:cs="Times New Roman"/>
                      <w:b/>
                      <w:color w:val="000000"/>
                      <w:sz w:val="18"/>
                      <w:szCs w:val="18"/>
                      <w:highlight w:val="yellow"/>
                    </w:rPr>
                    <w:t>one or both Type 1 PHRs</w:t>
                  </w:r>
                  <w:r w:rsidRPr="00AB7D92">
                    <w:rPr>
                      <w:rFonts w:ascii="Times New Roman" w:eastAsia="맑은 고딕" w:hAnsi="Times New Roman" w:cs="Times New Roman"/>
                      <w:b/>
                      <w:color w:val="000000"/>
                      <w:sz w:val="18"/>
                      <w:szCs w:val="18"/>
                    </w:rPr>
                    <w:t xml:space="preserve"> </w:t>
                  </w:r>
                  <w:r w:rsidRPr="00AB7D92">
                    <w:rPr>
                      <w:rFonts w:ascii="Times New Roman" w:eastAsia="맑은 고딕" w:hAnsi="Times New Roman" w:cs="Times New Roman"/>
                      <w:color w:val="000000"/>
                      <w:sz w:val="18"/>
                      <w:szCs w:val="18"/>
                    </w:rPr>
                    <w:t>are based on an actual PUSCH transmission</w:t>
                  </w:r>
                </w:p>
                <w:p w14:paraId="06598BB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맑은 고딕" w:hAnsi="Times New Roman" w:cs="Times New Roman"/>
                      <w:color w:val="000000"/>
                      <w:sz w:val="18"/>
                      <w:szCs w:val="18"/>
                    </w:rPr>
                  </w:pPr>
                  <w:r w:rsidRPr="00AB7D92">
                    <w:rPr>
                      <w:rFonts w:ascii="Times New Roman" w:eastAsia="맑은 고딕" w:hAnsi="Times New Roman" w:cs="Times New Roman"/>
                      <w:color w:val="000000"/>
                      <w:sz w:val="18"/>
                      <w:szCs w:val="18"/>
                    </w:rPr>
                    <w:t>If the actual PUSCH transmission applies both first and second indicated joint/UL TCI states, the UE provides the first {power headroom, configured maximum output power} associated with the first indicated joint/UL TCI state for the actual PUSCH transmission, and the second {power headroom, configured maximum output power} associated with the second indicated joint/UL TCI state for the actual PUSCH transmission</w:t>
                  </w:r>
                </w:p>
                <w:p w14:paraId="34515CCC"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맑은 고딕" w:hAnsi="Times New Roman" w:cs="Times New Roman"/>
                      <w:color w:val="000000"/>
                      <w:sz w:val="18"/>
                      <w:szCs w:val="18"/>
                    </w:rPr>
                  </w:pPr>
                  <w:r w:rsidRPr="00AB7D92">
                    <w:rPr>
                      <w:rFonts w:ascii="Times New Roman" w:eastAsia="맑은 고딕" w:hAnsi="Times New Roman" w:cs="Times New Roman"/>
                      <w:color w:val="000000"/>
                      <w:sz w:val="18"/>
                      <w:szCs w:val="18"/>
                    </w:rPr>
                    <w:t>If the actual PUSCH transmission applies only</w:t>
                  </w:r>
                  <w:r w:rsidRPr="00AB7D92">
                    <w:rPr>
                      <w:rFonts w:ascii="Times New Roman" w:hAnsi="Times New Roman" w:cs="Times New Roman"/>
                      <w:color w:val="000000"/>
                      <w:sz w:val="18"/>
                      <w:szCs w:val="18"/>
                    </w:rPr>
                    <w:t xml:space="preserve"> </w:t>
                  </w:r>
                  <w:r w:rsidRPr="00AB7D92">
                    <w:rPr>
                      <w:rFonts w:ascii="Times New Roman" w:eastAsia="맑은 고딕" w:hAnsi="Times New Roman" w:cs="Times New Roman"/>
                      <w:color w:val="000000"/>
                      <w:sz w:val="18"/>
                      <w:szCs w:val="18"/>
                    </w:rPr>
                    <w:t xml:space="preserve">the first indicated joint/UL TCI state, the UE provides the first {power headroom, configured maximum output power} associated with the first indicated joint/UL TCI state for the actual PUSCH transmission </w:t>
                  </w:r>
                </w:p>
                <w:p w14:paraId="3061C0DF"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맑은 고딕" w:hAnsi="Times New Roman" w:cs="Times New Roman"/>
                      <w:color w:val="FF0000"/>
                      <w:sz w:val="18"/>
                      <w:szCs w:val="18"/>
                    </w:rPr>
                  </w:pPr>
                  <w:r w:rsidRPr="00AB7D92">
                    <w:rPr>
                      <w:rFonts w:ascii="Times New Roman" w:eastAsia="맑은 고딕" w:hAnsi="Times New Roman" w:cs="Times New Roman"/>
                      <w:color w:val="FF0000"/>
                      <w:sz w:val="18"/>
                      <w:szCs w:val="18"/>
                    </w:rPr>
                    <w:t>FFS: How to provide the second report for a reference PUSCH transmission?</w:t>
                  </w:r>
                </w:p>
                <w:p w14:paraId="3130FEC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맑은 고딕" w:hAnsi="Times New Roman" w:cs="Times New Roman"/>
                      <w:color w:val="000000"/>
                      <w:sz w:val="18"/>
                      <w:szCs w:val="18"/>
                    </w:rPr>
                  </w:pPr>
                  <w:r w:rsidRPr="00AB7D92">
                    <w:rPr>
                      <w:rFonts w:ascii="Times New Roman" w:eastAsia="맑은 고딕" w:hAnsi="Times New Roman" w:cs="Times New Roman"/>
                      <w:color w:val="000000"/>
                      <w:sz w:val="18"/>
                      <w:szCs w:val="18"/>
                    </w:rPr>
                    <w:t>If the actual PUSCH transmission applies only the second indicated joint/UL TCI state, the UE provides the second {power headroom, configured maximum output power} associated with the second indicated joint/UL TCI state for the actual PUSCH transmission</w:t>
                  </w:r>
                </w:p>
                <w:p w14:paraId="3FAB1B58"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맑은 고딕" w:hAnsi="Times New Roman" w:cs="Times New Roman"/>
                      <w:color w:val="FF0000"/>
                      <w:sz w:val="18"/>
                      <w:szCs w:val="18"/>
                    </w:rPr>
                  </w:pPr>
                  <w:r w:rsidRPr="00AB7D92">
                    <w:rPr>
                      <w:rFonts w:ascii="Times New Roman" w:eastAsia="맑은 고딕" w:hAnsi="Times New Roman" w:cs="Times New Roman"/>
                      <w:color w:val="FF0000"/>
                      <w:sz w:val="18"/>
                      <w:szCs w:val="18"/>
                    </w:rPr>
                    <w:t>FFS: How to provide the first report for a reference PUSCH transmission?</w:t>
                  </w:r>
                </w:p>
                <w:p w14:paraId="2244CCE5"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맑은 고딕" w:hAnsi="Times New Roman" w:cs="Times New Roman"/>
                      <w:color w:val="FF0000"/>
                      <w:sz w:val="18"/>
                      <w:szCs w:val="18"/>
                    </w:rPr>
                  </w:pPr>
                  <w:r w:rsidRPr="00AB7D92">
                    <w:rPr>
                      <w:rFonts w:ascii="Times New Roman" w:eastAsia="맑은 고딕" w:hAnsi="Times New Roman" w:cs="Times New Roman"/>
                      <w:color w:val="FF0000"/>
                      <w:sz w:val="18"/>
                      <w:szCs w:val="18"/>
                    </w:rPr>
                    <w:t>FFS: If the UE determines that both Type 1 PHRs are based on reference PUSCH transmissions, how to provide the first and second reports for reference PUSCH transmissions, respectively?</w:t>
                  </w:r>
                </w:p>
                <w:p w14:paraId="4475436F" w14:textId="77777777" w:rsidR="00E4588F" w:rsidRPr="00AB7D92" w:rsidRDefault="00E4588F" w:rsidP="00E4588F">
                  <w:pPr>
                    <w:spacing w:after="0"/>
                    <w:rPr>
                      <w:rFonts w:ascii="Times New Roman" w:eastAsia="MS Mincho" w:hAnsi="Times New Roman" w:cs="Times New Roman"/>
                      <w:sz w:val="18"/>
                      <w:szCs w:val="18"/>
                    </w:rPr>
                  </w:pPr>
                  <w:r w:rsidRPr="00AB7D92">
                    <w:rPr>
                      <w:rFonts w:ascii="Times New Roman" w:hAnsi="Times New Roman" w:cs="Times New Roman"/>
                      <w:sz w:val="18"/>
                      <w:szCs w:val="18"/>
                    </w:rPr>
                    <w:t xml:space="preserve"> </w:t>
                  </w:r>
                </w:p>
                <w:p w14:paraId="61A8D5C9" w14:textId="77777777" w:rsidR="00E4588F" w:rsidRPr="00AB7D92" w:rsidRDefault="00E4588F" w:rsidP="00E4588F">
                  <w:pPr>
                    <w:spacing w:after="0"/>
                    <w:rPr>
                      <w:rFonts w:ascii="Times New Roman" w:eastAsia="맑은 고딕" w:hAnsi="Times New Roman" w:cs="Times New Roman"/>
                      <w:b/>
                      <w:bCs/>
                      <w:color w:val="000000"/>
                      <w:sz w:val="18"/>
                      <w:szCs w:val="18"/>
                      <w:highlight w:val="green"/>
                    </w:rPr>
                  </w:pPr>
                  <w:r w:rsidRPr="00AB7D92">
                    <w:rPr>
                      <w:rFonts w:ascii="Times New Roman" w:eastAsia="맑은 고딕" w:hAnsi="Times New Roman" w:cs="Times New Roman"/>
                      <w:b/>
                      <w:bCs/>
                      <w:color w:val="000000"/>
                      <w:sz w:val="18"/>
                      <w:szCs w:val="18"/>
                      <w:highlight w:val="green"/>
                    </w:rPr>
                    <w:t>Agreement</w:t>
                  </w:r>
                  <w:r w:rsidRPr="00AB7D92">
                    <w:rPr>
                      <w:rFonts w:ascii="Times New Roman" w:eastAsia="맑은 고딕" w:hAnsi="Times New Roman" w:cs="Times New Roman"/>
                      <w:color w:val="000000"/>
                      <w:sz w:val="18"/>
                      <w:szCs w:val="18"/>
                      <w:highlight w:val="green"/>
                    </w:rPr>
                    <w:t xml:space="preserve"> (RAN1 #114bis)</w:t>
                  </w:r>
                </w:p>
                <w:p w14:paraId="251E5F68" w14:textId="77777777" w:rsidR="00E4588F" w:rsidRPr="00AB7D92" w:rsidRDefault="00E4588F" w:rsidP="00E4588F">
                  <w:pPr>
                    <w:spacing w:after="0"/>
                    <w:rPr>
                      <w:rFonts w:ascii="Times New Roman" w:eastAsia="맑은 고딕" w:hAnsi="Times New Roman" w:cs="Times New Roman"/>
                      <w:sz w:val="18"/>
                      <w:szCs w:val="18"/>
                    </w:rPr>
                  </w:pPr>
                  <w:r w:rsidRPr="00AB7D92">
                    <w:rPr>
                      <w:rFonts w:ascii="Times New Roman" w:eastAsia="맑은 고딕" w:hAnsi="Times New Roman" w:cs="Times New Roman"/>
                      <w:sz w:val="18"/>
                      <w:szCs w:val="18"/>
                    </w:rPr>
                    <w:t xml:space="preserve">On unified TCI framework extension for S-DCI based MTRP, if </w:t>
                  </w:r>
                  <w:r w:rsidRPr="00AB7D92">
                    <w:rPr>
                      <w:rFonts w:ascii="Times New Roman" w:eastAsia="맑은 고딕" w:hAnsi="Times New Roman" w:cs="Times New Roman"/>
                      <w:i/>
                      <w:iCs/>
                      <w:sz w:val="18"/>
                      <w:szCs w:val="18"/>
                    </w:rPr>
                    <w:t>twoPHRMode</w:t>
                  </w:r>
                  <w:r w:rsidRPr="00AB7D92">
                    <w:rPr>
                      <w:rFonts w:ascii="Times New Roman" w:eastAsia="맑은 고딕" w:hAnsi="Times New Roman" w:cs="Times New Roman"/>
                      <w:sz w:val="18"/>
                      <w:szCs w:val="18"/>
                    </w:rPr>
                    <w:t xml:space="preserve"> is configured, and two SRS resource sets for CB/NCB and </w:t>
                  </w:r>
                  <w:r w:rsidRPr="00AB7D92">
                    <w:rPr>
                      <w:rFonts w:ascii="Times New Roman" w:eastAsia="맑은 고딕" w:hAnsi="Times New Roman" w:cs="Times New Roman"/>
                      <w:i/>
                      <w:iCs/>
                      <w:sz w:val="18"/>
                      <w:szCs w:val="18"/>
                    </w:rPr>
                    <w:t>multipanelScheme</w:t>
                  </w:r>
                  <w:r w:rsidRPr="00AB7D92">
                    <w:rPr>
                      <w:rFonts w:ascii="Times New Roman" w:eastAsia="맑은 고딕" w:hAnsi="Times New Roman" w:cs="Times New Roman"/>
                      <w:sz w:val="18"/>
                      <w:szCs w:val="18"/>
                    </w:rPr>
                    <w:t xml:space="preserve"> for SDM/SFN are configured:</w:t>
                  </w:r>
                </w:p>
                <w:p w14:paraId="193ED507"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맑은 고딕" w:hAnsi="Times New Roman" w:cs="Times New Roman"/>
                      <w:sz w:val="18"/>
                      <w:szCs w:val="18"/>
                    </w:rPr>
                  </w:pPr>
                  <w:r w:rsidRPr="00AB7D92">
                    <w:rPr>
                      <w:rFonts w:ascii="Times New Roman" w:eastAsia="맑은 고딕" w:hAnsi="Times New Roman" w:cs="Times New Roman"/>
                      <w:sz w:val="18"/>
                      <w:szCs w:val="18"/>
                    </w:rPr>
                    <w:t xml:space="preserve">If the UE determines that only one </w:t>
                  </w:r>
                  <w:r w:rsidRPr="00AB7D92">
                    <w:rPr>
                      <w:rFonts w:ascii="Times New Roman" w:eastAsia="맑은 고딕" w:hAnsi="Times New Roman" w:cs="Times New Roman"/>
                      <w:sz w:val="18"/>
                      <w:szCs w:val="18"/>
                      <w:highlight w:val="yellow"/>
                    </w:rPr>
                    <w:t>Type 1 PHR</w:t>
                  </w:r>
                  <w:r w:rsidRPr="00AB7D92">
                    <w:rPr>
                      <w:rFonts w:ascii="Times New Roman" w:eastAsia="맑은 고딕" w:hAnsi="Times New Roman" w:cs="Times New Roman"/>
                      <w:sz w:val="18"/>
                      <w:szCs w:val="18"/>
                    </w:rPr>
                    <w:t xml:space="preserve"> is based on an actual PUSCH transmission</w:t>
                  </w:r>
                </w:p>
                <w:p w14:paraId="1A7F228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맑은 고딕" w:hAnsi="Times New Roman" w:cs="Times New Roman"/>
                      <w:sz w:val="18"/>
                      <w:szCs w:val="18"/>
                    </w:rPr>
                  </w:pPr>
                  <w:r w:rsidRPr="00AB7D92">
                    <w:rPr>
                      <w:rFonts w:ascii="Times New Roman" w:eastAsia="맑은 고딕" w:hAnsi="Times New Roman" w:cs="Times New Roman"/>
                      <w:sz w:val="18"/>
                      <w:szCs w:val="18"/>
                    </w:rPr>
                    <w:t xml:space="preserve">If the actual PUSCH transmission applies only the first indicated joint/UL TCI state, the UE provides the second {power headroom, configured max output power} associated with the second indicated joint/UL TCI state for a reference PUSCH transmission </w:t>
                  </w:r>
                </w:p>
                <w:p w14:paraId="1A5C0BE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맑은 고딕" w:hAnsi="Times New Roman" w:cs="Times New Roman"/>
                      <w:sz w:val="18"/>
                      <w:szCs w:val="18"/>
                    </w:rPr>
                  </w:pPr>
                  <w:r w:rsidRPr="00AB7D92">
                    <w:rPr>
                      <w:rFonts w:ascii="Times New Roman" w:eastAsia="맑은 고딕" w:hAnsi="Times New Roman" w:cs="Times New Roman"/>
                      <w:sz w:val="18"/>
                      <w:szCs w:val="18"/>
                    </w:rPr>
                    <w:t>If the actual PUSCH transmission applies only the second indicated joint/UL TCI state, the UE provides the first {power headroom, configured max output power} associated with the first indicated joint/UL TCI state for a reference PUSCH transmission</w:t>
                  </w:r>
                </w:p>
                <w:p w14:paraId="5841709D"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맑은 고딕" w:hAnsi="Times New Roman" w:cs="Times New Roman"/>
                      <w:b/>
                      <w:bCs/>
                      <w:color w:val="000000"/>
                      <w:sz w:val="18"/>
                      <w:szCs w:val="18"/>
                    </w:rPr>
                  </w:pPr>
                  <w:r w:rsidRPr="00AB7D92">
                    <w:rPr>
                      <w:rFonts w:ascii="Times New Roman" w:eastAsia="맑은 고딕" w:hAnsi="Times New Roman" w:cs="Times New Roman"/>
                      <w:sz w:val="18"/>
                      <w:szCs w:val="18"/>
                    </w:rPr>
                    <w:t xml:space="preserve">If the UE determines that </w:t>
                  </w:r>
                  <w:r w:rsidRPr="00AB7D92">
                    <w:rPr>
                      <w:rFonts w:ascii="Times New Roman" w:eastAsia="맑은 고딕" w:hAnsi="Times New Roman" w:cs="Times New Roman"/>
                      <w:sz w:val="18"/>
                      <w:szCs w:val="18"/>
                      <w:highlight w:val="yellow"/>
                    </w:rPr>
                    <w:t>both Type 1 PHRs</w:t>
                  </w:r>
                  <w:r w:rsidRPr="00AB7D92">
                    <w:rPr>
                      <w:rFonts w:ascii="Times New Roman" w:eastAsia="맑은 고딕" w:hAnsi="Times New Roman" w:cs="Times New Roman"/>
                      <w:sz w:val="18"/>
                      <w:szCs w:val="18"/>
                    </w:rPr>
                    <w:t xml:space="preserve"> are based on reference PUSCH transmissions, the UE provides the first {power headroom, configured max output power} associated with the first indicated joint/UL TCI state for a reference PUSCH transmission, and the second {power headroom, configured max output power} associated with the second indicated joint/UL TCI state for another reference PUSCH transmission</w:t>
                  </w:r>
                </w:p>
                <w:p w14:paraId="618A0CC0"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맑은 고딕" w:hAnsi="Times New Roman" w:cs="Times New Roman"/>
                      <w:b/>
                      <w:bCs/>
                      <w:color w:val="FF0000"/>
                      <w:sz w:val="18"/>
                      <w:szCs w:val="18"/>
                    </w:rPr>
                  </w:pPr>
                  <w:r w:rsidRPr="00AB7D92">
                    <w:rPr>
                      <w:rFonts w:ascii="Times New Roman" w:eastAsia="맑은 고딕" w:hAnsi="Times New Roman" w:cs="Times New Roman"/>
                      <w:color w:val="FF0000"/>
                      <w:sz w:val="18"/>
                      <w:szCs w:val="18"/>
                    </w:rPr>
                    <w:t>FFS: Whether the configured max output power reported in above cases is per UE or per panel or both</w:t>
                  </w:r>
                </w:p>
                <w:p w14:paraId="08181A2A" w14:textId="77777777" w:rsidR="00E4588F" w:rsidRPr="00AB7D92" w:rsidRDefault="00E4588F" w:rsidP="00E4588F">
                  <w:pPr>
                    <w:spacing w:after="0" w:line="247" w:lineRule="auto"/>
                    <w:ind w:left="599" w:hanging="283"/>
                    <w:rPr>
                      <w:rFonts w:ascii="Times New Roman" w:eastAsia="맑은 고딕" w:hAnsi="Times New Roman" w:cs="Times New Roman"/>
                      <w:sz w:val="18"/>
                      <w:szCs w:val="18"/>
                    </w:rPr>
                  </w:pPr>
                  <w:r w:rsidRPr="00AB7D92">
                    <w:rPr>
                      <w:rFonts w:ascii="Times New Roman" w:eastAsia="맑은 고딕" w:hAnsi="Times New Roman" w:cs="Times New Roman"/>
                      <w:sz w:val="18"/>
                      <w:szCs w:val="18"/>
                    </w:rPr>
                    <w:t xml:space="preserve"> </w:t>
                  </w:r>
                </w:p>
                <w:p w14:paraId="1FB06CC4" w14:textId="77777777" w:rsidR="00E4588F" w:rsidRPr="00AB7D92" w:rsidRDefault="00E4588F" w:rsidP="00E4588F">
                  <w:pPr>
                    <w:wordWrap w:val="0"/>
                    <w:autoSpaceDE w:val="0"/>
                    <w:autoSpaceDN w:val="0"/>
                    <w:spacing w:after="0"/>
                    <w:jc w:val="both"/>
                    <w:rPr>
                      <w:rFonts w:ascii="Times New Roman" w:eastAsia="맑은 고딕" w:hAnsi="Times New Roman" w:cs="Times New Roman"/>
                      <w:sz w:val="18"/>
                      <w:szCs w:val="18"/>
                    </w:rPr>
                  </w:pPr>
                  <w:r w:rsidRPr="00AB7D92">
                    <w:rPr>
                      <w:rFonts w:ascii="Times New Roman" w:eastAsia="맑은 고딕" w:hAnsi="Times New Roman" w:cs="Times New Roman"/>
                      <w:b/>
                      <w:bCs/>
                      <w:color w:val="000000"/>
                      <w:sz w:val="18"/>
                      <w:szCs w:val="18"/>
                      <w:highlight w:val="green"/>
                    </w:rPr>
                    <w:t>RAN1#115 Conclusion</w:t>
                  </w:r>
                </w:p>
                <w:p w14:paraId="6E47F047" w14:textId="2BAE85F5" w:rsidR="00E4588F" w:rsidRPr="00AB7D92" w:rsidRDefault="00E4588F" w:rsidP="00E4588F">
                  <w:pPr>
                    <w:wordWrap w:val="0"/>
                    <w:autoSpaceDE w:val="0"/>
                    <w:autoSpaceDN w:val="0"/>
                    <w:spacing w:after="0"/>
                    <w:jc w:val="both"/>
                    <w:rPr>
                      <w:rFonts w:ascii="Times New Roman" w:hAnsi="Times New Roman" w:cs="Times New Roman"/>
                      <w:sz w:val="18"/>
                      <w:szCs w:val="18"/>
                    </w:rPr>
                  </w:pPr>
                  <w:r w:rsidRPr="00AB7D92">
                    <w:rPr>
                      <w:rFonts w:ascii="Times New Roman" w:eastAsia="맑은 고딕" w:hAnsi="Times New Roman" w:cs="Times New Roman"/>
                      <w:sz w:val="18"/>
                      <w:szCs w:val="18"/>
                    </w:rPr>
                    <w:t xml:space="preserve">There is no consensus in RAN1 to support the report of P-MPR for unified TCI framework extension for S-DCI based MTRP, if </w:t>
                  </w:r>
                  <w:r w:rsidRPr="00AB7D92">
                    <w:rPr>
                      <w:rFonts w:ascii="Times New Roman" w:eastAsia="맑은 고딕" w:hAnsi="Times New Roman" w:cs="Times New Roman"/>
                      <w:i/>
                      <w:sz w:val="18"/>
                      <w:szCs w:val="18"/>
                    </w:rPr>
                    <w:t>twoPHRMode</w:t>
                  </w:r>
                  <w:r w:rsidRPr="00AB7D92">
                    <w:rPr>
                      <w:rFonts w:ascii="Times New Roman" w:eastAsia="맑은 고딕" w:hAnsi="Times New Roman" w:cs="Times New Roman"/>
                      <w:sz w:val="18"/>
                      <w:szCs w:val="18"/>
                    </w:rPr>
                    <w:t xml:space="preserve"> is configured, and two SRS resource sets for CB/NCB and </w:t>
                  </w:r>
                  <w:r w:rsidRPr="00AB7D92">
                    <w:rPr>
                      <w:rFonts w:ascii="Times New Roman" w:eastAsia="맑은 고딕" w:hAnsi="Times New Roman" w:cs="Times New Roman"/>
                      <w:i/>
                      <w:sz w:val="18"/>
                      <w:szCs w:val="18"/>
                    </w:rPr>
                    <w:t>multipanelScheme</w:t>
                  </w:r>
                  <w:r w:rsidRPr="00AB7D92">
                    <w:rPr>
                      <w:rFonts w:ascii="Times New Roman" w:eastAsia="맑은 고딕" w:hAnsi="Times New Roman" w:cs="Times New Roman"/>
                      <w:sz w:val="18"/>
                      <w:szCs w:val="18"/>
                    </w:rPr>
                    <w:t xml:space="preserve"> for SDM/SFN are configured.</w:t>
                  </w:r>
                </w:p>
              </w:tc>
            </w:tr>
          </w:tbl>
          <w:p w14:paraId="32EF65B4" w14:textId="77777777" w:rsidR="00E4588F" w:rsidRPr="00AB7D92" w:rsidRDefault="00E4588F" w:rsidP="00E4588F">
            <w:pPr>
              <w:spacing w:afterLines="50" w:after="120"/>
              <w:jc w:val="both"/>
              <w:rPr>
                <w:rFonts w:ascii="Times New Roman" w:eastAsia="DengXian" w:hAnsi="Times New Roman" w:cs="Times New Roman"/>
                <w:bCs/>
                <w:iCs/>
                <w:sz w:val="18"/>
                <w:szCs w:val="18"/>
                <w:lang w:val="en-GB" w:eastAsia="zh-CN"/>
              </w:rPr>
            </w:pPr>
          </w:p>
          <w:p w14:paraId="251D68E2"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6" w:name="OLE_LINK91"/>
            <w:r w:rsidRPr="00AB7D92">
              <w:rPr>
                <w:rFonts w:ascii="Times New Roman" w:eastAsia="DengXian" w:hAnsi="Times New Roman" w:cs="Times New Roman"/>
                <w:bCs/>
                <w:iCs/>
                <w:sz w:val="18"/>
                <w:szCs w:val="18"/>
                <w:lang w:eastAsia="zh-CN"/>
              </w:rPr>
              <w:t xml:space="preserve">As a result, the same type 3 PH value issue is also encountered in RAN2 for Rel-18 STx2P as same as Rel-17 mTRP PUSCH Repetition. </w:t>
            </w:r>
            <w:bookmarkStart w:id="7" w:name="OLE_LINK13"/>
            <w:r w:rsidRPr="00AB7D92">
              <w:rPr>
                <w:rFonts w:ascii="Times New Roman" w:eastAsia="DengXian" w:hAnsi="Times New Roman" w:cs="Times New Roman"/>
                <w:bCs/>
                <w:iCs/>
                <w:sz w:val="18"/>
                <w:szCs w:val="18"/>
                <w:lang w:eastAsia="zh-CN"/>
              </w:rPr>
              <w:t>RAN2 would like to ask the questions about the Enhanced Multiple Entry PHR for multiple TRP STx2P MAC CE for Rel-18 STx2P:</w:t>
            </w:r>
          </w:p>
          <w:p w14:paraId="744D6C4E" w14:textId="77777777" w:rsidR="00E4588F" w:rsidRPr="00AB7D92" w:rsidRDefault="00E4588F">
            <w:pPr>
              <w:pStyle w:val="af7"/>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Whether UE can provide one type 3 PH value with one Pcmax instead of two type 1 PH values with two Pcmax for a serving cell that is configured with </w:t>
            </w:r>
            <w:r w:rsidRPr="00AB7D92">
              <w:rPr>
                <w:rFonts w:ascii="Times New Roman" w:eastAsia="DengXian" w:hAnsi="Times New Roman" w:cs="Times New Roman"/>
                <w:bCs/>
                <w:i/>
                <w:iCs/>
                <w:sz w:val="18"/>
                <w:szCs w:val="18"/>
                <w:lang w:eastAsia="zh-CN"/>
              </w:rPr>
              <w:t>multipanelSchemeSDM</w:t>
            </w:r>
            <w:r w:rsidRPr="00AB7D92">
              <w:rPr>
                <w:rFonts w:ascii="Times New Roman" w:eastAsia="DengXian" w:hAnsi="Times New Roman" w:cs="Times New Roman"/>
                <w:bCs/>
                <w:iCs/>
                <w:sz w:val="18"/>
                <w:szCs w:val="18"/>
                <w:lang w:eastAsia="zh-CN"/>
              </w:rPr>
              <w:t xml:space="preserve"> or </w:t>
            </w:r>
            <w:r w:rsidRPr="00AB7D92">
              <w:rPr>
                <w:rFonts w:ascii="Times New Roman" w:eastAsia="DengXian" w:hAnsi="Times New Roman" w:cs="Times New Roman"/>
                <w:bCs/>
                <w:i/>
                <w:iCs/>
                <w:sz w:val="18"/>
                <w:szCs w:val="18"/>
                <w:lang w:eastAsia="zh-CN"/>
              </w:rPr>
              <w:t>multipanelSchemeSFN</w:t>
            </w:r>
            <w:r w:rsidRPr="00AB7D92">
              <w:rPr>
                <w:rFonts w:ascii="Times New Roman" w:eastAsia="DengXian" w:hAnsi="Times New Roman" w:cs="Times New Roman"/>
                <w:bCs/>
                <w:iCs/>
                <w:sz w:val="18"/>
                <w:szCs w:val="18"/>
                <w:lang w:eastAsia="zh-CN"/>
              </w:rPr>
              <w:t>?</w:t>
            </w:r>
          </w:p>
          <w:p w14:paraId="5940F41B" w14:textId="77777777" w:rsidR="00E4588F" w:rsidRPr="00AB7D92" w:rsidRDefault="00E4588F">
            <w:pPr>
              <w:pStyle w:val="af7"/>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If answer to c) is yes, in which case will the UE provide type 3 PH value with one Pcmax for this serving cell, in which case will the UE provides two type 1 PH values with two Pcmax for this serving cell.</w:t>
            </w:r>
          </w:p>
          <w:bookmarkEnd w:id="6"/>
          <w:bookmarkEnd w:id="7"/>
          <w:p w14:paraId="08174EC7" w14:textId="77777777" w:rsidR="00E4588F" w:rsidRPr="00AB7D92" w:rsidRDefault="00E4588F" w:rsidP="00E4588F">
            <w:pPr>
              <w:spacing w:afterLines="50" w:after="120"/>
              <w:jc w:val="both"/>
              <w:rPr>
                <w:rFonts w:ascii="Times New Roman" w:eastAsia="Yu Mincho" w:hAnsi="Times New Roman" w:cs="Times New Roman"/>
                <w:bCs/>
                <w:iCs/>
                <w:sz w:val="18"/>
                <w:szCs w:val="18"/>
                <w:lang w:val="en-GB" w:eastAsia="ja-JP"/>
              </w:rPr>
            </w:pPr>
          </w:p>
          <w:p w14:paraId="0135E9A2" w14:textId="77777777" w:rsidR="00E4588F" w:rsidRPr="00AB7D92" w:rsidRDefault="00E4588F" w:rsidP="00E4588F">
            <w:pPr>
              <w:spacing w:beforeLines="50" w:before="120" w:after="120"/>
              <w:rPr>
                <w:rFonts w:ascii="Times New Roman" w:eastAsia="SimSun" w:hAnsi="Times New Roman" w:cs="Times New Roman"/>
                <w:b/>
                <w:sz w:val="18"/>
                <w:szCs w:val="18"/>
                <w:lang w:eastAsia="en-US"/>
              </w:rPr>
            </w:pPr>
            <w:r w:rsidRPr="00AB7D92">
              <w:rPr>
                <w:rFonts w:ascii="Times New Roman" w:hAnsi="Times New Roman" w:cs="Times New Roman"/>
                <w:b/>
                <w:sz w:val="18"/>
                <w:szCs w:val="18"/>
              </w:rPr>
              <w:t>2. Actions:</w:t>
            </w:r>
          </w:p>
          <w:p w14:paraId="0C50AE51" w14:textId="77777777" w:rsidR="00E4588F" w:rsidRPr="00AB7D92" w:rsidRDefault="00E4588F" w:rsidP="00E4588F">
            <w:pPr>
              <w:spacing w:after="120"/>
              <w:ind w:left="1985" w:hanging="1985"/>
              <w:rPr>
                <w:rFonts w:ascii="Times New Roman" w:eastAsia="MS Mincho" w:hAnsi="Times New Roman" w:cs="Times New Roman"/>
                <w:b/>
                <w:sz w:val="18"/>
                <w:szCs w:val="18"/>
                <w:lang w:eastAsia="ja-JP"/>
              </w:rPr>
            </w:pPr>
            <w:r w:rsidRPr="00AB7D92">
              <w:rPr>
                <w:rFonts w:ascii="Times New Roman" w:hAnsi="Times New Roman" w:cs="Times New Roman"/>
                <w:b/>
                <w:sz w:val="18"/>
                <w:szCs w:val="18"/>
              </w:rPr>
              <w:t>To RAN WG</w:t>
            </w:r>
            <w:r w:rsidRPr="00AB7D92">
              <w:rPr>
                <w:rFonts w:ascii="Times New Roman" w:hAnsi="Times New Roman" w:cs="Times New Roman"/>
                <w:b/>
                <w:sz w:val="18"/>
                <w:szCs w:val="18"/>
                <w:lang w:eastAsia="zh-CN"/>
              </w:rPr>
              <w:t>1</w:t>
            </w:r>
          </w:p>
          <w:p w14:paraId="282EE453" w14:textId="2D7401AB" w:rsidR="00E4588F" w:rsidRPr="00493B33" w:rsidRDefault="00E4588F" w:rsidP="00493B33">
            <w:pPr>
              <w:spacing w:afterLines="50" w:after="120"/>
              <w:rPr>
                <w:rFonts w:ascii="Times New Roman" w:eastAsia="Yu Mincho" w:hAnsi="Times New Roman" w:cs="Times New Roman"/>
                <w:iCs/>
                <w:sz w:val="18"/>
                <w:szCs w:val="18"/>
                <w:lang w:eastAsia="ja-JP"/>
              </w:rPr>
            </w:pPr>
            <w:r w:rsidRPr="00AB7D92">
              <w:rPr>
                <w:rFonts w:ascii="Times New Roman" w:eastAsia="Yu Mincho" w:hAnsi="Times New Roman" w:cs="Times New Roman"/>
                <w:b/>
                <w:iCs/>
                <w:sz w:val="18"/>
                <w:szCs w:val="18"/>
                <w:lang w:eastAsia="ja-JP"/>
              </w:rPr>
              <w:t xml:space="preserve">ACTION: </w:t>
            </w:r>
            <w:r w:rsidRPr="00AB7D92">
              <w:rPr>
                <w:rFonts w:ascii="Times New Roman" w:eastAsia="Yu Mincho" w:hAnsi="Times New Roman" w:cs="Times New Roman"/>
                <w:iCs/>
                <w:sz w:val="18"/>
                <w:szCs w:val="18"/>
                <w:lang w:eastAsia="ja-JP"/>
              </w:rPr>
              <w:t>RAN</w:t>
            </w:r>
            <w:r w:rsidRPr="00AB7D92">
              <w:rPr>
                <w:rFonts w:ascii="Times New Roman" w:eastAsia="DengXian" w:hAnsi="Times New Roman" w:cs="Times New Roman"/>
                <w:iCs/>
                <w:sz w:val="18"/>
                <w:szCs w:val="18"/>
                <w:lang w:eastAsia="zh-CN"/>
              </w:rPr>
              <w:t>2</w:t>
            </w:r>
            <w:r w:rsidRPr="00AB7D92">
              <w:rPr>
                <w:rFonts w:ascii="Times New Roman" w:eastAsia="Yu Mincho" w:hAnsi="Times New Roman" w:cs="Times New Roman"/>
                <w:iCs/>
                <w:sz w:val="18"/>
                <w:szCs w:val="18"/>
                <w:lang w:eastAsia="ja-JP"/>
              </w:rPr>
              <w:t xml:space="preserve"> respectfully asks RAN</w:t>
            </w:r>
            <w:r w:rsidRPr="00AB7D92">
              <w:rPr>
                <w:rFonts w:ascii="Times New Roman" w:eastAsia="DengXian" w:hAnsi="Times New Roman" w:cs="Times New Roman"/>
                <w:iCs/>
                <w:sz w:val="18"/>
                <w:szCs w:val="18"/>
                <w:lang w:eastAsia="zh-CN"/>
              </w:rPr>
              <w:t>1</w:t>
            </w:r>
            <w:r w:rsidRPr="00AB7D92">
              <w:rPr>
                <w:rFonts w:ascii="Times New Roman" w:eastAsia="Yu Mincho" w:hAnsi="Times New Roman" w:cs="Times New Roman"/>
                <w:iCs/>
                <w:sz w:val="18"/>
                <w:szCs w:val="18"/>
                <w:lang w:eastAsia="ja-JP"/>
              </w:rPr>
              <w:t xml:space="preserve"> to</w:t>
            </w:r>
            <w:r w:rsidRPr="00AB7D92">
              <w:rPr>
                <w:rFonts w:ascii="Times New Roman" w:eastAsia="DengXian" w:hAnsi="Times New Roman" w:cs="Times New Roman"/>
                <w:iCs/>
                <w:sz w:val="18"/>
                <w:szCs w:val="18"/>
                <w:lang w:eastAsia="zh-CN"/>
              </w:rPr>
              <w:t xml:space="preserve"> answer above questions in order to give RAN2 a clear guidance about the PHR/PHR MAC CE design for both R17 mTRP PUSCH repetition and R18 STx2P</w:t>
            </w:r>
            <w:r w:rsidRPr="00AB7D92">
              <w:rPr>
                <w:rFonts w:ascii="Times New Roman" w:eastAsia="Yu Mincho" w:hAnsi="Times New Roman" w:cs="Times New Roman"/>
                <w:iCs/>
                <w:sz w:val="18"/>
                <w:szCs w:val="18"/>
                <w:lang w:eastAsia="ja-JP"/>
              </w:rPr>
              <w:t xml:space="preserve">. </w:t>
            </w:r>
          </w:p>
        </w:tc>
      </w:tr>
    </w:tbl>
    <w:p w14:paraId="45A7D550" w14:textId="52AF2A30" w:rsidR="00E4588F" w:rsidRDefault="00E4588F" w:rsidP="00004757">
      <w:pPr>
        <w:snapToGrid w:val="0"/>
        <w:spacing w:after="0" w:line="288" w:lineRule="auto"/>
        <w:jc w:val="both"/>
        <w:rPr>
          <w:rFonts w:ascii="Arial" w:hAnsi="Arial" w:cs="Arial"/>
          <w:sz w:val="20"/>
          <w:szCs w:val="20"/>
        </w:rPr>
      </w:pPr>
    </w:p>
    <w:p w14:paraId="33DB6692" w14:textId="08BFE06A" w:rsidR="00D85B39" w:rsidRPr="00367B9B" w:rsidRDefault="00A72070" w:rsidP="00367B9B">
      <w:pPr>
        <w:pStyle w:val="1"/>
        <w:numPr>
          <w:ilvl w:val="0"/>
          <w:numId w:val="2"/>
        </w:numPr>
        <w:jc w:val="both"/>
        <w:rPr>
          <w:rFonts w:eastAsia="PMingLiU" w:cs="Arial"/>
          <w:sz w:val="28"/>
          <w:lang w:val="en-US" w:eastAsia="zh-TW"/>
        </w:rPr>
      </w:pPr>
      <w:bookmarkStart w:id="8" w:name="OLE_LINK12"/>
      <w:bookmarkEnd w:id="1"/>
      <w:r w:rsidRPr="00367B9B">
        <w:rPr>
          <w:rFonts w:eastAsia="PMingLiU" w:cs="Arial"/>
          <w:sz w:val="28"/>
          <w:lang w:val="en-US" w:eastAsia="zh-TW"/>
        </w:rPr>
        <w:lastRenderedPageBreak/>
        <w:t>Discussion</w:t>
      </w:r>
      <w:r w:rsidR="004A183F">
        <w:rPr>
          <w:rFonts w:eastAsia="PMingLiU" w:cs="Arial" w:hint="eastAsia"/>
          <w:sz w:val="28"/>
          <w:lang w:val="en-US" w:eastAsia="zh-TW"/>
        </w:rPr>
        <w:t xml:space="preserve"> </w:t>
      </w:r>
    </w:p>
    <w:p w14:paraId="3E93340E" w14:textId="7F479123" w:rsidR="00367B9B" w:rsidRPr="00367B9B" w:rsidRDefault="00367B9B" w:rsidP="00367B9B">
      <w:pPr>
        <w:spacing w:before="240" w:afterLines="50" w:after="120" w:line="240" w:lineRule="auto"/>
        <w:jc w:val="both"/>
        <w:rPr>
          <w:rFonts w:ascii="Arial" w:eastAsia="DengXian" w:hAnsi="Arial" w:cs="Arial"/>
          <w:bCs/>
          <w:iCs/>
          <w:sz w:val="20"/>
          <w:szCs w:val="20"/>
          <w:lang w:eastAsia="zh-CN"/>
        </w:rPr>
      </w:pPr>
      <w:bookmarkStart w:id="9" w:name="OLE_LINK92"/>
      <w:bookmarkStart w:id="10" w:name="OLE_LINK27"/>
      <w:bookmarkEnd w:id="8"/>
      <w:r w:rsidRPr="00367B9B">
        <w:rPr>
          <w:rFonts w:ascii="Arial" w:eastAsia="DengXian" w:hAnsi="Arial" w:cs="Arial"/>
          <w:bCs/>
          <w:iCs/>
          <w:sz w:val="20"/>
          <w:szCs w:val="20"/>
          <w:lang w:eastAsia="zh-CN"/>
        </w:rPr>
        <w:t xml:space="preserve">RAN2 ask </w:t>
      </w:r>
      <w:r w:rsidR="00103A21">
        <w:rPr>
          <w:rFonts w:ascii="Arial" w:eastAsia="DengXian" w:hAnsi="Arial" w:cs="Arial"/>
          <w:bCs/>
          <w:iCs/>
          <w:sz w:val="20"/>
          <w:szCs w:val="20"/>
          <w:lang w:eastAsia="zh-CN"/>
        </w:rPr>
        <w:t>two</w:t>
      </w:r>
      <w:r w:rsidRPr="00367B9B">
        <w:rPr>
          <w:rFonts w:ascii="Arial" w:eastAsia="DengXian" w:hAnsi="Arial" w:cs="Arial"/>
          <w:bCs/>
          <w:iCs/>
          <w:sz w:val="20"/>
          <w:szCs w:val="20"/>
          <w:lang w:eastAsia="zh-CN"/>
        </w:rPr>
        <w:t xml:space="preserve"> questions about </w:t>
      </w:r>
      <w:bookmarkStart w:id="11" w:name="OLE_LINK89"/>
      <w:r w:rsidRPr="00367B9B">
        <w:rPr>
          <w:rFonts w:ascii="Arial" w:eastAsia="DengXian" w:hAnsi="Arial" w:cs="Arial"/>
          <w:bCs/>
          <w:iCs/>
          <w:sz w:val="20"/>
          <w:szCs w:val="20"/>
          <w:lang w:eastAsia="zh-CN"/>
        </w:rPr>
        <w:t xml:space="preserve">Enhanced Multiple Entry PHR for multiple TRP MAC CE </w:t>
      </w:r>
      <w:bookmarkStart w:id="12" w:name="OLE_LINK1"/>
      <w:r w:rsidRPr="00367B9B">
        <w:rPr>
          <w:rFonts w:ascii="Arial" w:eastAsia="DengXian" w:hAnsi="Arial" w:cs="Arial"/>
          <w:bCs/>
          <w:iCs/>
          <w:sz w:val="20"/>
          <w:szCs w:val="20"/>
          <w:lang w:eastAsia="zh-CN"/>
        </w:rPr>
        <w:t>for Rel-17 mTRP PUSCH repetition</w:t>
      </w:r>
      <w:bookmarkEnd w:id="11"/>
      <w:bookmarkEnd w:id="12"/>
      <w:r w:rsidRPr="00367B9B">
        <w:rPr>
          <w:rFonts w:ascii="Arial" w:eastAsia="DengXian" w:hAnsi="Arial" w:cs="Arial"/>
          <w:bCs/>
          <w:iCs/>
          <w:sz w:val="20"/>
          <w:szCs w:val="20"/>
          <w:lang w:eastAsia="zh-CN"/>
        </w:rPr>
        <w:t>:</w:t>
      </w:r>
    </w:p>
    <w:p w14:paraId="012903A8" w14:textId="340D874A" w:rsidR="00DB6671" w:rsidRPr="00367B9B" w:rsidRDefault="00367B9B" w:rsidP="00367B9B">
      <w:pPr>
        <w:suppressAutoHyphens w:val="0"/>
        <w:spacing w:afterLines="50" w:after="120" w:line="240" w:lineRule="auto"/>
        <w:jc w:val="both"/>
        <w:rPr>
          <w:rFonts w:ascii="Arial" w:eastAsia="DengXian" w:hAnsi="Arial" w:cs="Arial"/>
          <w:bCs/>
          <w:iCs/>
          <w:sz w:val="20"/>
          <w:szCs w:val="20"/>
          <w:lang w:eastAsia="zh-CN"/>
        </w:rPr>
      </w:pPr>
      <w:bookmarkStart w:id="13" w:name="OLE_LINK9"/>
      <w:bookmarkStart w:id="14" w:name="OLE_LINK15"/>
      <w:r w:rsidRPr="00367B9B">
        <w:rPr>
          <w:rFonts w:ascii="Arial" w:eastAsia="DengXian" w:hAnsi="Arial" w:cs="Arial"/>
          <w:b/>
          <w:iCs/>
          <w:sz w:val="20"/>
          <w:szCs w:val="20"/>
          <w:u w:val="single"/>
          <w:lang w:eastAsia="zh-CN"/>
        </w:rPr>
        <w:t>Question a</w:t>
      </w:r>
      <w:bookmarkEnd w:id="13"/>
      <w:r w:rsidRPr="00367B9B">
        <w:rPr>
          <w:rFonts w:ascii="Arial" w:eastAsia="DengXian" w:hAnsi="Arial" w:cs="Arial"/>
          <w:b/>
          <w:iCs/>
          <w:sz w:val="20"/>
          <w:szCs w:val="20"/>
          <w:lang w:eastAsia="zh-CN"/>
        </w:rPr>
        <w:t xml:space="preserve">: </w:t>
      </w:r>
      <w:bookmarkEnd w:id="14"/>
      <w:r w:rsidRPr="00367B9B">
        <w:rPr>
          <w:rFonts w:ascii="Arial" w:eastAsia="DengXian" w:hAnsi="Arial" w:cs="Arial"/>
          <w:bCs/>
          <w:iCs/>
          <w:sz w:val="20"/>
          <w:szCs w:val="20"/>
          <w:lang w:eastAsia="zh-CN"/>
        </w:rPr>
        <w:t xml:space="preserve">Whether UE </w:t>
      </w:r>
      <w:bookmarkStart w:id="15" w:name="OLE_LINK38"/>
      <w:r w:rsidRPr="00367B9B">
        <w:rPr>
          <w:rFonts w:ascii="Arial" w:eastAsia="DengXian" w:hAnsi="Arial" w:cs="Arial"/>
          <w:bCs/>
          <w:iCs/>
          <w:sz w:val="20"/>
          <w:szCs w:val="20"/>
          <w:lang w:eastAsia="zh-CN"/>
        </w:rPr>
        <w:t xml:space="preserve">can provide </w:t>
      </w:r>
      <w:bookmarkStart w:id="16" w:name="OLE_LINK285"/>
      <w:r w:rsidRPr="00367B9B">
        <w:rPr>
          <w:rFonts w:ascii="Arial" w:eastAsia="DengXian" w:hAnsi="Arial" w:cs="Arial"/>
          <w:bCs/>
          <w:iCs/>
          <w:sz w:val="20"/>
          <w:szCs w:val="20"/>
          <w:lang w:eastAsia="zh-CN"/>
        </w:rPr>
        <w:t xml:space="preserve">one </w:t>
      </w:r>
      <w:bookmarkStart w:id="17" w:name="OLE_LINK290"/>
      <w:r w:rsidRPr="00367B9B">
        <w:rPr>
          <w:rFonts w:ascii="Arial" w:eastAsia="DengXian" w:hAnsi="Arial" w:cs="Arial"/>
          <w:bCs/>
          <w:iCs/>
          <w:sz w:val="20"/>
          <w:szCs w:val="20"/>
          <w:lang w:eastAsia="zh-CN"/>
        </w:rPr>
        <w:t>type 3 PH value</w:t>
      </w:r>
      <w:bookmarkEnd w:id="17"/>
      <w:r w:rsidRPr="00367B9B">
        <w:rPr>
          <w:rFonts w:ascii="Arial" w:eastAsia="DengXian" w:hAnsi="Arial" w:cs="Arial"/>
          <w:bCs/>
          <w:iCs/>
          <w:sz w:val="20"/>
          <w:szCs w:val="20"/>
          <w:lang w:eastAsia="zh-CN"/>
        </w:rPr>
        <w:t xml:space="preserve"> instead of two type 1 PH values for a serving cell</w:t>
      </w:r>
      <w:bookmarkEnd w:id="16"/>
      <w:r w:rsidRPr="00367B9B">
        <w:rPr>
          <w:rFonts w:ascii="Arial" w:eastAsia="DengXian" w:hAnsi="Arial" w:cs="Arial"/>
          <w:bCs/>
          <w:iCs/>
          <w:sz w:val="20"/>
          <w:szCs w:val="20"/>
          <w:lang w:eastAsia="zh-CN"/>
        </w:rPr>
        <w:t xml:space="preserve"> that is configured with mTRP PUSCH repetition</w:t>
      </w:r>
      <w:bookmarkEnd w:id="15"/>
      <w:r w:rsidRPr="00367B9B">
        <w:rPr>
          <w:rFonts w:ascii="Arial" w:eastAsia="DengXian" w:hAnsi="Arial" w:cs="Arial"/>
          <w:bCs/>
          <w:iCs/>
          <w:sz w:val="20"/>
          <w:szCs w:val="20"/>
          <w:lang w:eastAsia="zh-CN"/>
        </w:rPr>
        <w:t>?</w:t>
      </w:r>
    </w:p>
    <w:p w14:paraId="26291056" w14:textId="3F577083" w:rsidR="00367B9B" w:rsidRPr="001A2694" w:rsidRDefault="00367B9B" w:rsidP="001A2694">
      <w:pPr>
        <w:suppressAutoHyphens w:val="0"/>
        <w:spacing w:afterLines="50" w:after="120" w:line="240" w:lineRule="auto"/>
        <w:jc w:val="both"/>
        <w:rPr>
          <w:rFonts w:ascii="Arial" w:eastAsia="DengXian" w:hAnsi="Arial" w:cs="Arial"/>
          <w:bCs/>
          <w:iCs/>
          <w:sz w:val="20"/>
          <w:szCs w:val="20"/>
          <w:lang w:eastAsia="zh-CN"/>
        </w:rPr>
      </w:pPr>
      <w:r w:rsidRPr="00367B9B">
        <w:rPr>
          <w:rFonts w:ascii="Arial" w:eastAsia="DengXian" w:hAnsi="Arial" w:cs="Arial"/>
          <w:b/>
          <w:iCs/>
          <w:sz w:val="20"/>
          <w:szCs w:val="20"/>
          <w:u w:val="single"/>
          <w:lang w:eastAsia="zh-CN"/>
        </w:rPr>
        <w:t>Question b</w:t>
      </w:r>
      <w:r w:rsidRPr="00367B9B">
        <w:rPr>
          <w:rFonts w:ascii="Arial" w:eastAsia="DengXian" w:hAnsi="Arial" w:cs="Arial"/>
          <w:b/>
          <w:iCs/>
          <w:sz w:val="20"/>
          <w:szCs w:val="20"/>
          <w:lang w:eastAsia="zh-CN"/>
        </w:rPr>
        <w:t xml:space="preserve">: </w:t>
      </w:r>
      <w:r w:rsidRPr="00367B9B">
        <w:rPr>
          <w:rFonts w:ascii="Arial" w:eastAsia="DengXian" w:hAnsi="Arial" w:cs="Arial"/>
          <w:bCs/>
          <w:iCs/>
          <w:sz w:val="20"/>
          <w:szCs w:val="20"/>
          <w:lang w:eastAsia="zh-CN"/>
        </w:rPr>
        <w:t>If answer to</w:t>
      </w:r>
      <w:bookmarkStart w:id="18" w:name="OLE_LINK17"/>
      <w:r w:rsidRPr="00367B9B">
        <w:rPr>
          <w:rFonts w:ascii="Arial" w:eastAsia="DengXian" w:hAnsi="Arial" w:cs="Arial"/>
          <w:bCs/>
          <w:iCs/>
          <w:sz w:val="20"/>
          <w:szCs w:val="20"/>
          <w:lang w:eastAsia="zh-CN"/>
        </w:rPr>
        <w:t xml:space="preserve"> </w:t>
      </w:r>
      <w:r>
        <w:rPr>
          <w:rFonts w:ascii="Arial" w:eastAsia="DengXian" w:hAnsi="Arial" w:cs="Arial"/>
          <w:b/>
          <w:iCs/>
          <w:sz w:val="20"/>
          <w:szCs w:val="20"/>
          <w:lang w:eastAsia="zh-CN"/>
        </w:rPr>
        <w:t>Question a</w:t>
      </w:r>
      <w:bookmarkEnd w:id="18"/>
      <w:r w:rsidRPr="00367B9B">
        <w:rPr>
          <w:rFonts w:ascii="Arial" w:eastAsia="DengXian" w:hAnsi="Arial" w:cs="Arial"/>
          <w:bCs/>
          <w:iCs/>
          <w:sz w:val="20"/>
          <w:szCs w:val="20"/>
          <w:lang w:eastAsia="zh-CN"/>
        </w:rPr>
        <w:t xml:space="preserve"> is yes, </w:t>
      </w:r>
      <w:bookmarkStart w:id="19" w:name="OLE_LINK37"/>
      <w:r w:rsidRPr="00367B9B">
        <w:rPr>
          <w:rFonts w:ascii="Arial" w:eastAsia="DengXian" w:hAnsi="Arial" w:cs="Arial"/>
          <w:bCs/>
          <w:iCs/>
          <w:sz w:val="20"/>
          <w:szCs w:val="20"/>
          <w:lang w:eastAsia="zh-CN"/>
        </w:rPr>
        <w:t>in which case will the UE report the type 3 PH value for this serving cell, and in which case will the UE report two Type 1 PH values for this serving cell.</w:t>
      </w:r>
      <w:bookmarkEnd w:id="9"/>
      <w:bookmarkEnd w:id="19"/>
    </w:p>
    <w:p w14:paraId="2B5A0AE1" w14:textId="622D6E3A" w:rsidR="00E11A68" w:rsidRDefault="00E11A68" w:rsidP="00E11A68">
      <w:pPr>
        <w:spacing w:before="240" w:afterLines="50" w:after="120" w:line="240" w:lineRule="auto"/>
        <w:jc w:val="both"/>
        <w:rPr>
          <w:rFonts w:ascii="Arial" w:eastAsia="DengXian" w:hAnsi="Arial" w:cs="Arial"/>
          <w:bCs/>
          <w:iCs/>
          <w:sz w:val="20"/>
          <w:szCs w:val="20"/>
          <w:lang w:eastAsia="zh-CN"/>
        </w:rPr>
      </w:pPr>
      <w:bookmarkStart w:id="20" w:name="OLE_LINK29"/>
      <w:bookmarkEnd w:id="10"/>
      <w:r>
        <w:rPr>
          <w:rFonts w:ascii="Arial" w:eastAsia="DengXian" w:hAnsi="Arial" w:cs="Arial"/>
          <w:bCs/>
          <w:iCs/>
          <w:sz w:val="20"/>
          <w:szCs w:val="20"/>
          <w:lang w:eastAsia="zh-CN"/>
        </w:rPr>
        <w:t xml:space="preserve">Based on </w:t>
      </w:r>
      <w:bookmarkStart w:id="21" w:name="OLE_LINK21"/>
      <w:r>
        <w:rPr>
          <w:rFonts w:ascii="Arial" w:eastAsia="DengXian" w:hAnsi="Arial" w:cs="Arial"/>
          <w:bCs/>
          <w:iCs/>
          <w:sz w:val="20"/>
          <w:szCs w:val="20"/>
          <w:lang w:eastAsia="zh-CN"/>
        </w:rPr>
        <w:t>offline discussion [1]</w:t>
      </w:r>
      <w:bookmarkEnd w:id="21"/>
      <w:r>
        <w:rPr>
          <w:rFonts w:ascii="Arial" w:eastAsia="DengXian" w:hAnsi="Arial" w:cs="Arial"/>
          <w:bCs/>
          <w:iCs/>
          <w:sz w:val="20"/>
          <w:szCs w:val="20"/>
          <w:lang w:eastAsia="zh-CN"/>
        </w:rPr>
        <w:t xml:space="preserve"> and contributions [2]-[16],</w:t>
      </w:r>
      <w:bookmarkEnd w:id="20"/>
      <w:r>
        <w:rPr>
          <w:rFonts w:ascii="Arial" w:eastAsia="DengXian" w:hAnsi="Arial" w:cs="Arial"/>
          <w:bCs/>
          <w:iCs/>
          <w:sz w:val="20"/>
          <w:szCs w:val="20"/>
          <w:lang w:eastAsia="zh-CN"/>
        </w:rPr>
        <w:t xml:space="preserve"> two cases for a serving cell configured with single UL carrier and two UL carriers need to be considered for Question a.</w:t>
      </w:r>
    </w:p>
    <w:p w14:paraId="38602D95" w14:textId="771ACF31"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1</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For a serving cell configured with single UL carrier, according to current RAN1 specification, Type3 PHR is provided to a carrier of a serving cell if PUSCH transmissions are not configured, but it is not reasonable to configure Rel-17 mTRP PUSCH repetition on the serving cell w/o PUSCH transmissions. Even there is no RAN1 agreement on RAN1 doesn’t have corresponding agreement, it should be fine to clarify the RAN1 understanding to specification to RAN2. In summary, the answers is “No” for this case.</w:t>
      </w:r>
    </w:p>
    <w:p w14:paraId="7DF7A873" w14:textId="77777777" w:rsidR="00E37C45" w:rsidRDefault="00E37C45" w:rsidP="00E37C45">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In summary, my recommendation to the draft answers to </w:t>
      </w:r>
      <w:r>
        <w:rPr>
          <w:rFonts w:ascii="Arial" w:hAnsi="Arial" w:cs="Arial"/>
          <w:b/>
          <w:iCs/>
          <w:sz w:val="20"/>
          <w:szCs w:val="20"/>
        </w:rPr>
        <w:t xml:space="preserve">Question a </w:t>
      </w:r>
      <w:r>
        <w:rPr>
          <w:rFonts w:ascii="Arial" w:hAnsi="Arial" w:cs="Arial"/>
          <w:bCs/>
          <w:iCs/>
          <w:sz w:val="20"/>
          <w:szCs w:val="20"/>
        </w:rPr>
        <w:t xml:space="preserve">and </w:t>
      </w:r>
      <w:r>
        <w:rPr>
          <w:rFonts w:ascii="Arial" w:hAnsi="Arial" w:cs="Arial"/>
          <w:b/>
          <w:iCs/>
          <w:sz w:val="20"/>
          <w:szCs w:val="20"/>
        </w:rPr>
        <w:t>Question b</w:t>
      </w:r>
      <w:r>
        <w:rPr>
          <w:rFonts w:ascii="Arial" w:hAnsi="Arial" w:cs="Arial"/>
          <w:bCs/>
          <w:iCs/>
          <w:sz w:val="20"/>
          <w:szCs w:val="20"/>
        </w:rPr>
        <w:t xml:space="preserve"> would be:</w:t>
      </w:r>
    </w:p>
    <w:tbl>
      <w:tblPr>
        <w:tblStyle w:val="ac"/>
        <w:tblW w:w="0" w:type="auto"/>
        <w:tblLook w:val="04A0" w:firstRow="1" w:lastRow="0" w:firstColumn="1" w:lastColumn="0" w:noHBand="0" w:noVBand="1"/>
      </w:tblPr>
      <w:tblGrid>
        <w:gridCol w:w="9926"/>
      </w:tblGrid>
      <w:tr w:rsidR="00E37C45" w14:paraId="7382343E" w14:textId="77777777" w:rsidTr="00E37C45">
        <w:tc>
          <w:tcPr>
            <w:tcW w:w="9926" w:type="dxa"/>
            <w:tcBorders>
              <w:top w:val="single" w:sz="4" w:space="0" w:color="auto"/>
              <w:left w:val="single" w:sz="4" w:space="0" w:color="auto"/>
              <w:bottom w:val="single" w:sz="4" w:space="0" w:color="auto"/>
              <w:right w:val="single" w:sz="4" w:space="0" w:color="auto"/>
            </w:tcBorders>
            <w:hideMark/>
          </w:tcPr>
          <w:p w14:paraId="210644E2" w14:textId="77777777" w:rsidR="00E37C45" w:rsidRDefault="00E37C45">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RAN2 ask RAN1 </w:t>
            </w:r>
            <w:bookmarkStart w:id="22" w:name="OLE_LINK43"/>
            <w:r>
              <w:rPr>
                <w:rFonts w:ascii="Arial" w:eastAsia="DengXian" w:hAnsi="Arial" w:cs="Arial"/>
                <w:bCs/>
                <w:iCs/>
                <w:sz w:val="20"/>
                <w:szCs w:val="20"/>
                <w:lang w:eastAsia="zh-CN"/>
              </w:rPr>
              <w:t>questions about Enhanced Multiple Entry PHR for multiple TRP MAC CE for Rel-17 mTRP PUSCH repetition</w:t>
            </w:r>
            <w:bookmarkEnd w:id="22"/>
            <w:r>
              <w:rPr>
                <w:rFonts w:ascii="Arial" w:eastAsia="DengXian" w:hAnsi="Arial" w:cs="Arial"/>
                <w:bCs/>
                <w:iCs/>
                <w:sz w:val="20"/>
                <w:szCs w:val="20"/>
                <w:lang w:eastAsia="zh-CN"/>
              </w:rPr>
              <w:t>:</w:t>
            </w:r>
          </w:p>
          <w:p w14:paraId="088D4462"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a</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w:t>
            </w:r>
            <w:bookmarkStart w:id="23" w:name="OLE_LINK61"/>
            <w:r>
              <w:rPr>
                <w:rFonts w:ascii="Arial" w:eastAsia="DengXian" w:hAnsi="Arial" w:cs="Arial"/>
                <w:bCs/>
                <w:iCs/>
                <w:sz w:val="20"/>
                <w:szCs w:val="20"/>
                <w:lang w:eastAsia="zh-CN"/>
              </w:rPr>
              <w:t>one type 3 PH value instead of two type 1 PH values</w:t>
            </w:r>
            <w:bookmarkEnd w:id="23"/>
            <w:r>
              <w:rPr>
                <w:rFonts w:ascii="Arial" w:eastAsia="DengXian" w:hAnsi="Arial" w:cs="Arial"/>
                <w:bCs/>
                <w:iCs/>
                <w:sz w:val="20"/>
                <w:szCs w:val="20"/>
                <w:lang w:eastAsia="zh-CN"/>
              </w:rPr>
              <w:t xml:space="preserve"> for a serving cell that is configured with mTRP PUSCH repetition?</w:t>
            </w:r>
          </w:p>
          <w:p w14:paraId="2E851282" w14:textId="254EB60F" w:rsidR="00E37C45" w:rsidRDefault="00E37C45">
            <w:pPr>
              <w:spacing w:afterLines="50" w:after="120"/>
              <w:jc w:val="both"/>
              <w:rPr>
                <w:rFonts w:ascii="Arial" w:hAnsi="Arial" w:cs="Arial"/>
                <w:sz w:val="20"/>
                <w:szCs w:val="20"/>
                <w:lang w:eastAsia="zh-CN"/>
              </w:rPr>
            </w:pPr>
            <w:r>
              <w:rPr>
                <w:rFonts w:ascii="Arial" w:eastAsia="DengXian" w:hAnsi="Arial" w:cs="Arial"/>
                <w:b/>
                <w:iCs/>
                <w:sz w:val="20"/>
                <w:szCs w:val="20"/>
                <w:u w:val="single"/>
                <w:lang w:eastAsia="zh-CN"/>
              </w:rPr>
              <w:t>Draft Answer on Question a:</w:t>
            </w:r>
            <w:r>
              <w:rPr>
                <w:rFonts w:ascii="PMingLiU" w:hAnsi="PMingLiU" w:cs="Arial" w:hint="eastAsia"/>
                <w:b/>
                <w:iCs/>
                <w:sz w:val="20"/>
                <w:szCs w:val="20"/>
              </w:rPr>
              <w:t xml:space="preserve"> </w:t>
            </w:r>
            <w:r>
              <w:rPr>
                <w:rFonts w:ascii="Arial" w:hAnsi="Arial" w:cs="Arial"/>
                <w:color w:val="FF0000"/>
                <w:sz w:val="20"/>
                <w:szCs w:val="20"/>
              </w:rPr>
              <w:t>According to current RAN1 specification, f</w:t>
            </w:r>
            <w:r>
              <w:rPr>
                <w:rFonts w:ascii="Arial" w:hAnsi="Arial" w:cs="Arial"/>
                <w:color w:val="FF0000"/>
                <w:sz w:val="20"/>
                <w:szCs w:val="20"/>
                <w:lang w:eastAsia="zh-CN"/>
              </w:rPr>
              <w:t xml:space="preserve">or a serving cell configured with mTRP PUSCH repetition and configured with a single UL carrier, the UE cannot provide </w:t>
            </w:r>
            <w:r>
              <w:rPr>
                <w:rFonts w:ascii="Arial" w:eastAsia="DengXian" w:hAnsi="Arial" w:cs="Arial"/>
                <w:bCs/>
                <w:iCs/>
                <w:color w:val="FF0000"/>
                <w:sz w:val="20"/>
                <w:szCs w:val="20"/>
                <w:lang w:eastAsia="zh-CN"/>
              </w:rPr>
              <w:t>one type 3 PH value instead of two type 1 PH values for the serving cell</w:t>
            </w:r>
            <w:r>
              <w:rPr>
                <w:rFonts w:ascii="Arial" w:hAnsi="Arial" w:cs="Arial"/>
                <w:color w:val="FF0000"/>
                <w:sz w:val="20"/>
                <w:szCs w:val="20"/>
                <w:lang w:eastAsia="zh-CN"/>
              </w:rPr>
              <w:t xml:space="preserve">. </w:t>
            </w:r>
            <w:r w:rsidRPr="00E37C45">
              <w:rPr>
                <w:rFonts w:ascii="Arial" w:hAnsi="Arial" w:cs="Arial"/>
                <w:color w:val="FF0000"/>
                <w:sz w:val="20"/>
                <w:szCs w:val="20"/>
                <w:highlight w:val="yellow"/>
                <w:lang w:eastAsia="zh-CN"/>
              </w:rPr>
              <w:t>For a serving cell configured with mTRP PUSCH repetition and configured with two UL carriers, TBD.</w:t>
            </w:r>
          </w:p>
          <w:p w14:paraId="4223D3D4"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b</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a</w:t>
            </w:r>
            <w:r>
              <w:rPr>
                <w:rFonts w:ascii="Arial" w:eastAsia="DengXian" w:hAnsi="Arial" w:cs="Arial"/>
                <w:bCs/>
                <w:iCs/>
                <w:sz w:val="20"/>
                <w:szCs w:val="20"/>
                <w:lang w:eastAsia="zh-CN"/>
              </w:rPr>
              <w:t xml:space="preserve"> is yes, in which case will the UE report the type 3 PH value for this serving cell, and in which case will the UE report two Type 1 PH values for this serving cell.</w:t>
            </w:r>
          </w:p>
        </w:tc>
      </w:tr>
    </w:tbl>
    <w:p w14:paraId="5CC190C8" w14:textId="0A577C88"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2</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For a serving cell configured with two UL carriers, based on offline discussion [1], companies have different understanding to current RAN1 specification as follows:</w:t>
      </w:r>
    </w:p>
    <w:p w14:paraId="08DC38D4" w14:textId="4FD6BFDD" w:rsidR="00E11A68" w:rsidRPr="00E11A68" w:rsidRDefault="001A6148" w:rsidP="00E11A68">
      <w:pPr>
        <w:pStyle w:val="af7"/>
        <w:numPr>
          <w:ilvl w:val="0"/>
          <w:numId w:val="21"/>
        </w:numPr>
        <w:spacing w:before="240" w:afterLines="50" w:after="120" w:line="240" w:lineRule="auto"/>
        <w:ind w:left="1680"/>
        <w:jc w:val="both"/>
        <w:rPr>
          <w:rFonts w:ascii="Arial" w:eastAsia="DengXian" w:hAnsi="Arial" w:cs="Arial"/>
          <w:bCs/>
          <w:iCs/>
          <w:sz w:val="20"/>
          <w:szCs w:val="20"/>
          <w:lang w:eastAsia="zh-CN"/>
        </w:rPr>
      </w:pPr>
      <w:bookmarkStart w:id="24" w:name="OLE_LINK5"/>
      <w:r>
        <w:rPr>
          <w:rFonts w:ascii="Arial" w:eastAsia="DengXian" w:hAnsi="Arial" w:cs="Arial"/>
          <w:bCs/>
          <w:iCs/>
          <w:sz w:val="20"/>
          <w:szCs w:val="20"/>
          <w:lang w:eastAsia="zh-CN"/>
        </w:rPr>
        <w:t xml:space="preserve">Option </w:t>
      </w:r>
      <w:r w:rsidR="00E11A68" w:rsidRPr="00E11A68">
        <w:rPr>
          <w:rFonts w:ascii="Arial" w:eastAsia="DengXian" w:hAnsi="Arial" w:cs="Arial"/>
          <w:bCs/>
          <w:iCs/>
          <w:sz w:val="20"/>
          <w:szCs w:val="20"/>
          <w:lang w:eastAsia="zh-CN"/>
        </w:rPr>
        <w:t xml:space="preserve">1: Current RAN1 specification doesn’t support </w:t>
      </w:r>
      <w:bookmarkStart w:id="25" w:name="OLE_LINK7"/>
      <w:r w:rsidR="00EE1E06">
        <w:rPr>
          <w:rFonts w:ascii="Arial" w:eastAsia="DengXian" w:hAnsi="Arial" w:cs="Arial"/>
          <w:bCs/>
          <w:iCs/>
          <w:sz w:val="20"/>
          <w:szCs w:val="20"/>
          <w:lang w:eastAsia="zh-CN"/>
        </w:rPr>
        <w:t>Case 2</w:t>
      </w:r>
      <w:bookmarkEnd w:id="25"/>
    </w:p>
    <w:p w14:paraId="037CCD46" w14:textId="77777777" w:rsidR="00E11A68" w:rsidRPr="00E11A68" w:rsidRDefault="00E11A68" w:rsidP="00E11A68">
      <w:pPr>
        <w:pStyle w:val="af7"/>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MTK, Google, Huawei, ZTE, OPPO, Nokia, Xiaomi</w:t>
      </w:r>
    </w:p>
    <w:p w14:paraId="65DBA901" w14:textId="00EF2023" w:rsidR="00E11A68" w:rsidRPr="00E11A68" w:rsidRDefault="001A6148" w:rsidP="00E11A68">
      <w:pPr>
        <w:pStyle w:val="af7"/>
        <w:numPr>
          <w:ilvl w:val="0"/>
          <w:numId w:val="21"/>
        </w:numPr>
        <w:spacing w:before="240" w:afterLines="50" w:after="120" w:line="240" w:lineRule="auto"/>
        <w:ind w:left="1680"/>
        <w:jc w:val="both"/>
        <w:rPr>
          <w:rFonts w:ascii="Arial" w:eastAsia="DengXian" w:hAnsi="Arial" w:cs="Arial"/>
          <w:bCs/>
          <w:iCs/>
          <w:sz w:val="20"/>
          <w:szCs w:val="20"/>
          <w:lang w:eastAsia="zh-CN"/>
        </w:rPr>
      </w:pPr>
      <w:bookmarkStart w:id="26" w:name="OLE_LINK3"/>
      <w:r>
        <w:rPr>
          <w:rFonts w:ascii="Arial" w:eastAsia="DengXian" w:hAnsi="Arial" w:cs="Arial"/>
          <w:bCs/>
          <w:iCs/>
          <w:sz w:val="20"/>
          <w:szCs w:val="20"/>
          <w:lang w:eastAsia="zh-CN"/>
        </w:rPr>
        <w:t>Option 2</w:t>
      </w:r>
      <w:bookmarkEnd w:id="26"/>
      <w:r w:rsidR="00E11A68" w:rsidRPr="00E11A68">
        <w:rPr>
          <w:rFonts w:ascii="Arial" w:eastAsia="DengXian" w:hAnsi="Arial" w:cs="Arial"/>
          <w:bCs/>
          <w:iCs/>
          <w:sz w:val="20"/>
          <w:szCs w:val="20"/>
          <w:lang w:eastAsia="zh-CN"/>
        </w:rPr>
        <w:t xml:space="preserve">: Agree with that current RAN1 specification doesn’t support </w:t>
      </w:r>
      <w:r w:rsidR="00EE1E06">
        <w:rPr>
          <w:rFonts w:ascii="Arial" w:eastAsia="DengXian" w:hAnsi="Arial" w:cs="Arial"/>
          <w:bCs/>
          <w:iCs/>
          <w:sz w:val="20"/>
          <w:szCs w:val="20"/>
          <w:lang w:eastAsia="zh-CN"/>
        </w:rPr>
        <w:t>Case 2</w:t>
      </w:r>
      <w:r w:rsidR="00E11A68" w:rsidRPr="00E11A68">
        <w:rPr>
          <w:rFonts w:ascii="Arial" w:eastAsia="DengXian" w:hAnsi="Arial" w:cs="Arial"/>
          <w:bCs/>
          <w:iCs/>
          <w:sz w:val="20"/>
          <w:szCs w:val="20"/>
          <w:lang w:eastAsia="zh-CN"/>
        </w:rPr>
        <w:t>, but RAN1 can discuss this issue and provide a solution to RAN2 (this may cause specification change)</w:t>
      </w:r>
    </w:p>
    <w:p w14:paraId="36EF7C82" w14:textId="77777777" w:rsidR="00E11A68" w:rsidRPr="00E11A68" w:rsidRDefault="00E11A68" w:rsidP="00E11A68">
      <w:pPr>
        <w:pStyle w:val="af7"/>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Docomo, vivo, CATT</w:t>
      </w:r>
    </w:p>
    <w:p w14:paraId="1C884558" w14:textId="7A4F9EE1" w:rsidR="00E11A68" w:rsidRPr="00E11A68" w:rsidRDefault="001A6148" w:rsidP="00E11A68">
      <w:pPr>
        <w:pStyle w:val="af7"/>
        <w:numPr>
          <w:ilvl w:val="0"/>
          <w:numId w:val="21"/>
        </w:numPr>
        <w:spacing w:before="240" w:afterLines="50" w:after="120" w:line="240" w:lineRule="auto"/>
        <w:ind w:left="1680"/>
        <w:jc w:val="both"/>
        <w:rPr>
          <w:rFonts w:ascii="Arial" w:eastAsia="DengXian" w:hAnsi="Arial" w:cs="Arial"/>
          <w:bCs/>
          <w:iCs/>
          <w:sz w:val="20"/>
          <w:szCs w:val="20"/>
          <w:lang w:eastAsia="zh-CN"/>
        </w:rPr>
      </w:pPr>
      <w:r>
        <w:rPr>
          <w:rFonts w:ascii="Arial" w:eastAsia="DengXian" w:hAnsi="Arial" w:cs="Arial"/>
          <w:bCs/>
          <w:iCs/>
          <w:sz w:val="20"/>
          <w:szCs w:val="20"/>
          <w:lang w:eastAsia="zh-CN"/>
        </w:rPr>
        <w:t>Option 3</w:t>
      </w:r>
      <w:r w:rsidR="00E11A68" w:rsidRPr="00E11A68">
        <w:rPr>
          <w:rFonts w:ascii="Arial" w:eastAsia="DengXian" w:hAnsi="Arial" w:cs="Arial"/>
          <w:bCs/>
          <w:iCs/>
          <w:sz w:val="20"/>
          <w:szCs w:val="20"/>
          <w:lang w:eastAsia="zh-CN"/>
        </w:rPr>
        <w:t xml:space="preserve">: Current RAN1 specification already supports </w:t>
      </w:r>
      <w:r w:rsidR="00EE1E06">
        <w:rPr>
          <w:rFonts w:ascii="Arial" w:eastAsia="DengXian" w:hAnsi="Arial" w:cs="Arial"/>
          <w:bCs/>
          <w:iCs/>
          <w:sz w:val="20"/>
          <w:szCs w:val="20"/>
          <w:lang w:eastAsia="zh-CN"/>
        </w:rPr>
        <w:t>Case 2</w:t>
      </w:r>
    </w:p>
    <w:p w14:paraId="32D90AB3" w14:textId="77777777" w:rsidR="00E11A68" w:rsidRPr="00E11A68" w:rsidRDefault="00E11A68" w:rsidP="00E11A68">
      <w:pPr>
        <w:pStyle w:val="af7"/>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Ericsson, Apple</w:t>
      </w:r>
    </w:p>
    <w:bookmarkEnd w:id="24"/>
    <w:p w14:paraId="4B7C44AD" w14:textId="01132648" w:rsidR="00E11A68" w:rsidRDefault="00C84352" w:rsidP="00E11A68">
      <w:pPr>
        <w:spacing w:before="240" w:afterLines="50" w:after="120" w:line="240" w:lineRule="auto"/>
        <w:jc w:val="both"/>
        <w:rPr>
          <w:rFonts w:ascii="Arial" w:hAnsi="Arial" w:cs="Arial"/>
          <w:bCs/>
          <w:iCs/>
          <w:sz w:val="20"/>
          <w:szCs w:val="20"/>
        </w:rPr>
      </w:pPr>
      <w:r w:rsidRPr="00C84352">
        <w:rPr>
          <w:rFonts w:ascii="Arial" w:hAnsi="Arial" w:cs="Arial"/>
          <w:bCs/>
          <w:iCs/>
          <w:sz w:val="20"/>
          <w:szCs w:val="20"/>
        </w:rPr>
        <w:t xml:space="preserve">Note that </w:t>
      </w:r>
      <w:r w:rsidR="001A6148">
        <w:rPr>
          <w:rFonts w:ascii="Arial" w:eastAsia="DengXian" w:hAnsi="Arial" w:cs="Arial"/>
          <w:bCs/>
          <w:iCs/>
          <w:sz w:val="20"/>
          <w:szCs w:val="20"/>
          <w:lang w:eastAsia="zh-CN"/>
        </w:rPr>
        <w:t xml:space="preserve">Option 2 </w:t>
      </w:r>
      <w:r w:rsidR="00EE1E06">
        <w:rPr>
          <w:rFonts w:ascii="Arial" w:eastAsia="DengXian" w:hAnsi="Arial" w:cs="Arial"/>
          <w:bCs/>
          <w:iCs/>
          <w:sz w:val="20"/>
          <w:szCs w:val="20"/>
          <w:lang w:eastAsia="zh-CN"/>
        </w:rPr>
        <w:t xml:space="preserve">will </w:t>
      </w:r>
      <w:r w:rsidRPr="00C84352">
        <w:rPr>
          <w:rFonts w:ascii="Arial" w:hAnsi="Arial" w:cs="Arial"/>
          <w:bCs/>
          <w:iCs/>
          <w:sz w:val="20"/>
          <w:szCs w:val="20"/>
        </w:rPr>
        <w:t>cause impact to current RAN1 specification</w:t>
      </w:r>
      <w:r w:rsidR="001A6148">
        <w:rPr>
          <w:rFonts w:ascii="Arial" w:hAnsi="Arial" w:cs="Arial"/>
          <w:bCs/>
          <w:iCs/>
          <w:sz w:val="20"/>
          <w:szCs w:val="20"/>
        </w:rPr>
        <w:t xml:space="preserve"> for this case</w:t>
      </w:r>
      <w:r w:rsidRPr="00C84352">
        <w:rPr>
          <w:rFonts w:ascii="Arial" w:hAnsi="Arial" w:cs="Arial"/>
          <w:bCs/>
          <w:iCs/>
          <w:sz w:val="20"/>
          <w:szCs w:val="20"/>
        </w:rPr>
        <w:t>.</w:t>
      </w:r>
      <w:r>
        <w:rPr>
          <w:rFonts w:ascii="Arial" w:hAnsi="Arial" w:cs="Arial"/>
          <w:bCs/>
          <w:iCs/>
          <w:sz w:val="20"/>
          <w:szCs w:val="20"/>
        </w:rPr>
        <w:t xml:space="preserve"> </w:t>
      </w:r>
      <w:r w:rsidR="001A6148">
        <w:rPr>
          <w:rFonts w:ascii="Arial" w:hAnsi="Arial" w:cs="Arial"/>
          <w:bCs/>
          <w:iCs/>
          <w:sz w:val="20"/>
          <w:szCs w:val="20"/>
        </w:rPr>
        <w:t xml:space="preserve">If we go with </w:t>
      </w:r>
      <w:r w:rsidR="001A6148">
        <w:rPr>
          <w:rFonts w:ascii="Arial" w:eastAsia="DengXian" w:hAnsi="Arial" w:cs="Arial"/>
          <w:bCs/>
          <w:iCs/>
          <w:sz w:val="20"/>
          <w:szCs w:val="20"/>
          <w:lang w:eastAsia="zh-CN"/>
        </w:rPr>
        <w:t>Option 2</w:t>
      </w:r>
      <w:r w:rsidR="001A6148">
        <w:rPr>
          <w:rFonts w:ascii="Arial" w:hAnsi="Arial" w:cs="Arial"/>
          <w:bCs/>
          <w:iCs/>
          <w:sz w:val="20"/>
          <w:szCs w:val="20"/>
        </w:rPr>
        <w:t xml:space="preserve">, introduction of CR would be </w:t>
      </w:r>
      <w:r w:rsidR="00EE1E06">
        <w:rPr>
          <w:rFonts w:ascii="Arial" w:hAnsi="Arial" w:cs="Arial"/>
          <w:bCs/>
          <w:iCs/>
          <w:sz w:val="20"/>
          <w:szCs w:val="20"/>
        </w:rPr>
        <w:t>necessary</w:t>
      </w:r>
      <w:r w:rsidR="001A6148">
        <w:rPr>
          <w:rFonts w:ascii="Arial" w:hAnsi="Arial" w:cs="Arial"/>
          <w:bCs/>
          <w:iCs/>
          <w:sz w:val="20"/>
          <w:szCs w:val="20"/>
        </w:rPr>
        <w:t xml:space="preserve">, e.g., based on </w:t>
      </w:r>
      <w:r w:rsidR="001A6148" w:rsidRPr="001A6148">
        <w:rPr>
          <w:rFonts w:ascii="Arial" w:hAnsi="Arial" w:cs="Arial"/>
          <w:bCs/>
          <w:iCs/>
          <w:sz w:val="20"/>
          <w:szCs w:val="20"/>
        </w:rPr>
        <w:t>R1-2404365</w:t>
      </w:r>
      <w:r w:rsidR="001A6148">
        <w:rPr>
          <w:rFonts w:ascii="Arial" w:hAnsi="Arial" w:cs="Arial"/>
          <w:bCs/>
          <w:iCs/>
          <w:sz w:val="20"/>
          <w:szCs w:val="20"/>
        </w:rPr>
        <w:t>.</w:t>
      </w:r>
    </w:p>
    <w:p w14:paraId="376DBB1E" w14:textId="05049557" w:rsidR="00E11A68" w:rsidRDefault="00EE1E06" w:rsidP="00EE1E06">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I’d like to check on companies’ views on the following </w:t>
      </w:r>
      <w:r w:rsidRPr="00EE1E06">
        <w:rPr>
          <w:rFonts w:ascii="Arial" w:hAnsi="Arial" w:cs="Arial"/>
          <w:bCs/>
          <w:iCs/>
          <w:sz w:val="20"/>
          <w:szCs w:val="20"/>
        </w:rPr>
        <w:t>alternatives</w:t>
      </w:r>
      <w:r>
        <w:rPr>
          <w:rFonts w:ascii="Arial" w:hAnsi="Arial" w:cs="Arial"/>
          <w:bCs/>
          <w:iCs/>
          <w:sz w:val="20"/>
          <w:szCs w:val="20"/>
        </w:rPr>
        <w:t xml:space="preserve"> for </w:t>
      </w:r>
      <w:bookmarkStart w:id="27" w:name="OLE_LINK10"/>
      <w:r>
        <w:rPr>
          <w:rFonts w:ascii="Arial" w:eastAsia="DengXian" w:hAnsi="Arial" w:cs="Arial"/>
          <w:bCs/>
          <w:iCs/>
          <w:sz w:val="20"/>
          <w:szCs w:val="20"/>
          <w:lang w:eastAsia="zh-CN"/>
        </w:rPr>
        <w:t>Case 2</w:t>
      </w:r>
      <w:bookmarkEnd w:id="27"/>
      <w:r>
        <w:rPr>
          <w:rFonts w:ascii="Arial" w:hAnsi="Arial" w:cs="Arial"/>
          <w:bCs/>
          <w:iCs/>
          <w:sz w:val="20"/>
          <w:szCs w:val="20"/>
        </w:rPr>
        <w:t xml:space="preserve"> to response to </w:t>
      </w:r>
      <w:r w:rsidRPr="00EE1E06">
        <w:rPr>
          <w:rFonts w:ascii="Arial" w:hAnsi="Arial" w:cs="Arial"/>
          <w:b/>
          <w:iCs/>
          <w:sz w:val="20"/>
          <w:szCs w:val="20"/>
        </w:rPr>
        <w:t>Question a</w:t>
      </w:r>
      <w:r>
        <w:rPr>
          <w:rFonts w:ascii="Arial" w:hAnsi="Arial" w:cs="Arial"/>
          <w:bCs/>
          <w:iCs/>
          <w:sz w:val="20"/>
          <w:szCs w:val="20"/>
        </w:rPr>
        <w:t xml:space="preserve">. </w:t>
      </w:r>
      <w:r w:rsidRPr="00EE1E06">
        <w:rPr>
          <w:rFonts w:ascii="Arial" w:hAnsi="Arial" w:cs="Arial"/>
          <w:bCs/>
          <w:iCs/>
          <w:sz w:val="20"/>
          <w:szCs w:val="20"/>
        </w:rPr>
        <w:t>Please provide your preference on the following alternatives:</w:t>
      </w:r>
    </w:p>
    <w:p w14:paraId="3DDC5E33" w14:textId="6B800063" w:rsidR="00EE1E06" w:rsidRPr="00EE1E06" w:rsidRDefault="00EE1E06" w:rsidP="00EE1E06">
      <w:pPr>
        <w:pStyle w:val="af7"/>
        <w:numPr>
          <w:ilvl w:val="0"/>
          <w:numId w:val="21"/>
        </w:numPr>
        <w:spacing w:before="240" w:afterLines="50" w:after="120" w:line="240" w:lineRule="auto"/>
        <w:ind w:left="1680"/>
        <w:jc w:val="both"/>
        <w:rPr>
          <w:rFonts w:ascii="Arial" w:eastAsia="DengXian" w:hAnsi="Arial" w:cs="Arial"/>
          <w:bCs/>
          <w:iCs/>
          <w:sz w:val="20"/>
          <w:szCs w:val="20"/>
          <w:lang w:eastAsia="zh-CN"/>
        </w:rPr>
      </w:pPr>
      <w:bookmarkStart w:id="28" w:name="OLE_LINK6"/>
      <w:r>
        <w:rPr>
          <w:rFonts w:ascii="Arial" w:eastAsia="DengXian" w:hAnsi="Arial" w:cs="Arial"/>
          <w:bCs/>
          <w:iCs/>
          <w:sz w:val="20"/>
          <w:szCs w:val="20"/>
          <w:lang w:eastAsia="zh-CN"/>
        </w:rPr>
        <w:t>Alt</w:t>
      </w:r>
      <w:r w:rsidRPr="00EE1E06">
        <w:rPr>
          <w:rFonts w:ascii="Arial" w:eastAsia="DengXian" w:hAnsi="Arial" w:cs="Arial"/>
          <w:bCs/>
          <w:iCs/>
          <w:sz w:val="20"/>
          <w:szCs w:val="20"/>
          <w:lang w:eastAsia="zh-CN"/>
        </w:rPr>
        <w:t>1</w:t>
      </w:r>
      <w:bookmarkEnd w:id="28"/>
      <w:r w:rsidRPr="00EE1E06">
        <w:rPr>
          <w:rFonts w:ascii="Arial" w:eastAsia="DengXian" w:hAnsi="Arial" w:cs="Arial"/>
          <w:bCs/>
          <w:iCs/>
          <w:sz w:val="20"/>
          <w:szCs w:val="20"/>
          <w:lang w:eastAsia="zh-CN"/>
        </w:rPr>
        <w:t xml:space="preserve">: </w:t>
      </w:r>
      <w:bookmarkStart w:id="29" w:name="OLE_LINK11"/>
      <w:r>
        <w:rPr>
          <w:rFonts w:ascii="Arial" w:eastAsia="DengXian" w:hAnsi="Arial" w:cs="Arial"/>
          <w:bCs/>
          <w:iCs/>
          <w:sz w:val="20"/>
          <w:szCs w:val="20"/>
          <w:lang w:eastAsia="zh-CN"/>
        </w:rPr>
        <w:t>Clarify that</w:t>
      </w:r>
      <w:bookmarkEnd w:id="29"/>
      <w:r>
        <w:rPr>
          <w:rFonts w:ascii="Arial" w:eastAsia="DengXian" w:hAnsi="Arial" w:cs="Arial"/>
          <w:bCs/>
          <w:iCs/>
          <w:sz w:val="20"/>
          <w:szCs w:val="20"/>
          <w:lang w:eastAsia="zh-CN"/>
        </w:rPr>
        <w:t xml:space="preserve"> c</w:t>
      </w:r>
      <w:r w:rsidRPr="00EE1E06">
        <w:rPr>
          <w:rFonts w:ascii="Arial" w:eastAsia="DengXian" w:hAnsi="Arial" w:cs="Arial"/>
          <w:bCs/>
          <w:iCs/>
          <w:sz w:val="20"/>
          <w:szCs w:val="20"/>
          <w:lang w:eastAsia="zh-CN"/>
        </w:rPr>
        <w:t xml:space="preserve">urrent RAN1 specification doesn’t support </w:t>
      </w:r>
      <w:bookmarkStart w:id="30" w:name="OLE_LINK18"/>
      <w:r>
        <w:rPr>
          <w:rFonts w:ascii="Arial" w:eastAsia="DengXian" w:hAnsi="Arial" w:cs="Arial"/>
          <w:bCs/>
          <w:iCs/>
          <w:sz w:val="20"/>
          <w:szCs w:val="20"/>
          <w:lang w:eastAsia="zh-CN"/>
        </w:rPr>
        <w:t>Case 2</w:t>
      </w:r>
      <w:bookmarkEnd w:id="30"/>
    </w:p>
    <w:p w14:paraId="63478953" w14:textId="520533C1" w:rsidR="00EE1E06" w:rsidRPr="00EE1E06" w:rsidRDefault="00EE1E06" w:rsidP="00EE1E06">
      <w:pPr>
        <w:pStyle w:val="af7"/>
        <w:numPr>
          <w:ilvl w:val="0"/>
          <w:numId w:val="21"/>
        </w:numPr>
        <w:spacing w:before="240" w:afterLines="50" w:after="120" w:line="240" w:lineRule="auto"/>
        <w:ind w:left="1680"/>
        <w:jc w:val="both"/>
        <w:rPr>
          <w:rFonts w:ascii="Arial" w:eastAsia="DengXian" w:hAnsi="Arial" w:cs="Arial"/>
          <w:bCs/>
          <w:iCs/>
          <w:sz w:val="20"/>
          <w:szCs w:val="20"/>
          <w:lang w:eastAsia="zh-CN"/>
        </w:rPr>
      </w:pPr>
      <w:r>
        <w:rPr>
          <w:rFonts w:ascii="Arial" w:eastAsia="DengXian" w:hAnsi="Arial" w:cs="Arial"/>
          <w:bCs/>
          <w:iCs/>
          <w:sz w:val="20"/>
          <w:szCs w:val="20"/>
          <w:lang w:eastAsia="zh-CN"/>
        </w:rPr>
        <w:t>Alt</w:t>
      </w:r>
      <w:r w:rsidRPr="00EE1E06">
        <w:rPr>
          <w:rFonts w:ascii="Arial" w:eastAsia="DengXian" w:hAnsi="Arial" w:cs="Arial"/>
          <w:bCs/>
          <w:iCs/>
          <w:sz w:val="20"/>
          <w:szCs w:val="20"/>
          <w:lang w:eastAsia="zh-CN"/>
        </w:rPr>
        <w:t>2:</w:t>
      </w:r>
      <w:r>
        <w:rPr>
          <w:rFonts w:ascii="Arial" w:eastAsia="DengXian" w:hAnsi="Arial" w:cs="Arial"/>
          <w:bCs/>
          <w:iCs/>
          <w:sz w:val="20"/>
          <w:szCs w:val="20"/>
          <w:lang w:eastAsia="zh-CN"/>
        </w:rPr>
        <w:t xml:space="preserve"> Introduce a CR for Case 2, and provide the answer to RAN2 based on the agreed CR</w:t>
      </w:r>
    </w:p>
    <w:p w14:paraId="3222AE6F" w14:textId="39CC7003" w:rsidR="00EE1E06" w:rsidRDefault="00EE1E06" w:rsidP="00EE1E06">
      <w:pPr>
        <w:pStyle w:val="af7"/>
        <w:numPr>
          <w:ilvl w:val="0"/>
          <w:numId w:val="21"/>
        </w:numPr>
        <w:spacing w:before="240" w:afterLines="50" w:after="120" w:line="240" w:lineRule="auto"/>
        <w:ind w:left="1680"/>
        <w:jc w:val="both"/>
        <w:rPr>
          <w:rFonts w:ascii="Arial" w:eastAsia="DengXian" w:hAnsi="Arial" w:cs="Arial"/>
          <w:bCs/>
          <w:iCs/>
          <w:sz w:val="20"/>
          <w:szCs w:val="20"/>
          <w:lang w:eastAsia="zh-CN"/>
        </w:rPr>
      </w:pPr>
      <w:r>
        <w:rPr>
          <w:rFonts w:ascii="Arial" w:eastAsia="DengXian" w:hAnsi="Arial" w:cs="Arial"/>
          <w:bCs/>
          <w:iCs/>
          <w:sz w:val="20"/>
          <w:szCs w:val="20"/>
          <w:lang w:eastAsia="zh-CN"/>
        </w:rPr>
        <w:t>Alt</w:t>
      </w:r>
      <w:r w:rsidRPr="00EE1E06">
        <w:rPr>
          <w:rFonts w:ascii="Arial" w:eastAsia="DengXian" w:hAnsi="Arial" w:cs="Arial"/>
          <w:bCs/>
          <w:iCs/>
          <w:sz w:val="20"/>
          <w:szCs w:val="20"/>
          <w:lang w:eastAsia="zh-CN"/>
        </w:rPr>
        <w:t xml:space="preserve">3: </w:t>
      </w:r>
      <w:r>
        <w:rPr>
          <w:rFonts w:ascii="Arial" w:eastAsia="DengXian" w:hAnsi="Arial" w:cs="Arial"/>
          <w:bCs/>
          <w:iCs/>
          <w:sz w:val="20"/>
          <w:szCs w:val="20"/>
          <w:lang w:eastAsia="zh-CN"/>
        </w:rPr>
        <w:t>Clarify that</w:t>
      </w:r>
      <w:r w:rsidRPr="00EE1E06">
        <w:rPr>
          <w:rFonts w:ascii="Arial" w:eastAsia="DengXian" w:hAnsi="Arial" w:cs="Arial"/>
          <w:bCs/>
          <w:iCs/>
          <w:sz w:val="20"/>
          <w:szCs w:val="20"/>
          <w:lang w:eastAsia="zh-CN"/>
        </w:rPr>
        <w:t xml:space="preserve"> </w:t>
      </w:r>
      <w:r>
        <w:rPr>
          <w:rFonts w:ascii="Arial" w:eastAsia="DengXian" w:hAnsi="Arial" w:cs="Arial"/>
          <w:bCs/>
          <w:iCs/>
          <w:sz w:val="20"/>
          <w:szCs w:val="20"/>
          <w:lang w:eastAsia="zh-CN"/>
        </w:rPr>
        <w:t>c</w:t>
      </w:r>
      <w:r w:rsidRPr="00EE1E06">
        <w:rPr>
          <w:rFonts w:ascii="Arial" w:eastAsia="DengXian" w:hAnsi="Arial" w:cs="Arial"/>
          <w:bCs/>
          <w:iCs/>
          <w:sz w:val="20"/>
          <w:szCs w:val="20"/>
          <w:lang w:eastAsia="zh-CN"/>
        </w:rPr>
        <w:t xml:space="preserve">urrent RAN1 specification already supports </w:t>
      </w:r>
      <w:r>
        <w:rPr>
          <w:rFonts w:ascii="Arial" w:eastAsia="DengXian" w:hAnsi="Arial" w:cs="Arial"/>
          <w:bCs/>
          <w:iCs/>
          <w:sz w:val="20"/>
          <w:szCs w:val="20"/>
          <w:lang w:eastAsia="zh-CN"/>
        </w:rPr>
        <w:t>Case 2</w:t>
      </w:r>
    </w:p>
    <w:p w14:paraId="1FD5D25E" w14:textId="2922D95E" w:rsidR="00004757" w:rsidRDefault="00004757" w:rsidP="00004757">
      <w:pPr>
        <w:pStyle w:val="a3"/>
        <w:spacing w:before="240"/>
        <w:jc w:val="center"/>
        <w:rPr>
          <w:rFonts w:ascii="Times New Roman" w:hAnsi="Times New Roman" w:cs="Times New Roman"/>
        </w:rPr>
      </w:pPr>
      <w:bookmarkStart w:id="31" w:name="OLE_LINK14"/>
      <w:r>
        <w:rPr>
          <w:rFonts w:ascii="Times New Roman" w:hAnsi="Times New Roman" w:cs="Times New Roman"/>
        </w:rPr>
        <w:t xml:space="preserve">Table </w:t>
      </w:r>
      <w:r w:rsidR="00C32664">
        <w:rPr>
          <w:rFonts w:ascii="Times New Roman" w:hAnsi="Times New Roman" w:cs="Times New Roman"/>
        </w:rPr>
        <w:t>1</w:t>
      </w:r>
      <w:r>
        <w:rPr>
          <w:rFonts w:ascii="Times New Roman" w:hAnsi="Times New Roman" w:cs="Times New Roman"/>
        </w:rPr>
        <w:t>-</w:t>
      </w:r>
      <w:r w:rsidR="00C32664">
        <w:rPr>
          <w:rFonts w:ascii="Times New Roman" w:hAnsi="Times New Roman" w:cs="Times New Roman"/>
        </w:rPr>
        <w:t>1</w:t>
      </w:r>
      <w:r>
        <w:rPr>
          <w:rFonts w:ascii="Times New Roman" w:hAnsi="Times New Roman" w:cs="Times New Roman"/>
        </w:rPr>
        <w:t xml:space="preserve"> Company inputs </w:t>
      </w:r>
      <w:r w:rsidR="00367B9B">
        <w:rPr>
          <w:rFonts w:ascii="Times New Roman" w:hAnsi="Times New Roman" w:cs="Times New Roman"/>
        </w:rPr>
        <w:t>to Question a and b and corresponding</w:t>
      </w:r>
      <w:r w:rsidR="00367B9B" w:rsidRPr="00367B9B">
        <w:rPr>
          <w:rFonts w:ascii="Times New Roman" w:hAnsi="Times New Roman" w:cs="Times New Roman" w:hint="eastAsia"/>
        </w:rPr>
        <w:t xml:space="preserve"> </w:t>
      </w:r>
      <w:r w:rsidR="00367B9B" w:rsidRPr="00367B9B">
        <w:rPr>
          <w:rFonts w:ascii="Times New Roman" w:hAnsi="Times New Roman" w:cs="Times New Roman"/>
        </w:rPr>
        <w:t>draft answers</w:t>
      </w:r>
    </w:p>
    <w:tbl>
      <w:tblPr>
        <w:tblStyle w:val="ac"/>
        <w:tblW w:w="9985" w:type="dxa"/>
        <w:tblLook w:val="04A0" w:firstRow="1" w:lastRow="0" w:firstColumn="1" w:lastColumn="0" w:noHBand="0" w:noVBand="1"/>
      </w:tblPr>
      <w:tblGrid>
        <w:gridCol w:w="1271"/>
        <w:gridCol w:w="8714"/>
      </w:tblGrid>
      <w:tr w:rsidR="00004757" w14:paraId="288E65CC" w14:textId="77777777" w:rsidTr="00A8035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F4120C" w14:textId="77777777" w:rsidR="00004757" w:rsidRDefault="00004757" w:rsidP="00A8035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655582" w14:textId="77777777" w:rsidR="00004757" w:rsidRDefault="00004757" w:rsidP="00A8035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85B39" w:rsidRPr="00FA38E1" w14:paraId="288C196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9E40977" w14:textId="1738443A" w:rsidR="00D85B39" w:rsidRPr="00155690" w:rsidRDefault="00155690" w:rsidP="00D85B39">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Samsung</w:t>
            </w:r>
          </w:p>
        </w:tc>
        <w:tc>
          <w:tcPr>
            <w:tcW w:w="8714" w:type="dxa"/>
            <w:tcBorders>
              <w:top w:val="single" w:sz="4" w:space="0" w:color="auto"/>
              <w:left w:val="single" w:sz="4" w:space="0" w:color="auto"/>
              <w:bottom w:val="single" w:sz="4" w:space="0" w:color="auto"/>
              <w:right w:val="single" w:sz="4" w:space="0" w:color="auto"/>
            </w:tcBorders>
          </w:tcPr>
          <w:p w14:paraId="5E456DA4" w14:textId="03CBD4DD" w:rsidR="000F26BE" w:rsidRPr="00155690" w:rsidRDefault="00155690" w:rsidP="00155690">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fine with the draft answer for case 1 (i.e.,</w:t>
            </w:r>
            <w:r>
              <w:rPr>
                <w:rFonts w:ascii="Times" w:eastAsiaTheme="minorEastAsia" w:hAnsi="Times" w:cs="Times"/>
                <w:sz w:val="18"/>
                <w:szCs w:val="18"/>
                <w:lang w:eastAsia="ko-KR"/>
              </w:rPr>
              <w:t xml:space="preserve"> a single UL carrier in a serving cell). Regarding case 2, our view is Alt1, since it clearly describes current RAN1 specification. Regarding Alt2, we don’t see any necessity on introducing a new rule for </w:t>
            </w:r>
            <w:r w:rsidR="001E5FC2">
              <w:rPr>
                <w:rFonts w:ascii="Times" w:eastAsiaTheme="minorEastAsia" w:hAnsi="Times" w:cs="Times"/>
                <w:sz w:val="18"/>
                <w:szCs w:val="18"/>
                <w:lang w:eastAsia="ko-KR"/>
              </w:rPr>
              <w:t>switching either two Type 1 PHRs or one Type 3 PHR.</w:t>
            </w:r>
          </w:p>
        </w:tc>
      </w:tr>
      <w:tr w:rsidR="00004757" w14:paraId="168936FE"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1B647D3" w14:textId="5A3FD699" w:rsidR="00004757" w:rsidRPr="00A77EBD" w:rsidRDefault="00004757"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68EE3C39" w14:textId="2447316D" w:rsidR="00FA04A6" w:rsidRPr="00C44359" w:rsidRDefault="00FA04A6" w:rsidP="00A80357">
            <w:pPr>
              <w:overflowPunct w:val="0"/>
              <w:autoSpaceDE w:val="0"/>
              <w:autoSpaceDN w:val="0"/>
              <w:adjustRightInd w:val="0"/>
              <w:spacing w:after="0" w:line="240" w:lineRule="auto"/>
              <w:textAlignment w:val="baseline"/>
              <w:rPr>
                <w:rFonts w:ascii="Times New Roman" w:eastAsia="DengXian" w:hAnsi="Times New Roman" w:cs="Times New Roman"/>
                <w:bCs/>
                <w:iCs/>
                <w:sz w:val="20"/>
                <w:szCs w:val="20"/>
                <w:lang w:eastAsia="zh-CN"/>
              </w:rPr>
            </w:pPr>
          </w:p>
        </w:tc>
      </w:tr>
      <w:tr w:rsidR="00004757" w14:paraId="0D86572B"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90F7169" w14:textId="5E1887AB" w:rsidR="00004757" w:rsidRDefault="00004757"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2ECB270" w14:textId="415205D5" w:rsidR="000310E4" w:rsidRDefault="000310E4" w:rsidP="00A80357">
            <w:pPr>
              <w:overflowPunct w:val="0"/>
              <w:autoSpaceDE w:val="0"/>
              <w:autoSpaceDN w:val="0"/>
              <w:adjustRightInd w:val="0"/>
              <w:spacing w:after="0" w:line="240" w:lineRule="auto"/>
              <w:textAlignment w:val="baseline"/>
              <w:rPr>
                <w:rFonts w:ascii="Times" w:hAnsi="Times" w:cs="Times"/>
                <w:sz w:val="18"/>
                <w:szCs w:val="18"/>
              </w:rPr>
            </w:pPr>
          </w:p>
        </w:tc>
      </w:tr>
      <w:tr w:rsidR="00004757" w14:paraId="228DC89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043A24B" w14:textId="6E198E06" w:rsidR="00004757" w:rsidRDefault="00004757"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DB5CD31" w14:textId="7F3C4A54" w:rsidR="00004757" w:rsidRDefault="00004757" w:rsidP="00A80357">
            <w:pPr>
              <w:overflowPunct w:val="0"/>
              <w:autoSpaceDE w:val="0"/>
              <w:autoSpaceDN w:val="0"/>
              <w:adjustRightInd w:val="0"/>
              <w:spacing w:after="0" w:line="240" w:lineRule="auto"/>
              <w:textAlignment w:val="baseline"/>
              <w:rPr>
                <w:rFonts w:ascii="Times" w:hAnsi="Times" w:cs="Times"/>
                <w:sz w:val="18"/>
                <w:szCs w:val="18"/>
              </w:rPr>
            </w:pPr>
          </w:p>
        </w:tc>
      </w:tr>
      <w:tr w:rsidR="00004757" w14:paraId="2313E969"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CAB01E9" w14:textId="3FD99CDE" w:rsidR="00004757" w:rsidRPr="001B6216" w:rsidRDefault="00004757"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7751E30" w14:textId="656A7363" w:rsidR="00004757" w:rsidRPr="001B6216" w:rsidRDefault="00004757" w:rsidP="001B6216">
            <w:pPr>
              <w:suppressAutoHyphens w:val="0"/>
              <w:autoSpaceDE w:val="0"/>
              <w:autoSpaceDN w:val="0"/>
              <w:adjustRightInd w:val="0"/>
              <w:snapToGrid w:val="0"/>
              <w:spacing w:after="0" w:line="240" w:lineRule="auto"/>
              <w:jc w:val="both"/>
              <w:rPr>
                <w:rFonts w:ascii="Times New Roman" w:eastAsia="SimSun" w:hAnsi="Times New Roman" w:cs="Times New Roman"/>
                <w:sz w:val="20"/>
                <w:lang w:eastAsia="zh-CN"/>
              </w:rPr>
            </w:pPr>
          </w:p>
        </w:tc>
      </w:tr>
      <w:tr w:rsidR="00C44359" w14:paraId="4F5306B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14884B2" w14:textId="01B50B14" w:rsidR="00C44359" w:rsidRDefault="00C44359" w:rsidP="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1784EC" w14:textId="1A63CCD0" w:rsidR="003458DD" w:rsidRPr="003458DD" w:rsidRDefault="003458DD" w:rsidP="00C44359">
            <w:pPr>
              <w:overflowPunct w:val="0"/>
              <w:autoSpaceDE w:val="0"/>
              <w:autoSpaceDN w:val="0"/>
              <w:adjustRightInd w:val="0"/>
              <w:spacing w:after="0" w:line="240" w:lineRule="auto"/>
              <w:textAlignment w:val="baseline"/>
              <w:rPr>
                <w:rFonts w:ascii="Times" w:hAnsi="Times" w:cs="Times"/>
                <w:sz w:val="18"/>
                <w:szCs w:val="18"/>
              </w:rPr>
            </w:pPr>
          </w:p>
        </w:tc>
      </w:tr>
      <w:tr w:rsidR="003033EB" w14:paraId="2A25EF0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6952D518" w14:textId="77968E54" w:rsidR="003033EB" w:rsidRDefault="003033EB"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9C5F3C7" w14:textId="1976A4A2" w:rsidR="00570F17" w:rsidRDefault="00570F17" w:rsidP="00570F17">
            <w:pPr>
              <w:overflowPunct w:val="0"/>
              <w:autoSpaceDE w:val="0"/>
              <w:autoSpaceDN w:val="0"/>
              <w:adjustRightInd w:val="0"/>
              <w:spacing w:after="0" w:line="240" w:lineRule="auto"/>
              <w:textAlignment w:val="baseline"/>
              <w:rPr>
                <w:rFonts w:ascii="Times" w:hAnsi="Times" w:cs="Times"/>
                <w:sz w:val="18"/>
                <w:szCs w:val="18"/>
              </w:rPr>
            </w:pPr>
          </w:p>
        </w:tc>
      </w:tr>
      <w:tr w:rsidR="00C44359" w14:paraId="331447EC"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D634B05" w14:textId="3A3CC933"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541A99A" w14:textId="65DF1530" w:rsidR="00D807A3" w:rsidRPr="001C265C" w:rsidRDefault="00D807A3" w:rsidP="001C265C">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C44359" w14:paraId="5FAA4FC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FB1741F" w14:textId="0CCCE56B"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C0C74A" w14:textId="48FF7F8B" w:rsidR="008B50C7" w:rsidRDefault="008B50C7" w:rsidP="001B55C3">
            <w:pPr>
              <w:overflowPunct w:val="0"/>
              <w:autoSpaceDE w:val="0"/>
              <w:autoSpaceDN w:val="0"/>
              <w:adjustRightInd w:val="0"/>
              <w:spacing w:after="0" w:line="240" w:lineRule="auto"/>
              <w:textAlignment w:val="baseline"/>
              <w:rPr>
                <w:rFonts w:ascii="Times" w:hAnsi="Times" w:cs="Times"/>
                <w:sz w:val="18"/>
                <w:szCs w:val="18"/>
              </w:rPr>
            </w:pPr>
          </w:p>
        </w:tc>
      </w:tr>
      <w:tr w:rsidR="003F1CBB" w14:paraId="7C6BD141"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01F2806E" w14:textId="1F7E78A0" w:rsidR="003F1CBB" w:rsidRPr="000D41A6" w:rsidRDefault="003F1CBB" w:rsidP="00517AAB">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530EDE1D" w14:textId="77777777" w:rsidR="003F1CBB" w:rsidRDefault="003F1CBB" w:rsidP="00517AAB">
            <w:pPr>
              <w:overflowPunct w:val="0"/>
              <w:autoSpaceDE w:val="0"/>
              <w:autoSpaceDN w:val="0"/>
              <w:adjustRightInd w:val="0"/>
              <w:spacing w:after="0" w:line="240" w:lineRule="auto"/>
              <w:textAlignment w:val="baseline"/>
              <w:rPr>
                <w:rFonts w:ascii="Times" w:hAnsi="Times" w:cs="Times"/>
                <w:sz w:val="18"/>
                <w:szCs w:val="18"/>
              </w:rPr>
            </w:pPr>
          </w:p>
        </w:tc>
      </w:tr>
      <w:tr w:rsidR="00C44359" w14:paraId="4D9D263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C87E48F" w14:textId="0A36F48D" w:rsidR="00C44359" w:rsidRPr="00B276C1"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7F69F" w14:textId="51E646CC" w:rsidR="00C44359" w:rsidRPr="00296941" w:rsidRDefault="00C44359" w:rsidP="00A80357">
            <w:pPr>
              <w:overflowPunct w:val="0"/>
              <w:autoSpaceDE w:val="0"/>
              <w:autoSpaceDN w:val="0"/>
              <w:adjustRightInd w:val="0"/>
              <w:spacing w:after="0" w:line="240" w:lineRule="auto"/>
              <w:textAlignment w:val="baseline"/>
              <w:rPr>
                <w:rFonts w:ascii="Times" w:hAnsi="Times" w:cs="Times"/>
                <w:color w:val="0000FF"/>
                <w:sz w:val="18"/>
                <w:szCs w:val="18"/>
              </w:rPr>
            </w:pPr>
          </w:p>
        </w:tc>
      </w:tr>
      <w:tr w:rsidR="00814788" w14:paraId="38374558"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FF6A3F6" w14:textId="79508309" w:rsidR="00814788" w:rsidRPr="00814788" w:rsidRDefault="00814788"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23FCE704" w14:textId="77777777" w:rsidR="00814788" w:rsidRPr="00814788" w:rsidRDefault="00814788" w:rsidP="00A80357">
            <w:pPr>
              <w:overflowPunct w:val="0"/>
              <w:autoSpaceDE w:val="0"/>
              <w:autoSpaceDN w:val="0"/>
              <w:adjustRightInd w:val="0"/>
              <w:spacing w:after="0" w:line="240" w:lineRule="auto"/>
              <w:textAlignment w:val="baseline"/>
              <w:rPr>
                <w:rFonts w:ascii="Times" w:hAnsi="Times" w:cs="Times"/>
                <w:sz w:val="18"/>
                <w:szCs w:val="18"/>
              </w:rPr>
            </w:pPr>
          </w:p>
        </w:tc>
      </w:tr>
      <w:tr w:rsidR="00087151" w14:paraId="13ECEFE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553884FA" w14:textId="7DA18D53" w:rsidR="00087151" w:rsidRDefault="00087151"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45249FA" w14:textId="20BFEADB" w:rsidR="00FB5270" w:rsidRPr="00FB5270" w:rsidRDefault="00FB5270" w:rsidP="00FB5270">
            <w:pPr>
              <w:snapToGrid w:val="0"/>
              <w:spacing w:after="0" w:line="240" w:lineRule="auto"/>
              <w:rPr>
                <w:rFonts w:ascii="Times New Roman" w:hAnsi="Times New Roman" w:cs="Times New Roman"/>
                <w:sz w:val="18"/>
                <w:szCs w:val="32"/>
              </w:rPr>
            </w:pPr>
          </w:p>
        </w:tc>
      </w:tr>
      <w:tr w:rsidR="00087151" w14:paraId="6125F6C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473E6761" w14:textId="757BAAD2"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010D772" w14:textId="494EF78D" w:rsidR="0025553D" w:rsidRDefault="0025553D" w:rsidP="003A2F1E">
            <w:pPr>
              <w:snapToGrid w:val="0"/>
              <w:spacing w:after="0" w:line="240" w:lineRule="auto"/>
              <w:rPr>
                <w:rFonts w:ascii="Times New Roman" w:eastAsia="DengXian" w:hAnsi="Times New Roman" w:cs="Times New Roman"/>
                <w:sz w:val="18"/>
                <w:lang w:eastAsia="zh-CN"/>
              </w:rPr>
            </w:pPr>
          </w:p>
        </w:tc>
      </w:tr>
      <w:tr w:rsidR="00087151" w14:paraId="3B6B0E24"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5FD85AB" w14:textId="720E43D6"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FDDF45" w14:textId="245528E3" w:rsidR="00087151" w:rsidRDefault="00087151" w:rsidP="003A2F1E">
            <w:pPr>
              <w:snapToGrid w:val="0"/>
              <w:spacing w:after="0" w:line="240" w:lineRule="auto"/>
              <w:rPr>
                <w:rFonts w:ascii="Times New Roman" w:eastAsia="DengXian" w:hAnsi="Times New Roman" w:cs="Times New Roman"/>
                <w:sz w:val="18"/>
                <w:lang w:eastAsia="zh-CN"/>
              </w:rPr>
            </w:pPr>
          </w:p>
        </w:tc>
      </w:tr>
      <w:tr w:rsidR="00087151" w14:paraId="45FC2DB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BB6F5F1" w14:textId="38563090" w:rsidR="00087151" w:rsidRPr="00271313" w:rsidRDefault="00087151" w:rsidP="00A80357">
            <w:pPr>
              <w:snapToGrid w:val="0"/>
              <w:spacing w:after="0" w:line="240" w:lineRule="auto"/>
              <w:rPr>
                <w:rFonts w:ascii="Times" w:eastAsia="DengXian" w:hAnsi="Times" w:cs="Times"/>
                <w:color w:val="0000FF"/>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506190F" w14:textId="284D4B80" w:rsidR="00087151" w:rsidRDefault="00087151" w:rsidP="00895C17">
            <w:pPr>
              <w:snapToGrid w:val="0"/>
              <w:spacing w:after="0" w:line="240" w:lineRule="auto"/>
              <w:rPr>
                <w:rFonts w:ascii="Times New Roman" w:eastAsia="DengXian" w:hAnsi="Times New Roman" w:cs="Times New Roman"/>
                <w:sz w:val="18"/>
                <w:lang w:eastAsia="zh-CN"/>
              </w:rPr>
            </w:pPr>
          </w:p>
        </w:tc>
      </w:tr>
      <w:tr w:rsidR="00087151" w14:paraId="5A88365F"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39BBC0D7" w14:textId="77777777"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E1C67A" w14:textId="77777777" w:rsidR="00087151" w:rsidRDefault="00087151" w:rsidP="003A2F1E">
            <w:pPr>
              <w:snapToGrid w:val="0"/>
              <w:spacing w:after="0" w:line="240" w:lineRule="auto"/>
              <w:rPr>
                <w:rFonts w:ascii="Times New Roman" w:eastAsia="DengXian" w:hAnsi="Times New Roman" w:cs="Times New Roman"/>
                <w:sz w:val="18"/>
                <w:lang w:eastAsia="zh-CN"/>
              </w:rPr>
            </w:pPr>
          </w:p>
        </w:tc>
      </w:tr>
      <w:bookmarkEnd w:id="31"/>
    </w:tbl>
    <w:p w14:paraId="770BD2C6" w14:textId="153FB6FB" w:rsidR="00D85B39" w:rsidRDefault="00D85B39" w:rsidP="00367B9B">
      <w:pPr>
        <w:pStyle w:val="a3"/>
      </w:pPr>
    </w:p>
    <w:p w14:paraId="638E69D3" w14:textId="1A16A538" w:rsidR="00C32664" w:rsidRPr="00C32664" w:rsidRDefault="00C32664" w:rsidP="00C32664">
      <w:pPr>
        <w:spacing w:before="240" w:afterLines="50" w:after="120" w:line="240" w:lineRule="auto"/>
        <w:jc w:val="both"/>
        <w:rPr>
          <w:rFonts w:ascii="Arial" w:eastAsia="DengXian" w:hAnsi="Arial" w:cs="Arial"/>
          <w:bCs/>
          <w:iCs/>
          <w:sz w:val="20"/>
          <w:szCs w:val="20"/>
          <w:lang w:eastAsia="zh-CN"/>
        </w:rPr>
      </w:pPr>
      <w:bookmarkStart w:id="32" w:name="OLE_LINK33"/>
      <w:r w:rsidRPr="00C32664">
        <w:rPr>
          <w:rFonts w:ascii="Arial" w:eastAsia="DengXian" w:hAnsi="Arial" w:cs="Arial"/>
          <w:bCs/>
          <w:iCs/>
          <w:sz w:val="20"/>
          <w:szCs w:val="20"/>
          <w:lang w:eastAsia="zh-CN"/>
        </w:rPr>
        <w:t xml:space="preserve">RAN2 </w:t>
      </w:r>
      <w:r w:rsidR="00103A21">
        <w:rPr>
          <w:rFonts w:ascii="Arial" w:eastAsia="DengXian" w:hAnsi="Arial" w:cs="Arial"/>
          <w:bCs/>
          <w:iCs/>
          <w:sz w:val="20"/>
          <w:szCs w:val="20"/>
          <w:lang w:eastAsia="zh-CN"/>
        </w:rPr>
        <w:t xml:space="preserve">also </w:t>
      </w:r>
      <w:r w:rsidRPr="00C32664">
        <w:rPr>
          <w:rFonts w:ascii="Arial" w:eastAsia="DengXian" w:hAnsi="Arial" w:cs="Arial"/>
          <w:bCs/>
          <w:iCs/>
          <w:sz w:val="20"/>
          <w:szCs w:val="20"/>
          <w:lang w:eastAsia="zh-CN"/>
        </w:rPr>
        <w:t xml:space="preserve">ask </w:t>
      </w:r>
      <w:r w:rsidR="00103A21">
        <w:rPr>
          <w:rFonts w:ascii="Arial" w:eastAsia="DengXian" w:hAnsi="Arial" w:cs="Arial"/>
          <w:bCs/>
          <w:iCs/>
          <w:sz w:val="20"/>
          <w:szCs w:val="20"/>
          <w:lang w:eastAsia="zh-CN"/>
        </w:rPr>
        <w:t>two</w:t>
      </w:r>
      <w:r w:rsidRPr="00C32664">
        <w:rPr>
          <w:rFonts w:ascii="Arial" w:eastAsia="DengXian" w:hAnsi="Arial" w:cs="Arial"/>
          <w:bCs/>
          <w:iCs/>
          <w:sz w:val="20"/>
          <w:szCs w:val="20"/>
          <w:lang w:eastAsia="zh-CN"/>
        </w:rPr>
        <w:t xml:space="preserve"> questions about the Enhanced Multiple Entry PHR for multiple TRP STx2P MAC CE for Rel-18 STx2P:</w:t>
      </w:r>
    </w:p>
    <w:p w14:paraId="3B46178B" w14:textId="73875B80" w:rsidR="00C32664" w:rsidRPr="00E11A68" w:rsidRDefault="00C32664" w:rsidP="00C32664">
      <w:pPr>
        <w:suppressAutoHyphens w:val="0"/>
        <w:spacing w:afterLines="50" w:after="120" w:line="240" w:lineRule="auto"/>
        <w:jc w:val="both"/>
        <w:rPr>
          <w:rFonts w:ascii="Arial" w:eastAsia="DengXian" w:hAnsi="Arial" w:cs="Arial"/>
          <w:bCs/>
          <w:iCs/>
          <w:sz w:val="20"/>
          <w:szCs w:val="20"/>
          <w:lang w:eastAsia="zh-CN"/>
        </w:rPr>
      </w:pPr>
      <w:bookmarkStart w:id="33" w:name="OLE_LINK16"/>
      <w:r w:rsidRPr="00C32664">
        <w:rPr>
          <w:rFonts w:ascii="Arial" w:eastAsia="DengXian" w:hAnsi="Arial" w:cs="Arial"/>
          <w:b/>
          <w:iCs/>
          <w:sz w:val="20"/>
          <w:szCs w:val="20"/>
          <w:u w:val="single"/>
          <w:lang w:eastAsia="zh-CN"/>
        </w:rPr>
        <w:t>Question c</w:t>
      </w:r>
      <w:r w:rsidRPr="00C32664">
        <w:rPr>
          <w:rFonts w:ascii="Arial" w:eastAsia="DengXian" w:hAnsi="Arial" w:cs="Arial"/>
          <w:b/>
          <w:iCs/>
          <w:sz w:val="20"/>
          <w:szCs w:val="20"/>
          <w:lang w:eastAsia="zh-CN"/>
        </w:rPr>
        <w:t xml:space="preserve">: </w:t>
      </w:r>
      <w:bookmarkEnd w:id="33"/>
      <w:r w:rsidRPr="00C32664">
        <w:rPr>
          <w:rFonts w:ascii="Arial" w:eastAsia="DengXian" w:hAnsi="Arial" w:cs="Arial"/>
          <w:bCs/>
          <w:iCs/>
          <w:sz w:val="20"/>
          <w:szCs w:val="20"/>
          <w:lang w:eastAsia="zh-CN"/>
        </w:rPr>
        <w:t xml:space="preserve">Whether UE can provide one type 3 PH value with one Pcmax instead of two type 1 PH values with two Pcmax for a serving cell that is configured with </w:t>
      </w:r>
      <w:bookmarkStart w:id="34" w:name="OLE_LINK86"/>
      <w:bookmarkStart w:id="35" w:name="OLE_LINK270"/>
      <w:r w:rsidRPr="00C32664">
        <w:rPr>
          <w:rFonts w:ascii="Arial" w:eastAsia="DengXian" w:hAnsi="Arial" w:cs="Arial"/>
          <w:bCs/>
          <w:i/>
          <w:iCs/>
          <w:sz w:val="20"/>
          <w:szCs w:val="20"/>
          <w:lang w:eastAsia="zh-CN"/>
        </w:rPr>
        <w:t>multipanelSchemeSDM</w:t>
      </w:r>
      <w:r w:rsidRPr="00C32664">
        <w:rPr>
          <w:rFonts w:ascii="Arial" w:eastAsia="DengXian" w:hAnsi="Arial" w:cs="Arial"/>
          <w:bCs/>
          <w:iCs/>
          <w:sz w:val="20"/>
          <w:szCs w:val="20"/>
          <w:lang w:eastAsia="zh-CN"/>
        </w:rPr>
        <w:t xml:space="preserve"> </w:t>
      </w:r>
      <w:bookmarkEnd w:id="34"/>
      <w:r w:rsidRPr="00C32664">
        <w:rPr>
          <w:rFonts w:ascii="Arial" w:eastAsia="DengXian" w:hAnsi="Arial" w:cs="Arial"/>
          <w:bCs/>
          <w:iCs/>
          <w:sz w:val="20"/>
          <w:szCs w:val="20"/>
          <w:lang w:eastAsia="zh-CN"/>
        </w:rPr>
        <w:t xml:space="preserve">or </w:t>
      </w:r>
      <w:r w:rsidRPr="00C32664">
        <w:rPr>
          <w:rFonts w:ascii="Arial" w:eastAsia="DengXian" w:hAnsi="Arial" w:cs="Arial"/>
          <w:bCs/>
          <w:i/>
          <w:iCs/>
          <w:sz w:val="20"/>
          <w:szCs w:val="20"/>
          <w:lang w:eastAsia="zh-CN"/>
        </w:rPr>
        <w:t>multipanelSchemeSFN</w:t>
      </w:r>
      <w:bookmarkEnd w:id="35"/>
      <w:r w:rsidRPr="00C32664">
        <w:rPr>
          <w:rFonts w:ascii="Arial" w:eastAsia="DengXian" w:hAnsi="Arial" w:cs="Arial"/>
          <w:bCs/>
          <w:iCs/>
          <w:sz w:val="20"/>
          <w:szCs w:val="20"/>
          <w:lang w:eastAsia="zh-CN"/>
        </w:rPr>
        <w:t>?</w:t>
      </w:r>
    </w:p>
    <w:p w14:paraId="3E4C4451" w14:textId="187F8C62" w:rsidR="00C32664" w:rsidRDefault="00C32664" w:rsidP="00C32664">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sidRPr="00C32664">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sidRPr="00C32664">
        <w:rPr>
          <w:rFonts w:ascii="Arial" w:eastAsia="DengXian" w:hAnsi="Arial" w:cs="Arial"/>
          <w:bCs/>
          <w:iCs/>
          <w:sz w:val="20"/>
          <w:szCs w:val="20"/>
          <w:lang w:eastAsia="zh-CN"/>
        </w:rPr>
        <w:t xml:space="preserve"> is yes, in which case will the UE provide </w:t>
      </w:r>
      <w:bookmarkStart w:id="36" w:name="OLE_LINK39"/>
      <w:r w:rsidRPr="00C32664">
        <w:rPr>
          <w:rFonts w:ascii="Arial" w:eastAsia="DengXian" w:hAnsi="Arial" w:cs="Arial"/>
          <w:bCs/>
          <w:iCs/>
          <w:sz w:val="20"/>
          <w:szCs w:val="20"/>
          <w:lang w:eastAsia="zh-CN"/>
        </w:rPr>
        <w:t>type 3 PH</w:t>
      </w:r>
      <w:bookmarkEnd w:id="36"/>
      <w:r w:rsidRPr="00C32664">
        <w:rPr>
          <w:rFonts w:ascii="Arial" w:eastAsia="DengXian" w:hAnsi="Arial" w:cs="Arial"/>
          <w:bCs/>
          <w:iCs/>
          <w:sz w:val="20"/>
          <w:szCs w:val="20"/>
          <w:lang w:eastAsia="zh-CN"/>
        </w:rPr>
        <w:t xml:space="preserve"> value with one Pcmax for this serving cell, in which case will the UE provides two type 1 PH values with two Pcmax for this serving cell.</w:t>
      </w:r>
    </w:p>
    <w:bookmarkEnd w:id="32"/>
    <w:p w14:paraId="18F658E1" w14:textId="77777777" w:rsidR="00E11A68"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4FA0BAA8" w14:textId="262F7191" w:rsidR="00E11A68" w:rsidRDefault="00E11A68" w:rsidP="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Based on offline discussion [1] and contributions [2]-[16], it seems there is common understanding that there is no need to report Type3 PHR for a serving cell configured with </w:t>
      </w:r>
      <w:r>
        <w:rPr>
          <w:rFonts w:ascii="Arial" w:eastAsia="DengXian" w:hAnsi="Arial" w:cs="Arial"/>
          <w:bCs/>
          <w:i/>
          <w:sz w:val="20"/>
          <w:szCs w:val="20"/>
          <w:lang w:eastAsia="zh-CN"/>
        </w:rPr>
        <w:t>multipanelSchemeSDM</w:t>
      </w:r>
      <w:r>
        <w:rPr>
          <w:rFonts w:ascii="Arial" w:eastAsia="DengXian" w:hAnsi="Arial" w:cs="Arial"/>
          <w:bCs/>
          <w:iCs/>
          <w:sz w:val="20"/>
          <w:szCs w:val="20"/>
          <w:lang w:eastAsia="zh-CN"/>
        </w:rPr>
        <w:t xml:space="preserve"> or </w:t>
      </w:r>
      <w:r>
        <w:rPr>
          <w:rFonts w:ascii="Arial" w:eastAsia="DengXian" w:hAnsi="Arial" w:cs="Arial"/>
          <w:bCs/>
          <w:i/>
          <w:sz w:val="20"/>
          <w:szCs w:val="20"/>
          <w:lang w:eastAsia="zh-CN"/>
        </w:rPr>
        <w:t xml:space="preserve">multipanelSchemeSFN. </w:t>
      </w:r>
      <w:r>
        <w:rPr>
          <w:rFonts w:ascii="Arial" w:eastAsia="DengXian" w:hAnsi="Arial" w:cs="Arial"/>
          <w:bCs/>
          <w:iCs/>
          <w:sz w:val="20"/>
          <w:szCs w:val="20"/>
          <w:lang w:eastAsia="zh-CN"/>
        </w:rPr>
        <w:t>Thus, the answers to Question c is “No”.</w:t>
      </w:r>
    </w:p>
    <w:p w14:paraId="2186F7C0" w14:textId="1F76949F" w:rsidR="00E11A68" w:rsidRDefault="00E11A68" w:rsidP="00E11A68">
      <w:pPr>
        <w:spacing w:before="240" w:afterLines="50" w:after="120" w:line="240" w:lineRule="auto"/>
        <w:jc w:val="both"/>
        <w:rPr>
          <w:rFonts w:ascii="Arial" w:hAnsi="Arial" w:cs="Arial"/>
          <w:bCs/>
          <w:iCs/>
          <w:sz w:val="20"/>
          <w:szCs w:val="20"/>
        </w:rPr>
      </w:pPr>
      <w:bookmarkStart w:id="37" w:name="OLE_LINK32"/>
      <w:r>
        <w:rPr>
          <w:rFonts w:ascii="Arial" w:hAnsi="Arial" w:cs="Arial"/>
          <w:bCs/>
          <w:iCs/>
          <w:sz w:val="20"/>
          <w:szCs w:val="20"/>
        </w:rPr>
        <w:t xml:space="preserve">In summary, my recommendation to the draft answers to </w:t>
      </w:r>
      <w:bookmarkStart w:id="38" w:name="OLE_LINK67"/>
      <w:r w:rsidRPr="00C84352">
        <w:rPr>
          <w:rFonts w:ascii="Arial" w:hAnsi="Arial" w:cs="Arial"/>
          <w:b/>
          <w:iCs/>
          <w:sz w:val="20"/>
          <w:szCs w:val="20"/>
        </w:rPr>
        <w:t xml:space="preserve">Question </w:t>
      </w:r>
      <w:bookmarkEnd w:id="38"/>
      <w:r w:rsidRPr="00C84352">
        <w:rPr>
          <w:rFonts w:ascii="Arial" w:hAnsi="Arial" w:cs="Arial"/>
          <w:b/>
          <w:iCs/>
          <w:sz w:val="20"/>
          <w:szCs w:val="20"/>
        </w:rPr>
        <w:t>c</w:t>
      </w:r>
      <w:r w:rsidRPr="00E11A68">
        <w:rPr>
          <w:rFonts w:ascii="Arial" w:hAnsi="Arial" w:cs="Arial"/>
          <w:bCs/>
          <w:iCs/>
          <w:sz w:val="20"/>
          <w:szCs w:val="20"/>
        </w:rPr>
        <w:t xml:space="preserve"> and </w:t>
      </w:r>
      <w:r w:rsidR="00C84352">
        <w:rPr>
          <w:rFonts w:ascii="Arial" w:hAnsi="Arial" w:cs="Arial"/>
          <w:b/>
          <w:iCs/>
          <w:sz w:val="20"/>
          <w:szCs w:val="20"/>
        </w:rPr>
        <w:t xml:space="preserve">Question </w:t>
      </w:r>
      <w:r w:rsidRPr="00C84352">
        <w:rPr>
          <w:rFonts w:ascii="Arial" w:hAnsi="Arial" w:cs="Arial"/>
          <w:b/>
          <w:iCs/>
          <w:sz w:val="20"/>
          <w:szCs w:val="20"/>
        </w:rPr>
        <w:t>d</w:t>
      </w:r>
      <w:r>
        <w:rPr>
          <w:rFonts w:ascii="Arial" w:hAnsi="Arial" w:cs="Arial"/>
          <w:bCs/>
          <w:iCs/>
          <w:sz w:val="20"/>
          <w:szCs w:val="20"/>
        </w:rPr>
        <w:t xml:space="preserve"> would be:</w:t>
      </w:r>
    </w:p>
    <w:tbl>
      <w:tblPr>
        <w:tblStyle w:val="ac"/>
        <w:tblW w:w="0" w:type="auto"/>
        <w:tblLook w:val="04A0" w:firstRow="1" w:lastRow="0" w:firstColumn="1" w:lastColumn="0" w:noHBand="0" w:noVBand="1"/>
      </w:tblPr>
      <w:tblGrid>
        <w:gridCol w:w="9926"/>
      </w:tblGrid>
      <w:tr w:rsidR="00E11A68" w14:paraId="0C43B28A" w14:textId="77777777" w:rsidTr="00E11A68">
        <w:tc>
          <w:tcPr>
            <w:tcW w:w="9926" w:type="dxa"/>
            <w:tcBorders>
              <w:top w:val="single" w:sz="4" w:space="0" w:color="auto"/>
              <w:left w:val="single" w:sz="4" w:space="0" w:color="auto"/>
              <w:bottom w:val="single" w:sz="4" w:space="0" w:color="auto"/>
              <w:right w:val="single" w:sz="4" w:space="0" w:color="auto"/>
            </w:tcBorders>
          </w:tcPr>
          <w:p w14:paraId="204826C3" w14:textId="77777777" w:rsidR="00E11A68" w:rsidRDefault="00E11A68" w:rsidP="00103A21">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RAN2 ask questions about the Enhanced Multiple Entry PHR for multiple TRP STx2P MAC CE for Rel-18 STx2P:</w:t>
            </w:r>
          </w:p>
          <w:p w14:paraId="0B03BE84" w14:textId="77777777" w:rsidR="00E11A68" w:rsidRDefault="00E11A68">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c</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one type 3 PH value with one Pcmax instead of two type 1 PH values with two Pcmax for a serving cell that is configured with </w:t>
            </w:r>
            <w:r>
              <w:rPr>
                <w:rFonts w:ascii="Arial" w:eastAsia="DengXian" w:hAnsi="Arial" w:cs="Arial"/>
                <w:bCs/>
                <w:i/>
                <w:iCs/>
                <w:sz w:val="20"/>
                <w:szCs w:val="20"/>
                <w:lang w:eastAsia="zh-CN"/>
              </w:rPr>
              <w:t>multipanelSchemeSDM</w:t>
            </w:r>
            <w:r>
              <w:rPr>
                <w:rFonts w:ascii="Arial" w:eastAsia="DengXian" w:hAnsi="Arial" w:cs="Arial"/>
                <w:bCs/>
                <w:iCs/>
                <w:sz w:val="20"/>
                <w:szCs w:val="20"/>
                <w:lang w:eastAsia="zh-CN"/>
              </w:rPr>
              <w:t xml:space="preserve"> or </w:t>
            </w:r>
            <w:r>
              <w:rPr>
                <w:rFonts w:ascii="Arial" w:eastAsia="DengXian" w:hAnsi="Arial" w:cs="Arial"/>
                <w:bCs/>
                <w:i/>
                <w:iCs/>
                <w:sz w:val="20"/>
                <w:szCs w:val="20"/>
                <w:lang w:eastAsia="zh-CN"/>
              </w:rPr>
              <w:t>multipanelSchemeSFN</w:t>
            </w:r>
            <w:r>
              <w:rPr>
                <w:rFonts w:ascii="Arial" w:eastAsia="DengXian" w:hAnsi="Arial" w:cs="Arial"/>
                <w:bCs/>
                <w:iCs/>
                <w:sz w:val="20"/>
                <w:szCs w:val="20"/>
                <w:lang w:eastAsia="zh-CN"/>
              </w:rPr>
              <w:t>?</w:t>
            </w:r>
          </w:p>
          <w:p w14:paraId="29B07FDB" w14:textId="77777777" w:rsidR="00E11A68" w:rsidRDefault="00E11A68">
            <w:pPr>
              <w:suppressAutoHyphens w:val="0"/>
              <w:spacing w:afterLines="50" w:after="120" w:line="240" w:lineRule="auto"/>
              <w:jc w:val="both"/>
              <w:rPr>
                <w:rFonts w:ascii="Arial" w:hAnsi="Arial" w:cs="Arial"/>
                <w:sz w:val="20"/>
                <w:szCs w:val="20"/>
                <w:lang w:eastAsia="zh-CN"/>
              </w:rPr>
            </w:pPr>
            <w:r>
              <w:rPr>
                <w:rFonts w:ascii="Arial" w:eastAsia="DengXian" w:hAnsi="Arial" w:cs="Arial"/>
                <w:b/>
                <w:iCs/>
                <w:sz w:val="20"/>
                <w:szCs w:val="20"/>
                <w:u w:val="single"/>
                <w:lang w:eastAsia="zh-CN"/>
              </w:rPr>
              <w:t>Draft Answer on Question c:</w:t>
            </w:r>
            <w:r>
              <w:rPr>
                <w:rFonts w:ascii="PMingLiU" w:hAnsi="PMingLiU" w:cs="Arial" w:hint="eastAsia"/>
                <w:b/>
                <w:iCs/>
                <w:sz w:val="20"/>
                <w:szCs w:val="20"/>
              </w:rPr>
              <w:t xml:space="preserve"> </w:t>
            </w:r>
            <w:r w:rsidRPr="00493B33">
              <w:rPr>
                <w:rFonts w:ascii="Arial" w:hAnsi="Arial" w:cs="Arial"/>
                <w:color w:val="FF0000"/>
                <w:sz w:val="20"/>
                <w:szCs w:val="20"/>
                <w:lang w:eastAsia="zh-CN"/>
              </w:rPr>
              <w:t>No</w:t>
            </w:r>
          </w:p>
          <w:p w14:paraId="7325CD59" w14:textId="77777777" w:rsidR="00E11A68" w:rsidRDefault="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Pr>
                <w:rFonts w:ascii="Arial" w:eastAsia="DengXian" w:hAnsi="Arial" w:cs="Arial"/>
                <w:bCs/>
                <w:iCs/>
                <w:sz w:val="20"/>
                <w:szCs w:val="20"/>
                <w:lang w:eastAsia="zh-CN"/>
              </w:rPr>
              <w:t xml:space="preserve"> is yes, in which case will the UE provide type 3 PH value with one Pcmax for this serving cell, in which case will the UE provides two type 1 PH values with two Pcmax for this serving cell.</w:t>
            </w:r>
          </w:p>
        </w:tc>
      </w:tr>
      <w:bookmarkEnd w:id="37"/>
    </w:tbl>
    <w:p w14:paraId="1E637E6B" w14:textId="77777777" w:rsidR="00E11A68" w:rsidRPr="00C32664"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50FF910A" w14:textId="009B853B" w:rsidR="00C32664" w:rsidRDefault="00C32664" w:rsidP="00C32664">
      <w:pPr>
        <w:pStyle w:val="a3"/>
        <w:spacing w:before="240"/>
        <w:jc w:val="center"/>
        <w:rPr>
          <w:rFonts w:ascii="Times New Roman" w:hAnsi="Times New Roman" w:cs="Times New Roman"/>
        </w:rPr>
      </w:pPr>
      <w:r>
        <w:rPr>
          <w:rFonts w:ascii="Times New Roman" w:hAnsi="Times New Roman" w:cs="Times New Roman"/>
        </w:rPr>
        <w:t>Table 1-2 Company inputs to Question c and d and corresponding draft answers</w:t>
      </w:r>
    </w:p>
    <w:tbl>
      <w:tblPr>
        <w:tblStyle w:val="ac"/>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7DBBAB81" w:rsidR="00C32664" w:rsidRPr="0074007A" w:rsidRDefault="0074007A">
            <w:pPr>
              <w:snapToGrid w:val="0"/>
              <w:spacing w:after="0" w:line="240" w:lineRule="auto"/>
              <w:rPr>
                <w:rFonts w:ascii="Times" w:eastAsiaTheme="minorEastAsia" w:hAnsi="Times" w:cs="Times" w:hint="eastAsia"/>
                <w:sz w:val="18"/>
                <w:szCs w:val="18"/>
                <w:lang w:eastAsia="ko-KR"/>
              </w:rPr>
            </w:pPr>
            <w:r>
              <w:rPr>
                <w:rFonts w:ascii="Times" w:eastAsiaTheme="minorEastAsia" w:hAnsi="Times" w:cs="Times" w:hint="eastAsia"/>
                <w:sz w:val="18"/>
                <w:szCs w:val="18"/>
                <w:lang w:eastAsia="ko-KR"/>
              </w:rPr>
              <w:t>S</w:t>
            </w:r>
            <w:r>
              <w:rPr>
                <w:rFonts w:ascii="Times" w:eastAsiaTheme="minorEastAsia" w:hAnsi="Times" w:cs="Times"/>
                <w:sz w:val="18"/>
                <w:szCs w:val="18"/>
                <w:lang w:eastAsia="ko-KR"/>
              </w:rPr>
              <w:t>amsung</w:t>
            </w:r>
          </w:p>
        </w:tc>
        <w:tc>
          <w:tcPr>
            <w:tcW w:w="8714" w:type="dxa"/>
            <w:tcBorders>
              <w:top w:val="single" w:sz="4" w:space="0" w:color="auto"/>
              <w:left w:val="single" w:sz="4" w:space="0" w:color="auto"/>
              <w:bottom w:val="single" w:sz="4" w:space="0" w:color="auto"/>
              <w:right w:val="single" w:sz="4" w:space="0" w:color="auto"/>
            </w:tcBorders>
          </w:tcPr>
          <w:p w14:paraId="1596062B" w14:textId="2281E339" w:rsidR="00C32664" w:rsidRPr="0074007A" w:rsidRDefault="0074007A" w:rsidP="000F26BE">
            <w:pPr>
              <w:overflowPunct w:val="0"/>
              <w:autoSpaceDE w:val="0"/>
              <w:autoSpaceDN w:val="0"/>
              <w:adjustRightInd w:val="0"/>
              <w:spacing w:after="0" w:line="240" w:lineRule="auto"/>
              <w:jc w:val="both"/>
              <w:textAlignment w:val="baseline"/>
              <w:rPr>
                <w:rFonts w:ascii="Times" w:eastAsiaTheme="minorEastAsia" w:hAnsi="Times" w:cs="Times" w:hint="eastAsia"/>
                <w:sz w:val="18"/>
                <w:szCs w:val="18"/>
                <w:lang w:eastAsia="ko-KR"/>
              </w:rPr>
            </w:pPr>
            <w:r>
              <w:rPr>
                <w:rFonts w:ascii="Times" w:eastAsiaTheme="minorEastAsia" w:hAnsi="Times" w:cs="Times" w:hint="eastAsia"/>
                <w:sz w:val="18"/>
                <w:szCs w:val="18"/>
                <w:lang w:eastAsia="ko-KR"/>
              </w:rPr>
              <w:t>We are fi</w:t>
            </w:r>
            <w:r>
              <w:rPr>
                <w:rFonts w:ascii="Times" w:eastAsiaTheme="minorEastAsia" w:hAnsi="Times" w:cs="Times"/>
                <w:sz w:val="18"/>
                <w:szCs w:val="18"/>
                <w:lang w:eastAsia="ko-KR"/>
              </w:rPr>
              <w:t>ne with the draft LS response.</w:t>
            </w:r>
            <w:bookmarkStart w:id="39" w:name="_GoBack"/>
            <w:bookmarkEnd w:id="39"/>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4C513BFD"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A3248A5" w14:textId="3EB1F6AE" w:rsidR="00C32664" w:rsidRPr="00103A21"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707AEF0E"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2F8457" w14:textId="63773D63" w:rsidR="00337139" w:rsidRPr="008D77A3" w:rsidRDefault="00337139" w:rsidP="008D77A3">
            <w:pPr>
              <w:overflowPunct w:val="0"/>
              <w:autoSpaceDE w:val="0"/>
              <w:autoSpaceDN w:val="0"/>
              <w:adjustRightInd w:val="0"/>
              <w:spacing w:after="0" w:line="240" w:lineRule="auto"/>
              <w:textAlignment w:val="baseline"/>
              <w:rPr>
                <w:rFonts w:ascii="Times" w:hAnsi="Times" w:cs="Times"/>
                <w:sz w:val="18"/>
                <w:szCs w:val="18"/>
              </w:rPr>
            </w:pP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0FBBB639"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DBE787" w14:textId="3731E219" w:rsidR="00C32664" w:rsidRPr="00103A21"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517A775C"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8592F5" w14:textId="2F4A53B8" w:rsidR="00C32664" w:rsidRPr="00103A21" w:rsidRDefault="00C32664" w:rsidP="001B6216">
            <w:pPr>
              <w:snapToGrid w:val="0"/>
              <w:spacing w:after="0" w:line="240" w:lineRule="auto"/>
              <w:rPr>
                <w:rFonts w:ascii="Times" w:hAnsi="Times" w:cs="Times"/>
                <w:sz w:val="18"/>
                <w:szCs w:val="18"/>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14B3599C" w:rsidR="00C32664" w:rsidRPr="00103A21" w:rsidRDefault="00C32664">
            <w:pPr>
              <w:snapToGrid w:val="0"/>
              <w:spacing w:after="0" w:line="240" w:lineRule="auto"/>
              <w:rPr>
                <w:rFonts w:ascii="Times" w:hAnsi="Times" w:cs="Times"/>
                <w:sz w:val="18"/>
                <w:szCs w:val="18"/>
              </w:rPr>
            </w:pPr>
            <w:bookmarkStart w:id="40"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6241E321" w:rsidR="008540D1" w:rsidRPr="008540D1" w:rsidRDefault="008540D1" w:rsidP="008540D1">
            <w:pPr>
              <w:snapToGrid w:val="0"/>
              <w:spacing w:after="0" w:line="240" w:lineRule="auto"/>
              <w:jc w:val="both"/>
              <w:rPr>
                <w:rFonts w:ascii="Times" w:hAnsi="Times" w:cs="Times"/>
                <w:sz w:val="18"/>
                <w:szCs w:val="18"/>
              </w:rPr>
            </w:pPr>
          </w:p>
        </w:tc>
      </w:tr>
      <w:bookmarkEnd w:id="40"/>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A10E9F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393E6762" w:rsidR="00C32664"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2868FDE8" w:rsidR="00C44359" w:rsidRPr="00103A21"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E80656C" w14:textId="65EBF6D4" w:rsidR="00C44359" w:rsidRPr="00103A21"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092F8E4C"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5EE16D6B"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972A1A8" w:rsidR="003F1CBB" w:rsidRPr="00103A21" w:rsidRDefault="003F1CBB" w:rsidP="00517AAB">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902543D" w14:textId="0072A6B8" w:rsidR="003F1CBB" w:rsidRPr="00103A21" w:rsidRDefault="003F1CBB" w:rsidP="00517AAB">
            <w:pPr>
              <w:suppressAutoHyphens w:val="0"/>
              <w:spacing w:after="0" w:line="240" w:lineRule="auto"/>
              <w:rPr>
                <w:rFonts w:ascii="Times" w:hAnsi="Times" w:cs="Times"/>
                <w:sz w:val="18"/>
                <w:szCs w:val="18"/>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086F3743"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4DB08871"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17B76C9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2DA7C182"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61AE7734" w:rsidR="00087151" w:rsidRPr="00103A21" w:rsidRDefault="00087151" w:rsidP="00103A2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2CDF149" w:rsidR="00087151" w:rsidRPr="00103A21" w:rsidRDefault="00087151" w:rsidP="00103A21">
            <w:pPr>
              <w:overflowPunct w:val="0"/>
              <w:autoSpaceDE w:val="0"/>
              <w:autoSpaceDN w:val="0"/>
              <w:adjustRightInd w:val="0"/>
              <w:spacing w:after="0" w:line="240" w:lineRule="auto"/>
              <w:textAlignment w:val="baseline"/>
              <w:rPr>
                <w:rFonts w:ascii="Times" w:hAnsi="Times" w:cs="Times"/>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4ABFDBA4" w:rsidR="00087151" w:rsidRPr="00744540"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7D1FDF20" w:rsidR="00087151" w:rsidRPr="00744540" w:rsidRDefault="00087151">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3F5AF05F" w:rsidR="00087151" w:rsidRPr="00E777E5"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3D59F6B9" w:rsidR="00087151" w:rsidRPr="00E777E5" w:rsidRDefault="00087151" w:rsidP="00E777E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485B885C" w14:textId="7A8B0EB4" w:rsidR="00C32664" w:rsidRPr="00C32664" w:rsidRDefault="00C32664" w:rsidP="00C32664"/>
    <w:p w14:paraId="04831C05" w14:textId="2C682148" w:rsidR="00367B9B" w:rsidRDefault="00367B9B" w:rsidP="00EA06CB">
      <w:pPr>
        <w:pStyle w:val="1"/>
        <w:numPr>
          <w:ilvl w:val="0"/>
          <w:numId w:val="2"/>
        </w:numPr>
        <w:jc w:val="both"/>
        <w:rPr>
          <w:rFonts w:eastAsia="PMingLiU" w:cs="Arial"/>
          <w:sz w:val="28"/>
          <w:lang w:val="en-US" w:eastAsia="zh-TW"/>
        </w:rPr>
      </w:pPr>
      <w:r>
        <w:rPr>
          <w:rFonts w:eastAsia="PMingLiU" w:cs="Arial"/>
          <w:sz w:val="28"/>
          <w:lang w:val="en-US" w:eastAsia="zh-TW"/>
        </w:rPr>
        <w:t>Conclusion</w:t>
      </w:r>
    </w:p>
    <w:p w14:paraId="45C9A7DD" w14:textId="0741DE23" w:rsidR="00103A21" w:rsidRPr="00103A21" w:rsidRDefault="00103A21" w:rsidP="00103A21">
      <w:pPr>
        <w:spacing w:before="240" w:afterLines="50" w:after="120" w:line="240" w:lineRule="auto"/>
        <w:jc w:val="both"/>
      </w:pPr>
      <w:r w:rsidRPr="00103A21">
        <w:rPr>
          <w:rFonts w:ascii="Arial" w:eastAsia="DengXian" w:hAnsi="Arial" w:cs="Arial" w:hint="eastAsia"/>
          <w:bCs/>
          <w:iCs/>
          <w:sz w:val="20"/>
          <w:szCs w:val="20"/>
          <w:highlight w:val="yellow"/>
          <w:lang w:eastAsia="zh-CN"/>
        </w:rPr>
        <w:t>T</w:t>
      </w:r>
      <w:r w:rsidRPr="00103A21">
        <w:rPr>
          <w:rFonts w:ascii="Arial" w:eastAsia="DengXian" w:hAnsi="Arial" w:cs="Arial"/>
          <w:bCs/>
          <w:iCs/>
          <w:sz w:val="20"/>
          <w:szCs w:val="20"/>
          <w:highlight w:val="yellow"/>
          <w:lang w:eastAsia="zh-CN"/>
        </w:rPr>
        <w:t>BD</w:t>
      </w:r>
    </w:p>
    <w:p w14:paraId="4D206DA4" w14:textId="77777777" w:rsidR="00E11A68" w:rsidRPr="00E11A68" w:rsidRDefault="00E11A68" w:rsidP="00E11A68">
      <w:pPr>
        <w:pStyle w:val="1"/>
        <w:numPr>
          <w:ilvl w:val="0"/>
          <w:numId w:val="2"/>
        </w:numPr>
        <w:jc w:val="both"/>
        <w:rPr>
          <w:rFonts w:eastAsia="PMingLiU" w:cs="Arial"/>
          <w:sz w:val="28"/>
          <w:lang w:val="en-US" w:eastAsia="zh-TW"/>
        </w:rPr>
      </w:pPr>
      <w:r w:rsidRPr="00E11A68">
        <w:rPr>
          <w:rFonts w:eastAsia="PMingLiU" w:cs="Arial"/>
          <w:sz w:val="28"/>
          <w:lang w:val="en-US" w:eastAsia="zh-TW"/>
        </w:rPr>
        <w:t>References</w:t>
      </w:r>
    </w:p>
    <w:tbl>
      <w:tblPr>
        <w:tblStyle w:val="ac"/>
        <w:tblW w:w="9707" w:type="dxa"/>
        <w:tblLook w:val="04A0" w:firstRow="1" w:lastRow="0" w:firstColumn="1" w:lastColumn="0" w:noHBand="0" w:noVBand="1"/>
      </w:tblPr>
      <w:tblGrid>
        <w:gridCol w:w="396"/>
        <w:gridCol w:w="1159"/>
        <w:gridCol w:w="6520"/>
        <w:gridCol w:w="1632"/>
      </w:tblGrid>
      <w:tr w:rsidR="00E11A68" w:rsidRPr="00E11A68" w14:paraId="7B57DA5B"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01B0BF6" w14:textId="7777777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w:t>
            </w:r>
          </w:p>
        </w:tc>
        <w:tc>
          <w:tcPr>
            <w:tcW w:w="1159" w:type="dxa"/>
            <w:tcBorders>
              <w:top w:val="single" w:sz="4" w:space="0" w:color="auto"/>
              <w:left w:val="single" w:sz="4" w:space="0" w:color="auto"/>
              <w:bottom w:val="single" w:sz="4" w:space="0" w:color="auto"/>
              <w:right w:val="single" w:sz="4" w:space="0" w:color="auto"/>
            </w:tcBorders>
            <w:vAlign w:val="center"/>
          </w:tcPr>
          <w:p w14:paraId="58A6BEF9" w14:textId="09447F7E"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R1- 2405400</w:t>
            </w:r>
          </w:p>
        </w:tc>
        <w:tc>
          <w:tcPr>
            <w:tcW w:w="6520" w:type="dxa"/>
            <w:tcBorders>
              <w:top w:val="single" w:sz="4" w:space="0" w:color="auto"/>
              <w:left w:val="single" w:sz="4" w:space="0" w:color="auto"/>
              <w:bottom w:val="single" w:sz="4" w:space="0" w:color="auto"/>
              <w:right w:val="single" w:sz="4" w:space="0" w:color="auto"/>
            </w:tcBorders>
            <w:vAlign w:val="center"/>
          </w:tcPr>
          <w:p w14:paraId="0FF931CC" w14:textId="6D5F86F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Summary of offline discussion on reply RAN2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vAlign w:val="center"/>
          </w:tcPr>
          <w:p w14:paraId="65F822B1" w14:textId="544EF87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Moderator (MediaTek Inc.)</w:t>
            </w:r>
          </w:p>
        </w:tc>
      </w:tr>
      <w:tr w:rsidR="00E11A68" w:rsidRPr="00E11A68" w14:paraId="2CC88425"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460D12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2</w:t>
            </w:r>
          </w:p>
        </w:tc>
        <w:tc>
          <w:tcPr>
            <w:tcW w:w="1159" w:type="dxa"/>
            <w:tcBorders>
              <w:top w:val="single" w:sz="4" w:space="0" w:color="auto"/>
              <w:left w:val="single" w:sz="4" w:space="0" w:color="auto"/>
              <w:bottom w:val="single" w:sz="4" w:space="0" w:color="auto"/>
              <w:right w:val="single" w:sz="4" w:space="0" w:color="auto"/>
            </w:tcBorders>
          </w:tcPr>
          <w:p w14:paraId="41442420" w14:textId="4364A90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R1-2404012</w:t>
            </w:r>
          </w:p>
        </w:tc>
        <w:tc>
          <w:tcPr>
            <w:tcW w:w="6520" w:type="dxa"/>
            <w:tcBorders>
              <w:top w:val="single" w:sz="4" w:space="0" w:color="auto"/>
              <w:left w:val="single" w:sz="4" w:space="0" w:color="auto"/>
              <w:bottom w:val="single" w:sz="4" w:space="0" w:color="auto"/>
              <w:right w:val="single" w:sz="4" w:space="0" w:color="auto"/>
            </w:tcBorders>
          </w:tcPr>
          <w:p w14:paraId="6E2AB591" w14:textId="07B64A7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778462A0" w14:textId="775288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Spreadtrum Communications</w:t>
            </w:r>
          </w:p>
        </w:tc>
      </w:tr>
      <w:tr w:rsidR="00E11A68" w:rsidRPr="00E11A68" w14:paraId="356B5A5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2382483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3</w:t>
            </w:r>
          </w:p>
        </w:tc>
        <w:tc>
          <w:tcPr>
            <w:tcW w:w="1159" w:type="dxa"/>
            <w:tcBorders>
              <w:top w:val="single" w:sz="4" w:space="0" w:color="auto"/>
              <w:left w:val="single" w:sz="4" w:space="0" w:color="auto"/>
              <w:bottom w:val="single" w:sz="4" w:space="0" w:color="auto"/>
              <w:right w:val="single" w:sz="4" w:space="0" w:color="auto"/>
            </w:tcBorders>
          </w:tcPr>
          <w:p w14:paraId="58188E50" w14:textId="343A1AA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R1-2404063</w:t>
            </w:r>
          </w:p>
        </w:tc>
        <w:tc>
          <w:tcPr>
            <w:tcW w:w="6520" w:type="dxa"/>
            <w:tcBorders>
              <w:top w:val="single" w:sz="4" w:space="0" w:color="auto"/>
              <w:left w:val="single" w:sz="4" w:space="0" w:color="auto"/>
              <w:bottom w:val="single" w:sz="4" w:space="0" w:color="auto"/>
              <w:right w:val="single" w:sz="4" w:space="0" w:color="auto"/>
            </w:tcBorders>
          </w:tcPr>
          <w:p w14:paraId="41187F56" w14:textId="341CB6C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63D9CBC6" w14:textId="4C9DE3A3"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Samsung</w:t>
            </w:r>
          </w:p>
        </w:tc>
      </w:tr>
      <w:tr w:rsidR="00E11A68" w:rsidRPr="00E11A68" w14:paraId="3C62FA5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275E5F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4</w:t>
            </w:r>
          </w:p>
        </w:tc>
        <w:tc>
          <w:tcPr>
            <w:tcW w:w="1159" w:type="dxa"/>
            <w:tcBorders>
              <w:top w:val="single" w:sz="4" w:space="0" w:color="auto"/>
              <w:left w:val="single" w:sz="4" w:space="0" w:color="auto"/>
              <w:bottom w:val="single" w:sz="4" w:space="0" w:color="auto"/>
              <w:right w:val="single" w:sz="4" w:space="0" w:color="auto"/>
            </w:tcBorders>
          </w:tcPr>
          <w:p w14:paraId="30051D10" w14:textId="6032C625"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R1-2404144</w:t>
            </w:r>
          </w:p>
        </w:tc>
        <w:tc>
          <w:tcPr>
            <w:tcW w:w="6520" w:type="dxa"/>
            <w:tcBorders>
              <w:top w:val="single" w:sz="4" w:space="0" w:color="auto"/>
              <w:left w:val="single" w:sz="4" w:space="0" w:color="auto"/>
              <w:bottom w:val="single" w:sz="4" w:space="0" w:color="auto"/>
              <w:right w:val="single" w:sz="4" w:space="0" w:color="auto"/>
            </w:tcBorders>
          </w:tcPr>
          <w:p w14:paraId="4F38B5EB" w14:textId="16E862C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4DA7E0AC" w14:textId="6C22C8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vivo</w:t>
            </w:r>
          </w:p>
        </w:tc>
      </w:tr>
      <w:tr w:rsidR="00E11A68" w:rsidRPr="00E11A68" w14:paraId="24B54D68"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C2A4C2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5</w:t>
            </w:r>
          </w:p>
        </w:tc>
        <w:tc>
          <w:tcPr>
            <w:tcW w:w="1159" w:type="dxa"/>
            <w:tcBorders>
              <w:top w:val="single" w:sz="4" w:space="0" w:color="auto"/>
              <w:left w:val="single" w:sz="4" w:space="0" w:color="auto"/>
              <w:bottom w:val="single" w:sz="4" w:space="0" w:color="auto"/>
              <w:right w:val="single" w:sz="4" w:space="0" w:color="auto"/>
            </w:tcBorders>
          </w:tcPr>
          <w:p w14:paraId="3DB8FDCA" w14:textId="0D61B7C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R1-2404243</w:t>
            </w:r>
          </w:p>
        </w:tc>
        <w:tc>
          <w:tcPr>
            <w:tcW w:w="6520" w:type="dxa"/>
            <w:tcBorders>
              <w:top w:val="single" w:sz="4" w:space="0" w:color="auto"/>
              <w:left w:val="single" w:sz="4" w:space="0" w:color="auto"/>
              <w:bottom w:val="single" w:sz="4" w:space="0" w:color="auto"/>
              <w:right w:val="single" w:sz="4" w:space="0" w:color="auto"/>
            </w:tcBorders>
          </w:tcPr>
          <w:p w14:paraId="7CED04FF" w14:textId="78D3F5F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2BE5A9F1" w14:textId="769069D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292FA84C"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A6753D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6</w:t>
            </w:r>
          </w:p>
        </w:tc>
        <w:tc>
          <w:tcPr>
            <w:tcW w:w="1159" w:type="dxa"/>
            <w:tcBorders>
              <w:top w:val="single" w:sz="4" w:space="0" w:color="auto"/>
              <w:left w:val="single" w:sz="4" w:space="0" w:color="auto"/>
              <w:bottom w:val="single" w:sz="4" w:space="0" w:color="auto"/>
              <w:right w:val="single" w:sz="4" w:space="0" w:color="auto"/>
            </w:tcBorders>
          </w:tcPr>
          <w:p w14:paraId="49093142" w14:textId="1D3A087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R1-2404244</w:t>
            </w:r>
          </w:p>
        </w:tc>
        <w:tc>
          <w:tcPr>
            <w:tcW w:w="6520" w:type="dxa"/>
            <w:tcBorders>
              <w:top w:val="single" w:sz="4" w:space="0" w:color="auto"/>
              <w:left w:val="single" w:sz="4" w:space="0" w:color="auto"/>
              <w:bottom w:val="single" w:sz="4" w:space="0" w:color="auto"/>
              <w:right w:val="single" w:sz="4" w:space="0" w:color="auto"/>
            </w:tcBorders>
          </w:tcPr>
          <w:p w14:paraId="00B38101" w14:textId="5662CA1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0168B68B" w14:textId="26EEC1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4DE7179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24583A9F"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7</w:t>
            </w:r>
          </w:p>
        </w:tc>
        <w:tc>
          <w:tcPr>
            <w:tcW w:w="1159" w:type="dxa"/>
            <w:tcBorders>
              <w:top w:val="single" w:sz="4" w:space="0" w:color="auto"/>
              <w:left w:val="single" w:sz="4" w:space="0" w:color="auto"/>
              <w:bottom w:val="single" w:sz="4" w:space="0" w:color="auto"/>
              <w:right w:val="single" w:sz="4" w:space="0" w:color="auto"/>
            </w:tcBorders>
          </w:tcPr>
          <w:p w14:paraId="67CDAA22" w14:textId="3070BF2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R1-2404268</w:t>
            </w:r>
          </w:p>
        </w:tc>
        <w:tc>
          <w:tcPr>
            <w:tcW w:w="6520" w:type="dxa"/>
            <w:tcBorders>
              <w:top w:val="single" w:sz="4" w:space="0" w:color="auto"/>
              <w:left w:val="single" w:sz="4" w:space="0" w:color="auto"/>
              <w:bottom w:val="single" w:sz="4" w:space="0" w:color="auto"/>
              <w:right w:val="single" w:sz="4" w:space="0" w:color="auto"/>
            </w:tcBorders>
          </w:tcPr>
          <w:p w14:paraId="5804BDAB" w14:textId="7062142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48ED2D13" w14:textId="7DAD20D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Apple</w:t>
            </w:r>
          </w:p>
        </w:tc>
      </w:tr>
      <w:tr w:rsidR="00E11A68" w:rsidRPr="00E11A68" w14:paraId="1122A733"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580754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8</w:t>
            </w:r>
          </w:p>
        </w:tc>
        <w:tc>
          <w:tcPr>
            <w:tcW w:w="1159" w:type="dxa"/>
            <w:tcBorders>
              <w:top w:val="single" w:sz="4" w:space="0" w:color="auto"/>
              <w:left w:val="single" w:sz="4" w:space="0" w:color="auto"/>
              <w:bottom w:val="single" w:sz="4" w:space="0" w:color="auto"/>
              <w:right w:val="single" w:sz="4" w:space="0" w:color="auto"/>
            </w:tcBorders>
          </w:tcPr>
          <w:p w14:paraId="1C1F65C8" w14:textId="75D0F8B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R1-2404341</w:t>
            </w:r>
          </w:p>
        </w:tc>
        <w:tc>
          <w:tcPr>
            <w:tcW w:w="6520" w:type="dxa"/>
            <w:tcBorders>
              <w:top w:val="single" w:sz="4" w:space="0" w:color="auto"/>
              <w:left w:val="single" w:sz="4" w:space="0" w:color="auto"/>
              <w:bottom w:val="single" w:sz="4" w:space="0" w:color="auto"/>
              <w:right w:val="single" w:sz="4" w:space="0" w:color="auto"/>
            </w:tcBorders>
          </w:tcPr>
          <w:p w14:paraId="7B906658" w14:textId="6CE2A25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6DB3431D" w14:textId="4D7B4C1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Lenovo</w:t>
            </w:r>
          </w:p>
        </w:tc>
      </w:tr>
      <w:tr w:rsidR="00E11A68" w:rsidRPr="00E11A68" w14:paraId="6C147F29"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9750626"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9</w:t>
            </w:r>
          </w:p>
        </w:tc>
        <w:tc>
          <w:tcPr>
            <w:tcW w:w="1159" w:type="dxa"/>
            <w:tcBorders>
              <w:top w:val="single" w:sz="4" w:space="0" w:color="auto"/>
              <w:left w:val="single" w:sz="4" w:space="0" w:color="auto"/>
              <w:bottom w:val="single" w:sz="4" w:space="0" w:color="auto"/>
              <w:right w:val="single" w:sz="4" w:space="0" w:color="auto"/>
            </w:tcBorders>
          </w:tcPr>
          <w:p w14:paraId="1979C99B" w14:textId="0E2399E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R1-2404350</w:t>
            </w:r>
          </w:p>
        </w:tc>
        <w:tc>
          <w:tcPr>
            <w:tcW w:w="6520" w:type="dxa"/>
            <w:tcBorders>
              <w:top w:val="single" w:sz="4" w:space="0" w:color="auto"/>
              <w:left w:val="single" w:sz="4" w:space="0" w:color="auto"/>
              <w:bottom w:val="single" w:sz="4" w:space="0" w:color="auto"/>
              <w:right w:val="single" w:sz="4" w:space="0" w:color="auto"/>
            </w:tcBorders>
          </w:tcPr>
          <w:p w14:paraId="70380510" w14:textId="06D4E514"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30273B23" w14:textId="3064EAC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MediaTek Inc.</w:t>
            </w:r>
          </w:p>
        </w:tc>
      </w:tr>
      <w:tr w:rsidR="00E11A68" w:rsidRPr="00E11A68" w14:paraId="0A49166E"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95F32B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10</w:t>
            </w:r>
          </w:p>
        </w:tc>
        <w:tc>
          <w:tcPr>
            <w:tcW w:w="1159" w:type="dxa"/>
            <w:tcBorders>
              <w:top w:val="single" w:sz="4" w:space="0" w:color="auto"/>
              <w:left w:val="single" w:sz="4" w:space="0" w:color="auto"/>
              <w:bottom w:val="single" w:sz="4" w:space="0" w:color="auto"/>
              <w:right w:val="single" w:sz="4" w:space="0" w:color="auto"/>
            </w:tcBorders>
          </w:tcPr>
          <w:p w14:paraId="042A7DC4" w14:textId="2A8FF58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R1-2404354</w:t>
            </w:r>
          </w:p>
        </w:tc>
        <w:tc>
          <w:tcPr>
            <w:tcW w:w="6520" w:type="dxa"/>
            <w:tcBorders>
              <w:top w:val="single" w:sz="4" w:space="0" w:color="auto"/>
              <w:left w:val="single" w:sz="4" w:space="0" w:color="auto"/>
              <w:bottom w:val="single" w:sz="4" w:space="0" w:color="auto"/>
              <w:right w:val="single" w:sz="4" w:space="0" w:color="auto"/>
            </w:tcBorders>
          </w:tcPr>
          <w:p w14:paraId="6D277A67" w14:textId="6FCB84C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reply RAN2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1E8FB615" w14:textId="6DB1915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7EB3CBE4"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0EE226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11</w:t>
            </w:r>
          </w:p>
        </w:tc>
        <w:tc>
          <w:tcPr>
            <w:tcW w:w="1159" w:type="dxa"/>
            <w:tcBorders>
              <w:top w:val="single" w:sz="4" w:space="0" w:color="auto"/>
              <w:left w:val="single" w:sz="4" w:space="0" w:color="auto"/>
              <w:bottom w:val="single" w:sz="4" w:space="0" w:color="auto"/>
              <w:right w:val="single" w:sz="4" w:space="0" w:color="auto"/>
            </w:tcBorders>
          </w:tcPr>
          <w:p w14:paraId="3AAB665F" w14:textId="5022C3A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R1-2404355</w:t>
            </w:r>
          </w:p>
        </w:tc>
        <w:tc>
          <w:tcPr>
            <w:tcW w:w="6520" w:type="dxa"/>
            <w:tcBorders>
              <w:top w:val="single" w:sz="4" w:space="0" w:color="auto"/>
              <w:left w:val="single" w:sz="4" w:space="0" w:color="auto"/>
              <w:bottom w:val="single" w:sz="4" w:space="0" w:color="auto"/>
              <w:right w:val="single" w:sz="4" w:space="0" w:color="auto"/>
            </w:tcBorders>
          </w:tcPr>
          <w:p w14:paraId="5C831BE2" w14:textId="60B8A4EC"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2CD190FC" w14:textId="269BE7F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614AEAC1"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2A1DA72"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12</w:t>
            </w:r>
          </w:p>
        </w:tc>
        <w:tc>
          <w:tcPr>
            <w:tcW w:w="1159" w:type="dxa"/>
            <w:tcBorders>
              <w:top w:val="single" w:sz="4" w:space="0" w:color="auto"/>
              <w:left w:val="single" w:sz="4" w:space="0" w:color="auto"/>
              <w:bottom w:val="single" w:sz="4" w:space="0" w:color="auto"/>
              <w:right w:val="single" w:sz="4" w:space="0" w:color="auto"/>
            </w:tcBorders>
          </w:tcPr>
          <w:p w14:paraId="2646218E" w14:textId="461F070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R1-2404679</w:t>
            </w:r>
          </w:p>
        </w:tc>
        <w:tc>
          <w:tcPr>
            <w:tcW w:w="6520" w:type="dxa"/>
            <w:tcBorders>
              <w:top w:val="single" w:sz="4" w:space="0" w:color="auto"/>
              <w:left w:val="single" w:sz="4" w:space="0" w:color="auto"/>
              <w:bottom w:val="single" w:sz="4" w:space="0" w:color="auto"/>
              <w:right w:val="single" w:sz="4" w:space="0" w:color="auto"/>
            </w:tcBorders>
          </w:tcPr>
          <w:p w14:paraId="6B820BC4" w14:textId="2F5EAED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770A4D78" w14:textId="5E66CA5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Google</w:t>
            </w:r>
          </w:p>
        </w:tc>
      </w:tr>
      <w:tr w:rsidR="00E11A68" w:rsidRPr="00E11A68" w14:paraId="4B4B17A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121CD93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13</w:t>
            </w:r>
          </w:p>
        </w:tc>
        <w:tc>
          <w:tcPr>
            <w:tcW w:w="1159" w:type="dxa"/>
            <w:tcBorders>
              <w:top w:val="single" w:sz="4" w:space="0" w:color="auto"/>
              <w:left w:val="single" w:sz="4" w:space="0" w:color="auto"/>
              <w:bottom w:val="single" w:sz="4" w:space="0" w:color="auto"/>
              <w:right w:val="single" w:sz="4" w:space="0" w:color="auto"/>
            </w:tcBorders>
          </w:tcPr>
          <w:p w14:paraId="77C4CF90" w14:textId="286C7F9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w:t>
            </w:r>
            <w:bookmarkStart w:id="41" w:name="OLE_LINK68"/>
            <w:r w:rsidRPr="00E11A68">
              <w:rPr>
                <w:rFonts w:ascii="Arial" w:hAnsi="Arial" w:cs="Arial"/>
                <w:color w:val="312E25"/>
                <w:sz w:val="16"/>
                <w:szCs w:val="16"/>
              </w:rPr>
              <w:t>2404755</w:t>
            </w:r>
            <w:bookmarkEnd w:id="41"/>
          </w:p>
        </w:tc>
        <w:tc>
          <w:tcPr>
            <w:tcW w:w="6520" w:type="dxa"/>
            <w:tcBorders>
              <w:top w:val="single" w:sz="4" w:space="0" w:color="auto"/>
              <w:left w:val="single" w:sz="4" w:space="0" w:color="auto"/>
              <w:bottom w:val="single" w:sz="4" w:space="0" w:color="auto"/>
              <w:right w:val="single" w:sz="4" w:space="0" w:color="auto"/>
            </w:tcBorders>
          </w:tcPr>
          <w:p w14:paraId="545BD24E" w14:textId="65666DA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of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619FD213" w14:textId="2588D424"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Ericsson</w:t>
            </w:r>
          </w:p>
        </w:tc>
      </w:tr>
      <w:tr w:rsidR="00E11A68" w:rsidRPr="00E11A68" w14:paraId="31EF4C51"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1AD6C84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14</w:t>
            </w:r>
          </w:p>
        </w:tc>
        <w:tc>
          <w:tcPr>
            <w:tcW w:w="1159" w:type="dxa"/>
            <w:tcBorders>
              <w:top w:val="single" w:sz="4" w:space="0" w:color="auto"/>
              <w:left w:val="single" w:sz="4" w:space="0" w:color="auto"/>
              <w:bottom w:val="single" w:sz="4" w:space="0" w:color="auto"/>
              <w:right w:val="single" w:sz="4" w:space="0" w:color="auto"/>
            </w:tcBorders>
          </w:tcPr>
          <w:p w14:paraId="3CCDC2CD" w14:textId="0D3F3F5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R1-2404826</w:t>
            </w:r>
          </w:p>
        </w:tc>
        <w:tc>
          <w:tcPr>
            <w:tcW w:w="6520" w:type="dxa"/>
            <w:tcBorders>
              <w:top w:val="single" w:sz="4" w:space="0" w:color="auto"/>
              <w:left w:val="single" w:sz="4" w:space="0" w:color="auto"/>
              <w:bottom w:val="single" w:sz="4" w:space="0" w:color="auto"/>
              <w:right w:val="single" w:sz="4" w:space="0" w:color="auto"/>
            </w:tcBorders>
          </w:tcPr>
          <w:p w14:paraId="3CB7141B" w14:textId="4E6D094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568B1D49" w14:textId="4808BBA2"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OPPO</w:t>
            </w:r>
          </w:p>
        </w:tc>
      </w:tr>
      <w:tr w:rsidR="00E11A68" w:rsidRPr="00E11A68" w14:paraId="481F1FF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444F8E4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15</w:t>
            </w:r>
          </w:p>
        </w:tc>
        <w:tc>
          <w:tcPr>
            <w:tcW w:w="1159" w:type="dxa"/>
            <w:tcBorders>
              <w:top w:val="single" w:sz="4" w:space="0" w:color="auto"/>
              <w:left w:val="single" w:sz="4" w:space="0" w:color="auto"/>
              <w:bottom w:val="single" w:sz="4" w:space="0" w:color="auto"/>
              <w:right w:val="single" w:sz="4" w:space="0" w:color="auto"/>
            </w:tcBorders>
          </w:tcPr>
          <w:p w14:paraId="3B110A63" w14:textId="1213187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R1-2405330</w:t>
            </w:r>
          </w:p>
        </w:tc>
        <w:tc>
          <w:tcPr>
            <w:tcW w:w="6520" w:type="dxa"/>
            <w:tcBorders>
              <w:top w:val="single" w:sz="4" w:space="0" w:color="auto"/>
              <w:left w:val="single" w:sz="4" w:space="0" w:color="auto"/>
              <w:bottom w:val="single" w:sz="4" w:space="0" w:color="auto"/>
              <w:right w:val="single" w:sz="4" w:space="0" w:color="auto"/>
            </w:tcBorders>
          </w:tcPr>
          <w:p w14:paraId="17C84957" w14:textId="019E1BD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79B24C1E" w14:textId="299EF1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Huawei, HiSilicon</w:t>
            </w:r>
          </w:p>
        </w:tc>
      </w:tr>
      <w:tr w:rsidR="00E11A68" w:rsidRPr="00E11A68" w14:paraId="3E3EF4ED"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D1A5DB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16</w:t>
            </w:r>
          </w:p>
        </w:tc>
        <w:tc>
          <w:tcPr>
            <w:tcW w:w="1159" w:type="dxa"/>
            <w:tcBorders>
              <w:top w:val="single" w:sz="4" w:space="0" w:color="auto"/>
              <w:left w:val="single" w:sz="4" w:space="0" w:color="auto"/>
              <w:bottom w:val="single" w:sz="4" w:space="0" w:color="auto"/>
              <w:right w:val="single" w:sz="4" w:space="0" w:color="auto"/>
            </w:tcBorders>
          </w:tcPr>
          <w:p w14:paraId="2789E92F" w14:textId="519279C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R1-2405186</w:t>
            </w:r>
          </w:p>
        </w:tc>
        <w:tc>
          <w:tcPr>
            <w:tcW w:w="6520" w:type="dxa"/>
            <w:tcBorders>
              <w:top w:val="single" w:sz="4" w:space="0" w:color="auto"/>
              <w:left w:val="single" w:sz="4" w:space="0" w:color="auto"/>
              <w:bottom w:val="single" w:sz="4" w:space="0" w:color="auto"/>
              <w:right w:val="single" w:sz="4" w:space="0" w:color="auto"/>
            </w:tcBorders>
          </w:tcPr>
          <w:p w14:paraId="70C3706F" w14:textId="7B56CED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RAN2 LS regarding type 3 PHR</w:t>
            </w:r>
          </w:p>
        </w:tc>
        <w:tc>
          <w:tcPr>
            <w:tcW w:w="1632" w:type="dxa"/>
            <w:tcBorders>
              <w:top w:val="single" w:sz="4" w:space="0" w:color="auto"/>
              <w:left w:val="single" w:sz="4" w:space="0" w:color="auto"/>
              <w:bottom w:val="single" w:sz="4" w:space="0" w:color="auto"/>
              <w:right w:val="single" w:sz="4" w:space="0" w:color="auto"/>
            </w:tcBorders>
          </w:tcPr>
          <w:p w14:paraId="14BD53A7" w14:textId="4C4B4808"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ASUSTeK</w:t>
            </w:r>
          </w:p>
        </w:tc>
      </w:tr>
    </w:tbl>
    <w:p w14:paraId="32704769" w14:textId="77777777" w:rsidR="00E11A68" w:rsidRPr="00EA06CB" w:rsidRDefault="00E11A68" w:rsidP="00EA06CB">
      <w:pPr>
        <w:rPr>
          <w:rFonts w:eastAsia="DengXian"/>
          <w:lang w:eastAsia="zh-CN"/>
        </w:rPr>
      </w:pPr>
    </w:p>
    <w:sectPr w:rsidR="00E11A68"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77BFD" w14:textId="77777777" w:rsidR="00011651" w:rsidRDefault="00011651">
      <w:pPr>
        <w:spacing w:line="240" w:lineRule="auto"/>
      </w:pPr>
      <w:r>
        <w:separator/>
      </w:r>
    </w:p>
  </w:endnote>
  <w:endnote w:type="continuationSeparator" w:id="0">
    <w:p w14:paraId="3E720063" w14:textId="77777777" w:rsidR="00011651" w:rsidRDefault="00011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auto"/>
    <w:pitch w:val="default"/>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FD545" w14:textId="77777777" w:rsidR="00011651" w:rsidRDefault="00011651">
      <w:pPr>
        <w:spacing w:after="0"/>
      </w:pPr>
      <w:r>
        <w:separator/>
      </w:r>
    </w:p>
  </w:footnote>
  <w:footnote w:type="continuationSeparator" w:id="0">
    <w:p w14:paraId="4FF6D2FD" w14:textId="77777777" w:rsidR="00011651" w:rsidRDefault="000116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FC139C"/>
    <w:multiLevelType w:val="hybridMultilevel"/>
    <w:tmpl w:val="41F251A2"/>
    <w:lvl w:ilvl="0" w:tplc="FFFFFFFF">
      <w:start w:val="1"/>
      <w:numFmt w:val="lowerLetter"/>
      <w:lvlText w:val="%1)"/>
      <w:lvlJc w:val="left"/>
      <w:pPr>
        <w:ind w:left="1080" w:hanging="360"/>
      </w:pPr>
      <w:rPr>
        <w:rFonts w:eastAsia="DengXi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7" w15:restartNumberingAfterBreak="0">
    <w:nsid w:val="472769E4"/>
    <w:multiLevelType w:val="hybridMultilevel"/>
    <w:tmpl w:val="ED72DC08"/>
    <w:lvl w:ilvl="0" w:tplc="7D8F659E">
      <w:start w:val="1"/>
      <w:numFmt w:val="bullet"/>
      <w:lvlText w:val="•"/>
      <w:lvlJc w:val="left"/>
      <w:pPr>
        <w:ind w:left="-3840" w:hanging="480"/>
      </w:pPr>
      <w:rPr>
        <w:rFonts w:ascii="SimSun" w:eastAsia="SimSun" w:hAnsi="SimSun" w:cs="SimSun" w:hint="default"/>
      </w:rPr>
    </w:lvl>
    <w:lvl w:ilvl="1" w:tplc="04090003">
      <w:start w:val="1"/>
      <w:numFmt w:val="bullet"/>
      <w:lvlText w:val="o"/>
      <w:lvlJc w:val="left"/>
      <w:pPr>
        <w:ind w:left="-3240" w:hanging="480"/>
      </w:pPr>
      <w:rPr>
        <w:rFonts w:ascii="Courier New" w:hAnsi="Courier New" w:cs="Courier New" w:hint="default"/>
      </w:rPr>
    </w:lvl>
    <w:lvl w:ilvl="2" w:tplc="FFFFFFFF" w:tentative="1">
      <w:start w:val="1"/>
      <w:numFmt w:val="bullet"/>
      <w:lvlText w:val=""/>
      <w:lvlJc w:val="left"/>
      <w:pPr>
        <w:ind w:left="-288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1920" w:hanging="480"/>
      </w:pPr>
      <w:rPr>
        <w:rFonts w:ascii="Wingdings" w:hAnsi="Wingdings" w:hint="default"/>
      </w:rPr>
    </w:lvl>
    <w:lvl w:ilvl="5" w:tplc="FFFFFFFF" w:tentative="1">
      <w:start w:val="1"/>
      <w:numFmt w:val="bullet"/>
      <w:lvlText w:val=""/>
      <w:lvlJc w:val="left"/>
      <w:pPr>
        <w:ind w:left="-1440" w:hanging="480"/>
      </w:pPr>
      <w:rPr>
        <w:rFonts w:ascii="Wingdings" w:hAnsi="Wingdings" w:hint="default"/>
      </w:rPr>
    </w:lvl>
    <w:lvl w:ilvl="6" w:tplc="FFFFFFFF" w:tentative="1">
      <w:start w:val="1"/>
      <w:numFmt w:val="bullet"/>
      <w:lvlText w:val=""/>
      <w:lvlJc w:val="left"/>
      <w:pPr>
        <w:ind w:left="-960" w:hanging="480"/>
      </w:pPr>
      <w:rPr>
        <w:rFonts w:ascii="Wingdings" w:hAnsi="Wingdings" w:hint="default"/>
      </w:rPr>
    </w:lvl>
    <w:lvl w:ilvl="7" w:tplc="FFFFFFFF" w:tentative="1">
      <w:start w:val="1"/>
      <w:numFmt w:val="bullet"/>
      <w:lvlText w:val=""/>
      <w:lvlJc w:val="left"/>
      <w:pPr>
        <w:ind w:left="-480" w:hanging="480"/>
      </w:pPr>
      <w:rPr>
        <w:rFonts w:ascii="Wingdings" w:hAnsi="Wingdings" w:hint="default"/>
      </w:rPr>
    </w:lvl>
    <w:lvl w:ilvl="8" w:tplc="FFFFFFFF" w:tentative="1">
      <w:start w:val="1"/>
      <w:numFmt w:val="bullet"/>
      <w:lvlText w:val=""/>
      <w:lvlJc w:val="left"/>
      <w:pPr>
        <w:ind w:left="0" w:hanging="480"/>
      </w:pPr>
      <w:rPr>
        <w:rFonts w:ascii="Wingdings" w:hAnsi="Wingdings" w:hint="default"/>
      </w:rPr>
    </w:lvl>
  </w:abstractNum>
  <w:abstractNum w:abstractNumId="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0"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2" w15:restartNumberingAfterBreak="0">
    <w:nsid w:val="712B4320"/>
    <w:multiLevelType w:val="hybridMultilevel"/>
    <w:tmpl w:val="BBD67BE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A474BA"/>
    <w:multiLevelType w:val="hybridMultilevel"/>
    <w:tmpl w:val="913ADE62"/>
    <w:lvl w:ilvl="0" w:tplc="FFFFFFFF">
      <w:start w:val="1"/>
      <w:numFmt w:val="lowerLetter"/>
      <w:lvlText w:val="%1)"/>
      <w:lvlJc w:val="left"/>
      <w:pPr>
        <w:ind w:left="1080" w:hanging="360"/>
      </w:pPr>
      <w:rPr>
        <w:rFonts w:eastAsia="DengXian"/>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8"/>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 w:numId="9">
    <w:abstractNumId w:val="0"/>
  </w:num>
  <w:num w:numId="10">
    <w:abstractNumId w:val="9"/>
  </w:num>
  <w:num w:numId="11">
    <w:abstractNumId w:val="6"/>
  </w:num>
  <w:num w:numId="12">
    <w:abstractNumId w:val="12"/>
  </w:num>
  <w:num w:numId="13">
    <w:abstractNumId w:val="1"/>
  </w:num>
  <w:num w:numId="14">
    <w:abstractNumId w:val="1"/>
  </w:num>
  <w:num w:numId="15">
    <w:abstractNumId w:val="14"/>
  </w:num>
  <w:num w:numId="16">
    <w:abstractNumId w:val="10"/>
  </w:num>
  <w:num w:numId="17">
    <w:abstractNumId w:val="7"/>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8"/>
  </w:num>
  <w:num w:numId="2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651"/>
    <w:rsid w:val="00011906"/>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E087F"/>
    <w:rsid w:val="000E791F"/>
    <w:rsid w:val="000F1946"/>
    <w:rsid w:val="000F26BE"/>
    <w:rsid w:val="000F53EE"/>
    <w:rsid w:val="000F54AA"/>
    <w:rsid w:val="000F6BCE"/>
    <w:rsid w:val="000F7AEF"/>
    <w:rsid w:val="00101CF2"/>
    <w:rsid w:val="001022F1"/>
    <w:rsid w:val="00102BB2"/>
    <w:rsid w:val="00103A21"/>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55690"/>
    <w:rsid w:val="00160E2D"/>
    <w:rsid w:val="00161DCA"/>
    <w:rsid w:val="00163212"/>
    <w:rsid w:val="001708E3"/>
    <w:rsid w:val="00170CA5"/>
    <w:rsid w:val="00171CE1"/>
    <w:rsid w:val="00171E66"/>
    <w:rsid w:val="00173395"/>
    <w:rsid w:val="001753B8"/>
    <w:rsid w:val="00175A2F"/>
    <w:rsid w:val="00177DB5"/>
    <w:rsid w:val="00183909"/>
    <w:rsid w:val="00184349"/>
    <w:rsid w:val="00186EBE"/>
    <w:rsid w:val="00190008"/>
    <w:rsid w:val="00191B46"/>
    <w:rsid w:val="00192D2A"/>
    <w:rsid w:val="00193E88"/>
    <w:rsid w:val="0019407E"/>
    <w:rsid w:val="001963E6"/>
    <w:rsid w:val="001A2694"/>
    <w:rsid w:val="001A32B1"/>
    <w:rsid w:val="001A397F"/>
    <w:rsid w:val="001A39E2"/>
    <w:rsid w:val="001A6148"/>
    <w:rsid w:val="001B14E4"/>
    <w:rsid w:val="001B28D3"/>
    <w:rsid w:val="001B3BB7"/>
    <w:rsid w:val="001B3C6D"/>
    <w:rsid w:val="001B55C3"/>
    <w:rsid w:val="001B6216"/>
    <w:rsid w:val="001B694D"/>
    <w:rsid w:val="001B7EAD"/>
    <w:rsid w:val="001C153A"/>
    <w:rsid w:val="001C265C"/>
    <w:rsid w:val="001C72BF"/>
    <w:rsid w:val="001D5102"/>
    <w:rsid w:val="001D5118"/>
    <w:rsid w:val="001E15E0"/>
    <w:rsid w:val="001E16A2"/>
    <w:rsid w:val="001E1C49"/>
    <w:rsid w:val="001E2FF2"/>
    <w:rsid w:val="001E3504"/>
    <w:rsid w:val="001E55CF"/>
    <w:rsid w:val="001E5FC2"/>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1F25"/>
    <w:rsid w:val="00316A01"/>
    <w:rsid w:val="00317495"/>
    <w:rsid w:val="003205E5"/>
    <w:rsid w:val="00326522"/>
    <w:rsid w:val="00327C85"/>
    <w:rsid w:val="00332B01"/>
    <w:rsid w:val="00334BF2"/>
    <w:rsid w:val="00337139"/>
    <w:rsid w:val="0033730B"/>
    <w:rsid w:val="003378D5"/>
    <w:rsid w:val="00337C6B"/>
    <w:rsid w:val="00341632"/>
    <w:rsid w:val="00343392"/>
    <w:rsid w:val="00345280"/>
    <w:rsid w:val="003458DD"/>
    <w:rsid w:val="003471F0"/>
    <w:rsid w:val="00350833"/>
    <w:rsid w:val="00351FBD"/>
    <w:rsid w:val="00355072"/>
    <w:rsid w:val="0035643C"/>
    <w:rsid w:val="00362ACC"/>
    <w:rsid w:val="00367B9B"/>
    <w:rsid w:val="00371499"/>
    <w:rsid w:val="00373ABA"/>
    <w:rsid w:val="00374546"/>
    <w:rsid w:val="0037498C"/>
    <w:rsid w:val="00375CD7"/>
    <w:rsid w:val="00377EFA"/>
    <w:rsid w:val="003803A2"/>
    <w:rsid w:val="00382709"/>
    <w:rsid w:val="00385304"/>
    <w:rsid w:val="00385AC8"/>
    <w:rsid w:val="00390435"/>
    <w:rsid w:val="0039260B"/>
    <w:rsid w:val="00395EAA"/>
    <w:rsid w:val="00396BA3"/>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3B33"/>
    <w:rsid w:val="00494DE6"/>
    <w:rsid w:val="004A01A2"/>
    <w:rsid w:val="004A07A2"/>
    <w:rsid w:val="004A183F"/>
    <w:rsid w:val="004A3C6C"/>
    <w:rsid w:val="004A57CA"/>
    <w:rsid w:val="004A5EA0"/>
    <w:rsid w:val="004A5F97"/>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009D"/>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095C"/>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E12A2"/>
    <w:rsid w:val="005F0FA3"/>
    <w:rsid w:val="005F1224"/>
    <w:rsid w:val="005F4F49"/>
    <w:rsid w:val="005F5043"/>
    <w:rsid w:val="005F6463"/>
    <w:rsid w:val="005F659F"/>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2A9B"/>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1A48"/>
    <w:rsid w:val="006E1D47"/>
    <w:rsid w:val="006E2022"/>
    <w:rsid w:val="006E2E28"/>
    <w:rsid w:val="006E5178"/>
    <w:rsid w:val="006E5C57"/>
    <w:rsid w:val="006F5A13"/>
    <w:rsid w:val="006F6B09"/>
    <w:rsid w:val="006F6C0D"/>
    <w:rsid w:val="007011B7"/>
    <w:rsid w:val="007011CC"/>
    <w:rsid w:val="00701E4C"/>
    <w:rsid w:val="0070417F"/>
    <w:rsid w:val="0070525F"/>
    <w:rsid w:val="00705458"/>
    <w:rsid w:val="00710769"/>
    <w:rsid w:val="00711C2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07A"/>
    <w:rsid w:val="00740992"/>
    <w:rsid w:val="00742497"/>
    <w:rsid w:val="00742EDE"/>
    <w:rsid w:val="00742F1E"/>
    <w:rsid w:val="00744540"/>
    <w:rsid w:val="007456D4"/>
    <w:rsid w:val="00745F12"/>
    <w:rsid w:val="0074749F"/>
    <w:rsid w:val="0074779E"/>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7548"/>
    <w:rsid w:val="007B0025"/>
    <w:rsid w:val="007B1882"/>
    <w:rsid w:val="007B18AF"/>
    <w:rsid w:val="007B2160"/>
    <w:rsid w:val="007B281B"/>
    <w:rsid w:val="007B71E2"/>
    <w:rsid w:val="007B7BAF"/>
    <w:rsid w:val="007B7D33"/>
    <w:rsid w:val="007C0174"/>
    <w:rsid w:val="007C1A29"/>
    <w:rsid w:val="007C4AED"/>
    <w:rsid w:val="007C58A5"/>
    <w:rsid w:val="007C6F6E"/>
    <w:rsid w:val="007D17C3"/>
    <w:rsid w:val="007D3936"/>
    <w:rsid w:val="007D3D15"/>
    <w:rsid w:val="007D4253"/>
    <w:rsid w:val="007D6ADF"/>
    <w:rsid w:val="007D7642"/>
    <w:rsid w:val="007D7CAD"/>
    <w:rsid w:val="007E005D"/>
    <w:rsid w:val="007E0FB7"/>
    <w:rsid w:val="007E289E"/>
    <w:rsid w:val="007E295B"/>
    <w:rsid w:val="007F04CD"/>
    <w:rsid w:val="007F0B0C"/>
    <w:rsid w:val="007F0E6A"/>
    <w:rsid w:val="007F5477"/>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277C"/>
    <w:rsid w:val="008C3164"/>
    <w:rsid w:val="008C3821"/>
    <w:rsid w:val="008C3E35"/>
    <w:rsid w:val="008C4940"/>
    <w:rsid w:val="008C5A01"/>
    <w:rsid w:val="008C76CA"/>
    <w:rsid w:val="008D0434"/>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926"/>
    <w:rsid w:val="00C001F3"/>
    <w:rsid w:val="00C01D10"/>
    <w:rsid w:val="00C078DE"/>
    <w:rsid w:val="00C11810"/>
    <w:rsid w:val="00C11D65"/>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352"/>
    <w:rsid w:val="00C84D54"/>
    <w:rsid w:val="00C84EEC"/>
    <w:rsid w:val="00C87309"/>
    <w:rsid w:val="00C90248"/>
    <w:rsid w:val="00C907FD"/>
    <w:rsid w:val="00C93EB3"/>
    <w:rsid w:val="00C94F90"/>
    <w:rsid w:val="00C96DBE"/>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B04FF"/>
    <w:rsid w:val="00DB0DCD"/>
    <w:rsid w:val="00DB2018"/>
    <w:rsid w:val="00DB2DAF"/>
    <w:rsid w:val="00DB2F9E"/>
    <w:rsid w:val="00DB3695"/>
    <w:rsid w:val="00DB431D"/>
    <w:rsid w:val="00DB4D01"/>
    <w:rsid w:val="00DB545A"/>
    <w:rsid w:val="00DB6671"/>
    <w:rsid w:val="00DB7674"/>
    <w:rsid w:val="00DC4739"/>
    <w:rsid w:val="00DC72C7"/>
    <w:rsid w:val="00DC72F9"/>
    <w:rsid w:val="00DD0886"/>
    <w:rsid w:val="00DD0C41"/>
    <w:rsid w:val="00DD0DE2"/>
    <w:rsid w:val="00DD2413"/>
    <w:rsid w:val="00DD4927"/>
    <w:rsid w:val="00DD5AE9"/>
    <w:rsid w:val="00DD66B1"/>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1A68"/>
    <w:rsid w:val="00E133BF"/>
    <w:rsid w:val="00E15953"/>
    <w:rsid w:val="00E16202"/>
    <w:rsid w:val="00E16D44"/>
    <w:rsid w:val="00E20090"/>
    <w:rsid w:val="00E22EFC"/>
    <w:rsid w:val="00E23321"/>
    <w:rsid w:val="00E23626"/>
    <w:rsid w:val="00E23DAF"/>
    <w:rsid w:val="00E24AD9"/>
    <w:rsid w:val="00E27D38"/>
    <w:rsid w:val="00E27EE6"/>
    <w:rsid w:val="00E315E5"/>
    <w:rsid w:val="00E31C42"/>
    <w:rsid w:val="00E32D8F"/>
    <w:rsid w:val="00E32E6A"/>
    <w:rsid w:val="00E36434"/>
    <w:rsid w:val="00E37C45"/>
    <w:rsid w:val="00E40B53"/>
    <w:rsid w:val="00E44517"/>
    <w:rsid w:val="00E4469D"/>
    <w:rsid w:val="00E44C4F"/>
    <w:rsid w:val="00E4588F"/>
    <w:rsid w:val="00E4606F"/>
    <w:rsid w:val="00E47F79"/>
    <w:rsid w:val="00E5019D"/>
    <w:rsid w:val="00E50C9E"/>
    <w:rsid w:val="00E538A2"/>
    <w:rsid w:val="00E540E2"/>
    <w:rsid w:val="00E56DBE"/>
    <w:rsid w:val="00E6280D"/>
    <w:rsid w:val="00E647E1"/>
    <w:rsid w:val="00E65808"/>
    <w:rsid w:val="00E71E25"/>
    <w:rsid w:val="00E73555"/>
    <w:rsid w:val="00E7510A"/>
    <w:rsid w:val="00E75B78"/>
    <w:rsid w:val="00E77519"/>
    <w:rsid w:val="00E7764D"/>
    <w:rsid w:val="00E777E5"/>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1B89"/>
    <w:rsid w:val="00ED1441"/>
    <w:rsid w:val="00ED1629"/>
    <w:rsid w:val="00ED1E67"/>
    <w:rsid w:val="00ED2122"/>
    <w:rsid w:val="00ED5F29"/>
    <w:rsid w:val="00ED6F71"/>
    <w:rsid w:val="00ED7A64"/>
    <w:rsid w:val="00ED7F3E"/>
    <w:rsid w:val="00EE075D"/>
    <w:rsid w:val="00EE0B57"/>
    <w:rsid w:val="00EE1E06"/>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70F7"/>
    <w:rsid w:val="00FB01E8"/>
    <w:rsid w:val="00FB2549"/>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7A3"/>
    <w:pPr>
      <w:suppressAutoHyphens/>
      <w:spacing w:after="160" w:line="259" w:lineRule="auto"/>
    </w:pPr>
    <w:rPr>
      <w:rFonts w:eastAsia="PMingLiU" w:cs="Calibri"/>
      <w:sz w:val="22"/>
      <w:szCs w:val="22"/>
    </w:rPr>
  </w:style>
  <w:style w:type="paragraph" w:styleId="1">
    <w:name w:val="heading 1"/>
    <w:next w:val="a"/>
    <w:link w:val="1Char"/>
    <w:qFormat/>
    <w:pPr>
      <w:keepNext/>
      <w:keepLines/>
      <w:numPr>
        <w:numId w:val="1"/>
      </w:numPr>
      <w:tabs>
        <w:tab w:val="left" w:pos="426"/>
      </w:tabs>
      <w:suppressAutoHyphens/>
      <w:spacing w:before="360" w:after="120" w:line="288" w:lineRule="auto"/>
      <w:textAlignment w:val="baseline"/>
      <w:outlineLvl w:val="0"/>
    </w:pPr>
    <w:rPr>
      <w:rFonts w:ascii="Arial" w:eastAsia="바탕"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Char"/>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aliases w:val="TableGrid,网格型"/>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Char1">
    <w:name w:val="목록 단락 Char1"/>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7"/>
    <w:uiPriority w:val="34"/>
    <w:qFormat/>
    <w:rPr>
      <w:rFonts w:ascii="Arial" w:eastAsia="바탕" w:hAnsi="Arial" w:cs="Times New Roman"/>
      <w:sz w:val="32"/>
      <w:szCs w:val="32"/>
      <w:lang w:val="en-GB" w:eastAsia="ko-KR"/>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1"/>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맑은 고딕" w:hAnsi="Times New Roman" w:cs="바탕"/>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바탕"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aliases w:val="Normal bullet 2 字元,목록 단락 字元,列出段落 字元"/>
    <w:basedOn w:val="a0"/>
    <w:uiPriority w:val="34"/>
    <w:qFormat/>
    <w:locked/>
    <w:rPr>
      <w:rFonts w:ascii="Calibri" w:hAnsi="Calibri" w:cs="Calibri"/>
    </w:rPr>
  </w:style>
  <w:style w:type="character" w:customStyle="1" w:styleId="20">
    <w:name w:val="標題 2 字元"/>
    <w:basedOn w:val="a0"/>
    <w:qFormat/>
    <w:rPr>
      <w:rFonts w:ascii="Times New Roman" w:eastAsia="바탕" w:hAnsi="Times New Roman" w:cs="Arial"/>
      <w:b/>
      <w:bCs/>
      <w:iCs/>
      <w:sz w:val="24"/>
      <w:szCs w:val="28"/>
      <w:lang w:val="en-GB"/>
    </w:rPr>
  </w:style>
  <w:style w:type="character" w:customStyle="1" w:styleId="30">
    <w:name w:val="標題 3 字元"/>
    <w:basedOn w:val="a0"/>
    <w:qFormat/>
    <w:rPr>
      <w:rFonts w:ascii="Arial" w:eastAsia="바탕" w:hAnsi="Arial" w:cs="Times New Roman"/>
      <w:b/>
      <w:bCs/>
      <w:sz w:val="20"/>
      <w:szCs w:val="26"/>
      <w:lang w:val="en-GB"/>
    </w:rPr>
  </w:style>
  <w:style w:type="character" w:customStyle="1" w:styleId="40">
    <w:name w:val="標題 4 字元"/>
    <w:basedOn w:val="a0"/>
    <w:qFormat/>
    <w:rPr>
      <w:rFonts w:ascii="Arial" w:eastAsia="바탕" w:hAnsi="Arial" w:cs="Times New Roman"/>
      <w:b/>
      <w:bCs/>
      <w:i/>
      <w:sz w:val="20"/>
      <w:szCs w:val="26"/>
      <w:lang w:val="en-GB"/>
    </w:rPr>
  </w:style>
  <w:style w:type="character" w:customStyle="1" w:styleId="50">
    <w:name w:val="標題 5 字元"/>
    <w:basedOn w:val="a0"/>
    <w:qFormat/>
    <w:rPr>
      <w:rFonts w:ascii="Arial" w:eastAsia="바탕" w:hAnsi="Arial" w:cs="Times New Roman"/>
      <w:b/>
      <w:iCs/>
      <w:sz w:val="18"/>
      <w:szCs w:val="26"/>
      <w:lang w:val="en-GB"/>
    </w:rPr>
  </w:style>
  <w:style w:type="character" w:customStyle="1" w:styleId="60">
    <w:name w:val="標題 6 字元"/>
    <w:basedOn w:val="a0"/>
    <w:qFormat/>
    <w:rPr>
      <w:rFonts w:ascii="Times New Roman" w:eastAsia="바탕" w:hAnsi="Times New Roman" w:cs="Times New Roman"/>
      <w:b/>
      <w:bCs/>
      <w:lang w:val="en-GB"/>
    </w:rPr>
  </w:style>
  <w:style w:type="character" w:customStyle="1" w:styleId="70">
    <w:name w:val="標題 7 字元"/>
    <w:basedOn w:val="a0"/>
    <w:qFormat/>
    <w:rPr>
      <w:rFonts w:ascii="Times New Roman" w:eastAsia="바탕" w:hAnsi="Times New Roman" w:cs="Times New Roman"/>
      <w:sz w:val="24"/>
      <w:szCs w:val="24"/>
      <w:lang w:val="en-GB"/>
    </w:rPr>
  </w:style>
  <w:style w:type="character" w:customStyle="1" w:styleId="80">
    <w:name w:val="標題 8 字元"/>
    <w:basedOn w:val="a0"/>
    <w:qFormat/>
    <w:rPr>
      <w:rFonts w:ascii="Times New Roman" w:eastAsia="바탕" w:hAnsi="Times New Roman" w:cs="Times New Roman"/>
      <w:i/>
      <w:iCs/>
      <w:sz w:val="24"/>
      <w:szCs w:val="24"/>
      <w:lang w:val="en-GB"/>
    </w:rPr>
  </w:style>
  <w:style w:type="character" w:customStyle="1" w:styleId="90">
    <w:name w:val="標題 9 字元"/>
    <w:basedOn w:val="a0"/>
    <w:qFormat/>
    <w:rPr>
      <w:rFonts w:ascii="Arial" w:eastAsia="바탕"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맑은 고딕"/>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바탕"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Char">
    <w:name w:val="메모 텍스트 Char"/>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0">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Char">
    <w:name w:val="제목 1 Char"/>
    <w:basedOn w:val="a0"/>
    <w:link w:val="1"/>
    <w:rsid w:val="00A9105D"/>
    <w:rPr>
      <w:rFonts w:ascii="Arial" w:eastAsia="바탕" w:hAnsi="Arial" w:cs="Times New Roman"/>
      <w:sz w:val="32"/>
      <w:szCs w:val="32"/>
      <w:lang w:val="en-GB" w:eastAsia="ko-KR"/>
    </w:rPr>
  </w:style>
  <w:style w:type="paragraph" w:styleId="afb">
    <w:name w:val="Revision"/>
    <w:hidden/>
    <w:uiPriority w:val="99"/>
    <w:semiHidden/>
    <w:rsid w:val="008540D1"/>
    <w:rPr>
      <w:rFonts w:eastAsia="PMingLiU"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31836885">
      <w:bodyDiv w:val="1"/>
      <w:marLeft w:val="0"/>
      <w:marRight w:val="0"/>
      <w:marTop w:val="0"/>
      <w:marBottom w:val="0"/>
      <w:divBdr>
        <w:top w:val="none" w:sz="0" w:space="0" w:color="auto"/>
        <w:left w:val="none" w:sz="0" w:space="0" w:color="auto"/>
        <w:bottom w:val="none" w:sz="0" w:space="0" w:color="auto"/>
        <w:right w:val="none" w:sz="0" w:space="0" w:color="auto"/>
      </w:divBdr>
    </w:div>
    <w:div w:id="389185218">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646321343">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4784878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826827447">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61769897">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548643271">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2429441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17342647">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6410716">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D522B62-6EC0-453E-BC13-3F9B8257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1991</Words>
  <Characters>11352</Characters>
  <Application>Microsoft Office Word</Application>
  <DocSecurity>0</DocSecurity>
  <Lines>94</Lines>
  <Paragraphs>26</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samsung</cp:lastModifiedBy>
  <cp:revision>4</cp:revision>
  <dcterms:created xsi:type="dcterms:W3CDTF">2024-05-20T05:16:00Z</dcterms:created>
  <dcterms:modified xsi:type="dcterms:W3CDTF">2024-05-20T05:17:00Z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