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5BEE9A3" w14:textId="169086B8" w:rsidR="00197557" w:rsidRDefault="00197557" w:rsidP="00F119EA">
      <w:pPr>
        <w:snapToGrid w:val="0"/>
        <w:rPr>
          <w:sz w:val="20"/>
        </w:rPr>
      </w:pPr>
    </w:p>
    <w:p w14:paraId="418CFA3D" w14:textId="7E9F4114" w:rsidR="00D868C2" w:rsidRPr="00B535C8" w:rsidRDefault="00B535C8" w:rsidP="00B535C8">
      <w:pPr>
        <w:snapToGrid w:val="0"/>
        <w:rPr>
          <w:color w:val="3333FF"/>
          <w:sz w:val="20"/>
        </w:rPr>
      </w:pPr>
      <w:r w:rsidRPr="00B535C8">
        <w:rPr>
          <w:color w:val="3333FF"/>
          <w:sz w:val="20"/>
        </w:rPr>
        <w:t>Some preliminary remarks on the proposals/issues to be treated (hence included in the FL summaries for discussions):</w:t>
      </w:r>
    </w:p>
    <w:p w14:paraId="5D014C68" w14:textId="2944039D" w:rsidR="00CA5BA1" w:rsidRDefault="0036510C" w:rsidP="00CA5BA1">
      <w:pPr>
        <w:pStyle w:val="ListParagraph"/>
        <w:numPr>
          <w:ilvl w:val="0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 xml:space="preserve">Re. text proposals (TPs) based on </w:t>
      </w:r>
      <w:r w:rsidR="009F59A4">
        <w:rPr>
          <w:color w:val="3333FF"/>
          <w:sz w:val="20"/>
        </w:rPr>
        <w:t>nomenclature misalignment between TS38.331 and RAN1 specs</w:t>
      </w:r>
      <w:r w:rsidR="003858D5">
        <w:rPr>
          <w:color w:val="3333FF"/>
          <w:sz w:val="20"/>
        </w:rPr>
        <w:t>,</w:t>
      </w:r>
      <w:r w:rsidR="00A46A9B">
        <w:rPr>
          <w:color w:val="3333FF"/>
          <w:sz w:val="20"/>
        </w:rPr>
        <w:t xml:space="preserve"> they will not be treated and should be proposed to the respective spec editor(s) during the post-RAN1#11</w:t>
      </w:r>
      <w:r w:rsidR="00DE0229">
        <w:rPr>
          <w:color w:val="3333FF"/>
          <w:sz w:val="20"/>
        </w:rPr>
        <w:t>6</w:t>
      </w:r>
      <w:r w:rsidR="009F59A4">
        <w:rPr>
          <w:color w:val="3333FF"/>
          <w:sz w:val="20"/>
        </w:rPr>
        <w:t>bis</w:t>
      </w:r>
      <w:r w:rsidR="00A46A9B">
        <w:rPr>
          <w:color w:val="3333FF"/>
          <w:sz w:val="20"/>
        </w:rPr>
        <w:t xml:space="preserve"> draft CR review process.</w:t>
      </w:r>
      <w:r w:rsidR="00D30393">
        <w:rPr>
          <w:color w:val="3333FF"/>
          <w:sz w:val="20"/>
        </w:rPr>
        <w:t xml:space="preserve"> They are classified as “</w:t>
      </w:r>
      <w:r w:rsidR="009F59A4" w:rsidRPr="009F59A4">
        <w:rPr>
          <w:b/>
          <w:color w:val="3333FF"/>
          <w:sz w:val="20"/>
        </w:rPr>
        <w:t xml:space="preserve">alignment </w:t>
      </w:r>
      <w:r w:rsidR="00D30393" w:rsidRPr="009F59A4">
        <w:rPr>
          <w:b/>
          <w:color w:val="3333FF"/>
          <w:sz w:val="20"/>
        </w:rPr>
        <w:t>TPs</w:t>
      </w:r>
      <w:r w:rsidR="00D30393">
        <w:rPr>
          <w:color w:val="3333FF"/>
          <w:sz w:val="20"/>
        </w:rPr>
        <w:t xml:space="preserve">” hence handled </w:t>
      </w:r>
      <w:r w:rsidR="00543571">
        <w:rPr>
          <w:color w:val="3333FF"/>
          <w:sz w:val="20"/>
        </w:rPr>
        <w:t>b</w:t>
      </w:r>
      <w:r w:rsidR="00D30393">
        <w:rPr>
          <w:color w:val="3333FF"/>
          <w:sz w:val="20"/>
        </w:rPr>
        <w:t>y the spec editors</w:t>
      </w:r>
      <w:r w:rsidR="00A729F9">
        <w:rPr>
          <w:color w:val="3333FF"/>
          <w:sz w:val="20"/>
        </w:rPr>
        <w:t xml:space="preserve"> (before the company CR phase starts)</w:t>
      </w:r>
      <w:r w:rsidR="00D30393">
        <w:rPr>
          <w:color w:val="3333FF"/>
          <w:sz w:val="20"/>
        </w:rPr>
        <w:t>.</w:t>
      </w:r>
      <w:r w:rsidR="00A46A9B">
        <w:rPr>
          <w:color w:val="3333FF"/>
          <w:sz w:val="20"/>
        </w:rPr>
        <w:t xml:space="preserve"> </w:t>
      </w:r>
      <w:r w:rsidR="00CA5BA1">
        <w:rPr>
          <w:color w:val="3333FF"/>
          <w:sz w:val="20"/>
        </w:rPr>
        <w:t>Examples:</w:t>
      </w:r>
    </w:p>
    <w:p w14:paraId="58101CF6" w14:textId="119E1402" w:rsidR="00DE0229" w:rsidRDefault="00CA5BA1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 w:rsidRPr="00CA5BA1">
        <w:rPr>
          <w:color w:val="3333FF"/>
          <w:sz w:val="20"/>
        </w:rPr>
        <w:t>Proposal</w:t>
      </w:r>
      <w:r w:rsidR="00E862BA">
        <w:rPr>
          <w:color w:val="3333FF"/>
          <w:sz w:val="20"/>
        </w:rPr>
        <w:t>s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>1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 xml:space="preserve">and 2 </w:t>
      </w:r>
      <w:r w:rsidR="00DE0229">
        <w:rPr>
          <w:color w:val="3333FF"/>
          <w:sz w:val="20"/>
        </w:rPr>
        <w:t>of R1-240</w:t>
      </w:r>
      <w:r w:rsidR="009F59A4">
        <w:rPr>
          <w:color w:val="3333FF"/>
          <w:sz w:val="20"/>
        </w:rPr>
        <w:t>2357</w:t>
      </w:r>
      <w:r w:rsidR="00DE0229">
        <w:rPr>
          <w:color w:val="3333FF"/>
          <w:sz w:val="20"/>
        </w:rPr>
        <w:t xml:space="preserve"> (</w:t>
      </w:r>
      <w:r w:rsidR="009F59A4">
        <w:rPr>
          <w:color w:val="3333FF"/>
          <w:sz w:val="20"/>
        </w:rPr>
        <w:t>CATT</w:t>
      </w:r>
      <w:r w:rsidR="00DE0229">
        <w:rPr>
          <w:color w:val="3333FF"/>
          <w:sz w:val="20"/>
        </w:rPr>
        <w:t>)</w:t>
      </w:r>
    </w:p>
    <w:p w14:paraId="0EE0AB12" w14:textId="12134201" w:rsidR="00E862BA" w:rsidRPr="0037403F" w:rsidRDefault="00E862BA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>Proposal 3-1 of R1-2402639 (Xiaomi)</w:t>
      </w:r>
    </w:p>
    <w:p w14:paraId="02DEF024" w14:textId="77777777" w:rsidR="00425826" w:rsidRPr="008428AF" w:rsidRDefault="00425826" w:rsidP="001845A0">
      <w:pPr>
        <w:pStyle w:val="ListParagraph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ListParagraph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In current specification, the value of w used for relaxing aperodic CSI reporting time for Rel-18 Type II codebook is not given. In addition, it is not clear how to obtain value of w. According to agreement on the UE feature achieved in RAN1#116-bis meeting, the value of w is equal to 14*(KP–1)*d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{1,2,4} is indicated by UE capability, and d is is the periodicity of periodic or semi-persistent CSI-RS resource. The value of w is reported by UE capability indication. Such agreement should be caputured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>Clarify the value of w and how to obtain w in section 5.4.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lastRenderedPageBreak/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SimSun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>5.4</w:t>
            </w: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NZP-CSI-RS-ResourceSet</w:t>
            </w:r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 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periodic or semi-persistent with a single CSI-RS resource, or</w:t>
            </w:r>
          </w:p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Caption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6388EFDF" w:rsidR="00194129" w:rsidRDefault="00A81CEA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Lenovo/ MotM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4EA326EE" w:rsidR="00BE25DC" w:rsidRPr="002B5129" w:rsidRDefault="00A81CEA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are fine with this TP</w:t>
            </w: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11C08933" w:rsidR="00051268" w:rsidRPr="00051268" w:rsidRDefault="00051268" w:rsidP="00051268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EDBD" w14:textId="2B08F58A" w:rsidR="00051268" w:rsidRPr="00051268" w:rsidRDefault="00051268" w:rsidP="00051268">
            <w:pPr>
              <w:snapToGrid w:val="0"/>
              <w:rPr>
                <w:rFonts w:eastAsiaTheme="minorEastAsia"/>
                <w:b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Malgun Gothic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t>(None)</w:t>
      </w:r>
    </w:p>
    <w:p w14:paraId="2FDB7F71" w14:textId="04DD65E7" w:rsidR="00FF14F6" w:rsidRDefault="004B0726">
      <w:pPr>
        <w:pStyle w:val="Caption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2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DengXian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>Draft CR on Rel-18 Type II Doppler codebook based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2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F046" w14:textId="77777777" w:rsidR="00986F85" w:rsidRDefault="00986F85" w:rsidP="00BC19F2">
      <w:r>
        <w:separator/>
      </w:r>
    </w:p>
  </w:endnote>
  <w:endnote w:type="continuationSeparator" w:id="0">
    <w:p w14:paraId="5D829B5E" w14:textId="77777777" w:rsidR="00986F85" w:rsidRDefault="00986F85" w:rsidP="00BC19F2">
      <w:r>
        <w:continuationSeparator/>
      </w:r>
    </w:p>
  </w:endnote>
  <w:endnote w:type="continuationNotice" w:id="1">
    <w:p w14:paraId="72504BFB" w14:textId="77777777" w:rsidR="00986F85" w:rsidRDefault="00986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1C99" w14:textId="77777777" w:rsidR="00986F85" w:rsidRDefault="00986F85" w:rsidP="00BC19F2">
      <w:r>
        <w:separator/>
      </w:r>
    </w:p>
  </w:footnote>
  <w:footnote w:type="continuationSeparator" w:id="0">
    <w:p w14:paraId="7C5D502E" w14:textId="77777777" w:rsidR="00986F85" w:rsidRDefault="00986F85" w:rsidP="00BC19F2">
      <w:r>
        <w:continuationSeparator/>
      </w:r>
    </w:p>
  </w:footnote>
  <w:footnote w:type="continuationNotice" w:id="1">
    <w:p w14:paraId="1DD20F8D" w14:textId="77777777" w:rsidR="00986F85" w:rsidRDefault="00986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4706921">
    <w:abstractNumId w:val="10"/>
  </w:num>
  <w:num w:numId="2" w16cid:durableId="639115197">
    <w:abstractNumId w:val="37"/>
  </w:num>
  <w:num w:numId="3" w16cid:durableId="1419905526">
    <w:abstractNumId w:val="20"/>
  </w:num>
  <w:num w:numId="4" w16cid:durableId="845168831">
    <w:abstractNumId w:val="34"/>
  </w:num>
  <w:num w:numId="5" w16cid:durableId="2079546545">
    <w:abstractNumId w:val="44"/>
  </w:num>
  <w:num w:numId="6" w16cid:durableId="11498774">
    <w:abstractNumId w:val="11"/>
  </w:num>
  <w:num w:numId="7" w16cid:durableId="627316400">
    <w:abstractNumId w:val="39"/>
  </w:num>
  <w:num w:numId="8" w16cid:durableId="406998973">
    <w:abstractNumId w:val="47"/>
  </w:num>
  <w:num w:numId="9" w16cid:durableId="375202598">
    <w:abstractNumId w:val="19"/>
  </w:num>
  <w:num w:numId="10" w16cid:durableId="880171752">
    <w:abstractNumId w:val="41"/>
  </w:num>
  <w:num w:numId="11" w16cid:durableId="1885830175">
    <w:abstractNumId w:val="36"/>
  </w:num>
  <w:num w:numId="12" w16cid:durableId="1205873825">
    <w:abstractNumId w:val="40"/>
  </w:num>
  <w:num w:numId="13" w16cid:durableId="1642688853">
    <w:abstractNumId w:val="21"/>
  </w:num>
  <w:num w:numId="14" w16cid:durableId="1379361101">
    <w:abstractNumId w:val="26"/>
  </w:num>
  <w:num w:numId="15" w16cid:durableId="1334793516">
    <w:abstractNumId w:val="27"/>
  </w:num>
  <w:num w:numId="16" w16cid:durableId="977299376">
    <w:abstractNumId w:val="45"/>
  </w:num>
  <w:num w:numId="17" w16cid:durableId="2143886543">
    <w:abstractNumId w:val="12"/>
  </w:num>
  <w:num w:numId="18" w16cid:durableId="912813962">
    <w:abstractNumId w:val="33"/>
  </w:num>
  <w:num w:numId="19" w16cid:durableId="946159534">
    <w:abstractNumId w:val="13"/>
  </w:num>
  <w:num w:numId="20" w16cid:durableId="1596475699">
    <w:abstractNumId w:val="1"/>
  </w:num>
  <w:num w:numId="21" w16cid:durableId="143395409">
    <w:abstractNumId w:val="29"/>
  </w:num>
  <w:num w:numId="22" w16cid:durableId="1153057965">
    <w:abstractNumId w:val="42"/>
  </w:num>
  <w:num w:numId="23" w16cid:durableId="1493332317">
    <w:abstractNumId w:val="16"/>
  </w:num>
  <w:num w:numId="24" w16cid:durableId="845634783">
    <w:abstractNumId w:val="23"/>
  </w:num>
  <w:num w:numId="25" w16cid:durableId="1119956812">
    <w:abstractNumId w:val="8"/>
  </w:num>
  <w:num w:numId="26" w16cid:durableId="593055128">
    <w:abstractNumId w:val="48"/>
  </w:num>
  <w:num w:numId="27" w16cid:durableId="1343583917">
    <w:abstractNumId w:val="32"/>
  </w:num>
  <w:num w:numId="28" w16cid:durableId="1599944363">
    <w:abstractNumId w:val="5"/>
  </w:num>
  <w:num w:numId="29" w16cid:durableId="891766734">
    <w:abstractNumId w:val="30"/>
  </w:num>
  <w:num w:numId="30" w16cid:durableId="1740326823">
    <w:abstractNumId w:val="0"/>
  </w:num>
  <w:num w:numId="31" w16cid:durableId="286813648">
    <w:abstractNumId w:val="17"/>
  </w:num>
  <w:num w:numId="32" w16cid:durableId="940337007">
    <w:abstractNumId w:val="6"/>
  </w:num>
  <w:num w:numId="33" w16cid:durableId="1205484174">
    <w:abstractNumId w:val="2"/>
  </w:num>
  <w:num w:numId="34" w16cid:durableId="1203634640">
    <w:abstractNumId w:val="35"/>
  </w:num>
  <w:num w:numId="35" w16cid:durableId="198200738">
    <w:abstractNumId w:val="46"/>
  </w:num>
  <w:num w:numId="36" w16cid:durableId="1470242928">
    <w:abstractNumId w:val="24"/>
  </w:num>
  <w:num w:numId="37" w16cid:durableId="1641573405">
    <w:abstractNumId w:val="7"/>
  </w:num>
  <w:num w:numId="38" w16cid:durableId="255409554">
    <w:abstractNumId w:val="3"/>
  </w:num>
  <w:num w:numId="39" w16cid:durableId="1723213481">
    <w:abstractNumId w:val="43"/>
  </w:num>
  <w:num w:numId="40" w16cid:durableId="1871335919">
    <w:abstractNumId w:val="22"/>
  </w:num>
  <w:num w:numId="41" w16cid:durableId="1079257585">
    <w:abstractNumId w:val="18"/>
  </w:num>
  <w:num w:numId="42" w16cid:durableId="339241083">
    <w:abstractNumId w:val="31"/>
  </w:num>
  <w:num w:numId="43" w16cid:durableId="932008343">
    <w:abstractNumId w:val="14"/>
  </w:num>
  <w:num w:numId="44" w16cid:durableId="1883667312">
    <w:abstractNumId w:val="38"/>
  </w:num>
  <w:num w:numId="45" w16cid:durableId="1641301979">
    <w:abstractNumId w:val="15"/>
  </w:num>
  <w:num w:numId="46" w16cid:durableId="1533499201">
    <w:abstractNumId w:val="4"/>
  </w:num>
  <w:num w:numId="47" w16cid:durableId="2091922550">
    <w:abstractNumId w:val="28"/>
  </w:num>
  <w:num w:numId="48" w16cid:durableId="628243925">
    <w:abstractNumId w:val="25"/>
  </w:num>
  <w:num w:numId="49" w16cid:durableId="126900932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85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90D44-8FBB-4502-9395-D5F7755523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Ahmed Hindy</cp:lastModifiedBy>
  <cp:revision>231</cp:revision>
  <cp:lastPrinted>2021-10-06T09:28:00Z</cp:lastPrinted>
  <dcterms:created xsi:type="dcterms:W3CDTF">2023-08-14T14:38:00Z</dcterms:created>
  <dcterms:modified xsi:type="dcterms:W3CDTF">2024-05-13T13:38:00Z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