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5E3E8F68"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宋体"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264257">
            <w:pPr>
              <w:spacing w:after="0" w:line="240" w:lineRule="auto"/>
              <w:jc w:val="center"/>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77777777" w:rsidR="009D3D2E" w:rsidRPr="003F7F0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7ED1351E" w14:textId="77777777" w:rsidTr="00264257">
        <w:tc>
          <w:tcPr>
            <w:tcW w:w="2518" w:type="dxa"/>
          </w:tcPr>
          <w:p w14:paraId="1D697E6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F95370"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1061"/>
        <w:gridCol w:w="7956"/>
      </w:tblGrid>
      <w:tr w:rsidR="003E691C" w:rsidRPr="00F95370" w14:paraId="163A2E80" w14:textId="77777777" w:rsidTr="00C712BD">
        <w:tc>
          <w:tcPr>
            <w:tcW w:w="939"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8078"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C712BD">
        <w:tc>
          <w:tcPr>
            <w:tcW w:w="939"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8078"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1345A81E" w:rsidR="00AA77BD" w:rsidRPr="00AA77BD" w:rsidRDefault="00E74D86" w:rsidP="00AA77BD">
            <w:pPr>
              <w:spacing w:after="0"/>
              <w:jc w:val="both"/>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724F47DC" wp14:editId="11839024">
                  <wp:extent cx="4917831" cy="7537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241" cy="753961"/>
                          </a:xfrm>
                          <a:prstGeom prst="rect">
                            <a:avLst/>
                          </a:prstGeom>
                          <a:noFill/>
                          <a:ln>
                            <a:noFill/>
                          </a:ln>
                        </pic:spPr>
                      </pic:pic>
                    </a:graphicData>
                  </a:graphic>
                </wp:inline>
              </w:drawing>
            </w:r>
          </w:p>
          <w:p w14:paraId="4EC18E2F" w14:textId="06F384AC" w:rsidR="00AA77BD" w:rsidRPr="00AA77BD" w:rsidRDefault="00AA77BD" w:rsidP="00AA77BD">
            <w:pPr>
              <w:autoSpaceDE w:val="0"/>
              <w:autoSpaceDN w:val="0"/>
              <w:rPr>
                <w:rFonts w:ascii="Times New Roman" w:eastAsia="PMingLiU" w:hAnsi="Times New Roman"/>
                <w:lang w:eastAsia="zh-TW"/>
              </w:rPr>
            </w:pP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FDFC70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C712BD">
        <w:tc>
          <w:tcPr>
            <w:tcW w:w="939"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8078"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C712BD">
        <w:tc>
          <w:tcPr>
            <w:tcW w:w="939"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8078"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w:t>
            </w:r>
            <w:r>
              <w:rPr>
                <w:rFonts w:ascii="Times New Roman" w:eastAsiaTheme="minorEastAsia" w:hAnsi="Times New Roman"/>
                <w:lang w:eastAsia="zh-CN"/>
              </w:rPr>
              <w:lastRenderedPageBreak/>
              <w:t>CG PUSCH 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TableGrid"/>
              <w:tblW w:w="0" w:type="auto"/>
              <w:tblLook w:val="04A0" w:firstRow="1" w:lastRow="0" w:firstColumn="1" w:lastColumn="0" w:noHBand="0" w:noVBand="1"/>
            </w:tblPr>
            <w:tblGrid>
              <w:gridCol w:w="7730"/>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C712BD" w:rsidRPr="00F95370" w14:paraId="6DF2058C" w14:textId="77777777" w:rsidTr="00C712BD">
        <w:tc>
          <w:tcPr>
            <w:tcW w:w="939" w:type="dxa"/>
          </w:tcPr>
          <w:p w14:paraId="3F4E969A" w14:textId="6732DA15"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078" w:type="dxa"/>
          </w:tcPr>
          <w:p w14:paraId="44F45F1F" w14:textId="24E5427B"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ith the specification copied by MTK, we think it is clear that the CG PUSCH should be transmitted.</w:t>
            </w:r>
          </w:p>
        </w:tc>
      </w:tr>
      <w:tr w:rsidR="00C712BD" w:rsidRPr="00F95370" w14:paraId="18AFFF83" w14:textId="77777777" w:rsidTr="00C712BD">
        <w:tc>
          <w:tcPr>
            <w:tcW w:w="939" w:type="dxa"/>
          </w:tcPr>
          <w:p w14:paraId="78CBAB2A" w14:textId="251DE8EC" w:rsidR="00C712BD" w:rsidRPr="00F95370" w:rsidRDefault="00E74D86" w:rsidP="00C712BD">
            <w:pPr>
              <w:spacing w:after="0"/>
              <w:jc w:val="both"/>
              <w:rPr>
                <w:rFonts w:ascii="Times New Roman" w:hAnsi="Times New Roman"/>
              </w:rPr>
            </w:pPr>
            <w:r>
              <w:rPr>
                <w:rFonts w:ascii="Times New Roman" w:hAnsi="Times New Roman"/>
              </w:rPr>
              <w:t>Moderator</w:t>
            </w:r>
          </w:p>
        </w:tc>
        <w:tc>
          <w:tcPr>
            <w:tcW w:w="8078" w:type="dxa"/>
          </w:tcPr>
          <w:p w14:paraId="7C63AF22" w14:textId="2D193A2A" w:rsidR="008B5EE2" w:rsidRDefault="00E74D86" w:rsidP="00C712BD">
            <w:pPr>
              <w:spacing w:after="0"/>
              <w:jc w:val="both"/>
              <w:rPr>
                <w:rFonts w:ascii="Times New Roman" w:hAnsi="Times New Roman"/>
              </w:rPr>
            </w:pPr>
            <w:r>
              <w:rPr>
                <w:rFonts w:ascii="Times New Roman" w:hAnsi="Times New Roman"/>
              </w:rPr>
              <w:t xml:space="preserve">I </w:t>
            </w:r>
            <w:r w:rsidR="008B5EE2">
              <w:rPr>
                <w:rFonts w:ascii="Times New Roman" w:hAnsi="Times New Roman"/>
              </w:rPr>
              <w:t xml:space="preserve">agree that the spec is clear in case </w:t>
            </w:r>
            <w:r w:rsidR="008B5EE2" w:rsidRPr="008B5EE2">
              <w:rPr>
                <w:rFonts w:ascii="Times New Roman" w:hAnsi="Times New Roman"/>
                <w:color w:val="FF0000"/>
              </w:rPr>
              <w:t xml:space="preserve">there is a TB </w:t>
            </w:r>
            <w:r w:rsidR="008B5EE2">
              <w:rPr>
                <w:rFonts w:ascii="Times New Roman" w:hAnsi="Times New Roman"/>
              </w:rPr>
              <w:t xml:space="preserve">for the CG PUSCH. What I think is unclear is </w:t>
            </w:r>
            <w:r w:rsidR="008B5EE2" w:rsidRPr="008B5EE2">
              <w:rPr>
                <w:rFonts w:ascii="Times New Roman" w:hAnsi="Times New Roman"/>
                <w:color w:val="FF0000"/>
              </w:rPr>
              <w:t>whether the MAC generates MAC PDU</w:t>
            </w:r>
            <w:r w:rsidR="008B5EE2" w:rsidRPr="008B5EE2">
              <w:rPr>
                <w:rFonts w:ascii="Times New Roman" w:hAnsi="Times New Roman"/>
                <w:color w:val="FF0000"/>
              </w:rPr>
              <w:t xml:space="preserve"> for this case</w:t>
            </w:r>
            <w:r w:rsidR="008B5EE2">
              <w:rPr>
                <w:rFonts w:ascii="Times New Roman" w:hAnsi="Times New Roman"/>
              </w:rPr>
              <w:t>.</w:t>
            </w:r>
          </w:p>
          <w:p w14:paraId="728B860A" w14:textId="77777777" w:rsidR="008B5EE2" w:rsidRDefault="008B5EE2" w:rsidP="00C712BD">
            <w:pPr>
              <w:spacing w:after="0"/>
              <w:jc w:val="both"/>
              <w:rPr>
                <w:rFonts w:ascii="Times New Roman" w:hAnsi="Times New Roman"/>
              </w:rPr>
            </w:pPr>
          </w:p>
          <w:p w14:paraId="73A8FDDE" w14:textId="02379454" w:rsidR="00C712BD" w:rsidRDefault="008B5EE2" w:rsidP="00C712BD">
            <w:pPr>
              <w:spacing w:after="0"/>
              <w:jc w:val="both"/>
              <w:rPr>
                <w:rFonts w:ascii="Times New Roman" w:hAnsi="Times New Roman"/>
              </w:rPr>
            </w:pPr>
            <w:r>
              <w:rPr>
                <w:rFonts w:ascii="Times New Roman" w:hAnsi="Times New Roman"/>
              </w:rPr>
              <w:t xml:space="preserve">In my understanding, </w:t>
            </w:r>
            <w:r w:rsidR="00E74D86">
              <w:rPr>
                <w:rFonts w:ascii="Times New Roman" w:hAnsi="Times New Roman"/>
              </w:rPr>
              <w:t xml:space="preserve">the text copied by MTK does not mean the CG PUSCH always includes a TB, it only clarifies if the CG PUSCH includes a TB, SP-CSI is dropped. </w:t>
            </w:r>
          </w:p>
          <w:p w14:paraId="2A8F63C8" w14:textId="77777777" w:rsidR="00E74D86" w:rsidRDefault="00E74D86" w:rsidP="00C712BD">
            <w:pPr>
              <w:spacing w:after="0"/>
              <w:jc w:val="both"/>
              <w:rPr>
                <w:rFonts w:ascii="Times New Roman" w:hAnsi="Times New Roman"/>
              </w:rPr>
            </w:pPr>
          </w:p>
          <w:tbl>
            <w:tblPr>
              <w:tblStyle w:val="TableGrid"/>
              <w:tblW w:w="0" w:type="auto"/>
              <w:tblLook w:val="04A0" w:firstRow="1" w:lastRow="0" w:firstColumn="1" w:lastColumn="0" w:noHBand="0" w:noVBand="1"/>
            </w:tblPr>
            <w:tblGrid>
              <w:gridCol w:w="7730"/>
            </w:tblGrid>
            <w:tr w:rsidR="00E74D86" w14:paraId="1BB6DDA7" w14:textId="77777777" w:rsidTr="00E74D86">
              <w:tc>
                <w:tcPr>
                  <w:tcW w:w="7730" w:type="dxa"/>
                </w:tcPr>
                <w:p w14:paraId="76E0735E" w14:textId="3B1651F9" w:rsidR="00E74D86" w:rsidRDefault="00E74D86" w:rsidP="00C712BD">
                  <w:pPr>
                    <w:spacing w:after="0"/>
                    <w:jc w:val="both"/>
                    <w:rPr>
                      <w:rFonts w:ascii="Times New Roman" w:hAnsi="Times New Roman"/>
                    </w:rPr>
                  </w:pPr>
                  <w:r>
                    <w:t xml:space="preserve">If a UE would transmit a first PUSCH that includes semi-persistent CSI reports and a second PUSCH </w:t>
                  </w:r>
                  <w:r w:rsidRPr="00E74D86">
                    <w:rPr>
                      <w:highlight w:val="yellow"/>
                    </w:rPr>
                    <w:t>that includes an UL-SCH</w:t>
                  </w:r>
                  <w:r>
                    <w:t xml:space="preserve"> 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7CE96543" w14:textId="77777777" w:rsidR="00E74D86" w:rsidRDefault="00E74D86" w:rsidP="00C712BD">
            <w:pPr>
              <w:spacing w:after="0"/>
              <w:jc w:val="both"/>
              <w:rPr>
                <w:rFonts w:ascii="Times New Roman" w:hAnsi="Times New Roman"/>
              </w:rPr>
            </w:pPr>
          </w:p>
          <w:p w14:paraId="1D3AA4E5" w14:textId="77777777" w:rsidR="00E74D86" w:rsidRDefault="00E74D86" w:rsidP="00C712BD">
            <w:pPr>
              <w:spacing w:after="0"/>
              <w:jc w:val="both"/>
              <w:rPr>
                <w:rFonts w:ascii="Times New Roman" w:hAnsi="Times New Roman"/>
              </w:rPr>
            </w:pPr>
          </w:p>
          <w:p w14:paraId="14051ADA" w14:textId="628E57C3" w:rsidR="00E74D86" w:rsidRDefault="008B5EE2" w:rsidP="00C712BD">
            <w:pPr>
              <w:spacing w:after="0"/>
              <w:jc w:val="both"/>
              <w:rPr>
                <w:rFonts w:ascii="Times New Roman" w:hAnsi="Times New Roman"/>
              </w:rPr>
            </w:pPr>
            <w:r>
              <w:rPr>
                <w:rFonts w:ascii="Times New Roman" w:hAnsi="Times New Roman"/>
              </w:rPr>
              <w:t>Companies are encouraged to further check where in the spec clarifies that MAC always generates a MAC PDU for this case.</w:t>
            </w:r>
          </w:p>
          <w:p w14:paraId="38726C42" w14:textId="6DD4B3DD" w:rsidR="00E74D86" w:rsidRPr="00F95370" w:rsidRDefault="00E74D86" w:rsidP="00C712BD">
            <w:pPr>
              <w:spacing w:after="0"/>
              <w:jc w:val="both"/>
              <w:rPr>
                <w:rFonts w:ascii="Times New Roman" w:hAnsi="Times New Roman"/>
              </w:rPr>
            </w:pPr>
          </w:p>
        </w:tc>
      </w:tr>
      <w:tr w:rsidR="00C712BD" w:rsidRPr="00F95370" w14:paraId="7AB33417" w14:textId="77777777" w:rsidTr="00C712BD">
        <w:tc>
          <w:tcPr>
            <w:tcW w:w="939" w:type="dxa"/>
          </w:tcPr>
          <w:p w14:paraId="32EA0EC5" w14:textId="77777777" w:rsidR="00C712BD" w:rsidRPr="00F95370" w:rsidRDefault="00C712BD" w:rsidP="00C712BD">
            <w:pPr>
              <w:spacing w:after="0"/>
              <w:jc w:val="both"/>
              <w:rPr>
                <w:rFonts w:ascii="Times New Roman" w:hAnsi="Times New Roman"/>
              </w:rPr>
            </w:pPr>
          </w:p>
        </w:tc>
        <w:tc>
          <w:tcPr>
            <w:tcW w:w="8078" w:type="dxa"/>
          </w:tcPr>
          <w:p w14:paraId="58456EA9" w14:textId="77777777" w:rsidR="00C712BD" w:rsidRPr="00F95370" w:rsidRDefault="00C712BD" w:rsidP="00C712BD">
            <w:pPr>
              <w:spacing w:after="0"/>
              <w:jc w:val="both"/>
              <w:rPr>
                <w:rFonts w:ascii="Times New Roman" w:hAnsi="Times New Roman"/>
              </w:rPr>
            </w:pPr>
          </w:p>
        </w:tc>
      </w:tr>
      <w:tr w:rsidR="00C712BD" w:rsidRPr="00F95370" w14:paraId="6FBD2943" w14:textId="77777777" w:rsidTr="00C712BD">
        <w:tc>
          <w:tcPr>
            <w:tcW w:w="939" w:type="dxa"/>
          </w:tcPr>
          <w:p w14:paraId="47E2495F" w14:textId="77777777" w:rsidR="00C712BD" w:rsidRPr="00F95370" w:rsidRDefault="00C712BD" w:rsidP="00C712BD">
            <w:pPr>
              <w:spacing w:after="0"/>
              <w:jc w:val="both"/>
              <w:rPr>
                <w:rFonts w:ascii="Times New Roman" w:hAnsi="Times New Roman"/>
              </w:rPr>
            </w:pPr>
          </w:p>
        </w:tc>
        <w:tc>
          <w:tcPr>
            <w:tcW w:w="8078" w:type="dxa"/>
          </w:tcPr>
          <w:p w14:paraId="4F259475" w14:textId="77777777" w:rsidR="00C712BD" w:rsidRPr="00F95370" w:rsidRDefault="00C712BD" w:rsidP="00C712BD">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3F055B" w:rsidRPr="00F95370" w14:paraId="261C08E6" w14:textId="77777777" w:rsidTr="003134F1">
        <w:tc>
          <w:tcPr>
            <w:tcW w:w="2065" w:type="dxa"/>
          </w:tcPr>
          <w:p w14:paraId="1F49F33D" w14:textId="3B84BB85" w:rsidR="003F055B" w:rsidRPr="00F95370" w:rsidRDefault="003F055B" w:rsidP="003F055B">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3051C4F" w14:textId="2151A03C" w:rsidR="003F055B" w:rsidRPr="00F95370" w:rsidRDefault="003F055B" w:rsidP="003F055B">
            <w:pPr>
              <w:spacing w:after="0"/>
              <w:jc w:val="both"/>
              <w:rPr>
                <w:rFonts w:ascii="Times New Roman" w:hAnsi="Times New Roman"/>
              </w:rPr>
            </w:pPr>
            <w:r>
              <w:rPr>
                <w:rFonts w:ascii="Times New Roman" w:eastAsiaTheme="minorEastAsia" w:hAnsi="Times New Roman"/>
                <w:lang w:eastAsia="zh-CN"/>
              </w:rPr>
              <w:t>The CG PUSCH is transmitted</w:t>
            </w:r>
            <w:r w:rsidR="000D29E0">
              <w:rPr>
                <w:rFonts w:ascii="Times New Roman" w:eastAsiaTheme="minorEastAsia" w:hAnsi="Times New Roman"/>
                <w:lang w:eastAsia="zh-CN"/>
              </w:rPr>
              <w:t xml:space="preserve"> and SP CSI PUSCH is dropped.</w:t>
            </w:r>
          </w:p>
        </w:tc>
      </w:tr>
      <w:tr w:rsidR="003F055B" w:rsidRPr="00F95370" w14:paraId="25823C3A" w14:textId="77777777" w:rsidTr="003134F1">
        <w:tc>
          <w:tcPr>
            <w:tcW w:w="2065" w:type="dxa"/>
          </w:tcPr>
          <w:p w14:paraId="1C8E1F52" w14:textId="77777777" w:rsidR="003F055B" w:rsidRPr="00F95370" w:rsidRDefault="003F055B" w:rsidP="003F055B">
            <w:pPr>
              <w:spacing w:after="0"/>
              <w:jc w:val="both"/>
              <w:rPr>
                <w:rFonts w:ascii="Times New Roman" w:hAnsi="Times New Roman"/>
              </w:rPr>
            </w:pPr>
          </w:p>
        </w:tc>
        <w:tc>
          <w:tcPr>
            <w:tcW w:w="6952" w:type="dxa"/>
          </w:tcPr>
          <w:p w14:paraId="1354565F" w14:textId="77777777" w:rsidR="003F055B" w:rsidRPr="00F95370" w:rsidRDefault="003F055B" w:rsidP="003F055B">
            <w:pPr>
              <w:spacing w:after="0"/>
              <w:jc w:val="both"/>
              <w:rPr>
                <w:rFonts w:ascii="Times New Roman" w:hAnsi="Times New Roman"/>
              </w:rPr>
            </w:pPr>
          </w:p>
        </w:tc>
      </w:tr>
      <w:tr w:rsidR="003F055B" w:rsidRPr="00F95370" w14:paraId="7BD05010" w14:textId="77777777" w:rsidTr="003134F1">
        <w:tc>
          <w:tcPr>
            <w:tcW w:w="2065" w:type="dxa"/>
          </w:tcPr>
          <w:p w14:paraId="104D3C03" w14:textId="77777777" w:rsidR="003F055B" w:rsidRPr="00F95370" w:rsidRDefault="003F055B" w:rsidP="003F055B">
            <w:pPr>
              <w:spacing w:after="0"/>
              <w:jc w:val="both"/>
              <w:rPr>
                <w:rFonts w:ascii="Times New Roman" w:hAnsi="Times New Roman"/>
              </w:rPr>
            </w:pPr>
          </w:p>
        </w:tc>
        <w:tc>
          <w:tcPr>
            <w:tcW w:w="6952" w:type="dxa"/>
          </w:tcPr>
          <w:p w14:paraId="7E0408BE" w14:textId="77777777" w:rsidR="003F055B" w:rsidRPr="00F95370" w:rsidRDefault="003F055B" w:rsidP="003F055B">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lastRenderedPageBreak/>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2F6E66" w:rsidRPr="00F95370" w14:paraId="6829585D" w14:textId="77777777" w:rsidTr="003134F1">
        <w:tc>
          <w:tcPr>
            <w:tcW w:w="2065" w:type="dxa"/>
          </w:tcPr>
          <w:p w14:paraId="34BFBCC1" w14:textId="3F7FAA74"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3AB90CB5" w14:textId="62D101D0"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CG PUSCH is included in the ‘candidate PUSCH’ when it overlaps with a SP-CSI PUSCH in the time domain. It is in line with the current specification.</w:t>
            </w:r>
          </w:p>
        </w:tc>
      </w:tr>
      <w:tr w:rsidR="002F6E66" w:rsidRPr="00F95370" w14:paraId="502A3F12" w14:textId="77777777" w:rsidTr="003134F1">
        <w:tc>
          <w:tcPr>
            <w:tcW w:w="2065" w:type="dxa"/>
          </w:tcPr>
          <w:p w14:paraId="152FD51C" w14:textId="77777777" w:rsidR="002F6E66" w:rsidRPr="00F95370" w:rsidRDefault="002F6E66" w:rsidP="002F6E66">
            <w:pPr>
              <w:spacing w:after="0"/>
              <w:jc w:val="both"/>
              <w:rPr>
                <w:rFonts w:ascii="Times New Roman" w:hAnsi="Times New Roman"/>
              </w:rPr>
            </w:pPr>
          </w:p>
        </w:tc>
        <w:tc>
          <w:tcPr>
            <w:tcW w:w="6952" w:type="dxa"/>
          </w:tcPr>
          <w:p w14:paraId="670F472C" w14:textId="77777777" w:rsidR="002F6E66" w:rsidRPr="00F95370" w:rsidRDefault="002F6E66" w:rsidP="002F6E66">
            <w:pPr>
              <w:spacing w:after="0"/>
              <w:jc w:val="both"/>
              <w:rPr>
                <w:rFonts w:ascii="Times New Roman" w:hAnsi="Times New Roman"/>
              </w:rPr>
            </w:pPr>
          </w:p>
        </w:tc>
      </w:tr>
      <w:tr w:rsidR="002F6E66" w:rsidRPr="00F95370" w14:paraId="4F5FA9E1" w14:textId="77777777" w:rsidTr="003134F1">
        <w:tc>
          <w:tcPr>
            <w:tcW w:w="2065" w:type="dxa"/>
          </w:tcPr>
          <w:p w14:paraId="7FC27871" w14:textId="77777777" w:rsidR="002F6E66" w:rsidRPr="00F95370" w:rsidRDefault="002F6E66" w:rsidP="002F6E66">
            <w:pPr>
              <w:spacing w:after="0"/>
              <w:jc w:val="both"/>
              <w:rPr>
                <w:rFonts w:ascii="Times New Roman" w:hAnsi="Times New Roman"/>
              </w:rPr>
            </w:pPr>
          </w:p>
        </w:tc>
        <w:tc>
          <w:tcPr>
            <w:tcW w:w="6952" w:type="dxa"/>
          </w:tcPr>
          <w:p w14:paraId="62937E43" w14:textId="77777777" w:rsidR="002F6E66" w:rsidRPr="00F95370" w:rsidRDefault="002F6E66" w:rsidP="002F6E66">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420432F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55C397EB" w14:textId="3136B34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280CCE69" w14:textId="77777777" w:rsidTr="003134F1">
        <w:tc>
          <w:tcPr>
            <w:tcW w:w="2065" w:type="dxa"/>
          </w:tcPr>
          <w:p w14:paraId="07FA78CE" w14:textId="77777777" w:rsidR="00346841" w:rsidRPr="00F95370" w:rsidRDefault="00346841" w:rsidP="003134F1">
            <w:pPr>
              <w:spacing w:after="0"/>
              <w:jc w:val="both"/>
              <w:rPr>
                <w:rFonts w:ascii="Times New Roman" w:hAnsi="Times New Roman"/>
              </w:rPr>
            </w:pPr>
          </w:p>
        </w:tc>
        <w:tc>
          <w:tcPr>
            <w:tcW w:w="6952" w:type="dxa"/>
          </w:tcPr>
          <w:p w14:paraId="2EF92BA9" w14:textId="77777777" w:rsidR="00346841" w:rsidRPr="00F95370" w:rsidRDefault="00346841" w:rsidP="003134F1">
            <w:pPr>
              <w:spacing w:after="0"/>
              <w:jc w:val="both"/>
              <w:rPr>
                <w:rFonts w:ascii="Times New Roman" w:hAnsi="Times New Roman"/>
              </w:rPr>
            </w:pP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93AB" w14:textId="77777777" w:rsidR="00AA4C36" w:rsidRDefault="00AA4C36" w:rsidP="005A5FA8">
      <w:pPr>
        <w:spacing w:after="0" w:line="240" w:lineRule="auto"/>
      </w:pPr>
      <w:r>
        <w:separator/>
      </w:r>
    </w:p>
  </w:endnote>
  <w:endnote w:type="continuationSeparator" w:id="0">
    <w:p w14:paraId="5F1C60F1" w14:textId="77777777" w:rsidR="00AA4C36" w:rsidRDefault="00AA4C36"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9318" w14:textId="77777777" w:rsidR="00AA4C36" w:rsidRDefault="00AA4C36" w:rsidP="005A5FA8">
      <w:pPr>
        <w:spacing w:after="0" w:line="240" w:lineRule="auto"/>
      </w:pPr>
      <w:r>
        <w:separator/>
      </w:r>
    </w:p>
  </w:footnote>
  <w:footnote w:type="continuationSeparator" w:id="0">
    <w:p w14:paraId="4B713BE1" w14:textId="77777777" w:rsidR="00AA4C36" w:rsidRDefault="00AA4C36"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14"/>
  </w:num>
  <w:num w:numId="5">
    <w:abstractNumId w:val="21"/>
  </w:num>
  <w:num w:numId="6">
    <w:abstractNumId w:val="24"/>
  </w:num>
  <w:num w:numId="7">
    <w:abstractNumId w:val="25"/>
  </w:num>
  <w:num w:numId="8">
    <w:abstractNumId w:val="24"/>
  </w:num>
  <w:num w:numId="9">
    <w:abstractNumId w:val="24"/>
  </w:num>
  <w:num w:numId="10">
    <w:abstractNumId w:val="24"/>
  </w:num>
  <w:num w:numId="11">
    <w:abstractNumId w:val="17"/>
  </w:num>
  <w:num w:numId="12">
    <w:abstractNumId w:val="24"/>
  </w:num>
  <w:num w:numId="13">
    <w:abstractNumId w:val="20"/>
  </w:num>
  <w:num w:numId="14">
    <w:abstractNumId w:val="13"/>
  </w:num>
  <w:num w:numId="15">
    <w:abstractNumId w:val="26"/>
  </w:num>
  <w:num w:numId="16">
    <w:abstractNumId w:val="24"/>
  </w:num>
  <w:num w:numId="17">
    <w:abstractNumId w:val="24"/>
  </w:num>
  <w:num w:numId="18">
    <w:abstractNumId w:val="4"/>
  </w:num>
  <w:num w:numId="19">
    <w:abstractNumId w:val="11"/>
  </w:num>
  <w:num w:numId="20">
    <w:abstractNumId w:val="6"/>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24"/>
  </w:num>
  <w:num w:numId="26">
    <w:abstractNumId w:val="16"/>
  </w:num>
  <w:num w:numId="27">
    <w:abstractNumId w:val="10"/>
  </w:num>
  <w:num w:numId="28">
    <w:abstractNumId w:val="19"/>
  </w:num>
  <w:num w:numId="29">
    <w:abstractNumId w:val="24"/>
  </w:num>
  <w:num w:numId="30">
    <w:abstractNumId w:val="15"/>
  </w:num>
  <w:num w:numId="31">
    <w:abstractNumId w:val="24"/>
  </w:num>
  <w:num w:numId="32">
    <w:abstractNumId w:val="24"/>
  </w:num>
  <w:num w:numId="33">
    <w:abstractNumId w:val="2"/>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3FB6"/>
    <w:rsid w:val="00095498"/>
    <w:rsid w:val="000A07BE"/>
    <w:rsid w:val="000B308A"/>
    <w:rsid w:val="000B3179"/>
    <w:rsid w:val="000B5AA7"/>
    <w:rsid w:val="000C333E"/>
    <w:rsid w:val="000D29E0"/>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777EB"/>
    <w:rsid w:val="002A15C4"/>
    <w:rsid w:val="002A39DF"/>
    <w:rsid w:val="002B2490"/>
    <w:rsid w:val="002B5604"/>
    <w:rsid w:val="002D6E4D"/>
    <w:rsid w:val="002D742D"/>
    <w:rsid w:val="002E0E55"/>
    <w:rsid w:val="002E5255"/>
    <w:rsid w:val="002F6556"/>
    <w:rsid w:val="002F6E6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055B"/>
    <w:rsid w:val="003F7F07"/>
    <w:rsid w:val="00403030"/>
    <w:rsid w:val="004030F6"/>
    <w:rsid w:val="00412EA0"/>
    <w:rsid w:val="00417074"/>
    <w:rsid w:val="00420518"/>
    <w:rsid w:val="00430387"/>
    <w:rsid w:val="0043319F"/>
    <w:rsid w:val="00454F01"/>
    <w:rsid w:val="00462785"/>
    <w:rsid w:val="00470653"/>
    <w:rsid w:val="0049210C"/>
    <w:rsid w:val="004A04B9"/>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B5EE2"/>
    <w:rsid w:val="008C1E8D"/>
    <w:rsid w:val="008C45A9"/>
    <w:rsid w:val="008D094A"/>
    <w:rsid w:val="00936D30"/>
    <w:rsid w:val="00941134"/>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4C36"/>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479F8"/>
    <w:rsid w:val="00C512E7"/>
    <w:rsid w:val="00C55250"/>
    <w:rsid w:val="00C712BD"/>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31357"/>
    <w:rsid w:val="00E33AE0"/>
    <w:rsid w:val="00E34E06"/>
    <w:rsid w:val="00E457A8"/>
    <w:rsid w:val="00E5042C"/>
    <w:rsid w:val="00E51562"/>
    <w:rsid w:val="00E64713"/>
    <w:rsid w:val="00E72CC9"/>
    <w:rsid w:val="00E74D86"/>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UnresolvedMention">
    <w:name w:val="Unresolved Mention"/>
    <w:basedOn w:val="DefaultParagraphFont"/>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6FD2-0037-412D-AF95-EB11537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cp:lastModifiedBy>
  <cp:revision>2</cp:revision>
  <dcterms:created xsi:type="dcterms:W3CDTF">2024-05-21T05:54:00Z</dcterms:created>
  <dcterms:modified xsi:type="dcterms:W3CDTF">2024-05-21T05:54:00Z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