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7B71B0E8"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B0F4C">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8B0F4C">
        <w:rPr>
          <w:b/>
          <w:i/>
          <w:noProof/>
          <w:sz w:val="28"/>
        </w:rPr>
        <w:t>23</w:t>
      </w:r>
      <w:r w:rsidR="00911EC0">
        <w:rPr>
          <w:b/>
          <w:i/>
          <w:noProof/>
          <w:sz w:val="28"/>
        </w:rPr>
        <w:t>39</w:t>
      </w:r>
    </w:p>
    <w:p w14:paraId="7CB45193" w14:textId="220C0DE3" w:rsidR="001E41F3" w:rsidRPr="00242AEE" w:rsidRDefault="008B0F4C"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 xml:space="preserve"> 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236514" w:rsidR="001E41F3" w:rsidRPr="00410371" w:rsidRDefault="00D51DD4" w:rsidP="00E13F3D">
            <w:pPr>
              <w:pStyle w:val="CRCoverPage"/>
              <w:spacing w:after="0"/>
              <w:jc w:val="center"/>
              <w:rPr>
                <w:b/>
                <w:noProof/>
              </w:rPr>
            </w:pPr>
            <w: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FBF640"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911EC0">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97043B" w:rsidR="001E41F3" w:rsidRDefault="00000000">
            <w:pPr>
              <w:pStyle w:val="CRCoverPage"/>
              <w:spacing w:after="0"/>
              <w:ind w:left="100"/>
              <w:rPr>
                <w:noProof/>
              </w:rPr>
            </w:pPr>
            <w:fldSimple w:instr=" DOCPROPERTY  CrTitle  \* MERGEFORMAT ">
              <w:r w:rsidR="004E7911">
                <w:t>Indication for updating location reporting configura</w:t>
              </w:r>
              <w:r w:rsidR="002640DD">
                <w:t xml:space="preserve">tion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000000" w:rsidP="00547111">
            <w:pPr>
              <w:pStyle w:val="CRCoverPage"/>
              <w:spacing w:after="0"/>
              <w:ind w:left="100"/>
              <w:rPr>
                <w:noProof/>
              </w:rPr>
            </w:pP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9501BE" w:rsidR="001E41F3" w:rsidRDefault="00000000">
            <w:pPr>
              <w:pStyle w:val="CRCoverPage"/>
              <w:spacing w:after="0"/>
              <w:ind w:left="100"/>
              <w:rPr>
                <w:noProof/>
              </w:rPr>
            </w:pPr>
            <w:fldSimple w:instr=" DOCPROPERTY  ResDate  \* MERGEFORMAT ">
              <w:r w:rsidR="00D24991">
                <w:rPr>
                  <w:noProof/>
                </w:rPr>
                <w:t>2024-0</w:t>
              </w:r>
              <w:r w:rsidR="004E7911">
                <w:rPr>
                  <w:noProof/>
                </w:rPr>
                <w:t>5</w:t>
              </w:r>
              <w:r w:rsidR="00D24991">
                <w:rPr>
                  <w:noProof/>
                </w:rPr>
                <w:t>-</w:t>
              </w:r>
              <w:r w:rsidR="004E7911">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901ACB1" w:rsidR="00242AEE" w:rsidRPr="008A1115" w:rsidRDefault="004E7911" w:rsidP="00242AEE">
            <w:pPr>
              <w:rPr>
                <w:rFonts w:ascii="Arial" w:hAnsi="Arial" w:cs="Arial"/>
                <w:noProof/>
              </w:rPr>
            </w:pPr>
            <w:r w:rsidRPr="008A1115">
              <w:rPr>
                <w:rFonts w:ascii="Arial" w:hAnsi="Arial" w:cs="Arial"/>
                <w:noProof/>
              </w:rPr>
              <w:t>Updating</w:t>
            </w:r>
            <w:r w:rsidRPr="008A1115">
              <w:rPr>
                <w:rFonts w:ascii="Arial" w:hAnsi="Arial" w:cs="Arial"/>
              </w:rPr>
              <w:t xml:space="preserve"> location reporting configuration is required to meet some SA1 requirements placed on MC Location</w:t>
            </w:r>
            <w:r w:rsidR="00242AEE" w:rsidRPr="008A1115">
              <w:rPr>
                <w:rFonts w:ascii="Arial" w:hAnsi="Arial" w:cs="Arial"/>
                <w:noProof/>
              </w:rPr>
              <w:t xml:space="preserve">. </w:t>
            </w:r>
            <w:r w:rsidRPr="008A1115">
              <w:rPr>
                <w:rFonts w:ascii="Arial" w:hAnsi="Arial" w:cs="Arial"/>
                <w:noProof/>
              </w:rPr>
              <w:t>Although this can be achieved in stage</w:t>
            </w:r>
            <w:r w:rsidR="00AC6A08" w:rsidRPr="008A1115">
              <w:rPr>
                <w:rFonts w:ascii="Arial" w:hAnsi="Arial" w:cs="Arial"/>
                <w:noProof/>
              </w:rPr>
              <w:t xml:space="preserve"> 3</w:t>
            </w:r>
            <w:r w:rsidRPr="008A1115">
              <w:rPr>
                <w:rFonts w:ascii="Arial" w:hAnsi="Arial" w:cs="Arial"/>
                <w:noProof/>
              </w:rPr>
              <w:t xml:space="preserve"> MC</w:t>
            </w:r>
            <w:r w:rsidR="00AC6A08" w:rsidRPr="008A1115">
              <w:rPr>
                <w:rFonts w:ascii="Arial" w:hAnsi="Arial" w:cs="Arial"/>
                <w:noProof/>
              </w:rPr>
              <w:t xml:space="preserve">PTT </w:t>
            </w:r>
            <w:r w:rsidRPr="008A1115">
              <w:rPr>
                <w:rFonts w:ascii="Arial" w:hAnsi="Arial" w:cs="Arial"/>
                <w:noProof/>
              </w:rPr>
              <w:t>protocols, it is not indicated in stage 2. This CR proposes to add a note in this regard to TS 23.280.</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BAF02A3" w:rsidR="001E41F3" w:rsidRDefault="007D34D7" w:rsidP="007D34D7">
            <w:pPr>
              <w:pStyle w:val="CRCoverPage"/>
              <w:spacing w:after="0"/>
              <w:rPr>
                <w:noProof/>
              </w:rPr>
            </w:pPr>
            <w:r>
              <w:rPr>
                <w:noProof/>
              </w:rPr>
              <w:t xml:space="preserve">The changes relate to adding </w:t>
            </w:r>
            <w:r w:rsidR="00911EC0">
              <w:rPr>
                <w:noProof/>
              </w:rPr>
              <w:t>a note to</w:t>
            </w:r>
            <w:r>
              <w:rPr>
                <w:noProof/>
              </w:rPr>
              <w:t xml:space="preserve"> </w:t>
            </w:r>
            <w:r w:rsidRPr="00855A09">
              <w:rPr>
                <w:noProof/>
              </w:rPr>
              <w:t>section 10.9</w:t>
            </w:r>
            <w:r>
              <w:rPr>
                <w:noProof/>
              </w:rPr>
              <w:t>.</w:t>
            </w:r>
            <w:r w:rsidR="008A1115">
              <w:rPr>
                <w:noProof/>
              </w:rPr>
              <w:t>3.1</w:t>
            </w:r>
            <w:r>
              <w:rPr>
                <w:noProof/>
              </w:rPr>
              <w:t xml:space="preserve"> 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8D8BA1" w:rsidR="001E41F3" w:rsidRDefault="008A1115" w:rsidP="007D34D7">
            <w:pPr>
              <w:pStyle w:val="CRCoverPage"/>
              <w:spacing w:after="0"/>
              <w:rPr>
                <w:noProof/>
              </w:rPr>
            </w:pPr>
            <w:r>
              <w:rPr>
                <w:noProof/>
              </w:rPr>
              <w:t>It is not clear how u</w:t>
            </w:r>
            <w:r w:rsidRPr="008A1115">
              <w:rPr>
                <w:noProof/>
              </w:rPr>
              <w:t xml:space="preserve">pdating location reporting configuration </w:t>
            </w:r>
            <w:r>
              <w:rPr>
                <w:noProof/>
              </w:rPr>
              <w:t>can be achieved, within the TS 23.280 spec</w:t>
            </w:r>
            <w:r w:rsidR="007D34D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D123BF" w:rsidR="001E41F3" w:rsidRDefault="00F702BE">
            <w:pPr>
              <w:pStyle w:val="CRCoverPage"/>
              <w:spacing w:after="0"/>
              <w:ind w:left="100"/>
              <w:rPr>
                <w:noProof/>
              </w:rPr>
            </w:pPr>
            <w:r>
              <w:t>10.9.</w:t>
            </w:r>
            <w:r w:rsidR="00E41944">
              <w:t>3</w:t>
            </w:r>
            <w:r w:rsidR="008A1115">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49200432" w14:textId="77777777" w:rsidR="002475B7" w:rsidRDefault="002475B7">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134044F8" w14:textId="0ACE62B6" w:rsidR="0071612E" w:rsidRPr="008A1115" w:rsidRDefault="00F702BE" w:rsidP="008A111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530C36B" w14:textId="77777777" w:rsidR="00C30243" w:rsidRPr="00C30243" w:rsidRDefault="00C30243" w:rsidP="00C30243">
      <w:pPr>
        <w:keepNext/>
        <w:keepLines/>
        <w:spacing w:before="120"/>
        <w:ind w:left="1418" w:hanging="1418"/>
        <w:outlineLvl w:val="3"/>
        <w:rPr>
          <w:rFonts w:ascii="Arial" w:hAnsi="Arial"/>
          <w:sz w:val="24"/>
        </w:rPr>
      </w:pPr>
      <w:bookmarkStart w:id="1" w:name="_Toc468105541"/>
      <w:bookmarkStart w:id="2" w:name="_Toc468110636"/>
      <w:bookmarkStart w:id="3" w:name="_Toc155898321"/>
      <w:r w:rsidRPr="00C30243">
        <w:rPr>
          <w:rFonts w:ascii="Arial" w:hAnsi="Arial"/>
          <w:sz w:val="24"/>
        </w:rPr>
        <w:t>10.9.3.1</w:t>
      </w:r>
      <w:r w:rsidRPr="00C30243">
        <w:rPr>
          <w:rFonts w:ascii="Arial" w:hAnsi="Arial"/>
          <w:sz w:val="24"/>
        </w:rPr>
        <w:tab/>
        <w:t>Event-triggered location reporting procedure</w:t>
      </w:r>
      <w:bookmarkEnd w:id="1"/>
      <w:bookmarkEnd w:id="2"/>
      <w:bookmarkEnd w:id="3"/>
    </w:p>
    <w:p w14:paraId="1AC5D762" w14:textId="77777777" w:rsidR="00C30243" w:rsidRPr="00C30243" w:rsidRDefault="00C30243" w:rsidP="00C30243">
      <w:pPr>
        <w:keepLines/>
        <w:ind w:left="1135" w:hanging="851"/>
      </w:pPr>
      <w:r w:rsidRPr="00C30243">
        <w:t>NOTE 1: This procedure is valid for single MC system operation only.</w:t>
      </w:r>
    </w:p>
    <w:p w14:paraId="32E49994" w14:textId="77777777" w:rsidR="00C30243" w:rsidRPr="00C30243" w:rsidRDefault="00C30243" w:rsidP="00C30243">
      <w:r w:rsidRPr="00C30243">
        <w:t>The location management</w:t>
      </w:r>
      <w:r w:rsidRPr="00C30243">
        <w:rPr>
          <w:rFonts w:hint="eastAsia"/>
          <w:lang w:eastAsia="zh-CN"/>
        </w:rPr>
        <w:t xml:space="preserve"> </w:t>
      </w:r>
      <w:r w:rsidRPr="00C30243">
        <w:rPr>
          <w:lang w:eastAsia="zh-CN"/>
        </w:rPr>
        <w:t>server</w:t>
      </w:r>
      <w:r w:rsidRPr="00C30243">
        <w:t xml:space="preserve"> provides location reporting configuration to the location management clients, indicating what information the location management server expects and what events will trigger the sending of this information to the location management server. </w:t>
      </w:r>
      <w:r w:rsidRPr="00C30243">
        <w:rPr>
          <w:lang w:eastAsia="zh-CN"/>
        </w:rPr>
        <w:t>The decision to report location information can be triggered at the location management client by different conditions. The conditions could include, for example,</w:t>
      </w:r>
      <w:r w:rsidRPr="00C30243">
        <w:t xml:space="preserve"> the reception of the location reporting configuration, initial registration, distance travelled, elapsed time, cell change, MBMS SAI change, MBMS session change, leaving a specific MBMS bearer service area, tracking area change, PLMN change, call initiation, or other types of events such as emergency alert, emergency call or imminent peril calls. The location report can include information described as time of measurement, accuracy, longitude, latitude, speed, bearing, altitude, ECGI, MBMS SAIs.</w:t>
      </w:r>
    </w:p>
    <w:p w14:paraId="06E4877B" w14:textId="77777777" w:rsidR="00C30243" w:rsidRPr="00C30243" w:rsidRDefault="00C30243" w:rsidP="00C30243">
      <w:pPr>
        <w:keepNext/>
        <w:keepLines/>
        <w:spacing w:before="60"/>
        <w:jc w:val="center"/>
        <w:rPr>
          <w:rFonts w:ascii="Arial" w:hAnsi="Arial"/>
          <w:b/>
          <w:lang w:eastAsia="zh-CN"/>
        </w:rPr>
      </w:pPr>
      <w:r w:rsidRPr="00C30243">
        <w:rPr>
          <w:rFonts w:ascii="Arial" w:hAnsi="Arial"/>
          <w:b/>
          <w:lang w:eastAsia="zh-CN"/>
        </w:rPr>
        <w:object w:dxaOrig="5505" w:dyaOrig="3601" w14:anchorId="19D3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4pt;height:180.05pt" o:ole="">
            <v:imagedata r:id="rId11" o:title=""/>
          </v:shape>
          <o:OLEObject Type="Embed" ProgID="Visio.Drawing.11" ShapeID="_x0000_i1025" DrawAspect="Content" ObjectID="_1777786165" r:id="rId12"/>
        </w:object>
      </w:r>
    </w:p>
    <w:p w14:paraId="082E1C74" w14:textId="77777777" w:rsidR="00C30243" w:rsidRPr="00C30243" w:rsidRDefault="00C30243" w:rsidP="00C30243">
      <w:pPr>
        <w:keepLines/>
        <w:spacing w:after="240"/>
        <w:jc w:val="center"/>
        <w:rPr>
          <w:rFonts w:ascii="Arial" w:hAnsi="Arial"/>
          <w:b/>
        </w:rPr>
      </w:pPr>
      <w:r w:rsidRPr="00C30243">
        <w:rPr>
          <w:rFonts w:ascii="Arial" w:hAnsi="Arial"/>
          <w:b/>
        </w:rPr>
        <w:t xml:space="preserve">Figure 10.9.3.1-1: Event-triggered location reporting </w:t>
      </w:r>
      <w:proofErr w:type="gramStart"/>
      <w:r w:rsidRPr="00C30243">
        <w:rPr>
          <w:rFonts w:ascii="Arial" w:hAnsi="Arial"/>
          <w:b/>
        </w:rPr>
        <w:t>procedure</w:t>
      </w:r>
      <w:proofErr w:type="gramEnd"/>
    </w:p>
    <w:p w14:paraId="6C064C67" w14:textId="77777777" w:rsidR="00C30243" w:rsidRPr="00C30243" w:rsidRDefault="00C30243" w:rsidP="00C30243">
      <w:pPr>
        <w:ind w:left="568" w:hanging="284"/>
      </w:pPr>
      <w:r w:rsidRPr="00C30243">
        <w:t>1.</w:t>
      </w:r>
      <w:r w:rsidRPr="00C30243">
        <w:tab/>
        <w:t>The location management server sends location reporting configuration message to the location management client(s) containing the initial configuration (or a subsequent update) for reporting the location of the MC service UE. This message can be sent over a unicast bearer to a specific location management client or as a group message over an MBMS bearer to update the location reporting configuration for multiple location management clients at the same time.</w:t>
      </w:r>
    </w:p>
    <w:p w14:paraId="48AE0972" w14:textId="77777777" w:rsidR="00C30243" w:rsidRPr="00C30243" w:rsidRDefault="00C30243" w:rsidP="00C30243">
      <w:pPr>
        <w:keepLines/>
        <w:ind w:left="1135" w:hanging="851"/>
      </w:pPr>
      <w:bookmarkStart w:id="4" w:name="_Hlk164934221"/>
      <w:r w:rsidRPr="00C30243">
        <w:t>NOTE 2:</w:t>
      </w:r>
      <w:r w:rsidRPr="00C30243">
        <w:tab/>
        <w:t>The location reporting configuration information can be made part of the user profile, in which case the sending of the message is not necessary.</w:t>
      </w:r>
    </w:p>
    <w:bookmarkEnd w:id="4"/>
    <w:p w14:paraId="57AD4855" w14:textId="77777777" w:rsidR="00C30243" w:rsidRDefault="00C30243" w:rsidP="00C30243">
      <w:pPr>
        <w:keepLines/>
        <w:ind w:left="1135" w:hanging="851"/>
      </w:pPr>
      <w:r w:rsidRPr="00C30243">
        <w:t>NOTE 3:</w:t>
      </w:r>
      <w:r w:rsidRPr="00C30243">
        <w:tab/>
        <w:t>Different location management clients may be given different location reporting criteria.</w:t>
      </w:r>
    </w:p>
    <w:p w14:paraId="4DFD5731" w14:textId="5D0D9EFC" w:rsidR="00C30243" w:rsidRPr="00D1723D" w:rsidRDefault="00C30243" w:rsidP="00C30243">
      <w:pPr>
        <w:keepLines/>
        <w:ind w:left="1135" w:hanging="851"/>
        <w:rPr>
          <w:color w:val="C00000"/>
        </w:rPr>
      </w:pPr>
      <w:ins w:id="5" w:author="Mythri Hunukumbure" w:date="2024-05-09T11:48:00Z">
        <w:r>
          <w:t>NOTE</w:t>
        </w:r>
      </w:ins>
      <w:r w:rsidR="00911EC0">
        <w:t xml:space="preserve"> </w:t>
      </w:r>
      <w:ins w:id="6" w:author="Mythri Hunukumbure" w:date="2024-05-09T11:48:00Z">
        <w:r>
          <w:t>4</w:t>
        </w:r>
      </w:ins>
      <w:ins w:id="7" w:author="Mythri Hunukumbure" w:date="2024-05-09T11:49:00Z">
        <w:r>
          <w:t xml:space="preserve">:  </w:t>
        </w:r>
      </w:ins>
      <w:ins w:id="8" w:author="Mythri Hunukumbure" w:date="2024-05-09T11:50:00Z">
        <w:r>
          <w:t>A subsequent update to the location reporting configuration may contain only the informa</w:t>
        </w:r>
      </w:ins>
      <w:ins w:id="9" w:author="Mythri Hunukumbure" w:date="2024-05-09T11:51:00Z">
        <w:r>
          <w:t>tion elements that need updating</w:t>
        </w:r>
      </w:ins>
      <w:ins w:id="10" w:author="Mythri Hunukumbure" w:date="2024-05-09T11:53:00Z">
        <w:r w:rsidR="007D011D">
          <w:t>,</w:t>
        </w:r>
      </w:ins>
      <w:ins w:id="11" w:author="Mythri Hunukumbure" w:date="2024-05-09T11:51:00Z">
        <w:r>
          <w:t xml:space="preserve"> from Table 10.9.2.1-1</w:t>
        </w:r>
      </w:ins>
      <w:ins w:id="12" w:author="Mythri Hunukumbure" w:date="2024-05-09T11:52:00Z">
        <w:r>
          <w:t>.</w:t>
        </w:r>
      </w:ins>
      <w:r w:rsidR="00911EC0">
        <w:t xml:space="preserve"> </w:t>
      </w:r>
      <w:ins w:id="13" w:author="Dilshani Hunukumbure" w:date="2024-05-21T06:28:00Z" w16du:dateUtc="2024-05-21T05:28:00Z">
        <w:r w:rsidR="00051102" w:rsidRPr="00D1723D">
          <w:rPr>
            <w:color w:val="C00000"/>
          </w:rPr>
          <w:t>The IEs that are not changed will retain the previous values.</w:t>
        </w:r>
      </w:ins>
    </w:p>
    <w:p w14:paraId="2DBCD0A1" w14:textId="77777777" w:rsidR="00C30243" w:rsidRPr="00C30243" w:rsidRDefault="00C30243" w:rsidP="00C30243">
      <w:pPr>
        <w:ind w:left="568" w:hanging="284"/>
      </w:pPr>
      <w:r w:rsidRPr="00C30243">
        <w:t>2.</w:t>
      </w:r>
      <w:r w:rsidRPr="00C30243">
        <w:tab/>
        <w:t>A location reporting event occurs, triggering step 3.</w:t>
      </w:r>
    </w:p>
    <w:p w14:paraId="3F9C6B9B" w14:textId="77777777" w:rsidR="00C30243" w:rsidRPr="00C30243" w:rsidRDefault="00C30243" w:rsidP="00C30243">
      <w:pPr>
        <w:ind w:left="568" w:hanging="284"/>
      </w:pPr>
      <w:r w:rsidRPr="00C30243">
        <w:t>3.</w:t>
      </w:r>
      <w:r w:rsidRPr="00C30243">
        <w:tab/>
        <w:t xml:space="preserve">The location management client sends a location information report to </w:t>
      </w:r>
      <w:r w:rsidRPr="00D1723D">
        <w:t xml:space="preserve">the location </w:t>
      </w:r>
      <w:r w:rsidRPr="00C30243">
        <w:t>management server, containing location information identified by the location management server and available to the location management client.</w:t>
      </w:r>
    </w:p>
    <w:p w14:paraId="23A28BCD" w14:textId="6ED8FF35" w:rsidR="0071612E" w:rsidRPr="00AD7C25" w:rsidRDefault="00C30243" w:rsidP="00C30243">
      <w:pPr>
        <w:rPr>
          <w:noProof/>
          <w:lang w:val="en-US"/>
        </w:rPr>
      </w:pPr>
      <w:r w:rsidRPr="00C30243">
        <w:t>4.</w:t>
      </w:r>
      <w:r w:rsidRPr="00C30243">
        <w:tab/>
        <w:t xml:space="preserve">Upon receiving the report, the location management server </w:t>
      </w:r>
      <w:proofErr w:type="gramStart"/>
      <w:r w:rsidRPr="00C30243">
        <w:t>updates</w:t>
      </w:r>
      <w:proofErr w:type="gramEnd"/>
      <w:r w:rsidRPr="00C30243">
        <w:t xml:space="preserve"> location of the reporting location management client. If the location management server does not have location information of the reporting location management client before, then just stores the reporting location information for that location management client. If the location information report contains an optional MC service UE label, the location management server stores it together with the location information for the reporting location management client.</w:t>
      </w:r>
    </w:p>
    <w:p w14:paraId="68C9CD36" w14:textId="535CB937" w:rsidR="001E41F3" w:rsidRPr="007D011D" w:rsidRDefault="007D011D" w:rsidP="007D01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End of</w:t>
      </w:r>
      <w:r w:rsidRPr="00215ABA">
        <w:rPr>
          <w:rFonts w:ascii="Arial" w:hAnsi="Arial" w:cs="Arial"/>
          <w:noProof/>
          <w:color w:val="0000FF"/>
          <w:sz w:val="28"/>
          <w:szCs w:val="28"/>
        </w:rPr>
        <w:t xml:space="preserve"> Change</w:t>
      </w:r>
      <w:r>
        <w:rPr>
          <w:rFonts w:ascii="Arial" w:hAnsi="Arial" w:cs="Arial"/>
          <w:noProof/>
          <w:color w:val="0000FF"/>
          <w:sz w:val="28"/>
          <w:szCs w:val="28"/>
        </w:rPr>
        <w:t>s</w:t>
      </w:r>
      <w:r w:rsidRPr="00215ABA">
        <w:rPr>
          <w:rFonts w:ascii="Arial" w:hAnsi="Arial" w:cs="Arial"/>
          <w:noProof/>
          <w:color w:val="0000FF"/>
          <w:sz w:val="28"/>
          <w:szCs w:val="28"/>
        </w:rPr>
        <w:t xml:space="preserve"> * * * *</w:t>
      </w:r>
      <w:r w:rsidR="008F132C">
        <w:rPr>
          <w:rFonts w:ascii="Arial" w:hAnsi="Arial" w:cs="Arial"/>
          <w:noProof/>
          <w:color w:val="0000FF"/>
          <w:sz w:val="28"/>
          <w:szCs w:val="28"/>
        </w:rPr>
        <w:t xml:space="preserve"> </w:t>
      </w:r>
    </w:p>
    <w:sectPr w:rsidR="001E41F3" w:rsidRPr="007D011D">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6EF17" w14:textId="77777777" w:rsidR="00422FE1" w:rsidRDefault="00422FE1">
      <w:r>
        <w:separator/>
      </w:r>
    </w:p>
  </w:endnote>
  <w:endnote w:type="continuationSeparator" w:id="0">
    <w:p w14:paraId="30AFB92D" w14:textId="77777777" w:rsidR="00422FE1" w:rsidRDefault="004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138B6" w14:textId="77777777" w:rsidR="00422FE1" w:rsidRDefault="00422FE1">
      <w:r>
        <w:separator/>
      </w:r>
    </w:p>
  </w:footnote>
  <w:footnote w:type="continuationSeparator" w:id="0">
    <w:p w14:paraId="5C39B2F3" w14:textId="77777777" w:rsidR="00422FE1" w:rsidRDefault="0042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02"/>
    <w:rsid w:val="0007458A"/>
    <w:rsid w:val="000A6394"/>
    <w:rsid w:val="000B2410"/>
    <w:rsid w:val="000B7FED"/>
    <w:rsid w:val="000C038A"/>
    <w:rsid w:val="000C6598"/>
    <w:rsid w:val="000D44B3"/>
    <w:rsid w:val="000D69A3"/>
    <w:rsid w:val="0010108D"/>
    <w:rsid w:val="00145D43"/>
    <w:rsid w:val="00192C46"/>
    <w:rsid w:val="00192C68"/>
    <w:rsid w:val="001966C2"/>
    <w:rsid w:val="001A08B3"/>
    <w:rsid w:val="001A2CA0"/>
    <w:rsid w:val="001A7B60"/>
    <w:rsid w:val="001B52F0"/>
    <w:rsid w:val="001B7A65"/>
    <w:rsid w:val="001E2456"/>
    <w:rsid w:val="001E41F3"/>
    <w:rsid w:val="00241081"/>
    <w:rsid w:val="00242AEE"/>
    <w:rsid w:val="002475B7"/>
    <w:rsid w:val="0026004D"/>
    <w:rsid w:val="002602C6"/>
    <w:rsid w:val="00261B97"/>
    <w:rsid w:val="002621F2"/>
    <w:rsid w:val="002640DD"/>
    <w:rsid w:val="00275D12"/>
    <w:rsid w:val="00284FEB"/>
    <w:rsid w:val="002860C4"/>
    <w:rsid w:val="002B5741"/>
    <w:rsid w:val="002D3906"/>
    <w:rsid w:val="002E472E"/>
    <w:rsid w:val="00305409"/>
    <w:rsid w:val="003609EF"/>
    <w:rsid w:val="0036231A"/>
    <w:rsid w:val="00374DD4"/>
    <w:rsid w:val="003E1A36"/>
    <w:rsid w:val="00410371"/>
    <w:rsid w:val="00422FE1"/>
    <w:rsid w:val="004242F1"/>
    <w:rsid w:val="004B75B7"/>
    <w:rsid w:val="004C053B"/>
    <w:rsid w:val="004E5074"/>
    <w:rsid w:val="004E7911"/>
    <w:rsid w:val="0051580D"/>
    <w:rsid w:val="00547111"/>
    <w:rsid w:val="00592D74"/>
    <w:rsid w:val="005E2C44"/>
    <w:rsid w:val="00621188"/>
    <w:rsid w:val="006257ED"/>
    <w:rsid w:val="00665C47"/>
    <w:rsid w:val="00695808"/>
    <w:rsid w:val="006B46FB"/>
    <w:rsid w:val="006E21FB"/>
    <w:rsid w:val="006E5D13"/>
    <w:rsid w:val="0071612E"/>
    <w:rsid w:val="007176FF"/>
    <w:rsid w:val="00792342"/>
    <w:rsid w:val="007977A8"/>
    <w:rsid w:val="007B512A"/>
    <w:rsid w:val="007C2097"/>
    <w:rsid w:val="007C31F6"/>
    <w:rsid w:val="007D011D"/>
    <w:rsid w:val="007D077A"/>
    <w:rsid w:val="007D34D7"/>
    <w:rsid w:val="007D6A07"/>
    <w:rsid w:val="007E162A"/>
    <w:rsid w:val="007F7259"/>
    <w:rsid w:val="008040A8"/>
    <w:rsid w:val="008279FA"/>
    <w:rsid w:val="00847326"/>
    <w:rsid w:val="00855A09"/>
    <w:rsid w:val="008626E7"/>
    <w:rsid w:val="00870EE7"/>
    <w:rsid w:val="008863B9"/>
    <w:rsid w:val="00896BBC"/>
    <w:rsid w:val="008A1115"/>
    <w:rsid w:val="008A381B"/>
    <w:rsid w:val="008A45A6"/>
    <w:rsid w:val="008B0F4C"/>
    <w:rsid w:val="008F132C"/>
    <w:rsid w:val="008F3789"/>
    <w:rsid w:val="008F686C"/>
    <w:rsid w:val="00911EC0"/>
    <w:rsid w:val="009148DE"/>
    <w:rsid w:val="00941E30"/>
    <w:rsid w:val="0094422B"/>
    <w:rsid w:val="00946612"/>
    <w:rsid w:val="009777D9"/>
    <w:rsid w:val="00991B88"/>
    <w:rsid w:val="009A5753"/>
    <w:rsid w:val="009A579D"/>
    <w:rsid w:val="009E3297"/>
    <w:rsid w:val="009F734F"/>
    <w:rsid w:val="00A246B6"/>
    <w:rsid w:val="00A47E70"/>
    <w:rsid w:val="00A50CF0"/>
    <w:rsid w:val="00A534FD"/>
    <w:rsid w:val="00A7671C"/>
    <w:rsid w:val="00A857A4"/>
    <w:rsid w:val="00AA2CBC"/>
    <w:rsid w:val="00AC5820"/>
    <w:rsid w:val="00AC6A08"/>
    <w:rsid w:val="00AD1CD8"/>
    <w:rsid w:val="00B258BB"/>
    <w:rsid w:val="00B30280"/>
    <w:rsid w:val="00B67B97"/>
    <w:rsid w:val="00B74F3E"/>
    <w:rsid w:val="00B968C8"/>
    <w:rsid w:val="00BA3EC5"/>
    <w:rsid w:val="00BA51D9"/>
    <w:rsid w:val="00BB5DFC"/>
    <w:rsid w:val="00BD279D"/>
    <w:rsid w:val="00BD6BB8"/>
    <w:rsid w:val="00C30243"/>
    <w:rsid w:val="00C66BA2"/>
    <w:rsid w:val="00C95985"/>
    <w:rsid w:val="00CC5026"/>
    <w:rsid w:val="00CC68D0"/>
    <w:rsid w:val="00D030C4"/>
    <w:rsid w:val="00D03F9A"/>
    <w:rsid w:val="00D06D51"/>
    <w:rsid w:val="00D1723D"/>
    <w:rsid w:val="00D24991"/>
    <w:rsid w:val="00D35C64"/>
    <w:rsid w:val="00D50255"/>
    <w:rsid w:val="00D51DD4"/>
    <w:rsid w:val="00D66520"/>
    <w:rsid w:val="00DE34CF"/>
    <w:rsid w:val="00DF7A55"/>
    <w:rsid w:val="00E13F3D"/>
    <w:rsid w:val="00E34898"/>
    <w:rsid w:val="00E41944"/>
    <w:rsid w:val="00E90874"/>
    <w:rsid w:val="00EB09B7"/>
    <w:rsid w:val="00EE7D7C"/>
    <w:rsid w:val="00F25D98"/>
    <w:rsid w:val="00F300FB"/>
    <w:rsid w:val="00F702BE"/>
    <w:rsid w:val="00FA017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88.vsd"/><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831</Words>
  <Characters>4739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2024-05-21T07:43:00Z</dcterms:created>
  <dcterms:modified xsi:type="dcterms:W3CDTF">2024-05-21T07:43:00Z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