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90C172F"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156</w:t>
        </w:r>
      </w:fldSimple>
      <w:fldSimple w:instr=" DOCPROPERTY  MtgTitle  \* MERGEFORMAT "/>
      <w:r>
        <w:rPr>
          <w:b/>
          <w:i/>
          <w:noProof/>
          <w:sz w:val="28"/>
        </w:rPr>
        <w:tab/>
      </w:r>
      <w:fldSimple w:instr=" DOCPROPERTY  Tdoc#  \* MERGEFORMAT ">
        <w:r w:rsidR="00E13F3D" w:rsidRPr="00E13F3D">
          <w:rPr>
            <w:b/>
            <w:i/>
            <w:noProof/>
            <w:sz w:val="28"/>
          </w:rPr>
          <w:t>S5-24</w:t>
        </w:r>
      </w:fldSimple>
      <w:r w:rsidR="00BA2315">
        <w:rPr>
          <w:b/>
          <w:i/>
          <w:noProof/>
          <w:sz w:val="28"/>
        </w:rPr>
        <w:t>4952</w:t>
      </w:r>
    </w:p>
    <w:p w14:paraId="7CB45193" w14:textId="66A2D339"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r w:rsidR="0062544B">
        <w:rPr>
          <w:b/>
          <w:noProof/>
          <w:sz w:val="24"/>
        </w:rPr>
        <w:t xml:space="preserve"> </w:t>
      </w:r>
      <w:r w:rsidR="00BA2315">
        <w:rPr>
          <w:b/>
          <w:noProof/>
          <w:sz w:val="24"/>
        </w:rPr>
        <w:t xml:space="preserve">           revision of S5-243556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32.156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0099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B55CF6" w:rsidR="001E41F3" w:rsidRPr="00410371" w:rsidRDefault="00BA231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3264F94" w:rsidR="00F25D98" w:rsidRDefault="00024A3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C7BE33" w:rsidR="00F25D98" w:rsidRDefault="00024A3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6C6324" w:rsidR="001E41F3" w:rsidRDefault="00000000">
            <w:pPr>
              <w:pStyle w:val="CRCoverPage"/>
              <w:spacing w:after="0"/>
              <w:ind w:left="100"/>
              <w:rPr>
                <w:noProof/>
              </w:rPr>
            </w:pPr>
            <w:fldSimple w:instr=" DOCPROPERTY  CrTitle  \* MERGEFORMAT ">
              <w:r w:rsidR="002640DD">
                <w:t xml:space="preserve">Rel-18 CR </w:t>
              </w:r>
              <w:r w:rsidR="00D52CD8">
                <w:t xml:space="preserve">32.156 </w:t>
              </w:r>
              <w:r w:rsidR="002640DD">
                <w:t>Clarify naming rules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9A9AF3" w:rsidR="001E41F3" w:rsidRDefault="003A0B62"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CB837E" w:rsidR="001E41F3" w:rsidRDefault="00000000">
            <w:pPr>
              <w:pStyle w:val="CRCoverPage"/>
              <w:spacing w:after="0"/>
              <w:ind w:left="100"/>
              <w:rPr>
                <w:noProof/>
              </w:rPr>
            </w:pPr>
            <w:fldSimple w:instr=" DOCPROPERTY  RelatedWis  \* MERGEFORMAT ">
              <w:r w:rsidR="00E13F3D">
                <w:rPr>
                  <w:noProof/>
                </w:rPr>
                <w:t>TEI1</w:t>
              </w:r>
              <w:r w:rsidR="003A0B62">
                <w:rPr>
                  <w:noProof/>
                </w:rPr>
                <w:t>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2024-07-25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08461B" w:rsidR="001E41F3" w:rsidRDefault="003A0B62"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4A35" w14:paraId="1256F52C" w14:textId="77777777" w:rsidTr="00547111">
        <w:tc>
          <w:tcPr>
            <w:tcW w:w="2694" w:type="dxa"/>
            <w:gridSpan w:val="2"/>
            <w:tcBorders>
              <w:top w:val="single" w:sz="4" w:space="0" w:color="auto"/>
              <w:left w:val="single" w:sz="4" w:space="0" w:color="auto"/>
            </w:tcBorders>
          </w:tcPr>
          <w:p w14:paraId="52C87DB0" w14:textId="77777777" w:rsidR="00024A35" w:rsidRDefault="00024A35" w:rsidP="00024A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D9DC0E" w:rsidR="00024A35" w:rsidRDefault="00024A35" w:rsidP="00024A35">
            <w:pPr>
              <w:pStyle w:val="CRCoverPage"/>
              <w:spacing w:after="0"/>
              <w:rPr>
                <w:noProof/>
              </w:rPr>
            </w:pPr>
            <w:r>
              <w:rPr>
                <w:noProof/>
              </w:rPr>
              <w:t xml:space="preserve">It is a common mistake that the capitalization of schema elements is incorrect. To avoid this problem a more detailed description of naming shall be added. </w:t>
            </w:r>
          </w:p>
        </w:tc>
      </w:tr>
      <w:tr w:rsidR="00024A35" w14:paraId="4CA74D09" w14:textId="77777777" w:rsidTr="00547111">
        <w:tc>
          <w:tcPr>
            <w:tcW w:w="2694" w:type="dxa"/>
            <w:gridSpan w:val="2"/>
            <w:tcBorders>
              <w:left w:val="single" w:sz="4" w:space="0" w:color="auto"/>
            </w:tcBorders>
          </w:tcPr>
          <w:p w14:paraId="2D0866D6" w14:textId="77777777" w:rsidR="00024A35" w:rsidRDefault="00024A35" w:rsidP="00024A35">
            <w:pPr>
              <w:pStyle w:val="CRCoverPage"/>
              <w:spacing w:after="0"/>
              <w:rPr>
                <w:b/>
                <w:i/>
                <w:noProof/>
                <w:sz w:val="8"/>
                <w:szCs w:val="8"/>
              </w:rPr>
            </w:pPr>
          </w:p>
        </w:tc>
        <w:tc>
          <w:tcPr>
            <w:tcW w:w="6946" w:type="dxa"/>
            <w:gridSpan w:val="9"/>
            <w:tcBorders>
              <w:right w:val="single" w:sz="4" w:space="0" w:color="auto"/>
            </w:tcBorders>
          </w:tcPr>
          <w:p w14:paraId="365DEF04" w14:textId="77777777" w:rsidR="00024A35" w:rsidRDefault="00024A35" w:rsidP="00024A35">
            <w:pPr>
              <w:pStyle w:val="CRCoverPage"/>
              <w:spacing w:after="0"/>
              <w:rPr>
                <w:noProof/>
                <w:sz w:val="8"/>
                <w:szCs w:val="8"/>
              </w:rPr>
            </w:pPr>
          </w:p>
        </w:tc>
      </w:tr>
      <w:tr w:rsidR="00024A35" w14:paraId="21016551" w14:textId="77777777" w:rsidTr="00547111">
        <w:tc>
          <w:tcPr>
            <w:tcW w:w="2694" w:type="dxa"/>
            <w:gridSpan w:val="2"/>
            <w:tcBorders>
              <w:left w:val="single" w:sz="4" w:space="0" w:color="auto"/>
            </w:tcBorders>
          </w:tcPr>
          <w:p w14:paraId="49433147" w14:textId="77777777" w:rsidR="00024A35" w:rsidRDefault="00024A35" w:rsidP="00024A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FBD0B" w14:textId="77777777" w:rsidR="00024A35" w:rsidRDefault="00024A35" w:rsidP="00024A35">
            <w:pPr>
              <w:pStyle w:val="CRCoverPage"/>
              <w:spacing w:after="0"/>
              <w:ind w:left="100"/>
              <w:rPr>
                <w:noProof/>
              </w:rPr>
            </w:pPr>
            <w:r>
              <w:rPr>
                <w:noProof/>
              </w:rPr>
              <w:t>Extend the naming rule for model elements.</w:t>
            </w:r>
          </w:p>
          <w:p w14:paraId="0044307B" w14:textId="77777777" w:rsidR="00024A35" w:rsidRDefault="00024A35" w:rsidP="00024A35">
            <w:pPr>
              <w:pStyle w:val="CRCoverPage"/>
              <w:spacing w:after="0"/>
              <w:ind w:left="100"/>
              <w:rPr>
                <w:noProof/>
              </w:rPr>
            </w:pPr>
            <w:r>
              <w:rPr>
                <w:noProof/>
              </w:rPr>
              <w:t>Add a note about finding 3GPP related abbreviations in 21.905.</w:t>
            </w:r>
          </w:p>
          <w:p w14:paraId="31C656EC" w14:textId="0065765F" w:rsidR="00024A35" w:rsidRDefault="00024A35" w:rsidP="00024A35">
            <w:pPr>
              <w:pStyle w:val="CRCoverPage"/>
              <w:spacing w:after="0"/>
              <w:rPr>
                <w:noProof/>
              </w:rPr>
            </w:pPr>
            <w:r>
              <w:rPr>
                <w:noProof/>
              </w:rPr>
              <w:t xml:space="preserve"> Clarify the term "datatype attributes"</w:t>
            </w:r>
          </w:p>
        </w:tc>
      </w:tr>
      <w:tr w:rsidR="00024A35" w14:paraId="1F886379" w14:textId="77777777" w:rsidTr="00547111">
        <w:tc>
          <w:tcPr>
            <w:tcW w:w="2694" w:type="dxa"/>
            <w:gridSpan w:val="2"/>
            <w:tcBorders>
              <w:left w:val="single" w:sz="4" w:space="0" w:color="auto"/>
            </w:tcBorders>
          </w:tcPr>
          <w:p w14:paraId="4D989623" w14:textId="77777777" w:rsidR="00024A35" w:rsidRDefault="00024A35" w:rsidP="00024A35">
            <w:pPr>
              <w:pStyle w:val="CRCoverPage"/>
              <w:spacing w:after="0"/>
              <w:rPr>
                <w:b/>
                <w:i/>
                <w:noProof/>
                <w:sz w:val="8"/>
                <w:szCs w:val="8"/>
              </w:rPr>
            </w:pPr>
          </w:p>
        </w:tc>
        <w:tc>
          <w:tcPr>
            <w:tcW w:w="6946" w:type="dxa"/>
            <w:gridSpan w:val="9"/>
            <w:tcBorders>
              <w:right w:val="single" w:sz="4" w:space="0" w:color="auto"/>
            </w:tcBorders>
          </w:tcPr>
          <w:p w14:paraId="71C4A204" w14:textId="77777777" w:rsidR="00024A35" w:rsidRDefault="00024A35" w:rsidP="00024A35">
            <w:pPr>
              <w:pStyle w:val="CRCoverPage"/>
              <w:spacing w:after="0"/>
              <w:rPr>
                <w:noProof/>
                <w:sz w:val="8"/>
                <w:szCs w:val="8"/>
              </w:rPr>
            </w:pPr>
          </w:p>
        </w:tc>
      </w:tr>
      <w:tr w:rsidR="00024A35" w14:paraId="678D7BF9" w14:textId="77777777" w:rsidTr="00547111">
        <w:tc>
          <w:tcPr>
            <w:tcW w:w="2694" w:type="dxa"/>
            <w:gridSpan w:val="2"/>
            <w:tcBorders>
              <w:left w:val="single" w:sz="4" w:space="0" w:color="auto"/>
              <w:bottom w:val="single" w:sz="4" w:space="0" w:color="auto"/>
            </w:tcBorders>
          </w:tcPr>
          <w:p w14:paraId="4E5CE1B6" w14:textId="77777777" w:rsidR="00024A35" w:rsidRDefault="00024A35" w:rsidP="00024A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D5549A" w:rsidR="00024A35" w:rsidRDefault="00024A35" w:rsidP="00024A35">
            <w:pPr>
              <w:pStyle w:val="CRCoverPage"/>
              <w:spacing w:after="0"/>
              <w:rPr>
                <w:noProof/>
              </w:rPr>
            </w:pPr>
            <w:r>
              <w:rPr>
                <w:noProof/>
              </w:rPr>
              <w:t>Incorrect and confusing capitalization of names.</w:t>
            </w:r>
          </w:p>
        </w:tc>
      </w:tr>
      <w:tr w:rsidR="00024A35" w14:paraId="034AF533" w14:textId="77777777" w:rsidTr="00547111">
        <w:tc>
          <w:tcPr>
            <w:tcW w:w="2694" w:type="dxa"/>
            <w:gridSpan w:val="2"/>
          </w:tcPr>
          <w:p w14:paraId="39D9EB5B" w14:textId="77777777" w:rsidR="00024A35" w:rsidRDefault="00024A35" w:rsidP="00024A35">
            <w:pPr>
              <w:pStyle w:val="CRCoverPage"/>
              <w:spacing w:after="0"/>
              <w:rPr>
                <w:b/>
                <w:i/>
                <w:noProof/>
                <w:sz w:val="8"/>
                <w:szCs w:val="8"/>
              </w:rPr>
            </w:pPr>
          </w:p>
        </w:tc>
        <w:tc>
          <w:tcPr>
            <w:tcW w:w="6946" w:type="dxa"/>
            <w:gridSpan w:val="9"/>
          </w:tcPr>
          <w:p w14:paraId="7826CB1C" w14:textId="77777777" w:rsidR="00024A35" w:rsidRDefault="00024A35" w:rsidP="00024A35">
            <w:pPr>
              <w:pStyle w:val="CRCoverPage"/>
              <w:spacing w:after="0"/>
              <w:rPr>
                <w:noProof/>
                <w:sz w:val="8"/>
                <w:szCs w:val="8"/>
              </w:rPr>
            </w:pPr>
          </w:p>
        </w:tc>
      </w:tr>
      <w:tr w:rsidR="003744D0" w14:paraId="6A17D7AC" w14:textId="77777777" w:rsidTr="00547111">
        <w:tc>
          <w:tcPr>
            <w:tcW w:w="2694" w:type="dxa"/>
            <w:gridSpan w:val="2"/>
            <w:tcBorders>
              <w:top w:val="single" w:sz="4" w:space="0" w:color="auto"/>
              <w:left w:val="single" w:sz="4" w:space="0" w:color="auto"/>
            </w:tcBorders>
          </w:tcPr>
          <w:p w14:paraId="6DAD5B19" w14:textId="77777777" w:rsidR="003744D0" w:rsidRDefault="003744D0" w:rsidP="003744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53D171" w:rsidR="003744D0" w:rsidRDefault="003744D0" w:rsidP="003744D0">
            <w:pPr>
              <w:pStyle w:val="CRCoverPage"/>
              <w:spacing w:after="0"/>
              <w:ind w:left="100"/>
              <w:rPr>
                <w:noProof/>
              </w:rPr>
            </w:pPr>
            <w:r>
              <w:rPr>
                <w:noProof/>
              </w:rPr>
              <w:t>3.1, 5.1a, 5.2.1.3, 5.</w:t>
            </w:r>
            <w:r w:rsidR="00F875D5">
              <w:rPr>
                <w:noProof/>
              </w:rPr>
              <w:t>3</w:t>
            </w:r>
            <w:r>
              <w:rPr>
                <w:noProof/>
              </w:rPr>
              <w:t>.2.3, 5.3.4.3</w:t>
            </w:r>
          </w:p>
        </w:tc>
      </w:tr>
      <w:tr w:rsidR="003744D0" w14:paraId="56E1E6C3" w14:textId="77777777" w:rsidTr="00547111">
        <w:tc>
          <w:tcPr>
            <w:tcW w:w="2694" w:type="dxa"/>
            <w:gridSpan w:val="2"/>
            <w:tcBorders>
              <w:left w:val="single" w:sz="4" w:space="0" w:color="auto"/>
            </w:tcBorders>
          </w:tcPr>
          <w:p w14:paraId="2FB9DE77" w14:textId="77777777" w:rsidR="003744D0" w:rsidRDefault="003744D0" w:rsidP="003744D0">
            <w:pPr>
              <w:pStyle w:val="CRCoverPage"/>
              <w:spacing w:after="0"/>
              <w:rPr>
                <w:b/>
                <w:i/>
                <w:noProof/>
                <w:sz w:val="8"/>
                <w:szCs w:val="8"/>
              </w:rPr>
            </w:pPr>
          </w:p>
        </w:tc>
        <w:tc>
          <w:tcPr>
            <w:tcW w:w="6946" w:type="dxa"/>
            <w:gridSpan w:val="9"/>
            <w:tcBorders>
              <w:right w:val="single" w:sz="4" w:space="0" w:color="auto"/>
            </w:tcBorders>
          </w:tcPr>
          <w:p w14:paraId="0898542D" w14:textId="77777777" w:rsidR="003744D0" w:rsidRDefault="003744D0" w:rsidP="003744D0">
            <w:pPr>
              <w:pStyle w:val="CRCoverPage"/>
              <w:spacing w:after="0"/>
              <w:rPr>
                <w:noProof/>
                <w:sz w:val="8"/>
                <w:szCs w:val="8"/>
              </w:rPr>
            </w:pPr>
          </w:p>
        </w:tc>
      </w:tr>
      <w:tr w:rsidR="003744D0" w14:paraId="76F95A8B" w14:textId="77777777" w:rsidTr="00547111">
        <w:tc>
          <w:tcPr>
            <w:tcW w:w="2694" w:type="dxa"/>
            <w:gridSpan w:val="2"/>
            <w:tcBorders>
              <w:left w:val="single" w:sz="4" w:space="0" w:color="auto"/>
            </w:tcBorders>
          </w:tcPr>
          <w:p w14:paraId="335EAB52" w14:textId="77777777" w:rsidR="003744D0" w:rsidRDefault="003744D0" w:rsidP="003744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744D0" w:rsidRDefault="003744D0" w:rsidP="003744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744D0" w:rsidRDefault="003744D0" w:rsidP="003744D0">
            <w:pPr>
              <w:pStyle w:val="CRCoverPage"/>
              <w:spacing w:after="0"/>
              <w:jc w:val="center"/>
              <w:rPr>
                <w:b/>
                <w:caps/>
                <w:noProof/>
              </w:rPr>
            </w:pPr>
            <w:r>
              <w:rPr>
                <w:b/>
                <w:caps/>
                <w:noProof/>
              </w:rPr>
              <w:t>N</w:t>
            </w:r>
          </w:p>
        </w:tc>
        <w:tc>
          <w:tcPr>
            <w:tcW w:w="2977" w:type="dxa"/>
            <w:gridSpan w:val="4"/>
          </w:tcPr>
          <w:p w14:paraId="304CCBCB" w14:textId="77777777" w:rsidR="003744D0" w:rsidRDefault="003744D0" w:rsidP="003744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744D0" w:rsidRDefault="003744D0" w:rsidP="003744D0">
            <w:pPr>
              <w:pStyle w:val="CRCoverPage"/>
              <w:spacing w:after="0"/>
              <w:ind w:left="99"/>
              <w:rPr>
                <w:noProof/>
              </w:rPr>
            </w:pPr>
          </w:p>
        </w:tc>
      </w:tr>
      <w:tr w:rsidR="003744D0" w14:paraId="34ACE2EB" w14:textId="77777777" w:rsidTr="00547111">
        <w:tc>
          <w:tcPr>
            <w:tcW w:w="2694" w:type="dxa"/>
            <w:gridSpan w:val="2"/>
            <w:tcBorders>
              <w:left w:val="single" w:sz="4" w:space="0" w:color="auto"/>
            </w:tcBorders>
          </w:tcPr>
          <w:p w14:paraId="571382F3" w14:textId="77777777" w:rsidR="003744D0" w:rsidRDefault="003744D0" w:rsidP="003744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744D0" w:rsidRDefault="003744D0" w:rsidP="003744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D897C6" w:rsidR="003744D0" w:rsidRDefault="003744D0" w:rsidP="003744D0">
            <w:pPr>
              <w:pStyle w:val="CRCoverPage"/>
              <w:spacing w:after="0"/>
              <w:jc w:val="center"/>
              <w:rPr>
                <w:b/>
                <w:caps/>
                <w:noProof/>
              </w:rPr>
            </w:pPr>
            <w:r>
              <w:rPr>
                <w:b/>
                <w:caps/>
                <w:noProof/>
              </w:rPr>
              <w:t>X</w:t>
            </w:r>
          </w:p>
        </w:tc>
        <w:tc>
          <w:tcPr>
            <w:tcW w:w="2977" w:type="dxa"/>
            <w:gridSpan w:val="4"/>
          </w:tcPr>
          <w:p w14:paraId="7DB274D8" w14:textId="77777777" w:rsidR="003744D0" w:rsidRDefault="003744D0" w:rsidP="003744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744D0" w:rsidRDefault="003744D0" w:rsidP="003744D0">
            <w:pPr>
              <w:pStyle w:val="CRCoverPage"/>
              <w:spacing w:after="0"/>
              <w:ind w:left="99"/>
              <w:rPr>
                <w:noProof/>
              </w:rPr>
            </w:pPr>
            <w:r>
              <w:rPr>
                <w:noProof/>
              </w:rPr>
              <w:t xml:space="preserve">TS/TR ... CR ... </w:t>
            </w:r>
          </w:p>
        </w:tc>
      </w:tr>
      <w:tr w:rsidR="003744D0" w14:paraId="446DDBAC" w14:textId="77777777" w:rsidTr="00547111">
        <w:tc>
          <w:tcPr>
            <w:tcW w:w="2694" w:type="dxa"/>
            <w:gridSpan w:val="2"/>
            <w:tcBorders>
              <w:left w:val="single" w:sz="4" w:space="0" w:color="auto"/>
            </w:tcBorders>
          </w:tcPr>
          <w:p w14:paraId="678A1AA6" w14:textId="77777777" w:rsidR="003744D0" w:rsidRDefault="003744D0" w:rsidP="003744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744D0" w:rsidRDefault="003744D0" w:rsidP="003744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435A53" w:rsidR="003744D0" w:rsidRDefault="003744D0" w:rsidP="003744D0">
            <w:pPr>
              <w:pStyle w:val="CRCoverPage"/>
              <w:spacing w:after="0"/>
              <w:jc w:val="center"/>
              <w:rPr>
                <w:b/>
                <w:caps/>
                <w:noProof/>
              </w:rPr>
            </w:pPr>
            <w:r>
              <w:rPr>
                <w:b/>
                <w:caps/>
                <w:noProof/>
              </w:rPr>
              <w:t>X</w:t>
            </w:r>
          </w:p>
        </w:tc>
        <w:tc>
          <w:tcPr>
            <w:tcW w:w="2977" w:type="dxa"/>
            <w:gridSpan w:val="4"/>
          </w:tcPr>
          <w:p w14:paraId="1A4306D9" w14:textId="77777777" w:rsidR="003744D0" w:rsidRDefault="003744D0" w:rsidP="003744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744D0" w:rsidRDefault="003744D0" w:rsidP="003744D0">
            <w:pPr>
              <w:pStyle w:val="CRCoverPage"/>
              <w:spacing w:after="0"/>
              <w:ind w:left="99"/>
              <w:rPr>
                <w:noProof/>
              </w:rPr>
            </w:pPr>
            <w:r>
              <w:rPr>
                <w:noProof/>
              </w:rPr>
              <w:t xml:space="preserve">TS/TR ... CR ... </w:t>
            </w:r>
          </w:p>
        </w:tc>
      </w:tr>
      <w:tr w:rsidR="003744D0" w14:paraId="55C714D2" w14:textId="77777777" w:rsidTr="00547111">
        <w:tc>
          <w:tcPr>
            <w:tcW w:w="2694" w:type="dxa"/>
            <w:gridSpan w:val="2"/>
            <w:tcBorders>
              <w:left w:val="single" w:sz="4" w:space="0" w:color="auto"/>
            </w:tcBorders>
          </w:tcPr>
          <w:p w14:paraId="45913E62" w14:textId="77777777" w:rsidR="003744D0" w:rsidRDefault="003744D0" w:rsidP="003744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744D0" w:rsidRDefault="003744D0" w:rsidP="003744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ED025D" w:rsidR="003744D0" w:rsidRDefault="003744D0" w:rsidP="003744D0">
            <w:pPr>
              <w:pStyle w:val="CRCoverPage"/>
              <w:spacing w:after="0"/>
              <w:jc w:val="center"/>
              <w:rPr>
                <w:b/>
                <w:caps/>
                <w:noProof/>
              </w:rPr>
            </w:pPr>
            <w:r>
              <w:rPr>
                <w:b/>
                <w:caps/>
                <w:noProof/>
              </w:rPr>
              <w:t>X</w:t>
            </w:r>
          </w:p>
        </w:tc>
        <w:tc>
          <w:tcPr>
            <w:tcW w:w="2977" w:type="dxa"/>
            <w:gridSpan w:val="4"/>
          </w:tcPr>
          <w:p w14:paraId="1B4FF921" w14:textId="77777777" w:rsidR="003744D0" w:rsidRDefault="003744D0" w:rsidP="003744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744D0" w:rsidRDefault="003744D0" w:rsidP="003744D0">
            <w:pPr>
              <w:pStyle w:val="CRCoverPage"/>
              <w:spacing w:after="0"/>
              <w:ind w:left="99"/>
              <w:rPr>
                <w:noProof/>
              </w:rPr>
            </w:pPr>
            <w:r>
              <w:rPr>
                <w:noProof/>
              </w:rPr>
              <w:t xml:space="preserve">TS/TR ... CR ... </w:t>
            </w:r>
          </w:p>
        </w:tc>
      </w:tr>
      <w:tr w:rsidR="003744D0" w14:paraId="60DF82CC" w14:textId="77777777" w:rsidTr="008863B9">
        <w:tc>
          <w:tcPr>
            <w:tcW w:w="2694" w:type="dxa"/>
            <w:gridSpan w:val="2"/>
            <w:tcBorders>
              <w:left w:val="single" w:sz="4" w:space="0" w:color="auto"/>
            </w:tcBorders>
          </w:tcPr>
          <w:p w14:paraId="517696CD" w14:textId="77777777" w:rsidR="003744D0" w:rsidRDefault="003744D0" w:rsidP="003744D0">
            <w:pPr>
              <w:pStyle w:val="CRCoverPage"/>
              <w:spacing w:after="0"/>
              <w:rPr>
                <w:b/>
                <w:i/>
                <w:noProof/>
              </w:rPr>
            </w:pPr>
          </w:p>
        </w:tc>
        <w:tc>
          <w:tcPr>
            <w:tcW w:w="6946" w:type="dxa"/>
            <w:gridSpan w:val="9"/>
            <w:tcBorders>
              <w:right w:val="single" w:sz="4" w:space="0" w:color="auto"/>
            </w:tcBorders>
          </w:tcPr>
          <w:p w14:paraId="4D84207F" w14:textId="77777777" w:rsidR="003744D0" w:rsidRDefault="003744D0" w:rsidP="003744D0">
            <w:pPr>
              <w:pStyle w:val="CRCoverPage"/>
              <w:spacing w:after="0"/>
              <w:rPr>
                <w:noProof/>
              </w:rPr>
            </w:pPr>
          </w:p>
        </w:tc>
      </w:tr>
      <w:tr w:rsidR="003744D0" w14:paraId="556B87B6" w14:textId="77777777" w:rsidTr="008863B9">
        <w:tc>
          <w:tcPr>
            <w:tcW w:w="2694" w:type="dxa"/>
            <w:gridSpan w:val="2"/>
            <w:tcBorders>
              <w:left w:val="single" w:sz="4" w:space="0" w:color="auto"/>
              <w:bottom w:val="single" w:sz="4" w:space="0" w:color="auto"/>
            </w:tcBorders>
          </w:tcPr>
          <w:p w14:paraId="79A9C411" w14:textId="77777777" w:rsidR="003744D0" w:rsidRDefault="003744D0" w:rsidP="003744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744D0" w:rsidRDefault="003744D0" w:rsidP="003744D0">
            <w:pPr>
              <w:pStyle w:val="CRCoverPage"/>
              <w:spacing w:after="0"/>
              <w:ind w:left="100"/>
              <w:rPr>
                <w:noProof/>
              </w:rPr>
            </w:pPr>
          </w:p>
        </w:tc>
      </w:tr>
      <w:tr w:rsidR="003744D0" w:rsidRPr="008863B9" w14:paraId="45BFE792" w14:textId="77777777" w:rsidTr="008863B9">
        <w:tc>
          <w:tcPr>
            <w:tcW w:w="2694" w:type="dxa"/>
            <w:gridSpan w:val="2"/>
            <w:tcBorders>
              <w:top w:val="single" w:sz="4" w:space="0" w:color="auto"/>
              <w:bottom w:val="single" w:sz="4" w:space="0" w:color="auto"/>
            </w:tcBorders>
          </w:tcPr>
          <w:p w14:paraId="194242DD" w14:textId="77777777" w:rsidR="003744D0" w:rsidRPr="008863B9" w:rsidRDefault="003744D0" w:rsidP="003744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744D0" w:rsidRPr="008863B9" w:rsidRDefault="003744D0" w:rsidP="003744D0">
            <w:pPr>
              <w:pStyle w:val="CRCoverPage"/>
              <w:spacing w:after="0"/>
              <w:ind w:left="100"/>
              <w:rPr>
                <w:noProof/>
                <w:sz w:val="8"/>
                <w:szCs w:val="8"/>
              </w:rPr>
            </w:pPr>
          </w:p>
        </w:tc>
      </w:tr>
      <w:tr w:rsidR="003744D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744D0" w:rsidRDefault="003744D0" w:rsidP="003744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744D0" w:rsidRDefault="003744D0" w:rsidP="003744D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F707608" w14:textId="77777777" w:rsidR="003744D0" w:rsidRDefault="003744D0" w:rsidP="003744D0">
      <w:pPr>
        <w:rPr>
          <w:noProof/>
        </w:rPr>
      </w:pPr>
      <w:bookmarkStart w:id="1" w:name="_Hlk117416929"/>
    </w:p>
    <w:p w14:paraId="686CCD5F" w14:textId="77777777" w:rsidR="003744D0" w:rsidRDefault="003744D0" w:rsidP="003744D0">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310FA5C1" w14:textId="77777777" w:rsidR="003744D0" w:rsidRDefault="003744D0" w:rsidP="003744D0">
      <w:pPr>
        <w:pStyle w:val="Heading2"/>
      </w:pPr>
      <w:bookmarkStart w:id="2" w:name="_Toc163044895"/>
      <w:bookmarkStart w:id="3" w:name="_Toc163044900"/>
      <w:r>
        <w:t>3.1</w:t>
      </w:r>
      <w:r>
        <w:tab/>
        <w:t>Definitions</w:t>
      </w:r>
      <w:bookmarkEnd w:id="2"/>
    </w:p>
    <w:p w14:paraId="4056BAB3" w14:textId="77777777" w:rsidR="003744D0" w:rsidRDefault="003744D0" w:rsidP="003744D0">
      <w:pPr>
        <w:rPr>
          <w:snapToGrid w:val="0"/>
        </w:rPr>
      </w:pPr>
      <w:r>
        <w:t>For the purposes of the present document, the terms and definitions given in 3GPP TR 21.905 [18] and the following apply. A term defined in the present document takes precedence over the definition of the same term, if any, in 3GPP TR 21.905 [18].</w:t>
      </w:r>
    </w:p>
    <w:p w14:paraId="5A4539D8" w14:textId="77777777" w:rsidR="003744D0" w:rsidRDefault="003744D0" w:rsidP="003744D0">
      <w:r>
        <w:rPr>
          <w:b/>
          <w:lang w:val="en-US"/>
        </w:rPr>
        <w:t>Naming attribute</w:t>
      </w:r>
      <w:r>
        <w:rPr>
          <w:lang w:val="en-US"/>
        </w:rPr>
        <w:t>:</w:t>
      </w:r>
      <w:r>
        <w:rPr>
          <w:b/>
          <w:lang w:val="en-US"/>
        </w:rPr>
        <w:t xml:space="preserve"> </w:t>
      </w:r>
      <w:r>
        <w:rPr>
          <w:lang w:val="en-US"/>
        </w:rPr>
        <w:t xml:space="preserve">It is a class attribute that holds the class instance identifier. See attribute </w:t>
      </w:r>
      <w:r>
        <w:rPr>
          <w:rFonts w:ascii="Courier New" w:hAnsi="Courier New" w:cs="Courier New"/>
          <w:lang w:val="en-US"/>
        </w:rPr>
        <w:t>id</w:t>
      </w:r>
      <w:r>
        <w:rPr>
          <w:lang w:val="en-US"/>
        </w:rPr>
        <w:t xml:space="preserve"> of </w:t>
      </w:r>
      <w:r>
        <w:rPr>
          <w:rFonts w:ascii="Courier New" w:hAnsi="Courier New" w:cs="Courier New"/>
          <w:i/>
          <w:lang w:val="en-US"/>
        </w:rPr>
        <w:t>Top_</w:t>
      </w:r>
      <w:r>
        <w:rPr>
          <w:lang w:val="en-US"/>
        </w:rPr>
        <w:t xml:space="preserve"> </w:t>
      </w:r>
      <w:r w:rsidRPr="007B3BDF">
        <w:rPr>
          <w:lang w:val="en-US"/>
        </w:rPr>
        <w:t xml:space="preserve">in TS 28.620 </w:t>
      </w:r>
      <w:r>
        <w:rPr>
          <w:lang w:val="en-US"/>
        </w:rPr>
        <w:t>[6]. See examples of naming attribute in 3GPP TS 32.300 [3].</w:t>
      </w:r>
    </w:p>
    <w:p w14:paraId="2CC904FD" w14:textId="77777777" w:rsidR="003744D0" w:rsidRDefault="003744D0" w:rsidP="003744D0">
      <w:r>
        <w:rPr>
          <w:b/>
        </w:rPr>
        <w:lastRenderedPageBreak/>
        <w:t>Lower Camel Case</w:t>
      </w:r>
      <w:r>
        <w:t xml:space="preserve">: The practice of writing compound words in which the words are joined without spaces and that the initial letter of all except the first word is capitalized.  </w:t>
      </w:r>
    </w:p>
    <w:p w14:paraId="36D11881" w14:textId="77777777" w:rsidR="003744D0" w:rsidRDefault="003744D0" w:rsidP="003744D0">
      <w:pPr>
        <w:pStyle w:val="EX"/>
      </w:pPr>
      <w:r>
        <w:t>EXAMPLES:</w:t>
      </w:r>
      <w:r>
        <w:tab/>
        <w:t xml:space="preserve">’managedNodeIdentity’ and ‘minorDetails’ are the LCC for "managed node identity" and “minor details” respectively. </w:t>
      </w:r>
    </w:p>
    <w:p w14:paraId="0EA5E85B" w14:textId="77777777" w:rsidR="003744D0" w:rsidRDefault="003744D0" w:rsidP="003744D0">
      <w:r>
        <w:rPr>
          <w:b/>
        </w:rPr>
        <w:t>Upper Camel Case</w:t>
      </w:r>
      <w:r>
        <w:t xml:space="preserve">: The practice of writing compound words in which the words are joined without spaces and that the initial letters of all words are capitalised.  </w:t>
      </w:r>
    </w:p>
    <w:p w14:paraId="0DCF9638" w14:textId="77777777" w:rsidR="003744D0" w:rsidRDefault="003744D0" w:rsidP="003744D0">
      <w:pPr>
        <w:pStyle w:val="EX"/>
      </w:pPr>
      <w:r>
        <w:t>EXAMPLES:</w:t>
      </w:r>
      <w:r>
        <w:tab/>
        <w:t>‘ManagedNodeIdentity’ and ‘MinorDetails’ are the UCC for "managed node identity" and "minor details" respectively.</w:t>
      </w:r>
    </w:p>
    <w:p w14:paraId="6FC2ADCB" w14:textId="77777777" w:rsidR="003744D0" w:rsidRDefault="003744D0" w:rsidP="003744D0">
      <w:r>
        <w:rPr>
          <w:b/>
        </w:rPr>
        <w:t>Well Known Abbreviation</w:t>
      </w:r>
      <w:r>
        <w:t xml:space="preserve">: An abbreviation that can be used as the modelled element name or as a component of a modelled element name. </w:t>
      </w:r>
    </w:p>
    <w:p w14:paraId="1A924194" w14:textId="6638BEC9" w:rsidR="003744D0" w:rsidRDefault="003744D0" w:rsidP="003744D0">
      <w:pPr>
        <w:pStyle w:val="NO"/>
      </w:pPr>
      <w:r>
        <w:t>NOTE 1:</w:t>
      </w:r>
      <w:r>
        <w:tab/>
        <w:t>The abbreviation, when used in such manner, is in the same document where the modelled element is defined.</w:t>
      </w:r>
      <w:ins w:id="4" w:author="balazs4" w:date="2024-07-05T12:43:00Z">
        <w:r>
          <w:t xml:space="preserve"> Most</w:t>
        </w:r>
      </w:ins>
      <w:ins w:id="5" w:author="balazs4" w:date="2024-07-04T14:11:00Z">
        <w:r>
          <w:t xml:space="preserve"> </w:t>
        </w:r>
      </w:ins>
      <w:ins w:id="6" w:author="balazs4" w:date="2024-07-05T12:42:00Z">
        <w:r>
          <w:t>3</w:t>
        </w:r>
      </w:ins>
      <w:ins w:id="7" w:author="balazs4" w:date="2024-07-05T12:43:00Z">
        <w:r>
          <w:t>GPP related abbreviations can be found in T</w:t>
        </w:r>
      </w:ins>
      <w:ins w:id="8" w:author="balazs4" w:date="2024-08-22T11:31:00Z">
        <w:r w:rsidR="00BA2315">
          <w:t>R</w:t>
        </w:r>
      </w:ins>
      <w:ins w:id="9" w:author="balazs4" w:date="2024-07-05T12:43:00Z">
        <w:r>
          <w:t xml:space="preserve"> 21.905[</w:t>
        </w:r>
      </w:ins>
      <w:ins w:id="10" w:author="balazs4" w:date="2024-07-05T12:44:00Z">
        <w:r>
          <w:t>18</w:t>
        </w:r>
      </w:ins>
      <w:ins w:id="11" w:author="balazs4" w:date="2024-07-05T12:43:00Z">
        <w:r>
          <w:t>].</w:t>
        </w:r>
      </w:ins>
    </w:p>
    <w:p w14:paraId="77EA95EA" w14:textId="77777777" w:rsidR="003744D0" w:rsidRPr="00B657B1" w:rsidRDefault="003744D0" w:rsidP="003744D0">
      <w:r w:rsidRPr="00025400">
        <w:rPr>
          <w:b/>
        </w:rPr>
        <w:t xml:space="preserve">Manager: </w:t>
      </w:r>
      <w:r w:rsidRPr="00025400">
        <w:t>IRP Manager or MnS consumer</w:t>
      </w:r>
    </w:p>
    <w:p w14:paraId="7D863953" w14:textId="3C728C34" w:rsidR="003744D0" w:rsidRDefault="003744D0" w:rsidP="003744D0">
      <w:pPr>
        <w:pStyle w:val="NO"/>
      </w:pPr>
      <w:r w:rsidRPr="00B657B1">
        <w:t xml:space="preserve">NOTE </w:t>
      </w:r>
      <w:r>
        <w:t>2</w:t>
      </w:r>
      <w:r w:rsidRPr="00B657B1">
        <w:t>:</w:t>
      </w:r>
      <w:r w:rsidRPr="00B657B1">
        <w:tab/>
      </w:r>
      <w:r>
        <w:t>In the context of the IRP framework as defined in TS 32.102 [</w:t>
      </w:r>
      <w:r w:rsidR="00224922">
        <w:t>19</w:t>
      </w:r>
      <w:r>
        <w:t>], the term manager designates the IRP Manager. In the context of the SBMA framework as defined in TS 28.533 [</w:t>
      </w:r>
      <w:r w:rsidR="00224922">
        <w:t>20</w:t>
      </w:r>
      <w:r>
        <w:t>], the term manager designates the MnS consumer</w:t>
      </w:r>
      <w:r w:rsidRPr="00B657B1">
        <w:t xml:space="preserve">. </w:t>
      </w:r>
    </w:p>
    <w:p w14:paraId="21522728" w14:textId="77777777" w:rsidR="003744D0" w:rsidRPr="00B657B1" w:rsidRDefault="003744D0" w:rsidP="003744D0">
      <w:r>
        <w:rPr>
          <w:b/>
        </w:rPr>
        <w:t>Agent</w:t>
      </w:r>
      <w:r w:rsidRPr="00025400">
        <w:rPr>
          <w:b/>
        </w:rPr>
        <w:t xml:space="preserve">: </w:t>
      </w:r>
      <w:r w:rsidRPr="00025400">
        <w:t xml:space="preserve">IRP </w:t>
      </w:r>
      <w:r>
        <w:t>Agent</w:t>
      </w:r>
      <w:r w:rsidRPr="00025400">
        <w:t xml:space="preserve"> or MnS </w:t>
      </w:r>
      <w:r>
        <w:t>producer</w:t>
      </w:r>
    </w:p>
    <w:p w14:paraId="67B4E2B3" w14:textId="0A8F4727" w:rsidR="003744D0" w:rsidRDefault="003744D0" w:rsidP="003744D0">
      <w:pPr>
        <w:pStyle w:val="NO"/>
      </w:pPr>
      <w:r w:rsidRPr="00B657B1">
        <w:t xml:space="preserve">NOTE </w:t>
      </w:r>
      <w:r>
        <w:t>3</w:t>
      </w:r>
      <w:r w:rsidRPr="00B657B1">
        <w:t>:</w:t>
      </w:r>
      <w:r w:rsidRPr="00B657B1">
        <w:tab/>
      </w:r>
      <w:r>
        <w:t>In the context of the IRP framework as defined in TS 32.102 [</w:t>
      </w:r>
      <w:r w:rsidR="00224922">
        <w:t>19</w:t>
      </w:r>
      <w:r>
        <w:t>], the term agent designates the IRP Agent. In the context of the SBMA framework as defined in TS 28.533 [</w:t>
      </w:r>
      <w:r w:rsidR="00224922">
        <w:t>20</w:t>
      </w:r>
      <w:r>
        <w:t>], the term agent designates the MnS producer</w:t>
      </w:r>
      <w:r w:rsidRPr="00B657B1">
        <w:t>.</w:t>
      </w:r>
    </w:p>
    <w:p w14:paraId="2169DD92" w14:textId="77777777" w:rsidR="003744D0" w:rsidRDefault="003744D0" w:rsidP="003744D0">
      <w:pPr>
        <w:pStyle w:val="B1"/>
        <w:ind w:left="284"/>
      </w:pPr>
      <w:r w:rsidRPr="00B326CA">
        <w:rPr>
          <w:b/>
          <w:bCs/>
        </w:rPr>
        <w:t>Data type:</w:t>
      </w:r>
      <w:r w:rsidRPr="00C24717">
        <w:t xml:space="preserve"> </w:t>
      </w:r>
      <w:r>
        <w:t>C</w:t>
      </w:r>
      <w:r w:rsidRPr="00C24717">
        <w:t xml:space="preserve">onstraint </w:t>
      </w:r>
      <w:r>
        <w:t xml:space="preserve">on an </w:t>
      </w:r>
      <w:r w:rsidRPr="00C24717">
        <w:t>attribute value</w:t>
      </w:r>
      <w:r>
        <w:t>.</w:t>
      </w:r>
    </w:p>
    <w:p w14:paraId="7565FD22" w14:textId="77777777" w:rsidR="003744D0" w:rsidRDefault="003744D0" w:rsidP="003744D0">
      <w:pPr>
        <w:pStyle w:val="B1"/>
        <w:ind w:left="284"/>
      </w:pPr>
      <w:r w:rsidRPr="00B326CA">
        <w:rPr>
          <w:b/>
          <w:bCs/>
        </w:rPr>
        <w:t>Simple type:</w:t>
      </w:r>
      <w:r>
        <w:t xml:space="preserve"> Data type constraining an attribute value to a scalar.</w:t>
      </w:r>
    </w:p>
    <w:p w14:paraId="64ACEC0C" w14:textId="77777777" w:rsidR="003744D0" w:rsidRDefault="003744D0" w:rsidP="003744D0">
      <w:pPr>
        <w:pStyle w:val="B1"/>
        <w:ind w:left="284"/>
      </w:pPr>
      <w:r w:rsidRPr="00B326CA">
        <w:rPr>
          <w:b/>
          <w:bCs/>
        </w:rPr>
        <w:t>Complex type:</w:t>
      </w:r>
      <w:r>
        <w:t xml:space="preserve"> Data type of a structured and/or multi-valued attribute.</w:t>
      </w:r>
    </w:p>
    <w:p w14:paraId="58E87B60" w14:textId="77777777" w:rsidR="003744D0" w:rsidRDefault="003744D0" w:rsidP="003744D0">
      <w:pPr>
        <w:pStyle w:val="B1"/>
        <w:ind w:left="284"/>
      </w:pPr>
      <w:r w:rsidRPr="00B326CA">
        <w:rPr>
          <w:b/>
          <w:bCs/>
        </w:rPr>
        <w:t>Attribute:</w:t>
      </w:r>
      <w:r>
        <w:t xml:space="preserve"> </w:t>
      </w:r>
      <w:r w:rsidRPr="00C24717">
        <w:t>I</w:t>
      </w:r>
      <w:r>
        <w:t xml:space="preserve">nformation element </w:t>
      </w:r>
      <w:r w:rsidRPr="00C24717">
        <w:t xml:space="preserve">of an object </w:t>
      </w:r>
      <w:r>
        <w:t>composed of an attribute name and an attribute value.</w:t>
      </w:r>
    </w:p>
    <w:p w14:paraId="69D1E4BE" w14:textId="77777777" w:rsidR="003744D0" w:rsidRDefault="003744D0" w:rsidP="003744D0">
      <w:pPr>
        <w:pStyle w:val="B1"/>
        <w:ind w:left="284"/>
      </w:pPr>
      <w:r w:rsidRPr="00B326CA">
        <w:rPr>
          <w:b/>
          <w:bCs/>
        </w:rPr>
        <w:t>Attribute name:</w:t>
      </w:r>
      <w:r>
        <w:t xml:space="preserve"> </w:t>
      </w:r>
      <w:r w:rsidRPr="00C24717">
        <w:t>N</w:t>
      </w:r>
      <w:r>
        <w:t>ame of an attribute.</w:t>
      </w:r>
    </w:p>
    <w:p w14:paraId="3441492E" w14:textId="77777777" w:rsidR="003744D0" w:rsidRDefault="003744D0" w:rsidP="003744D0">
      <w:pPr>
        <w:pStyle w:val="B1"/>
        <w:ind w:left="284"/>
      </w:pPr>
      <w:bookmarkStart w:id="12" w:name="_Hlk140478775"/>
      <w:r w:rsidRPr="005F121A">
        <w:rPr>
          <w:b/>
          <w:bCs/>
        </w:rPr>
        <w:t>Attribute value:</w:t>
      </w:r>
      <w:r>
        <w:rPr>
          <w:i/>
          <w:iCs/>
        </w:rPr>
        <w:t xml:space="preserve"> </w:t>
      </w:r>
      <w:r w:rsidRPr="00D54F01">
        <w:t>Value of an attribute that is defined by a simple type or a complex type</w:t>
      </w:r>
      <w:r>
        <w:rPr>
          <w:i/>
          <w:iCs/>
        </w:rPr>
        <w:t>.</w:t>
      </w:r>
    </w:p>
    <w:p w14:paraId="47A142BA" w14:textId="77777777" w:rsidR="003744D0" w:rsidRDefault="003744D0" w:rsidP="003744D0">
      <w:pPr>
        <w:pStyle w:val="B1"/>
        <w:ind w:left="284"/>
      </w:pPr>
      <w:r w:rsidRPr="005F121A">
        <w:rPr>
          <w:b/>
          <w:bCs/>
        </w:rPr>
        <w:t>Attribute field:</w:t>
      </w:r>
      <w:r>
        <w:rPr>
          <w:i/>
          <w:iCs/>
        </w:rPr>
        <w:t xml:space="preserve"> </w:t>
      </w:r>
      <w:r w:rsidRPr="00D54F01">
        <w:t>Attribute contained in an attribute that can contain attribute fields</w:t>
      </w:r>
      <w:r>
        <w:t>.</w:t>
      </w:r>
    </w:p>
    <w:p w14:paraId="1089AB52" w14:textId="77777777" w:rsidR="003744D0" w:rsidRDefault="003744D0" w:rsidP="003744D0">
      <w:pPr>
        <w:pStyle w:val="B1"/>
        <w:ind w:left="284"/>
      </w:pPr>
      <w:r w:rsidRPr="00B326CA">
        <w:rPr>
          <w:b/>
          <w:bCs/>
        </w:rPr>
        <w:t>Attribute field name:</w:t>
      </w:r>
      <w:r>
        <w:t xml:space="preserve"> </w:t>
      </w:r>
      <w:r w:rsidRPr="00C24717">
        <w:t>N</w:t>
      </w:r>
      <w:r>
        <w:t>ame of an attribute field.</w:t>
      </w:r>
    </w:p>
    <w:p w14:paraId="0C7E22C9" w14:textId="77777777" w:rsidR="003744D0" w:rsidRDefault="003744D0" w:rsidP="003744D0">
      <w:pPr>
        <w:pStyle w:val="B1"/>
        <w:ind w:left="284"/>
      </w:pPr>
      <w:r w:rsidRPr="005F121A">
        <w:rPr>
          <w:b/>
          <w:bCs/>
        </w:rPr>
        <w:t>Attribute field value</w:t>
      </w:r>
      <w:r>
        <w:rPr>
          <w:b/>
          <w:bCs/>
          <w:i/>
          <w:iCs/>
        </w:rPr>
        <w:t>:</w:t>
      </w:r>
      <w:r>
        <w:rPr>
          <w:i/>
          <w:iCs/>
        </w:rPr>
        <w:t xml:space="preserve"> </w:t>
      </w:r>
      <w:r w:rsidRPr="00D54F01">
        <w:t>Value of an attribute field defined by a simple type or a complex type</w:t>
      </w:r>
      <w:r>
        <w:t>.</w:t>
      </w:r>
    </w:p>
    <w:p w14:paraId="5E09431F" w14:textId="77777777" w:rsidR="003744D0" w:rsidRDefault="003744D0" w:rsidP="003744D0">
      <w:pPr>
        <w:pStyle w:val="B1"/>
        <w:ind w:left="284"/>
      </w:pPr>
      <w:r w:rsidRPr="00B326CA">
        <w:rPr>
          <w:b/>
          <w:bCs/>
        </w:rPr>
        <w:t>Simple attribute:</w:t>
      </w:r>
      <w:r>
        <w:t xml:space="preserve"> Attribute whose value is a simple type.</w:t>
      </w:r>
    </w:p>
    <w:p w14:paraId="2460EEC1" w14:textId="77777777" w:rsidR="003744D0" w:rsidRDefault="003744D0" w:rsidP="003744D0">
      <w:pPr>
        <w:pStyle w:val="B1"/>
        <w:ind w:left="284"/>
      </w:pPr>
      <w:r w:rsidRPr="00B326CA">
        <w:rPr>
          <w:b/>
          <w:bCs/>
        </w:rPr>
        <w:t>Complex attribute:</w:t>
      </w:r>
      <w:r>
        <w:t xml:space="preserve"> Attribute whose value is a complex type.</w:t>
      </w:r>
    </w:p>
    <w:p w14:paraId="35B42A92" w14:textId="79EF9668" w:rsidR="003744D0" w:rsidRDefault="003744D0" w:rsidP="003744D0">
      <w:pPr>
        <w:pStyle w:val="B1"/>
        <w:ind w:left="284"/>
      </w:pPr>
      <w:r w:rsidRPr="005F121A">
        <w:rPr>
          <w:b/>
          <w:bCs/>
        </w:rPr>
        <w:t>Structured attribute:</w:t>
      </w:r>
      <w:r>
        <w:rPr>
          <w:i/>
          <w:iCs/>
        </w:rPr>
        <w:t xml:space="preserve"> </w:t>
      </w:r>
      <w:r w:rsidRPr="00D54F01">
        <w:t>A kind of a complex attribute whose value contains one or more attribute fields</w:t>
      </w:r>
      <w:r w:rsidR="00224922">
        <w:t>.</w:t>
      </w:r>
    </w:p>
    <w:p w14:paraId="5BD1EF51" w14:textId="77777777" w:rsidR="003744D0" w:rsidRDefault="003744D0" w:rsidP="003744D0">
      <w:pPr>
        <w:pStyle w:val="B1"/>
        <w:ind w:left="284"/>
      </w:pPr>
      <w:r w:rsidRPr="005F121A">
        <w:rPr>
          <w:b/>
          <w:bCs/>
        </w:rPr>
        <w:t>Multi-valued attribute:</w:t>
      </w:r>
      <w:r>
        <w:rPr>
          <w:i/>
          <w:iCs/>
        </w:rPr>
        <w:t xml:space="preserve"> </w:t>
      </w:r>
      <w:r w:rsidRPr="00D54F01">
        <w:t>A kind of a complex attribute with multiplicity &gt; 1</w:t>
      </w:r>
      <w:r>
        <w:rPr>
          <w:i/>
          <w:iCs/>
        </w:rPr>
        <w:t>.</w:t>
      </w:r>
      <w:bookmarkEnd w:id="12"/>
    </w:p>
    <w:p w14:paraId="1FD6CCD2" w14:textId="77777777" w:rsidR="003744D0" w:rsidRDefault="003744D0" w:rsidP="003744D0">
      <w:pPr>
        <w:pStyle w:val="B1"/>
        <w:ind w:left="284"/>
      </w:pPr>
      <w:r w:rsidRPr="00B326CA">
        <w:rPr>
          <w:b/>
          <w:bCs/>
        </w:rPr>
        <w:t>Attribute element:</w:t>
      </w:r>
      <w:r>
        <w:t xml:space="preserve"> </w:t>
      </w:r>
      <w:r w:rsidRPr="00C24717">
        <w:t>A</w:t>
      </w:r>
      <w:r>
        <w:t xml:space="preserve"> </w:t>
      </w:r>
      <w:r w:rsidRPr="00C24717">
        <w:t xml:space="preserve">single </w:t>
      </w:r>
      <w:r>
        <w:t>value of a multi-value</w:t>
      </w:r>
      <w:r w:rsidRPr="00C24717">
        <w:t>d</w:t>
      </w:r>
      <w:r>
        <w:t xml:space="preserve"> attribute.</w:t>
      </w:r>
    </w:p>
    <w:p w14:paraId="0E7C5854" w14:textId="77777777" w:rsidR="003744D0" w:rsidRDefault="003744D0" w:rsidP="003744D0">
      <w:pPr>
        <w:pStyle w:val="B1"/>
        <w:ind w:left="284"/>
      </w:pPr>
      <w:r w:rsidRPr="00B326CA">
        <w:rPr>
          <w:b/>
          <w:bCs/>
        </w:rPr>
        <w:t>Attribute field element:</w:t>
      </w:r>
      <w:r>
        <w:t xml:space="preserve"> </w:t>
      </w:r>
      <w:r w:rsidRPr="00C24717">
        <w:t>A</w:t>
      </w:r>
      <w:r>
        <w:t xml:space="preserve"> </w:t>
      </w:r>
      <w:r w:rsidRPr="00C24717">
        <w:t xml:space="preserve">single </w:t>
      </w:r>
      <w:r>
        <w:t>value of a multi-value</w:t>
      </w:r>
      <w:r w:rsidRPr="00C24717">
        <w:t>d</w:t>
      </w:r>
      <w:r>
        <w:t xml:space="preserve"> attribute field.</w:t>
      </w:r>
    </w:p>
    <w:p w14:paraId="53553F4B" w14:textId="77777777" w:rsidR="003744D0" w:rsidRDefault="003744D0" w:rsidP="003744D0">
      <w:pPr>
        <w:pStyle w:val="B1"/>
        <w:ind w:left="284"/>
      </w:pPr>
      <w:r>
        <w:rPr>
          <w:b/>
          <w:bCs/>
        </w:rPr>
        <w:t>Data node:</w:t>
      </w:r>
      <w:r>
        <w:t xml:space="preserve"> An object, an attribute, an attribute field, an attribute element, or an attribute field element.</w:t>
      </w:r>
    </w:p>
    <w:p w14:paraId="086A039B" w14:textId="77777777" w:rsidR="003744D0" w:rsidRDefault="003744D0" w:rsidP="003744D0">
      <w:pPr>
        <w:pStyle w:val="B1"/>
        <w:ind w:left="284"/>
      </w:pPr>
      <w:r>
        <w:rPr>
          <w:b/>
          <w:bCs/>
        </w:rPr>
        <w:t>Attribute data node:</w:t>
      </w:r>
      <w:r>
        <w:t xml:space="preserve"> An attribute, an attribute field, an attribute element, or an attribute field element.</w:t>
      </w:r>
    </w:p>
    <w:p w14:paraId="6CB2C017" w14:textId="77777777" w:rsidR="00C4493A" w:rsidRDefault="00C4493A" w:rsidP="00C4493A">
      <w:pPr>
        <w:rPr>
          <w:lang w:val="en-US"/>
        </w:rPr>
      </w:pPr>
      <w:r w:rsidRPr="00871EE8">
        <w:rPr>
          <w:b/>
          <w:bCs/>
          <w:lang w:val="en-US"/>
        </w:rPr>
        <w:t>Configuration data node:</w:t>
      </w:r>
      <w:r>
        <w:rPr>
          <w:lang w:val="en-US"/>
        </w:rPr>
        <w:t xml:space="preserve"> A leaf data node, whose value is configurable, or a data node that contains at least one child data node, that is configurable.</w:t>
      </w:r>
    </w:p>
    <w:p w14:paraId="208020CD" w14:textId="77777777" w:rsidR="00C4493A" w:rsidRDefault="00C4493A" w:rsidP="00C4493A">
      <w:pPr>
        <w:rPr>
          <w:lang w:val="en-US"/>
        </w:rPr>
      </w:pPr>
      <w:r w:rsidRPr="00871EE8">
        <w:rPr>
          <w:b/>
          <w:bCs/>
          <w:lang w:val="en-US"/>
        </w:rPr>
        <w:lastRenderedPageBreak/>
        <w:t>State data node:</w:t>
      </w:r>
      <w:r>
        <w:rPr>
          <w:lang w:val="en-US"/>
        </w:rPr>
        <w:t xml:space="preserve"> A read-only leaf data node, that represents a particular aspect of the system status, and whose value is set automatically by the management system, or a data node that contains only read-only child data nodes, that represent particular aspects of the system status, and whose values are set automatically by the management system.</w:t>
      </w:r>
    </w:p>
    <w:p w14:paraId="38B401B8" w14:textId="226C1C37" w:rsidR="00C4493A" w:rsidRPr="00C4493A" w:rsidRDefault="00C4493A" w:rsidP="00C4493A">
      <w:pPr>
        <w:rPr>
          <w:lang w:val="en-US"/>
        </w:rPr>
      </w:pPr>
      <w:r>
        <w:rPr>
          <w:b/>
          <w:bCs/>
          <w:lang w:val="en-US"/>
        </w:rPr>
        <w:t>Data node</w:t>
      </w:r>
      <w:r w:rsidRPr="006A1A7D">
        <w:rPr>
          <w:b/>
          <w:bCs/>
          <w:lang w:val="en-US"/>
        </w:rPr>
        <w:t xml:space="preserve"> tree:</w:t>
      </w:r>
      <w:r>
        <w:rPr>
          <w:lang w:val="en-US"/>
        </w:rPr>
        <w:t xml:space="preserve"> The collection of data nodes and their relationships.</w:t>
      </w:r>
    </w:p>
    <w:p w14:paraId="6618FF3D" w14:textId="77777777" w:rsidR="003744D0" w:rsidRDefault="003744D0" w:rsidP="003744D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804AE42" w14:textId="77777777" w:rsidR="003744D0" w:rsidRDefault="003744D0" w:rsidP="003744D0">
      <w:pPr>
        <w:pStyle w:val="Heading2"/>
      </w:pPr>
      <w:r>
        <w:t>5.1a</w:t>
      </w:r>
      <w:r>
        <w:tab/>
        <w:t xml:space="preserve">Naming </w:t>
      </w:r>
      <w:r w:rsidRPr="00332625">
        <w:t>of I</w:t>
      </w:r>
      <w:r>
        <w:t>nformation Object Classes</w:t>
      </w:r>
      <w:r w:rsidRPr="00332625">
        <w:t>, attributes and attribute fields</w:t>
      </w:r>
      <w:bookmarkEnd w:id="3"/>
    </w:p>
    <w:p w14:paraId="169E17C9" w14:textId="77777777" w:rsidR="003744D0" w:rsidRDefault="003744D0" w:rsidP="003744D0">
      <w:r>
        <w:t xml:space="preserve">Data nodes are often mapped to different modeling and programming languages (OpenApi, YANG, Java, C++, Python, etc.). To make mapping of data nodes simple their names should be usable as-is in other languages. </w:t>
      </w:r>
    </w:p>
    <w:p w14:paraId="4A032C85" w14:textId="77777777" w:rsidR="003744D0" w:rsidRPr="000B59E4" w:rsidRDefault="003744D0" w:rsidP="003744D0">
      <w:r>
        <w:t>TS 32.300 [3] provides some rules for naming data nodes including a limitation of using only ISO/IEC 646 I</w:t>
      </w:r>
      <w:r>
        <w:rPr>
          <w:lang w:val="en-US"/>
        </w:rPr>
        <w:t>RV characters. ISO 646 IRV is equivalent with the original 7-bit ASCII character set [21] for the characters referenced in this clause. Beside the rules in 32.300</w:t>
      </w:r>
      <w:r>
        <w:t xml:space="preserve"> the following additional stricter rules shall also be followed to ensure simple mapping:</w:t>
      </w:r>
    </w:p>
    <w:p w14:paraId="76CFD47D" w14:textId="77777777" w:rsidR="003744D0" w:rsidRDefault="003744D0" w:rsidP="003744D0">
      <w:pPr>
        <w:pStyle w:val="B1"/>
      </w:pPr>
      <w:r>
        <w:t>- Names shall include only upper and lower case (7-bit) ASCII letters, digits and underscore</w:t>
      </w:r>
    </w:p>
    <w:p w14:paraId="1E17A803" w14:textId="77777777" w:rsidR="003744D0" w:rsidRDefault="003744D0" w:rsidP="003744D0">
      <w:pPr>
        <w:pStyle w:val="B1"/>
      </w:pPr>
      <w:r>
        <w:t>- Names shall start with an (7-bit) ASCII letter</w:t>
      </w:r>
    </w:p>
    <w:p w14:paraId="0C954473" w14:textId="77777777" w:rsidR="003744D0" w:rsidRDefault="003744D0" w:rsidP="003744D0">
      <w:pPr>
        <w:pStyle w:val="B1"/>
      </w:pPr>
      <w:r w:rsidRPr="0062079E">
        <w:t>-</w:t>
      </w:r>
      <w:r>
        <w:t xml:space="preserve"> Names that are different only in capitalization shall not be used.</w:t>
      </w:r>
    </w:p>
    <w:p w14:paraId="556F9C95" w14:textId="77777777" w:rsidR="003744D0" w:rsidRDefault="003744D0" w:rsidP="003744D0">
      <w:pPr>
        <w:pStyle w:val="B1"/>
        <w:rPr>
          <w:ins w:id="13" w:author="balazs4" w:date="2024-06-10T13:07:00Z"/>
        </w:rPr>
      </w:pPr>
      <w:r>
        <w:t>- Identifiers should not be longer than 64 characters.</w:t>
      </w:r>
    </w:p>
    <w:p w14:paraId="35D6F1CC" w14:textId="77777777" w:rsidR="003744D0" w:rsidRDefault="003744D0" w:rsidP="003744D0">
      <w:pPr>
        <w:pStyle w:val="B1"/>
        <w:rPr>
          <w:ins w:id="14" w:author="balazs4" w:date="2024-06-10T13:08:00Z"/>
        </w:rPr>
      </w:pPr>
      <w:ins w:id="15" w:author="balazs4" w:date="2024-06-10T13:07:00Z">
        <w:r>
          <w:t xml:space="preserve">- </w:t>
        </w:r>
      </w:ins>
      <w:ins w:id="16" w:author="balazs4" w:date="2024-06-10T13:08:00Z">
        <w:r>
          <w:t>Names are case sensitive</w:t>
        </w:r>
      </w:ins>
    </w:p>
    <w:p w14:paraId="1206E7A5" w14:textId="77777777" w:rsidR="003744D0" w:rsidRDefault="003744D0" w:rsidP="003744D0">
      <w:r>
        <w:t>In order to promote backwards compatibility, for existing datanodes, types, choices the current name may be kept even if it violates the above rules.</w:t>
      </w:r>
    </w:p>
    <w:p w14:paraId="2DF151D3" w14:textId="77777777" w:rsidR="003744D0" w:rsidRPr="00675463" w:rsidRDefault="003744D0" w:rsidP="003744D0">
      <w:r>
        <w:t>See Annex G for naming rules of other languages.</w:t>
      </w:r>
    </w:p>
    <w:bookmarkEnd w:id="1"/>
    <w:p w14:paraId="1DDCDDED" w14:textId="77777777" w:rsidR="003744D0" w:rsidRDefault="003744D0" w:rsidP="003744D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D3A9182" w14:textId="77777777" w:rsidR="003744D0" w:rsidRDefault="003744D0" w:rsidP="003744D0">
      <w:pPr>
        <w:pStyle w:val="Heading4"/>
        <w:tabs>
          <w:tab w:val="left" w:pos="864"/>
        </w:tabs>
        <w:ind w:left="864" w:hanging="864"/>
      </w:pPr>
      <w:bookmarkStart w:id="17" w:name="_Ref314595180"/>
      <w:bookmarkStart w:id="18" w:name="_Toc153376566"/>
      <w:r>
        <w:t>5.2.1.3</w:t>
      </w:r>
      <w:r>
        <w:tab/>
        <w:t>Name style</w:t>
      </w:r>
      <w:bookmarkEnd w:id="17"/>
      <w:bookmarkEnd w:id="18"/>
    </w:p>
    <w:p w14:paraId="0AECFBDA" w14:textId="77777777" w:rsidR="003744D0" w:rsidRDefault="003744D0" w:rsidP="003744D0">
      <w:r>
        <w:t>An attribute name shall use the LCC style.</w:t>
      </w:r>
    </w:p>
    <w:p w14:paraId="40868295" w14:textId="276BF4C9" w:rsidR="003744D0" w:rsidRDefault="003744D0" w:rsidP="003744D0">
      <w:r>
        <w:t xml:space="preserve">Well Known Abbreviation (WKA) is treated as a word if used in a name. However, WKA shall be used as </w:t>
      </w:r>
      <w:del w:id="19" w:author="balazs4" w:date="2024-08-22T11:31:00Z">
        <w:r w:rsidDel="00BA2315">
          <w:delText xml:space="preserve">is </w:delText>
        </w:r>
      </w:del>
      <w:ins w:id="20" w:author="balazs4" w:date="2024-06-25T11:57:00Z">
        <w:r>
          <w:t xml:space="preserve">defined in the specification document that originally defined the WKA </w:t>
        </w:r>
      </w:ins>
      <w:r>
        <w:t>(its letter case cannot be changed) except when it is the first word of a name; and if so, its first letter must be in lower case.</w:t>
      </w:r>
      <w:ins w:id="21" w:author="balazs4" w:date="2024-07-01T13:20:00Z">
        <w:r>
          <w:t xml:space="preserve"> </w:t>
        </w:r>
      </w:ins>
    </w:p>
    <w:p w14:paraId="034C644D" w14:textId="77777777" w:rsidR="003744D0" w:rsidRDefault="003744D0" w:rsidP="003744D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4B08D1B" w14:textId="77777777" w:rsidR="003744D0" w:rsidRDefault="003744D0" w:rsidP="003744D0">
      <w:pPr>
        <w:pStyle w:val="Heading4"/>
        <w:tabs>
          <w:tab w:val="left" w:pos="864"/>
        </w:tabs>
        <w:ind w:left="864" w:hanging="864"/>
      </w:pPr>
      <w:bookmarkStart w:id="22" w:name="_Toc153376612"/>
      <w:r>
        <w:t>5.3.2.3</w:t>
      </w:r>
      <w:r>
        <w:tab/>
        <w:t>Name style</w:t>
      </w:r>
      <w:bookmarkEnd w:id="22"/>
    </w:p>
    <w:p w14:paraId="242201F4" w14:textId="77777777" w:rsidR="003744D0" w:rsidRDefault="003744D0" w:rsidP="003744D0">
      <w:r>
        <w:t xml:space="preserve">The name shall use UCC style. The name shall end with an underscore if it is an abstract class in the UIM. The name must not end with an underscore if it is a concrete class. </w:t>
      </w:r>
    </w:p>
    <w:p w14:paraId="47B1C083" w14:textId="794456CD" w:rsidR="003744D0" w:rsidRDefault="003744D0" w:rsidP="003744D0">
      <w:r>
        <w:t>WKA is treated as a word if used in a name. However, WKA shall be used as</w:t>
      </w:r>
      <w:del w:id="23" w:author="balazs4" w:date="2024-08-22T11:32:00Z">
        <w:r w:rsidDel="00BA2315">
          <w:delText xml:space="preserve"> is</w:delText>
        </w:r>
      </w:del>
      <w:r>
        <w:t xml:space="preserve"> </w:t>
      </w:r>
      <w:ins w:id="24" w:author="balazs4" w:date="2024-06-25T11:58:00Z">
        <w:r>
          <w:t xml:space="preserve">defined in the specification document that originally defined the WKA </w:t>
        </w:r>
      </w:ins>
      <w:r>
        <w:t>(its letter case cannot be changed) except when it is the first word of the name; and if so, its first letter must be in upper case.</w:t>
      </w:r>
    </w:p>
    <w:p w14:paraId="09333763" w14:textId="77777777" w:rsidR="003744D0" w:rsidRDefault="003744D0" w:rsidP="003744D0">
      <w:r>
        <w:t>Embedded underscore is not allowed except the name is for an Association class (see 5.4.1.)</w:t>
      </w:r>
    </w:p>
    <w:p w14:paraId="0CE0839F" w14:textId="77777777" w:rsidR="003744D0" w:rsidRDefault="003744D0" w:rsidP="003744D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C261626" w14:textId="77777777" w:rsidR="003744D0" w:rsidRDefault="003744D0" w:rsidP="003744D0">
      <w:pPr>
        <w:pStyle w:val="Heading4"/>
        <w:tabs>
          <w:tab w:val="left" w:pos="864"/>
        </w:tabs>
        <w:ind w:left="864" w:hanging="864"/>
      </w:pPr>
      <w:bookmarkStart w:id="25" w:name="_Toc163044962"/>
      <w:r>
        <w:t>5.3.4.3</w:t>
      </w:r>
      <w:r>
        <w:tab/>
        <w:t>Name style</w:t>
      </w:r>
      <w:bookmarkEnd w:id="25"/>
    </w:p>
    <w:p w14:paraId="7C2C69CC" w14:textId="77777777" w:rsidR="003744D0" w:rsidRDefault="003744D0" w:rsidP="003744D0">
      <w:r>
        <w:t>For &lt;&lt;dataType&gt;&gt; name, use the same style as &lt;&lt;InformationObjectClass&gt;&gt; (see 5.3.2).</w:t>
      </w:r>
    </w:p>
    <w:p w14:paraId="4EE3A793" w14:textId="77777777" w:rsidR="003744D0" w:rsidRDefault="003744D0" w:rsidP="003744D0">
      <w:r>
        <w:t>For &lt;&lt;dataType&gt;&gt; attribute</w:t>
      </w:r>
      <w:ins w:id="26" w:author="balazs4" w:date="2024-07-05T12:53:00Z">
        <w:r>
          <w:t xml:space="preserve"> </w:t>
        </w:r>
      </w:ins>
      <w:ins w:id="27" w:author="balazs4" w:date="2024-07-05T12:58:00Z">
        <w:r>
          <w:t>(</w:t>
        </w:r>
      </w:ins>
      <w:ins w:id="28" w:author="balazs4" w:date="2024-07-05T12:53:00Z">
        <w:r>
          <w:t>used to define attribute fields</w:t>
        </w:r>
      </w:ins>
      <w:ins w:id="29" w:author="balazs4" w:date="2024-07-05T12:58:00Z">
        <w:r>
          <w:t>)</w:t>
        </w:r>
      </w:ins>
      <w:r>
        <w:t>, use the same style as Attribute (see 5.2.1).</w:t>
      </w:r>
    </w:p>
    <w:p w14:paraId="0EA0A4F9" w14:textId="77777777" w:rsidR="003744D0" w:rsidRDefault="003744D0" w:rsidP="003744D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End of change</w:t>
      </w:r>
    </w:p>
    <w:p w14:paraId="68C9CD36"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ECEA" w14:textId="77777777" w:rsidR="00F360AD" w:rsidRDefault="00F360AD">
      <w:r>
        <w:separator/>
      </w:r>
    </w:p>
  </w:endnote>
  <w:endnote w:type="continuationSeparator" w:id="0">
    <w:p w14:paraId="39E78577" w14:textId="77777777" w:rsidR="00F360AD" w:rsidRDefault="00F3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F06D" w14:textId="77777777" w:rsidR="00F360AD" w:rsidRDefault="00F360AD">
      <w:r>
        <w:separator/>
      </w:r>
    </w:p>
  </w:footnote>
  <w:footnote w:type="continuationSeparator" w:id="0">
    <w:p w14:paraId="37E0E229" w14:textId="77777777" w:rsidR="00F360AD" w:rsidRDefault="00F3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zs4">
    <w15:presenceInfo w15:providerId="None" w15:userId="balazs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A35"/>
    <w:rsid w:val="00066DC0"/>
    <w:rsid w:val="00070E09"/>
    <w:rsid w:val="000A6394"/>
    <w:rsid w:val="000B7FED"/>
    <w:rsid w:val="000C038A"/>
    <w:rsid w:val="000C6598"/>
    <w:rsid w:val="000D44B3"/>
    <w:rsid w:val="00145D43"/>
    <w:rsid w:val="00192C46"/>
    <w:rsid w:val="001A08B3"/>
    <w:rsid w:val="001A7B60"/>
    <w:rsid w:val="001B52F0"/>
    <w:rsid w:val="001B7A65"/>
    <w:rsid w:val="001E41F3"/>
    <w:rsid w:val="00224922"/>
    <w:rsid w:val="0026004D"/>
    <w:rsid w:val="002640DD"/>
    <w:rsid w:val="00275D12"/>
    <w:rsid w:val="00284FEB"/>
    <w:rsid w:val="002860C4"/>
    <w:rsid w:val="002B5741"/>
    <w:rsid w:val="002E472E"/>
    <w:rsid w:val="00305409"/>
    <w:rsid w:val="003158F3"/>
    <w:rsid w:val="003609EF"/>
    <w:rsid w:val="0036231A"/>
    <w:rsid w:val="003744D0"/>
    <w:rsid w:val="00374DD4"/>
    <w:rsid w:val="003A0B62"/>
    <w:rsid w:val="003E1A36"/>
    <w:rsid w:val="00410371"/>
    <w:rsid w:val="00422A85"/>
    <w:rsid w:val="004242F1"/>
    <w:rsid w:val="004B75B7"/>
    <w:rsid w:val="005141D9"/>
    <w:rsid w:val="0051580D"/>
    <w:rsid w:val="00547111"/>
    <w:rsid w:val="00592D74"/>
    <w:rsid w:val="005E2C44"/>
    <w:rsid w:val="006102D9"/>
    <w:rsid w:val="00621188"/>
    <w:rsid w:val="0062544B"/>
    <w:rsid w:val="006257ED"/>
    <w:rsid w:val="00653DE4"/>
    <w:rsid w:val="00665C47"/>
    <w:rsid w:val="00690B83"/>
    <w:rsid w:val="00695808"/>
    <w:rsid w:val="006B46FB"/>
    <w:rsid w:val="006E21FB"/>
    <w:rsid w:val="00716E58"/>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05196"/>
    <w:rsid w:val="009148DE"/>
    <w:rsid w:val="00941E30"/>
    <w:rsid w:val="009531B0"/>
    <w:rsid w:val="009741B3"/>
    <w:rsid w:val="009777D9"/>
    <w:rsid w:val="00991B88"/>
    <w:rsid w:val="009A5753"/>
    <w:rsid w:val="009A579D"/>
    <w:rsid w:val="009E3297"/>
    <w:rsid w:val="009F734F"/>
    <w:rsid w:val="00A246B6"/>
    <w:rsid w:val="00A31723"/>
    <w:rsid w:val="00A41F91"/>
    <w:rsid w:val="00A47E70"/>
    <w:rsid w:val="00A50CF0"/>
    <w:rsid w:val="00A7671C"/>
    <w:rsid w:val="00AA2CBC"/>
    <w:rsid w:val="00AC5820"/>
    <w:rsid w:val="00AD1CD8"/>
    <w:rsid w:val="00B258BB"/>
    <w:rsid w:val="00B67B97"/>
    <w:rsid w:val="00B968C8"/>
    <w:rsid w:val="00BA2315"/>
    <w:rsid w:val="00BA3EC5"/>
    <w:rsid w:val="00BA51D9"/>
    <w:rsid w:val="00BB5DFC"/>
    <w:rsid w:val="00BD279D"/>
    <w:rsid w:val="00BD6BB8"/>
    <w:rsid w:val="00C4493A"/>
    <w:rsid w:val="00C66BA2"/>
    <w:rsid w:val="00C870F6"/>
    <w:rsid w:val="00C907B5"/>
    <w:rsid w:val="00C95985"/>
    <w:rsid w:val="00CB0462"/>
    <w:rsid w:val="00CC5026"/>
    <w:rsid w:val="00CC68D0"/>
    <w:rsid w:val="00D03F9A"/>
    <w:rsid w:val="00D06D51"/>
    <w:rsid w:val="00D24991"/>
    <w:rsid w:val="00D50255"/>
    <w:rsid w:val="00D52CD8"/>
    <w:rsid w:val="00D66520"/>
    <w:rsid w:val="00D84AE9"/>
    <w:rsid w:val="00D9124E"/>
    <w:rsid w:val="00DD1628"/>
    <w:rsid w:val="00DE34CF"/>
    <w:rsid w:val="00E01224"/>
    <w:rsid w:val="00E13F3D"/>
    <w:rsid w:val="00E34898"/>
    <w:rsid w:val="00EB09B7"/>
    <w:rsid w:val="00EC2791"/>
    <w:rsid w:val="00EE7D7C"/>
    <w:rsid w:val="00F25D98"/>
    <w:rsid w:val="00F300FB"/>
    <w:rsid w:val="00F360AD"/>
    <w:rsid w:val="00F370D2"/>
    <w:rsid w:val="00F875D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h2 Char,2nd level Char,†berschrift 2 Char,õberschrift 2 Char,UNDERRUBRIK 1-2 Char"/>
    <w:link w:val="Heading2"/>
    <w:locked/>
    <w:rsid w:val="003744D0"/>
    <w:rPr>
      <w:rFonts w:ascii="Arial" w:hAnsi="Arial"/>
      <w:sz w:val="32"/>
      <w:lang w:val="en-GB" w:eastAsia="en-US"/>
    </w:rPr>
  </w:style>
  <w:style w:type="character" w:customStyle="1" w:styleId="B1Char">
    <w:name w:val="B1 Char"/>
    <w:link w:val="B1"/>
    <w:qFormat/>
    <w:rsid w:val="003744D0"/>
    <w:rPr>
      <w:rFonts w:ascii="Times New Roman" w:hAnsi="Times New Roman"/>
      <w:lang w:val="en-GB" w:eastAsia="en-US"/>
    </w:rPr>
  </w:style>
  <w:style w:type="character" w:customStyle="1" w:styleId="Heading4Char">
    <w:name w:val="Heading 4 Char"/>
    <w:link w:val="Heading4"/>
    <w:locked/>
    <w:rsid w:val="003744D0"/>
    <w:rPr>
      <w:rFonts w:ascii="Arial" w:hAnsi="Arial"/>
      <w:sz w:val="24"/>
      <w:lang w:val="en-GB" w:eastAsia="en-US"/>
    </w:rPr>
  </w:style>
  <w:style w:type="character" w:customStyle="1" w:styleId="NOChar">
    <w:name w:val="NO Char"/>
    <w:link w:val="NO"/>
    <w:locked/>
    <w:rsid w:val="003744D0"/>
    <w:rPr>
      <w:rFonts w:ascii="Times New Roman" w:hAnsi="Times New Roman"/>
      <w:lang w:val="en-GB" w:eastAsia="en-US"/>
    </w:rPr>
  </w:style>
  <w:style w:type="character" w:customStyle="1" w:styleId="EXChar">
    <w:name w:val="EX Char"/>
    <w:link w:val="EX"/>
    <w:locked/>
    <w:rsid w:val="003744D0"/>
    <w:rPr>
      <w:rFonts w:ascii="Times New Roman" w:hAnsi="Times New Roman"/>
      <w:lang w:val="en-GB" w:eastAsia="en-US"/>
    </w:rPr>
  </w:style>
  <w:style w:type="paragraph" w:styleId="Revision">
    <w:name w:val="Revision"/>
    <w:hidden/>
    <w:uiPriority w:val="99"/>
    <w:semiHidden/>
    <w:rsid w:val="00BA23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1314</Words>
  <Characters>7492</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balazs4</cp:lastModifiedBy>
  <cp:revision>4</cp:revision>
  <cp:lastPrinted>1899-12-31T23:00:00Z</cp:lastPrinted>
  <dcterms:created xsi:type="dcterms:W3CDTF">2024-08-22T09:29:00Z</dcterms:created>
  <dcterms:modified xsi:type="dcterms:W3CDTF">2024-08-22T09:32:00Z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S5-243556</vt:lpwstr>
  </property>
  <property fmtid="{D5CDD505-2E9C-101B-9397-08002B2CF9AE}" pid="10" name="Spec#">
    <vt:lpwstr>32.156</vt:lpwstr>
  </property>
  <property fmtid="{D5CDD505-2E9C-101B-9397-08002B2CF9AE}" pid="11" name="Cr#">
    <vt:lpwstr>0099</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Rel-18 CR Clarify naming rules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TEI18</vt:lpwstr>
  </property>
  <property fmtid="{D5CDD505-2E9C-101B-9397-08002B2CF9AE}" pid="18" name="Cat">
    <vt:lpwstr>F</vt:lpwstr>
  </property>
  <property fmtid="{D5CDD505-2E9C-101B-9397-08002B2CF9AE}" pid="19" name="ResDate">
    <vt:lpwstr>2024-07-25</vt:lpwstr>
  </property>
  <property fmtid="{D5CDD505-2E9C-101B-9397-08002B2CF9AE}" pid="20" name="Release">
    <vt:lpwstr>Rel-18</vt:lpwstr>
  </property>
</Properties>
</file>