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1513E" w14:textId="51111A4E" w:rsidR="008715D6" w:rsidRPr="00F25496" w:rsidRDefault="008715D6" w:rsidP="008715D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</w:t>
      </w:r>
      <w:r w:rsidR="00844B11">
        <w:rPr>
          <w:b/>
          <w:noProof/>
          <w:sz w:val="24"/>
        </w:rPr>
        <w:t>156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</w:t>
      </w:r>
      <w:r w:rsidR="004C3E2F">
        <w:rPr>
          <w:b/>
          <w:i/>
          <w:noProof/>
          <w:sz w:val="28"/>
        </w:rPr>
        <w:t>24</w:t>
      </w:r>
      <w:r w:rsidR="000F72A7">
        <w:rPr>
          <w:b/>
          <w:i/>
          <w:noProof/>
          <w:sz w:val="28"/>
        </w:rPr>
        <w:t>4</w:t>
      </w:r>
      <w:r w:rsidR="007C4C06">
        <w:rPr>
          <w:b/>
          <w:i/>
          <w:noProof/>
          <w:sz w:val="28"/>
        </w:rPr>
        <w:t>706</w:t>
      </w:r>
    </w:p>
    <w:p w14:paraId="3692D657" w14:textId="7FF7ECB4" w:rsidR="00EB746A" w:rsidRPr="00635529" w:rsidRDefault="00844B11" w:rsidP="008715D6">
      <w:pPr>
        <w:pStyle w:val="CRCoverPage"/>
        <w:outlineLvl w:val="0"/>
        <w:rPr>
          <w:b/>
          <w:bCs/>
          <w:noProof/>
          <w:sz w:val="24"/>
        </w:rPr>
      </w:pPr>
      <w:r>
        <w:rPr>
          <w:sz w:val="24"/>
        </w:rPr>
        <w:t>Ma</w:t>
      </w:r>
      <w:r w:rsidR="004A7822">
        <w:rPr>
          <w:sz w:val="24"/>
        </w:rPr>
        <w:t>a</w:t>
      </w:r>
      <w:r>
        <w:rPr>
          <w:sz w:val="24"/>
        </w:rPr>
        <w:t>stric</w:t>
      </w:r>
      <w:r w:rsidR="0015324A">
        <w:rPr>
          <w:sz w:val="24"/>
        </w:rPr>
        <w:t>h</w:t>
      </w:r>
      <w:r>
        <w:rPr>
          <w:sz w:val="24"/>
        </w:rPr>
        <w:t>t</w:t>
      </w:r>
      <w:r w:rsidR="008715D6" w:rsidRPr="00F25496">
        <w:rPr>
          <w:sz w:val="24"/>
        </w:rPr>
        <w:t xml:space="preserve">, </w:t>
      </w:r>
      <w:r w:rsidR="002B00F7">
        <w:rPr>
          <w:sz w:val="24"/>
        </w:rPr>
        <w:t>Netherland</w:t>
      </w:r>
      <w:r w:rsidR="004A7822">
        <w:rPr>
          <w:sz w:val="24"/>
        </w:rPr>
        <w:t xml:space="preserve">, </w:t>
      </w:r>
      <w:r w:rsidR="008715D6">
        <w:rPr>
          <w:sz w:val="24"/>
        </w:rPr>
        <w:t>1</w:t>
      </w:r>
      <w:r w:rsidR="004A7822">
        <w:rPr>
          <w:sz w:val="24"/>
        </w:rPr>
        <w:t>9</w:t>
      </w:r>
      <w:r w:rsidR="008715D6">
        <w:rPr>
          <w:sz w:val="24"/>
        </w:rPr>
        <w:t xml:space="preserve"> - </w:t>
      </w:r>
      <w:r w:rsidR="009E6A44">
        <w:rPr>
          <w:sz w:val="24"/>
        </w:rPr>
        <w:t>2</w:t>
      </w:r>
      <w:r w:rsidR="004A7822">
        <w:rPr>
          <w:sz w:val="24"/>
        </w:rPr>
        <w:t>3</w:t>
      </w:r>
      <w:r w:rsidR="008715D6">
        <w:rPr>
          <w:sz w:val="24"/>
        </w:rPr>
        <w:t xml:space="preserve"> </w:t>
      </w:r>
      <w:r w:rsidR="004A7822">
        <w:rPr>
          <w:sz w:val="24"/>
        </w:rPr>
        <w:t>August</w:t>
      </w:r>
      <w:r w:rsidR="008715D6" w:rsidRPr="00F25496">
        <w:rPr>
          <w:sz w:val="24"/>
        </w:rPr>
        <w:t xml:space="preserve"> 202</w:t>
      </w:r>
      <w:r w:rsidR="004A7822">
        <w:rPr>
          <w:sz w:val="24"/>
        </w:rPr>
        <w:t>4</w:t>
      </w:r>
      <w:r w:rsidR="00BF0958" w:rsidRPr="00635529">
        <w:rPr>
          <w:b/>
          <w:bCs/>
          <w:noProof/>
          <w:sz w:val="24"/>
        </w:rPr>
        <w:tab/>
      </w:r>
      <w:r w:rsidR="00D7617F" w:rsidRPr="00635529">
        <w:rPr>
          <w:b/>
          <w:bCs/>
          <w:noProof/>
          <w:sz w:val="24"/>
        </w:rPr>
        <w:tab/>
      </w:r>
    </w:p>
    <w:p w14:paraId="3A359DB3" w14:textId="77777777" w:rsidR="00C037B9" w:rsidRDefault="00C037B9" w:rsidP="00C037B9">
      <w:pPr>
        <w:pStyle w:val="Header"/>
        <w:tabs>
          <w:tab w:val="right" w:pos="9498"/>
        </w:tabs>
        <w:rPr>
          <w:rFonts w:cs="Arial"/>
          <w:b w:val="0"/>
          <w:sz w:val="24"/>
        </w:rPr>
      </w:pPr>
    </w:p>
    <w:p w14:paraId="35EFAA8E" w14:textId="79E89BD0" w:rsidR="000F7ECB" w:rsidRPr="00222D66" w:rsidRDefault="000F7ECB" w:rsidP="00C037B9">
      <w:pPr>
        <w:pStyle w:val="Header"/>
        <w:tabs>
          <w:tab w:val="right" w:pos="9498"/>
        </w:tabs>
        <w:rPr>
          <w:rFonts w:cs="Arial"/>
          <w:bCs/>
          <w:sz w:val="22"/>
        </w:rPr>
      </w:pPr>
      <w:r w:rsidRPr="00222D66">
        <w:rPr>
          <w:rFonts w:cs="Arial"/>
          <w:bCs/>
          <w:sz w:val="22"/>
        </w:rPr>
        <w:t>3GPP TSG-</w:t>
      </w:r>
      <w:r w:rsidR="004F39C0">
        <w:rPr>
          <w:rFonts w:cs="Arial"/>
          <w:bCs/>
          <w:color w:val="2F5496"/>
          <w:sz w:val="22"/>
        </w:rPr>
        <w:t>SA</w:t>
      </w:r>
      <w:r w:rsidRPr="00222D66">
        <w:rPr>
          <w:rFonts w:cs="Arial"/>
          <w:bCs/>
          <w:sz w:val="22"/>
        </w:rPr>
        <w:t xml:space="preserve"> Meeting </w:t>
      </w:r>
      <w:r w:rsidRPr="00CC358C">
        <w:rPr>
          <w:rFonts w:cs="Arial"/>
          <w:bCs/>
          <w:color w:val="2F5496"/>
          <w:sz w:val="22"/>
        </w:rPr>
        <w:t>#</w:t>
      </w:r>
      <w:r w:rsidR="0040621E">
        <w:rPr>
          <w:rFonts w:cs="Arial"/>
          <w:bCs/>
          <w:color w:val="2F5496"/>
          <w:sz w:val="22"/>
        </w:rPr>
        <w:t>105</w:t>
      </w:r>
      <w:r w:rsidRPr="00222D66">
        <w:rPr>
          <w:rFonts w:cs="Arial"/>
          <w:bCs/>
          <w:sz w:val="22"/>
        </w:rPr>
        <w:tab/>
        <w:t xml:space="preserve">Tdoc </w:t>
      </w:r>
      <w:r w:rsidRPr="00CC358C">
        <w:rPr>
          <w:rFonts w:cs="Arial"/>
          <w:bCs/>
          <w:color w:val="2F5496"/>
          <w:sz w:val="22"/>
        </w:rPr>
        <w:t>&lt;DocNumber&gt;</w:t>
      </w:r>
    </w:p>
    <w:p w14:paraId="466ECAD9" w14:textId="699F45A5" w:rsidR="000F7ECB" w:rsidRPr="00DC278D" w:rsidRDefault="00151551" w:rsidP="000F7ECB">
      <w:pPr>
        <w:pStyle w:val="Header"/>
        <w:tabs>
          <w:tab w:val="right" w:pos="9639"/>
        </w:tabs>
        <w:rPr>
          <w:rFonts w:cs="Arial"/>
          <w:bCs/>
          <w:color w:val="4472C4"/>
          <w:sz w:val="22"/>
        </w:rPr>
      </w:pPr>
      <w:r>
        <w:rPr>
          <w:rFonts w:cs="Arial"/>
          <w:bCs/>
          <w:color w:val="2F5496"/>
          <w:sz w:val="22"/>
        </w:rPr>
        <w:t>Melbour</w:t>
      </w:r>
      <w:r w:rsidR="0040621E">
        <w:rPr>
          <w:rFonts w:cs="Arial"/>
          <w:bCs/>
          <w:color w:val="2F5496"/>
          <w:sz w:val="22"/>
        </w:rPr>
        <w:t>ne</w:t>
      </w:r>
      <w:r w:rsidR="00F87EEB">
        <w:rPr>
          <w:rFonts w:cs="Arial"/>
          <w:bCs/>
          <w:color w:val="2F5496"/>
          <w:sz w:val="22"/>
        </w:rPr>
        <w:t xml:space="preserve">, </w:t>
      </w:r>
      <w:r w:rsidR="000F7ECB" w:rsidRPr="00222D66">
        <w:rPr>
          <w:rFonts w:cs="Arial"/>
          <w:bCs/>
          <w:sz w:val="22"/>
        </w:rPr>
        <w:t xml:space="preserve"> </w:t>
      </w:r>
      <w:r w:rsidR="0040621E">
        <w:rPr>
          <w:rFonts w:cs="Arial"/>
          <w:bCs/>
          <w:sz w:val="22"/>
        </w:rPr>
        <w:t>Au</w:t>
      </w:r>
      <w:r w:rsidR="007D7A63">
        <w:rPr>
          <w:rFonts w:cs="Arial"/>
          <w:bCs/>
          <w:sz w:val="22"/>
        </w:rPr>
        <w:t>s</w:t>
      </w:r>
      <w:r w:rsidR="0040621E">
        <w:rPr>
          <w:rFonts w:cs="Arial"/>
          <w:bCs/>
          <w:sz w:val="22"/>
        </w:rPr>
        <w:t xml:space="preserve">tralia, </w:t>
      </w:r>
      <w:r w:rsidR="0040621E">
        <w:rPr>
          <w:rFonts w:cs="Arial"/>
          <w:bCs/>
          <w:color w:val="2F5496"/>
          <w:sz w:val="22"/>
        </w:rPr>
        <w:t>Se</w:t>
      </w:r>
      <w:r w:rsidR="00664D99">
        <w:rPr>
          <w:rFonts w:cs="Arial"/>
          <w:bCs/>
          <w:color w:val="2F5496"/>
          <w:sz w:val="22"/>
        </w:rPr>
        <w:t>ptember</w:t>
      </w:r>
      <w:r w:rsidR="00F87EEB">
        <w:rPr>
          <w:rFonts w:cs="Arial"/>
          <w:bCs/>
          <w:color w:val="2F5496"/>
          <w:sz w:val="22"/>
        </w:rPr>
        <w:t>, 202</w:t>
      </w:r>
      <w:r w:rsidR="0040621E">
        <w:rPr>
          <w:rFonts w:cs="Arial"/>
          <w:bCs/>
          <w:color w:val="2F5496"/>
          <w:sz w:val="22"/>
        </w:rPr>
        <w:t>4</w:t>
      </w:r>
      <w:r w:rsidR="000F7ECB" w:rsidRPr="00DC278D">
        <w:rPr>
          <w:rFonts w:cs="Arial"/>
          <w:bCs/>
          <w:color w:val="4472C4"/>
          <w:sz w:val="22"/>
        </w:rPr>
        <w:br/>
      </w:r>
      <w:r w:rsidR="000F7ECB" w:rsidRPr="00DC278D">
        <w:rPr>
          <w:rFonts w:cs="Arial"/>
          <w:bCs/>
          <w:color w:val="4472C4"/>
          <w:sz w:val="22"/>
        </w:rPr>
        <w:br/>
      </w:r>
    </w:p>
    <w:p w14:paraId="2368C8B1" w14:textId="4A190F21" w:rsidR="000F7ECB" w:rsidRDefault="000F7ECB" w:rsidP="000F7ECB">
      <w:pPr>
        <w:spacing w:after="60"/>
        <w:ind w:left="1985" w:hanging="1985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222D66">
        <w:rPr>
          <w:rFonts w:ascii="Arial" w:hAnsi="Arial" w:cs="Arial"/>
          <w:b/>
        </w:rPr>
        <w:t xml:space="preserve">Presentation of </w:t>
      </w:r>
      <w:r w:rsidR="00222D66" w:rsidRPr="00222D66">
        <w:rPr>
          <w:rFonts w:ascii="Arial" w:hAnsi="Arial" w:cs="Arial"/>
          <w:b/>
        </w:rPr>
        <w:t>Specification/Report to TSG</w:t>
      </w:r>
      <w:r w:rsidR="00222D66">
        <w:rPr>
          <w:rFonts w:ascii="Arial" w:hAnsi="Arial" w:cs="Arial"/>
          <w:b/>
        </w:rPr>
        <w:t>:</w:t>
      </w:r>
      <w:r w:rsidR="00222D66">
        <w:rPr>
          <w:rFonts w:ascii="Arial" w:hAnsi="Arial" w:cs="Arial"/>
          <w:b/>
        </w:rPr>
        <w:br/>
      </w:r>
      <w:r w:rsidR="00070DAB">
        <w:rPr>
          <w:rFonts w:ascii="Arial" w:hAnsi="Arial" w:cs="Arial"/>
          <w:b/>
          <w:color w:val="0000FF"/>
        </w:rPr>
        <w:t>T</w:t>
      </w:r>
      <w:r w:rsidR="00C96388">
        <w:rPr>
          <w:rFonts w:ascii="Arial" w:hAnsi="Arial" w:cs="Arial"/>
          <w:b/>
          <w:color w:val="0000FF"/>
        </w:rPr>
        <w:t>R</w:t>
      </w:r>
      <w:r w:rsidR="00070DAB">
        <w:rPr>
          <w:rFonts w:ascii="Arial" w:hAnsi="Arial" w:cs="Arial"/>
          <w:b/>
          <w:color w:val="0000FF"/>
        </w:rPr>
        <w:t xml:space="preserve"> 28.</w:t>
      </w:r>
      <w:r w:rsidR="00E46759">
        <w:rPr>
          <w:rFonts w:ascii="Arial" w:hAnsi="Arial" w:cs="Arial"/>
          <w:b/>
          <w:color w:val="0000FF"/>
        </w:rPr>
        <w:t>875</w:t>
      </w:r>
      <w:r w:rsidR="00222D66" w:rsidRPr="00222D66">
        <w:rPr>
          <w:rFonts w:ascii="Arial" w:hAnsi="Arial" w:cs="Arial"/>
          <w:b/>
        </w:rPr>
        <w:t>, Version</w:t>
      </w:r>
      <w:r w:rsidR="00222D66" w:rsidRPr="00222D66">
        <w:rPr>
          <w:rFonts w:ascii="Arial" w:hAnsi="Arial" w:cs="Arial"/>
          <w:b/>
          <w:color w:val="0000FF"/>
        </w:rPr>
        <w:t xml:space="preserve"> </w:t>
      </w:r>
      <w:r w:rsidR="00E46759">
        <w:rPr>
          <w:rFonts w:ascii="Arial" w:hAnsi="Arial" w:cs="Arial"/>
          <w:b/>
          <w:color w:val="0000FF"/>
        </w:rPr>
        <w:t>0.3.0</w:t>
      </w:r>
      <w:r w:rsidR="00222D66">
        <w:rPr>
          <w:rFonts w:ascii="Arial" w:hAnsi="Arial" w:cs="Arial"/>
          <w:b/>
          <w:color w:val="0000FF"/>
        </w:rPr>
        <w:br/>
      </w:r>
    </w:p>
    <w:p w14:paraId="05E7EA52" w14:textId="7C932CCD" w:rsidR="002B09A1" w:rsidRDefault="002B09A1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 w:rsidR="00F87EEB">
        <w:rPr>
          <w:rFonts w:ascii="Arial" w:hAnsi="Arial" w:cs="Arial"/>
          <w:b/>
          <w:color w:val="2F5496"/>
        </w:rPr>
        <w:t>SA5</w:t>
      </w:r>
      <w:r w:rsidR="00201520" w:rsidRPr="00CC358C">
        <w:rPr>
          <w:rFonts w:ascii="Arial" w:hAnsi="Arial" w:cs="Arial"/>
          <w:b/>
          <w:color w:val="2F5496"/>
        </w:rPr>
        <w:br/>
      </w:r>
    </w:p>
    <w:p w14:paraId="2D151239" w14:textId="7E27C387" w:rsidR="00222D66" w:rsidRPr="00222D66" w:rsidRDefault="00222D66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 w:rsidR="006E2526">
        <w:rPr>
          <w:rFonts w:ascii="Arial" w:hAnsi="Arial" w:cs="Arial"/>
          <w:b/>
          <w:color w:val="0000FF"/>
        </w:rPr>
        <w:t xml:space="preserve">Information </w:t>
      </w:r>
    </w:p>
    <w:p w14:paraId="1C68E4A8" w14:textId="77777777" w:rsidR="00222D66" w:rsidRDefault="00222D66" w:rsidP="000F7ECB">
      <w:pPr>
        <w:spacing w:after="60"/>
        <w:ind w:left="1985" w:hanging="1985"/>
        <w:rPr>
          <w:rFonts w:ascii="Arial" w:hAnsi="Arial" w:cs="Arial"/>
          <w:bCs/>
        </w:rPr>
      </w:pPr>
    </w:p>
    <w:p w14:paraId="7F18D399" w14:textId="77777777" w:rsidR="0045428D" w:rsidRPr="00222D66" w:rsidRDefault="0045428D">
      <w:pPr>
        <w:tabs>
          <w:tab w:val="left" w:pos="3119"/>
        </w:tabs>
        <w:rPr>
          <w:b/>
          <w:sz w:val="24"/>
        </w:rPr>
      </w:pPr>
    </w:p>
    <w:p w14:paraId="767A9B3A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14:paraId="6FA9E8CB" w14:textId="1B459E42" w:rsidR="00CD4C20" w:rsidRPr="00A62FFC" w:rsidRDefault="009E7863" w:rsidP="00CD4C20">
      <w:pPr>
        <w:rPr>
          <w:rFonts w:eastAsia="DengXian"/>
          <w:sz w:val="24"/>
          <w:szCs w:val="24"/>
          <w:lang w:eastAsia="en-US"/>
        </w:rPr>
      </w:pPr>
      <w:r w:rsidRPr="00A62FFC">
        <w:rPr>
          <w:sz w:val="24"/>
        </w:rPr>
        <w:t>The document</w:t>
      </w:r>
      <w:r w:rsidR="00F87EEB" w:rsidRPr="00A62FFC">
        <w:rPr>
          <w:sz w:val="24"/>
        </w:rPr>
        <w:t xml:space="preserve"> T</w:t>
      </w:r>
      <w:r w:rsidRPr="00A62FFC">
        <w:rPr>
          <w:sz w:val="24"/>
        </w:rPr>
        <w:t>R</w:t>
      </w:r>
      <w:r w:rsidR="00F87EEB" w:rsidRPr="00A62FFC">
        <w:rPr>
          <w:sz w:val="24"/>
        </w:rPr>
        <w:t xml:space="preserve"> 28.</w:t>
      </w:r>
      <w:r w:rsidRPr="00A62FFC">
        <w:rPr>
          <w:sz w:val="24"/>
        </w:rPr>
        <w:t>875</w:t>
      </w:r>
      <w:r w:rsidR="00B5475A" w:rsidRPr="00A62FFC">
        <w:rPr>
          <w:sz w:val="24"/>
        </w:rPr>
        <w:t xml:space="preserve"> </w:t>
      </w:r>
      <w:r w:rsidR="00CD4C20" w:rsidRPr="00A62FFC">
        <w:rPr>
          <w:rFonts w:eastAsia="DengXian"/>
          <w:sz w:val="24"/>
          <w:szCs w:val="24"/>
          <w:lang w:eastAsia="en-US"/>
        </w:rPr>
        <w:t>studies the use cases and identifies the potential requirements and solutions for the management of IAB nodes for 5G.</w:t>
      </w:r>
    </w:p>
    <w:p w14:paraId="568D363B" w14:textId="3BA63448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 xml:space="preserve">Changes since last presentation to </w:t>
      </w:r>
      <w:r w:rsidR="00F87EEB">
        <w:rPr>
          <w:b/>
          <w:color w:val="0000FF"/>
          <w:sz w:val="24"/>
        </w:rPr>
        <w:t>SA</w:t>
      </w:r>
      <w:r>
        <w:rPr>
          <w:b/>
          <w:color w:val="0000FF"/>
          <w:sz w:val="24"/>
        </w:rPr>
        <w:t xml:space="preserve"> </w:t>
      </w:r>
      <w:r>
        <w:rPr>
          <w:b/>
          <w:sz w:val="24"/>
        </w:rPr>
        <w:t>Meeting #</w:t>
      </w:r>
      <w:r w:rsidR="00AE6F54">
        <w:rPr>
          <w:b/>
          <w:color w:val="0000FF"/>
          <w:sz w:val="24"/>
        </w:rPr>
        <w:t>102</w:t>
      </w:r>
      <w:r>
        <w:rPr>
          <w:b/>
          <w:sz w:val="24"/>
        </w:rPr>
        <w:t>:</w:t>
      </w:r>
    </w:p>
    <w:p w14:paraId="644DCA82" w14:textId="3970109E" w:rsidR="00F87EEB" w:rsidRPr="00A62FFC" w:rsidRDefault="00F87EEB">
      <w:pPr>
        <w:tabs>
          <w:tab w:val="left" w:pos="3119"/>
        </w:tabs>
        <w:rPr>
          <w:sz w:val="24"/>
        </w:rPr>
      </w:pPr>
      <w:r w:rsidRPr="00A62FFC">
        <w:rPr>
          <w:sz w:val="24"/>
        </w:rPr>
        <w:t>This is the first presentation</w:t>
      </w:r>
      <w:r w:rsidR="00F12E7C">
        <w:rPr>
          <w:sz w:val="24"/>
        </w:rPr>
        <w:t>.</w:t>
      </w:r>
    </w:p>
    <w:p w14:paraId="2D7FB9A0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Outstanding Issues:</w:t>
      </w:r>
    </w:p>
    <w:p w14:paraId="1800F09E" w14:textId="7526E68F" w:rsidR="0045428D" w:rsidRPr="00A62FFC" w:rsidRDefault="006E2526">
      <w:pPr>
        <w:tabs>
          <w:tab w:val="left" w:pos="3119"/>
        </w:tabs>
        <w:rPr>
          <w:sz w:val="24"/>
        </w:rPr>
      </w:pPr>
      <w:r>
        <w:rPr>
          <w:sz w:val="24"/>
        </w:rPr>
        <w:t>None.</w:t>
      </w:r>
    </w:p>
    <w:p w14:paraId="771B9E6F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14:paraId="7999FBA3" w14:textId="0A6B9E14" w:rsidR="0045428D" w:rsidRPr="00A62FFC" w:rsidRDefault="00F87EEB">
      <w:pPr>
        <w:tabs>
          <w:tab w:val="left" w:pos="3119"/>
        </w:tabs>
        <w:rPr>
          <w:sz w:val="24"/>
        </w:rPr>
      </w:pPr>
      <w:r w:rsidRPr="00A62FFC">
        <w:rPr>
          <w:sz w:val="24"/>
        </w:rPr>
        <w:t>None</w:t>
      </w:r>
    </w:p>
    <w:p w14:paraId="23578B09" w14:textId="77777777" w:rsidR="0045428D" w:rsidRDefault="0045428D">
      <w:pPr>
        <w:tabs>
          <w:tab w:val="left" w:pos="3119"/>
        </w:tabs>
        <w:rPr>
          <w:b/>
          <w:sz w:val="24"/>
        </w:rPr>
      </w:pPr>
    </w:p>
    <w:p w14:paraId="707DA49E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  <w:u w:val="single"/>
        </w:rPr>
      </w:pPr>
      <w:r w:rsidRPr="0045428D">
        <w:rPr>
          <w:sz w:val="16"/>
          <w:szCs w:val="16"/>
          <w:u w:val="single"/>
        </w:rPr>
        <w:t>Change history of this document:</w:t>
      </w:r>
    </w:p>
    <w:p w14:paraId="1F214520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1999-11-17: </w:t>
      </w:r>
      <w:r w:rsidRPr="0045428D">
        <w:rPr>
          <w:sz w:val="16"/>
          <w:szCs w:val="16"/>
        </w:rPr>
        <w:t>original issue</w:t>
      </w:r>
    </w:p>
    <w:p w14:paraId="5A659CB0" w14:textId="77777777" w:rsid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2007-09-06: </w:t>
      </w:r>
      <w:r w:rsidRPr="0045428D">
        <w:rPr>
          <w:sz w:val="16"/>
          <w:szCs w:val="16"/>
        </w:rPr>
        <w:t>removal of references to Working Groups; bring names of TSGs up to date; correction of typo</w:t>
      </w:r>
    </w:p>
    <w:p w14:paraId="0738F165" w14:textId="77777777" w:rsidR="000F7ECB" w:rsidRPr="0045428D" w:rsidRDefault="000F7ECB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2015-01-06: adds </w:t>
      </w:r>
      <w:proofErr w:type="spellStart"/>
      <w:r>
        <w:rPr>
          <w:sz w:val="16"/>
          <w:szCs w:val="16"/>
        </w:rPr>
        <w:t>tdoc</w:t>
      </w:r>
      <w:proofErr w:type="spellEnd"/>
      <w:r>
        <w:rPr>
          <w:sz w:val="16"/>
          <w:szCs w:val="16"/>
        </w:rPr>
        <w:t xml:space="preserve"> header &amp; removes redundant information below</w:t>
      </w:r>
    </w:p>
    <w:sectPr w:rsidR="000F7ECB" w:rsidRPr="0045428D">
      <w:pgSz w:w="11898" w:h="16827"/>
      <w:pgMar w:top="1416" w:right="1133" w:bottom="1133" w:left="1133" w:header="850" w:footer="3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6A780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5F00F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1806F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42EC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D7AA3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86830287">
    <w:abstractNumId w:val="0"/>
  </w:num>
  <w:num w:numId="2" w16cid:durableId="2104108789">
    <w:abstractNumId w:val="4"/>
  </w:num>
  <w:num w:numId="3" w16cid:durableId="1736197173">
    <w:abstractNumId w:val="3"/>
  </w:num>
  <w:num w:numId="4" w16cid:durableId="1342468106">
    <w:abstractNumId w:val="5"/>
  </w:num>
  <w:num w:numId="5" w16cid:durableId="1774858366">
    <w:abstractNumId w:val="6"/>
  </w:num>
  <w:num w:numId="6" w16cid:durableId="1241523639">
    <w:abstractNumId w:val="2"/>
  </w:num>
  <w:num w:numId="7" w16cid:durableId="1791823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28D"/>
    <w:rsid w:val="00034873"/>
    <w:rsid w:val="000453B4"/>
    <w:rsid w:val="00062093"/>
    <w:rsid w:val="0006494B"/>
    <w:rsid w:val="00070DAB"/>
    <w:rsid w:val="000711AA"/>
    <w:rsid w:val="000F72A7"/>
    <w:rsid w:val="000F7ECB"/>
    <w:rsid w:val="00103320"/>
    <w:rsid w:val="00106ABB"/>
    <w:rsid w:val="00151551"/>
    <w:rsid w:val="0015324A"/>
    <w:rsid w:val="00155602"/>
    <w:rsid w:val="0017511D"/>
    <w:rsid w:val="001970B4"/>
    <w:rsid w:val="001D45C5"/>
    <w:rsid w:val="001D66C0"/>
    <w:rsid w:val="001F62B9"/>
    <w:rsid w:val="00201520"/>
    <w:rsid w:val="002203FD"/>
    <w:rsid w:val="00222D66"/>
    <w:rsid w:val="002A6CA6"/>
    <w:rsid w:val="002B00F7"/>
    <w:rsid w:val="002B09A1"/>
    <w:rsid w:val="002B220E"/>
    <w:rsid w:val="002D6A80"/>
    <w:rsid w:val="003106EA"/>
    <w:rsid w:val="003647FC"/>
    <w:rsid w:val="00366E2A"/>
    <w:rsid w:val="00367D74"/>
    <w:rsid w:val="003874F2"/>
    <w:rsid w:val="00397034"/>
    <w:rsid w:val="003A4F48"/>
    <w:rsid w:val="0040621E"/>
    <w:rsid w:val="004064CA"/>
    <w:rsid w:val="0045428D"/>
    <w:rsid w:val="004719DF"/>
    <w:rsid w:val="0047776C"/>
    <w:rsid w:val="004A7822"/>
    <w:rsid w:val="004C3E2F"/>
    <w:rsid w:val="004F39C0"/>
    <w:rsid w:val="00567C87"/>
    <w:rsid w:val="005E23CF"/>
    <w:rsid w:val="005F10CC"/>
    <w:rsid w:val="00607EC1"/>
    <w:rsid w:val="00623423"/>
    <w:rsid w:val="00635529"/>
    <w:rsid w:val="00650510"/>
    <w:rsid w:val="00664D99"/>
    <w:rsid w:val="006938BE"/>
    <w:rsid w:val="006B2592"/>
    <w:rsid w:val="006E2526"/>
    <w:rsid w:val="006F5B0E"/>
    <w:rsid w:val="007324CE"/>
    <w:rsid w:val="007A1B86"/>
    <w:rsid w:val="007B6DD8"/>
    <w:rsid w:val="007C4C06"/>
    <w:rsid w:val="007D6195"/>
    <w:rsid w:val="007D7A63"/>
    <w:rsid w:val="00844B11"/>
    <w:rsid w:val="008715D6"/>
    <w:rsid w:val="008750DB"/>
    <w:rsid w:val="0089418B"/>
    <w:rsid w:val="008B32D5"/>
    <w:rsid w:val="00912AE0"/>
    <w:rsid w:val="009C3D5A"/>
    <w:rsid w:val="009D5026"/>
    <w:rsid w:val="009D7D77"/>
    <w:rsid w:val="009E6A44"/>
    <w:rsid w:val="009E7863"/>
    <w:rsid w:val="00A06FC8"/>
    <w:rsid w:val="00A15D3A"/>
    <w:rsid w:val="00A31676"/>
    <w:rsid w:val="00A55084"/>
    <w:rsid w:val="00A62FFC"/>
    <w:rsid w:val="00A63154"/>
    <w:rsid w:val="00AE6F54"/>
    <w:rsid w:val="00B03A93"/>
    <w:rsid w:val="00B439F6"/>
    <w:rsid w:val="00B5475A"/>
    <w:rsid w:val="00B8637D"/>
    <w:rsid w:val="00B97929"/>
    <w:rsid w:val="00BE5651"/>
    <w:rsid w:val="00BF0958"/>
    <w:rsid w:val="00C037B9"/>
    <w:rsid w:val="00C70A20"/>
    <w:rsid w:val="00C73D3B"/>
    <w:rsid w:val="00C96388"/>
    <w:rsid w:val="00CB243C"/>
    <w:rsid w:val="00CC358C"/>
    <w:rsid w:val="00CD4C20"/>
    <w:rsid w:val="00CF6DE2"/>
    <w:rsid w:val="00D45010"/>
    <w:rsid w:val="00D64A47"/>
    <w:rsid w:val="00D7617F"/>
    <w:rsid w:val="00DC278D"/>
    <w:rsid w:val="00DD3EBC"/>
    <w:rsid w:val="00DD7AC2"/>
    <w:rsid w:val="00E13907"/>
    <w:rsid w:val="00E46759"/>
    <w:rsid w:val="00EB746A"/>
    <w:rsid w:val="00F12E7C"/>
    <w:rsid w:val="00F20EB7"/>
    <w:rsid w:val="00F64B13"/>
    <w:rsid w:val="00F87EEB"/>
    <w:rsid w:val="00FC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3FFE2D"/>
  <w15:chartTrackingRefBased/>
  <w15:docId w15:val="{0F74D648-957D-4188-AC8C-770097A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ko-KR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ko-KR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autoRedefine/>
    <w:semiHidden/>
    <w:pPr>
      <w:spacing w:before="180"/>
      <w:ind w:left="2693" w:hanging="2693"/>
    </w:pPr>
    <w:rPr>
      <w:b/>
    </w:rPr>
  </w:style>
  <w:style w:type="paragraph" w:styleId="TOC1">
    <w:name w:val="toc 1"/>
    <w:autoRedefine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ko-KR"/>
    </w:rPr>
  </w:style>
  <w:style w:type="paragraph" w:styleId="TOC5">
    <w:name w:val="toc 5"/>
    <w:basedOn w:val="TOC4"/>
    <w:autoRedefine/>
    <w:semiHidden/>
    <w:pPr>
      <w:ind w:left="1701" w:hanging="1701"/>
    </w:pPr>
  </w:style>
  <w:style w:type="paragraph" w:styleId="TOC4">
    <w:name w:val="toc 4"/>
    <w:basedOn w:val="TOC3"/>
    <w:autoRedefine/>
    <w:semiHidden/>
    <w:pPr>
      <w:ind w:left="1418" w:hanging="1418"/>
    </w:pPr>
  </w:style>
  <w:style w:type="paragraph" w:styleId="TOC3">
    <w:name w:val="toc 3"/>
    <w:basedOn w:val="TOC2"/>
    <w:autoRedefine/>
    <w:semiHidden/>
    <w:pPr>
      <w:ind w:left="1134" w:hanging="1134"/>
    </w:pPr>
  </w:style>
  <w:style w:type="paragraph" w:styleId="TOC2">
    <w:name w:val="toc 2"/>
    <w:basedOn w:val="TOC1"/>
    <w:autoRedefine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autoRedefine/>
    <w:semiHidden/>
    <w:pPr>
      <w:ind w:left="284"/>
    </w:pPr>
  </w:style>
  <w:style w:type="paragraph" w:styleId="Index1">
    <w:name w:val="index 1"/>
    <w:basedOn w:val="Normal"/>
    <w:autoRedefine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ko-KR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autoRedefine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ko-KR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autoRedefine/>
    <w:semiHidden/>
    <w:pPr>
      <w:ind w:left="1985" w:hanging="1985"/>
    </w:pPr>
  </w:style>
  <w:style w:type="paragraph" w:styleId="TOC7">
    <w:name w:val="toc 7"/>
    <w:basedOn w:val="TOC6"/>
    <w:next w:val="Normal"/>
    <w:autoRedefine/>
    <w:semiHidden/>
    <w:pPr>
      <w:ind w:left="2268" w:hanging="2268"/>
    </w:pPr>
  </w:style>
  <w:style w:type="paragraph" w:styleId="ListBullet2">
    <w:name w:val="List Bullet 2"/>
    <w:basedOn w:val="ListBullet"/>
    <w:autoRedefine/>
    <w:pPr>
      <w:ind w:left="851"/>
    </w:pPr>
  </w:style>
  <w:style w:type="paragraph" w:styleId="ListBullet3">
    <w:name w:val="List Bullet 3"/>
    <w:basedOn w:val="ListBullet2"/>
    <w:autoRedefine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ko-KR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ko-KR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ko-KR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ko-KR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  <w:autoRedefine/>
  </w:style>
  <w:style w:type="paragraph" w:styleId="ListBullet4">
    <w:name w:val="List Bullet 4"/>
    <w:basedOn w:val="ListBullet3"/>
    <w:autoRedefine/>
    <w:pPr>
      <w:ind w:left="1418"/>
    </w:pPr>
  </w:style>
  <w:style w:type="paragraph" w:styleId="ListBullet5">
    <w:name w:val="List Bullet 5"/>
    <w:basedOn w:val="ListBullet4"/>
    <w:autoRedefine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HeaderChar">
    <w:name w:val="Header Char"/>
    <w:link w:val="Header"/>
    <w:rsid w:val="000F7ECB"/>
    <w:rPr>
      <w:rFonts w:ascii="Arial" w:hAnsi="Arial"/>
      <w:b/>
      <w:noProof/>
      <w:sz w:val="18"/>
      <w:lang w:eastAsia="ko-KR" w:bidi="ar-SA"/>
    </w:rPr>
  </w:style>
  <w:style w:type="paragraph" w:styleId="CommentText">
    <w:name w:val="annotation text"/>
    <w:basedOn w:val="Normal"/>
    <w:link w:val="CommentTextChar"/>
    <w:rsid w:val="000F7EC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val="x-none" w:eastAsia="en-US"/>
    </w:rPr>
  </w:style>
  <w:style w:type="character" w:customStyle="1" w:styleId="CommentTextChar">
    <w:name w:val="Comment Text Char"/>
    <w:link w:val="CommentText"/>
    <w:rsid w:val="000F7ECB"/>
    <w:rPr>
      <w:rFonts w:ascii="Arial" w:hAnsi="Arial"/>
      <w:lang w:eastAsia="en-US"/>
    </w:rPr>
  </w:style>
  <w:style w:type="character" w:styleId="CommentReference">
    <w:name w:val="annotation reference"/>
    <w:rsid w:val="000F7ECB"/>
    <w:rPr>
      <w:sz w:val="16"/>
    </w:rPr>
  </w:style>
  <w:style w:type="paragraph" w:styleId="BalloonText">
    <w:name w:val="Balloon Text"/>
    <w:basedOn w:val="Normal"/>
    <w:link w:val="BalloonTextChar"/>
    <w:rsid w:val="000F7ECB"/>
    <w:pPr>
      <w:spacing w:after="0"/>
    </w:pPr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rsid w:val="000F7ECB"/>
    <w:rPr>
      <w:rFonts w:ascii="Segoe UI" w:hAnsi="Segoe UI" w:cs="Segoe UI"/>
      <w:sz w:val="18"/>
      <w:szCs w:val="18"/>
      <w:lang w:eastAsia="ko-KR"/>
    </w:rPr>
  </w:style>
  <w:style w:type="paragraph" w:customStyle="1" w:styleId="CRCoverPage">
    <w:name w:val="CR Cover Page"/>
    <w:rsid w:val="0047776C"/>
    <w:pPr>
      <w:spacing w:after="120"/>
    </w:pPr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to TSG / WG</vt:lpstr>
    </vt:vector>
  </TitlesOfParts>
  <Company>ETSI Sophia-Antipolis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subject/>
  <dc:creator>Maurice Pope</dc:creator>
  <cp:keywords/>
  <dc:description>Template for presentation of Specifications to TSGs and WGs</dc:description>
  <cp:lastModifiedBy>Junfeng Wang A</cp:lastModifiedBy>
  <cp:revision>4</cp:revision>
  <dcterms:created xsi:type="dcterms:W3CDTF">2024-08-20T10:48:00Z</dcterms:created>
  <dcterms:modified xsi:type="dcterms:W3CDTF">2024-08-21T10:58:00Z</dcterms:modified>
</cp:coreProperties>
</file>