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1F237CDE"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0048291E" w:rsidRPr="0048291E">
        <w:rPr>
          <w:b/>
          <w:noProof/>
          <w:sz w:val="24"/>
          <w:lang w:val="en-US"/>
        </w:rPr>
        <w:t>S4-241075</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3F08993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7B5C1C">
        <w:rPr>
          <w:rFonts w:ascii="Arial" w:hAnsi="Arial" w:cs="Arial"/>
          <w:b/>
          <w:bCs/>
          <w:iCs/>
        </w:rPr>
        <w:t>support of carriage of metadata in CMAF</w:t>
      </w:r>
    </w:p>
    <w:p w14:paraId="55FE3D7D" w14:textId="16B601A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291E">
        <w:rPr>
          <w:rFonts w:ascii="Arial" w:hAnsi="Arial" w:cs="Arial"/>
          <w:b/>
          <w:bCs/>
        </w:rPr>
        <w:t>9</w:t>
      </w:r>
      <w:r w:rsidR="00E40ECB" w:rsidRPr="00C36CC7">
        <w:rPr>
          <w:rFonts w:ascii="Arial" w:hAnsi="Arial" w:cs="Arial"/>
          <w:b/>
          <w:bCs/>
        </w:rPr>
        <w:t>.</w:t>
      </w:r>
      <w:r w:rsidR="0048291E">
        <w:rPr>
          <w:rFonts w:ascii="Arial" w:hAnsi="Arial" w:cs="Arial"/>
          <w:b/>
          <w:bCs/>
        </w:rPr>
        <w:t>5</w:t>
      </w:r>
    </w:p>
    <w:p w14:paraId="1589C299" w14:textId="784A824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594D5287" w:rsidR="00DE5299" w:rsidRDefault="00A32468" w:rsidP="00A32468">
      <w:pPr>
        <w:pStyle w:val="Heading1"/>
      </w:pPr>
      <w:r>
        <w:t xml:space="preserve">1 </w:t>
      </w:r>
      <w:r w:rsidR="000E11D3">
        <w:t xml:space="preserve">Background and </w:t>
      </w:r>
      <w:r w:rsidR="00C10730">
        <w:t>Overview</w:t>
      </w:r>
    </w:p>
    <w:p w14:paraId="50F37CBE" w14:textId="5F250427" w:rsidR="000B071E" w:rsidRDefault="00402EF4" w:rsidP="00C10730">
      <w:pPr>
        <w:rPr>
          <w:iCs/>
        </w:rPr>
      </w:pPr>
      <w:r>
        <w:rPr>
          <w:iCs/>
        </w:rPr>
        <w:t>Existing products in the market</w:t>
      </w:r>
      <w:r w:rsidR="003E3430">
        <w:rPr>
          <w:iCs/>
        </w:rPr>
        <w:t xml:space="preserve"> stream</w:t>
      </w:r>
      <w:r w:rsidR="001729B7">
        <w:rPr>
          <w:iCs/>
        </w:rPr>
        <w:t xml:space="preserve"> </w:t>
      </w:r>
      <w:r w:rsidR="002C30DF">
        <w:rPr>
          <w:iCs/>
        </w:rPr>
        <w:t>s</w:t>
      </w:r>
      <w:r w:rsidR="003E3430">
        <w:rPr>
          <w:iCs/>
        </w:rPr>
        <w:t>tereoscopic</w:t>
      </w:r>
      <w:r w:rsidR="00E04A00">
        <w:rPr>
          <w:iCs/>
        </w:rPr>
        <w:t xml:space="preserve"> video</w:t>
      </w:r>
      <w:r w:rsidR="003E3430">
        <w:rPr>
          <w:iCs/>
        </w:rPr>
        <w:t xml:space="preserve"> content</w:t>
      </w:r>
      <w:r w:rsidR="001729B7">
        <w:rPr>
          <w:iCs/>
        </w:rPr>
        <w:t xml:space="preserve"> </w:t>
      </w:r>
      <w:r w:rsidR="002C30DF">
        <w:rPr>
          <w:iCs/>
        </w:rPr>
        <w:t>[1]</w:t>
      </w:r>
      <w:r w:rsidR="001729B7">
        <w:rPr>
          <w:iCs/>
        </w:rPr>
        <w:t>[2]</w:t>
      </w:r>
      <w:r w:rsidR="002C30DF">
        <w:rPr>
          <w:iCs/>
        </w:rPr>
        <w:t>[3]</w:t>
      </w:r>
      <w:r w:rsidR="001729B7">
        <w:rPr>
          <w:iCs/>
        </w:rPr>
        <w:t xml:space="preserve"> together with metadata</w:t>
      </w:r>
      <w:r w:rsidR="00AA3388">
        <w:rPr>
          <w:iCs/>
        </w:rPr>
        <w:t xml:space="preserve"> multiplexed in another track</w:t>
      </w:r>
      <w:r w:rsidR="00837775">
        <w:rPr>
          <w:iCs/>
        </w:rPr>
        <w:t>. Such metadata</w:t>
      </w:r>
      <w:r w:rsidR="001729B7">
        <w:rPr>
          <w:iCs/>
        </w:rPr>
        <w:t xml:space="preserve"> </w:t>
      </w:r>
      <w:r w:rsidR="00837775">
        <w:rPr>
          <w:iCs/>
        </w:rPr>
        <w:t xml:space="preserve">can be utilized when </w:t>
      </w:r>
      <w:r w:rsidR="001729B7">
        <w:rPr>
          <w:iCs/>
        </w:rPr>
        <w:t>present</w:t>
      </w:r>
      <w:r w:rsidR="00837775">
        <w:rPr>
          <w:iCs/>
        </w:rPr>
        <w:t>ing</w:t>
      </w:r>
      <w:r w:rsidR="001729B7">
        <w:rPr>
          <w:iCs/>
        </w:rPr>
        <w:t xml:space="preserve"> the video content [</w:t>
      </w:r>
      <w:r w:rsidR="002C30DF">
        <w:rPr>
          <w:iCs/>
        </w:rPr>
        <w:t>2</w:t>
      </w:r>
      <w:r w:rsidR="001729B7">
        <w:rPr>
          <w:iCs/>
        </w:rPr>
        <w:t>]</w:t>
      </w:r>
      <w:r w:rsidR="00837775">
        <w:rPr>
          <w:iCs/>
        </w:rPr>
        <w:t>, for example,</w:t>
      </w:r>
      <w:r w:rsidR="00AA3388">
        <w:rPr>
          <w:iCs/>
        </w:rPr>
        <w:t xml:space="preserve"> </w:t>
      </w:r>
      <w:r w:rsidR="00837775">
        <w:rPr>
          <w:iCs/>
        </w:rPr>
        <w:t>for the rendering and</w:t>
      </w:r>
      <w:r w:rsidR="00AA3388">
        <w:rPr>
          <w:iCs/>
        </w:rPr>
        <w:t xml:space="preserve"> place</w:t>
      </w:r>
      <w:r w:rsidR="00837775">
        <w:rPr>
          <w:iCs/>
        </w:rPr>
        <w:t>ment of</w:t>
      </w:r>
      <w:r w:rsidR="00AA3388">
        <w:rPr>
          <w:iCs/>
        </w:rPr>
        <w:t xml:space="preserve"> subtitles</w:t>
      </w:r>
      <w:r w:rsidR="000B071E">
        <w:rPr>
          <w:iCs/>
        </w:rPr>
        <w:t xml:space="preserve">, and can be </w:t>
      </w:r>
      <w:proofErr w:type="gramStart"/>
      <w:r w:rsidR="000B071E">
        <w:rPr>
          <w:iCs/>
        </w:rPr>
        <w:t>small in size</w:t>
      </w:r>
      <w:proofErr w:type="gramEnd"/>
      <w:r w:rsidR="00AA3388">
        <w:rPr>
          <w:iCs/>
        </w:rPr>
        <w:t xml:space="preserve">. </w:t>
      </w:r>
    </w:p>
    <w:p w14:paraId="08761692" w14:textId="3C7A8EA6" w:rsidR="008C53C0" w:rsidRDefault="001729B7" w:rsidP="00A8589E">
      <w:pPr>
        <w:rPr>
          <w:iCs/>
        </w:rPr>
      </w:pPr>
      <w:r>
        <w:rPr>
          <w:iCs/>
        </w:rPr>
        <w:t xml:space="preserve">This approach is </w:t>
      </w:r>
      <w:r w:rsidR="000B071E">
        <w:rPr>
          <w:iCs/>
        </w:rPr>
        <w:t xml:space="preserve">currently </w:t>
      </w:r>
      <w:r>
        <w:rPr>
          <w:iCs/>
        </w:rPr>
        <w:t>not allowed if the same content were to be streamed using CMAF</w:t>
      </w:r>
      <w:r w:rsidR="00AA3388">
        <w:rPr>
          <w:iCs/>
        </w:rPr>
        <w:t xml:space="preserve"> [4]</w:t>
      </w:r>
      <w:r w:rsidR="000B071E">
        <w:rPr>
          <w:iCs/>
        </w:rPr>
        <w:t>.</w:t>
      </w:r>
      <w:r>
        <w:rPr>
          <w:iCs/>
        </w:rPr>
        <w:t xml:space="preserve"> </w:t>
      </w:r>
      <w:r w:rsidR="000B071E">
        <w:rPr>
          <w:iCs/>
        </w:rPr>
        <w:t>A</w:t>
      </w:r>
      <w:r w:rsidR="00AA3388">
        <w:rPr>
          <w:iCs/>
        </w:rPr>
        <w:t xml:space="preserve"> CMAF track is </w:t>
      </w:r>
      <w:r w:rsidR="000B071E">
        <w:rPr>
          <w:iCs/>
        </w:rPr>
        <w:t xml:space="preserve">currently </w:t>
      </w:r>
      <w:r w:rsidR="00AA3388">
        <w:rPr>
          <w:iCs/>
        </w:rPr>
        <w:t xml:space="preserve">limited to have a single </w:t>
      </w:r>
      <w:r w:rsidR="00F32166">
        <w:rPr>
          <w:iCs/>
        </w:rPr>
        <w:t xml:space="preserve">ISO BMFF </w:t>
      </w:r>
      <w:r w:rsidR="00AA3388">
        <w:rPr>
          <w:iCs/>
        </w:rPr>
        <w:t xml:space="preserve">track </w:t>
      </w:r>
      <w:r w:rsidR="000B071E">
        <w:rPr>
          <w:iCs/>
        </w:rPr>
        <w:t>and any needed</w:t>
      </w:r>
      <w:r w:rsidR="00AA3388">
        <w:rPr>
          <w:iCs/>
        </w:rPr>
        <w:t xml:space="preserve"> metadata</w:t>
      </w:r>
      <w:r w:rsidR="000B071E">
        <w:rPr>
          <w:iCs/>
        </w:rPr>
        <w:t xml:space="preserve"> is recommended to be provided as </w:t>
      </w:r>
      <w:r w:rsidR="00AA3388">
        <w:rPr>
          <w:iCs/>
        </w:rPr>
        <w:t xml:space="preserve">a </w:t>
      </w:r>
      <w:r w:rsidR="006108DD">
        <w:rPr>
          <w:iCs/>
        </w:rPr>
        <w:t>separate</w:t>
      </w:r>
      <w:r w:rsidR="00AA3388">
        <w:rPr>
          <w:iCs/>
        </w:rPr>
        <w:t xml:space="preserve"> switching set</w:t>
      </w:r>
      <w:r w:rsidR="00A8589E">
        <w:rPr>
          <w:iCs/>
        </w:rPr>
        <w:t xml:space="preserve"> ("</w:t>
      </w:r>
      <w:r w:rsidR="00A8589E" w:rsidRPr="00A8589E">
        <w:rPr>
          <w:iCs/>
        </w:rPr>
        <w:t>Timed metadata tracks can be provided as separate CMAF tracks in a separate selection set</w:t>
      </w:r>
      <w:r w:rsidR="00A8589E">
        <w:rPr>
          <w:iCs/>
        </w:rPr>
        <w:t>" [4])</w:t>
      </w:r>
      <w:r w:rsidR="00AA3388">
        <w:rPr>
          <w:iCs/>
        </w:rPr>
        <w:t xml:space="preserve">. </w:t>
      </w:r>
      <w:proofErr w:type="gramStart"/>
      <w:r w:rsidR="00AA3388">
        <w:rPr>
          <w:iCs/>
        </w:rPr>
        <w:t xml:space="preserve">Needless to </w:t>
      </w:r>
      <w:r w:rsidR="006108DD">
        <w:rPr>
          <w:iCs/>
        </w:rPr>
        <w:t>say,</w:t>
      </w:r>
      <w:r w:rsidR="00AA3388">
        <w:rPr>
          <w:iCs/>
        </w:rPr>
        <w:t xml:space="preserve"> that</w:t>
      </w:r>
      <w:proofErr w:type="gramEnd"/>
      <w:r w:rsidR="00AA3388">
        <w:rPr>
          <w:iCs/>
        </w:rPr>
        <w:t xml:space="preserve"> </w:t>
      </w:r>
      <w:r w:rsidR="000B071E">
        <w:rPr>
          <w:iCs/>
        </w:rPr>
        <w:t>using</w:t>
      </w:r>
      <w:r w:rsidR="004B00D8">
        <w:rPr>
          <w:iCs/>
        </w:rPr>
        <w:t xml:space="preserve"> for CMAF</w:t>
      </w:r>
      <w:r w:rsidR="000B071E">
        <w:rPr>
          <w:iCs/>
        </w:rPr>
        <w:t xml:space="preserve"> a separate switching set to provide </w:t>
      </w:r>
      <w:r w:rsidR="004B00D8">
        <w:rPr>
          <w:iCs/>
        </w:rPr>
        <w:t xml:space="preserve">the metadata needed for such use cases does not make much sense especially given the amount of data involved. In particular, </w:t>
      </w:r>
      <w:r w:rsidR="000E11D3">
        <w:rPr>
          <w:iCs/>
        </w:rPr>
        <w:t>the purpose of</w:t>
      </w:r>
      <w:r w:rsidR="004B00D8">
        <w:rPr>
          <w:iCs/>
        </w:rPr>
        <w:t xml:space="preserve"> the</w:t>
      </w:r>
      <w:r w:rsidR="000E11D3">
        <w:rPr>
          <w:iCs/>
        </w:rPr>
        <w:t xml:space="preserve"> CMAF </w:t>
      </w:r>
      <w:r w:rsidR="0041156B">
        <w:rPr>
          <w:iCs/>
        </w:rPr>
        <w:t xml:space="preserve">switching sets </w:t>
      </w:r>
      <w:r w:rsidR="000E11D3">
        <w:rPr>
          <w:iCs/>
        </w:rPr>
        <w:t>is to realise</w:t>
      </w:r>
      <w:r w:rsidR="0041156B">
        <w:rPr>
          <w:iCs/>
        </w:rPr>
        <w:t xml:space="preserve"> flexible late binding</w:t>
      </w:r>
      <w:r w:rsidR="000E11D3">
        <w:rPr>
          <w:iCs/>
        </w:rPr>
        <w:t xml:space="preserve"> [4]</w:t>
      </w:r>
      <w:r w:rsidR="004B00D8">
        <w:rPr>
          <w:iCs/>
        </w:rPr>
        <w:t xml:space="preserve">. However, </w:t>
      </w:r>
      <w:r w:rsidR="0041156B">
        <w:rPr>
          <w:iCs/>
        </w:rPr>
        <w:t>this metadata is not subject to such late binding</w:t>
      </w:r>
      <w:r w:rsidR="004B00D8">
        <w:rPr>
          <w:iCs/>
        </w:rPr>
        <w:t xml:space="preserve"> while</w:t>
      </w:r>
      <w:r w:rsidR="0041156B">
        <w:rPr>
          <w:iCs/>
        </w:rPr>
        <w:t xml:space="preserve"> there is a clear 1-1 dependence relation </w:t>
      </w:r>
      <w:r w:rsidR="006108DD">
        <w:rPr>
          <w:iCs/>
        </w:rPr>
        <w:t>between</w:t>
      </w:r>
      <w:r w:rsidR="0041156B">
        <w:rPr>
          <w:iCs/>
        </w:rPr>
        <w:t xml:space="preserve"> the video content and the metadata. Hence</w:t>
      </w:r>
      <w:r w:rsidR="004B00D8">
        <w:rPr>
          <w:iCs/>
        </w:rPr>
        <w:t>,</w:t>
      </w:r>
      <w:r w:rsidR="0041156B">
        <w:rPr>
          <w:iCs/>
        </w:rPr>
        <w:t xml:space="preserve"> such metadata is </w:t>
      </w:r>
      <w:r w:rsidR="006108DD">
        <w:rPr>
          <w:iCs/>
        </w:rPr>
        <w:t>not subject</w:t>
      </w:r>
      <w:r w:rsidR="0041156B">
        <w:rPr>
          <w:iCs/>
        </w:rPr>
        <w:t xml:space="preserve"> to be selected</w:t>
      </w:r>
      <w:r w:rsidR="008C53C0">
        <w:rPr>
          <w:iCs/>
        </w:rPr>
        <w:t xml:space="preserve"> or “late bound</w:t>
      </w:r>
      <w:r w:rsidR="00EE339D">
        <w:rPr>
          <w:iCs/>
        </w:rPr>
        <w:t>”</w:t>
      </w:r>
      <w:r w:rsidR="0041156B">
        <w:rPr>
          <w:iCs/>
        </w:rPr>
        <w:t xml:space="preserve"> for some specific </w:t>
      </w:r>
      <w:r w:rsidR="006108DD">
        <w:rPr>
          <w:iCs/>
        </w:rPr>
        <w:t>content</w:t>
      </w:r>
      <w:r w:rsidR="00A8589E">
        <w:rPr>
          <w:iCs/>
        </w:rPr>
        <w:t>, as done for content in different switching sets.</w:t>
      </w:r>
      <w:r w:rsidR="008C53C0">
        <w:rPr>
          <w:iCs/>
        </w:rPr>
        <w:t xml:space="preserve"> </w:t>
      </w:r>
      <w:r w:rsidR="00A8589E">
        <w:rPr>
          <w:iCs/>
        </w:rPr>
        <w:t>R</w:t>
      </w:r>
      <w:r w:rsidR="008C53C0">
        <w:rPr>
          <w:iCs/>
        </w:rPr>
        <w:t xml:space="preserve">ather playing one specific video CMAF track needs then </w:t>
      </w:r>
      <w:r w:rsidR="00A8589E">
        <w:rPr>
          <w:iCs/>
        </w:rPr>
        <w:t>the</w:t>
      </w:r>
      <w:r w:rsidR="008C53C0">
        <w:rPr>
          <w:iCs/>
        </w:rPr>
        <w:t xml:space="preserve"> </w:t>
      </w:r>
      <w:r w:rsidR="0087064D">
        <w:rPr>
          <w:iCs/>
        </w:rPr>
        <w:t xml:space="preserve">player </w:t>
      </w:r>
      <w:r w:rsidR="008C53C0">
        <w:rPr>
          <w:iCs/>
        </w:rPr>
        <w:t xml:space="preserve">to fetch the corresponding metadata track that this video track needs. This </w:t>
      </w:r>
      <w:r w:rsidR="00C67C7B">
        <w:rPr>
          <w:iCs/>
        </w:rPr>
        <w:t xml:space="preserve">can be </w:t>
      </w:r>
      <w:r w:rsidR="008C53C0">
        <w:rPr>
          <w:iCs/>
        </w:rPr>
        <w:t xml:space="preserve">wasteful of resources and </w:t>
      </w:r>
      <w:r w:rsidR="00C67C7B">
        <w:rPr>
          <w:iCs/>
        </w:rPr>
        <w:t xml:space="preserve">can </w:t>
      </w:r>
      <w:r w:rsidR="008C53C0">
        <w:rPr>
          <w:iCs/>
        </w:rPr>
        <w:t xml:space="preserve">add complexity to the player logic. Instead, allowing multiplexing </w:t>
      </w:r>
      <w:r w:rsidR="0087064D">
        <w:rPr>
          <w:iCs/>
        </w:rPr>
        <w:t xml:space="preserve">of </w:t>
      </w:r>
      <w:r w:rsidR="008C53C0">
        <w:rPr>
          <w:iCs/>
        </w:rPr>
        <w:t xml:space="preserve">this small </w:t>
      </w:r>
      <w:proofErr w:type="gramStart"/>
      <w:r w:rsidR="008C53C0">
        <w:rPr>
          <w:iCs/>
        </w:rPr>
        <w:t>amount</w:t>
      </w:r>
      <w:proofErr w:type="gramEnd"/>
      <w:r w:rsidR="008C53C0">
        <w:rPr>
          <w:iCs/>
        </w:rPr>
        <w:t xml:space="preserve"> of </w:t>
      </w:r>
      <w:r w:rsidR="0087064D">
        <w:rPr>
          <w:iCs/>
        </w:rPr>
        <w:t>meta</w:t>
      </w:r>
      <w:r w:rsidR="008C53C0">
        <w:rPr>
          <w:iCs/>
        </w:rPr>
        <w:t xml:space="preserve">data will </w:t>
      </w:r>
      <w:r w:rsidR="0087064D">
        <w:rPr>
          <w:iCs/>
        </w:rPr>
        <w:t>result in a</w:t>
      </w:r>
      <w:r w:rsidR="008C53C0">
        <w:rPr>
          <w:iCs/>
        </w:rPr>
        <w:t xml:space="preserve"> simple and efficient implementation as used in existing products</w:t>
      </w:r>
      <w:r w:rsidR="0087064D">
        <w:rPr>
          <w:iCs/>
        </w:rPr>
        <w:t xml:space="preserve"> [3] </w:t>
      </w:r>
      <w:r w:rsidR="00C67C7B">
        <w:rPr>
          <w:iCs/>
        </w:rPr>
        <w:t>in</w:t>
      </w:r>
      <w:r w:rsidR="0087064D">
        <w:rPr>
          <w:iCs/>
        </w:rPr>
        <w:t xml:space="preserve"> mobile ecosystems</w:t>
      </w:r>
      <w:r w:rsidR="008C53C0">
        <w:rPr>
          <w:iCs/>
        </w:rPr>
        <w:t>. Such approach is hence highly</w:t>
      </w:r>
      <w:r w:rsidR="006108DD">
        <w:rPr>
          <w:iCs/>
        </w:rPr>
        <w:t xml:space="preserve"> desirable for VOPS.</w:t>
      </w:r>
    </w:p>
    <w:p w14:paraId="60E5F25E" w14:textId="77777777" w:rsidR="003B2156" w:rsidRDefault="003B2156" w:rsidP="00C10730">
      <w:pPr>
        <w:rPr>
          <w:iCs/>
        </w:rPr>
      </w:pPr>
    </w:p>
    <w:p w14:paraId="5894817B" w14:textId="73927457" w:rsidR="008C53C0" w:rsidRDefault="008C53C0" w:rsidP="00C10730">
      <w:pPr>
        <w:rPr>
          <w:iCs/>
        </w:rPr>
      </w:pPr>
      <w:r>
        <w:rPr>
          <w:iCs/>
        </w:rPr>
        <w:t>This issue has briefly been discussed in MPEG and it needs to be developed fu</w:t>
      </w:r>
      <w:r w:rsidR="006108DD">
        <w:rPr>
          <w:iCs/>
        </w:rPr>
        <w:t>r</w:t>
      </w:r>
      <w:r>
        <w:rPr>
          <w:iCs/>
        </w:rPr>
        <w:t>ther</w:t>
      </w:r>
      <w:r w:rsidR="006108DD">
        <w:rPr>
          <w:iCs/>
        </w:rPr>
        <w:t xml:space="preserve">. Since </w:t>
      </w:r>
      <w:r w:rsidR="00C67C7B">
        <w:rPr>
          <w:iCs/>
        </w:rPr>
        <w:t xml:space="preserve">the </w:t>
      </w:r>
      <w:r w:rsidR="006108DD">
        <w:rPr>
          <w:iCs/>
        </w:rPr>
        <w:t xml:space="preserve">CMAF specification is currently built on a </w:t>
      </w:r>
      <w:r w:rsidR="003B2156">
        <w:rPr>
          <w:iCs/>
        </w:rPr>
        <w:t>single-track</w:t>
      </w:r>
      <w:r w:rsidR="006108DD">
        <w:rPr>
          <w:iCs/>
        </w:rPr>
        <w:t xml:space="preserve"> assumption, </w:t>
      </w:r>
      <w:r w:rsidR="00C67C7B">
        <w:rPr>
          <w:iCs/>
        </w:rPr>
        <w:t xml:space="preserve">an </w:t>
      </w:r>
      <w:r w:rsidR="006108DD">
        <w:rPr>
          <w:iCs/>
        </w:rPr>
        <w:t xml:space="preserve">extension for the specific </w:t>
      </w:r>
      <w:r w:rsidR="00C67C7B">
        <w:rPr>
          <w:iCs/>
        </w:rPr>
        <w:t xml:space="preserve">metadata </w:t>
      </w:r>
      <w:r w:rsidR="006108DD">
        <w:rPr>
          <w:iCs/>
        </w:rPr>
        <w:t>case needs to be signalled as a new brand</w:t>
      </w:r>
      <w:r w:rsidR="00C67C7B">
        <w:rPr>
          <w:iCs/>
        </w:rPr>
        <w:t>.</w:t>
      </w:r>
      <w:r w:rsidR="006108DD">
        <w:rPr>
          <w:iCs/>
        </w:rPr>
        <w:t xml:space="preserve"> </w:t>
      </w:r>
      <w:r w:rsidR="00C67C7B">
        <w:rPr>
          <w:iCs/>
        </w:rPr>
        <w:t>Furthermore, t</w:t>
      </w:r>
      <w:r w:rsidR="006108DD">
        <w:rPr>
          <w:iCs/>
        </w:rPr>
        <w:t>here is no expectation that legacy players should play such new content.</w:t>
      </w:r>
    </w:p>
    <w:p w14:paraId="28A859A6" w14:textId="77777777" w:rsidR="006108DD" w:rsidRDefault="006108DD" w:rsidP="00C10730">
      <w:pPr>
        <w:rPr>
          <w:iCs/>
        </w:rPr>
      </w:pPr>
    </w:p>
    <w:p w14:paraId="2D237D2D" w14:textId="0109B464" w:rsidR="006108DD" w:rsidRPr="006108DD" w:rsidRDefault="006108DD" w:rsidP="00C10730">
      <w:pPr>
        <w:rPr>
          <w:rFonts w:ascii="Arial" w:hAnsi="Arial"/>
          <w:b/>
          <w:sz w:val="24"/>
        </w:rPr>
      </w:pPr>
      <w:r>
        <w:rPr>
          <w:rFonts w:ascii="Arial" w:hAnsi="Arial"/>
          <w:b/>
          <w:sz w:val="24"/>
        </w:rPr>
        <w:t xml:space="preserve">2 </w:t>
      </w:r>
      <w:r w:rsidRPr="006108DD">
        <w:rPr>
          <w:rFonts w:ascii="Arial" w:hAnsi="Arial"/>
          <w:b/>
          <w:sz w:val="24"/>
        </w:rPr>
        <w:t>Proposal</w:t>
      </w:r>
    </w:p>
    <w:p w14:paraId="4B55DC29" w14:textId="3708F8DE" w:rsidR="006108DD" w:rsidRDefault="006108DD" w:rsidP="00C10730">
      <w:pPr>
        <w:rPr>
          <w:iCs/>
        </w:rPr>
      </w:pPr>
      <w:r>
        <w:rPr>
          <w:iCs/>
        </w:rPr>
        <w:t xml:space="preserve">It is proposed that SA4 discusses and agrees </w:t>
      </w:r>
      <w:r w:rsidR="00E31423">
        <w:rPr>
          <w:iCs/>
        </w:rPr>
        <w:t xml:space="preserve">on </w:t>
      </w:r>
      <w:r>
        <w:rPr>
          <w:iCs/>
        </w:rPr>
        <w:t>this approach for VOPS work and lia</w:t>
      </w:r>
      <w:r w:rsidR="003B2156">
        <w:rPr>
          <w:iCs/>
        </w:rPr>
        <w:t>i</w:t>
      </w:r>
      <w:r>
        <w:rPr>
          <w:iCs/>
        </w:rPr>
        <w:t xml:space="preserve">se with MPEG as needed, since such CMAF extensions </w:t>
      </w:r>
      <w:r w:rsidR="003B2156">
        <w:rPr>
          <w:iCs/>
        </w:rPr>
        <w:t>need to be</w:t>
      </w:r>
      <w:r>
        <w:rPr>
          <w:iCs/>
        </w:rPr>
        <w:t xml:space="preserve"> developed in MPEG</w:t>
      </w:r>
      <w:r w:rsidR="00E31423">
        <w:rPr>
          <w:iCs/>
        </w:rPr>
        <w:t>. E</w:t>
      </w:r>
      <w:r w:rsidR="003B2156">
        <w:rPr>
          <w:iCs/>
        </w:rPr>
        <w:t>ventually</w:t>
      </w:r>
      <w:r w:rsidR="00E31423">
        <w:rPr>
          <w:iCs/>
        </w:rPr>
        <w:t>,</w:t>
      </w:r>
      <w:r w:rsidR="003B2156">
        <w:rPr>
          <w:iCs/>
        </w:rPr>
        <w:t xml:space="preserve"> SA4 VOPS work can refer to such extensions</w:t>
      </w:r>
      <w:r>
        <w:rPr>
          <w:iCs/>
        </w:rPr>
        <w:t>.</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45743F24" w14:textId="5CA4DF8F" w:rsidR="00452655" w:rsidRDefault="00402EF4" w:rsidP="00402EF4">
      <w:pPr>
        <w:numPr>
          <w:ilvl w:val="0"/>
          <w:numId w:val="22"/>
        </w:numPr>
        <w:rPr>
          <w:iCs/>
        </w:rPr>
      </w:pPr>
      <w:bookmarkStart w:id="0" w:name="_Ref166503774"/>
      <w:r w:rsidRPr="00402EF4">
        <w:rPr>
          <w:iCs/>
          <w:lang w:val="en-CA"/>
        </w:rPr>
        <w:t>Apple Inc. "</w:t>
      </w:r>
      <w:bookmarkStart w:id="1" w:name="OLE_LINK21"/>
      <w:bookmarkStart w:id="2" w:name="OLE_LINK22"/>
      <w:r w:rsidRPr="00402EF4">
        <w:rPr>
          <w:iCs/>
        </w:rPr>
        <w:t>Apple HEVC Stereo Video</w:t>
      </w:r>
      <w:r>
        <w:rPr>
          <w:iCs/>
        </w:rPr>
        <w:t xml:space="preserve"> </w:t>
      </w:r>
      <w:r w:rsidRPr="00402EF4">
        <w:rPr>
          <w:iCs/>
        </w:rPr>
        <w:t>Interoperability Profile (Beta)</w:t>
      </w:r>
      <w:bookmarkEnd w:id="1"/>
      <w:bookmarkEnd w:id="2"/>
      <w:r>
        <w:rPr>
          <w:iCs/>
        </w:rPr>
        <w:t>,</w:t>
      </w:r>
      <w:r w:rsidR="00036BAE">
        <w:rPr>
          <w:iCs/>
        </w:rPr>
        <w:t>"</w:t>
      </w:r>
      <w:r>
        <w:rPr>
          <w:iCs/>
        </w:rPr>
        <w:t xml:space="preserve"> </w:t>
      </w:r>
      <w:r w:rsidRPr="00402EF4">
        <w:rPr>
          <w:iCs/>
        </w:rPr>
        <w:t>Version 0.9 (Beta)</w:t>
      </w:r>
      <w:r>
        <w:rPr>
          <w:iCs/>
        </w:rPr>
        <w:t xml:space="preserve"> </w:t>
      </w:r>
      <w:r w:rsidRPr="00402EF4">
        <w:rPr>
          <w:iCs/>
        </w:rPr>
        <w:t>June 21, 2023</w:t>
      </w:r>
      <w:r>
        <w:rPr>
          <w:iCs/>
        </w:rPr>
        <w:t xml:space="preserve">, [online]: </w:t>
      </w:r>
      <w:hyperlink r:id="rId8" w:history="1">
        <w:r w:rsidR="001729B7" w:rsidRPr="007E365F">
          <w:rPr>
            <w:rStyle w:val="Hyperlink"/>
            <w:iCs/>
          </w:rPr>
          <w:t>https://developer.apple.com/av-foundation/HEVC-Stereo-Video-Profile.pdf</w:t>
        </w:r>
      </w:hyperlink>
      <w:bookmarkEnd w:id="0"/>
    </w:p>
    <w:p w14:paraId="718728CA" w14:textId="6735D6E9" w:rsidR="001729B7" w:rsidRDefault="001729B7" w:rsidP="001729B7">
      <w:pPr>
        <w:numPr>
          <w:ilvl w:val="0"/>
          <w:numId w:val="22"/>
        </w:numPr>
        <w:rPr>
          <w:iCs/>
        </w:rPr>
      </w:pPr>
      <w:r w:rsidRPr="00402EF4">
        <w:rPr>
          <w:iCs/>
          <w:lang w:val="en-CA"/>
        </w:rPr>
        <w:t>Apple Inc. "</w:t>
      </w:r>
      <w:r w:rsidRPr="001729B7">
        <w:rPr>
          <w:iCs/>
        </w:rPr>
        <w:t>ISO Base Media File Format and</w:t>
      </w:r>
      <w:r>
        <w:rPr>
          <w:iCs/>
        </w:rPr>
        <w:t xml:space="preserve"> </w:t>
      </w:r>
      <w:r w:rsidRPr="001729B7">
        <w:rPr>
          <w:iCs/>
        </w:rPr>
        <w:t>Apple HEVC Stereo Video</w:t>
      </w:r>
      <w:r>
        <w:rPr>
          <w:iCs/>
        </w:rPr>
        <w:t xml:space="preserve"> </w:t>
      </w:r>
      <w:r w:rsidRPr="001729B7">
        <w:rPr>
          <w:iCs/>
        </w:rPr>
        <w:t>Format additions</w:t>
      </w:r>
      <w:r>
        <w:rPr>
          <w:iCs/>
        </w:rPr>
        <w:t>,</w:t>
      </w:r>
      <w:r w:rsidR="00036BAE">
        <w:rPr>
          <w:iCs/>
        </w:rPr>
        <w:t>"</w:t>
      </w:r>
      <w:r>
        <w:rPr>
          <w:iCs/>
        </w:rPr>
        <w:t xml:space="preserve"> [online]</w:t>
      </w:r>
      <w:r w:rsidR="00EE339D">
        <w:rPr>
          <w:iCs/>
        </w:rPr>
        <w:t>:</w:t>
      </w:r>
      <w:r>
        <w:rPr>
          <w:iCs/>
        </w:rPr>
        <w:t xml:space="preserve"> </w:t>
      </w:r>
      <w:hyperlink r:id="rId9" w:history="1">
        <w:r w:rsidR="00366E4F" w:rsidRPr="007E365F">
          <w:rPr>
            <w:rStyle w:val="Hyperlink"/>
            <w:iCs/>
          </w:rPr>
          <w:t>https://developer.apple.com/av-foundation/Stereo-Video-ISOBMFF-Extensions.pdf</w:t>
        </w:r>
      </w:hyperlink>
    </w:p>
    <w:p w14:paraId="5E0E10F8" w14:textId="43DB8950" w:rsidR="002C30DF" w:rsidRPr="002C30DF" w:rsidRDefault="002C30DF" w:rsidP="002C30DF">
      <w:pPr>
        <w:numPr>
          <w:ilvl w:val="0"/>
          <w:numId w:val="22"/>
        </w:numPr>
        <w:rPr>
          <w:iCs/>
        </w:rPr>
      </w:pPr>
      <w:r>
        <w:rPr>
          <w:iCs/>
        </w:rPr>
        <w:t xml:space="preserve">Apple Inc. </w:t>
      </w:r>
      <w:r w:rsidR="00036BAE">
        <w:rPr>
          <w:iCs/>
        </w:rPr>
        <w:t>"</w:t>
      </w:r>
      <w:r w:rsidRPr="001729B7">
        <w:rPr>
          <w:iCs/>
        </w:rPr>
        <w:t>HTTP Live Streaming (HLS) authoring specification for Apple devices</w:t>
      </w:r>
      <w:r>
        <w:rPr>
          <w:iCs/>
        </w:rPr>
        <w:t>,</w:t>
      </w:r>
      <w:r w:rsidR="00036BAE">
        <w:rPr>
          <w:iCs/>
        </w:rPr>
        <w:t>"</w:t>
      </w:r>
      <w:r>
        <w:rPr>
          <w:iCs/>
        </w:rPr>
        <w:t xml:space="preserve"> [online]</w:t>
      </w:r>
      <w:r w:rsidR="00EE339D">
        <w:rPr>
          <w:iCs/>
        </w:rPr>
        <w:t xml:space="preserve">: </w:t>
      </w:r>
      <w:r w:rsidRPr="001729B7">
        <w:rPr>
          <w:iCs/>
        </w:rPr>
        <w:t>https://developer.apple.com/documentation/http-live-streaming/hls-authoring-specification-for-apple-devices</w:t>
      </w:r>
    </w:p>
    <w:p w14:paraId="2F504C37" w14:textId="551CDC4E" w:rsidR="00685DAB" w:rsidRPr="00C615C8" w:rsidRDefault="00366E4F" w:rsidP="00C615C8">
      <w:pPr>
        <w:numPr>
          <w:ilvl w:val="0"/>
          <w:numId w:val="22"/>
        </w:numPr>
        <w:rPr>
          <w:iCs/>
        </w:rPr>
      </w:pPr>
      <w:r w:rsidRPr="00366E4F">
        <w:rPr>
          <w:iCs/>
        </w:rPr>
        <w:t>ISO/IEC 23000-19:2024</w:t>
      </w:r>
      <w:r>
        <w:rPr>
          <w:iCs/>
        </w:rPr>
        <w:t xml:space="preserve"> </w:t>
      </w:r>
      <w:r w:rsidR="00036BAE">
        <w:rPr>
          <w:iCs/>
        </w:rPr>
        <w:t>"</w:t>
      </w:r>
      <w:r w:rsidRPr="00366E4F">
        <w:rPr>
          <w:iCs/>
        </w:rPr>
        <w:t>Information technology — Multimedia application format (MPEG-A)</w:t>
      </w:r>
      <w:r>
        <w:rPr>
          <w:iCs/>
        </w:rPr>
        <w:t xml:space="preserve"> </w:t>
      </w:r>
      <w:r w:rsidRPr="00366E4F">
        <w:rPr>
          <w:iCs/>
        </w:rPr>
        <w:t>Part 19: Common media application format (CMAF) for segmented media</w:t>
      </w:r>
      <w:r>
        <w:rPr>
          <w:iCs/>
        </w:rPr>
        <w:t>,</w:t>
      </w:r>
      <w:r w:rsidR="00036BAE">
        <w:rPr>
          <w:iCs/>
        </w:rPr>
        <w:t>"</w:t>
      </w:r>
      <w:r>
        <w:rPr>
          <w:iCs/>
        </w:rPr>
        <w:t xml:space="preserve"> </w:t>
      </w:r>
      <w:r w:rsidRPr="00366E4F">
        <w:rPr>
          <w:iCs/>
        </w:rPr>
        <w:t>Edition 3, 2024</w:t>
      </w:r>
    </w:p>
    <w:sectPr w:rsidR="00685DAB" w:rsidRPr="00C615C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47D6" w14:textId="77777777" w:rsidR="00972366" w:rsidRDefault="00972366">
      <w:r>
        <w:separator/>
      </w:r>
    </w:p>
  </w:endnote>
  <w:endnote w:type="continuationSeparator" w:id="0">
    <w:p w14:paraId="1269546A" w14:textId="77777777" w:rsidR="00972366" w:rsidRDefault="0097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BAE8" w14:textId="77777777" w:rsidR="00972366" w:rsidRDefault="00972366">
      <w:r>
        <w:separator/>
      </w:r>
    </w:p>
  </w:footnote>
  <w:footnote w:type="continuationSeparator" w:id="0">
    <w:p w14:paraId="2D898ED3" w14:textId="77777777" w:rsidR="00972366" w:rsidRDefault="00972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3"/>
  </w:num>
  <w:num w:numId="15" w16cid:durableId="1193306403">
    <w:abstractNumId w:val="30"/>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0A5A"/>
    <w:rsid w:val="0001570A"/>
    <w:rsid w:val="0002191A"/>
    <w:rsid w:val="00025ADA"/>
    <w:rsid w:val="00030CD4"/>
    <w:rsid w:val="000368E1"/>
    <w:rsid w:val="00036BAE"/>
    <w:rsid w:val="00043D50"/>
    <w:rsid w:val="00046686"/>
    <w:rsid w:val="00046FDD"/>
    <w:rsid w:val="00050925"/>
    <w:rsid w:val="00053F8C"/>
    <w:rsid w:val="00054884"/>
    <w:rsid w:val="000573B9"/>
    <w:rsid w:val="00057E1E"/>
    <w:rsid w:val="00064C96"/>
    <w:rsid w:val="00072A7C"/>
    <w:rsid w:val="000768CF"/>
    <w:rsid w:val="000775E7"/>
    <w:rsid w:val="0007775C"/>
    <w:rsid w:val="00080C74"/>
    <w:rsid w:val="000854D7"/>
    <w:rsid w:val="00090B24"/>
    <w:rsid w:val="00094F23"/>
    <w:rsid w:val="000954FC"/>
    <w:rsid w:val="000967F4"/>
    <w:rsid w:val="0009765C"/>
    <w:rsid w:val="000A4C17"/>
    <w:rsid w:val="000B071E"/>
    <w:rsid w:val="000B1670"/>
    <w:rsid w:val="000B277A"/>
    <w:rsid w:val="000B661B"/>
    <w:rsid w:val="000D6D78"/>
    <w:rsid w:val="000E03D7"/>
    <w:rsid w:val="000E0429"/>
    <w:rsid w:val="000E11D3"/>
    <w:rsid w:val="000F0820"/>
    <w:rsid w:val="000F60DC"/>
    <w:rsid w:val="000F6E51"/>
    <w:rsid w:val="00102A24"/>
    <w:rsid w:val="00103FFE"/>
    <w:rsid w:val="00106EC7"/>
    <w:rsid w:val="001137D1"/>
    <w:rsid w:val="0013259C"/>
    <w:rsid w:val="00135831"/>
    <w:rsid w:val="001376A6"/>
    <w:rsid w:val="001424CD"/>
    <w:rsid w:val="0014413C"/>
    <w:rsid w:val="00144179"/>
    <w:rsid w:val="00145170"/>
    <w:rsid w:val="001474E7"/>
    <w:rsid w:val="00163D28"/>
    <w:rsid w:val="00165CE9"/>
    <w:rsid w:val="00166A1B"/>
    <w:rsid w:val="001729B7"/>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1A10"/>
    <w:rsid w:val="00293C71"/>
    <w:rsid w:val="00295D61"/>
    <w:rsid w:val="002A1E0C"/>
    <w:rsid w:val="002A5FE1"/>
    <w:rsid w:val="002A63A1"/>
    <w:rsid w:val="002B074C"/>
    <w:rsid w:val="002B2FE7"/>
    <w:rsid w:val="002B3081"/>
    <w:rsid w:val="002B34EA"/>
    <w:rsid w:val="002B5361"/>
    <w:rsid w:val="002C1BA4"/>
    <w:rsid w:val="002C30DF"/>
    <w:rsid w:val="002C47B8"/>
    <w:rsid w:val="002D02E0"/>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66E4F"/>
    <w:rsid w:val="00392C87"/>
    <w:rsid w:val="003953D1"/>
    <w:rsid w:val="003A5FFA"/>
    <w:rsid w:val="003A67E1"/>
    <w:rsid w:val="003B2156"/>
    <w:rsid w:val="003B39A2"/>
    <w:rsid w:val="003B78A6"/>
    <w:rsid w:val="003C1A6B"/>
    <w:rsid w:val="003D4593"/>
    <w:rsid w:val="003E1627"/>
    <w:rsid w:val="003E2C8B"/>
    <w:rsid w:val="003E3430"/>
    <w:rsid w:val="003E51FA"/>
    <w:rsid w:val="003E574B"/>
    <w:rsid w:val="003E710B"/>
    <w:rsid w:val="003F1C0E"/>
    <w:rsid w:val="004008D7"/>
    <w:rsid w:val="0040145D"/>
    <w:rsid w:val="004024E9"/>
    <w:rsid w:val="00402EF4"/>
    <w:rsid w:val="00411339"/>
    <w:rsid w:val="0041156B"/>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291E"/>
    <w:rsid w:val="00484751"/>
    <w:rsid w:val="004A0A73"/>
    <w:rsid w:val="004A661C"/>
    <w:rsid w:val="004B00D8"/>
    <w:rsid w:val="004C02F0"/>
    <w:rsid w:val="004C12CA"/>
    <w:rsid w:val="004C481F"/>
    <w:rsid w:val="004C4C9B"/>
    <w:rsid w:val="004D0280"/>
    <w:rsid w:val="004D2955"/>
    <w:rsid w:val="004D2FA0"/>
    <w:rsid w:val="004D3E74"/>
    <w:rsid w:val="004D6D84"/>
    <w:rsid w:val="004E0733"/>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08DD"/>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85DAB"/>
    <w:rsid w:val="00691CB8"/>
    <w:rsid w:val="006B0264"/>
    <w:rsid w:val="006B5D6E"/>
    <w:rsid w:val="006C2544"/>
    <w:rsid w:val="006D10F4"/>
    <w:rsid w:val="006D3D54"/>
    <w:rsid w:val="006E1A49"/>
    <w:rsid w:val="006E70AB"/>
    <w:rsid w:val="006F1B00"/>
    <w:rsid w:val="006F4B7A"/>
    <w:rsid w:val="006F68A3"/>
    <w:rsid w:val="006F7727"/>
    <w:rsid w:val="00700A59"/>
    <w:rsid w:val="00710142"/>
    <w:rsid w:val="00712E81"/>
    <w:rsid w:val="00723919"/>
    <w:rsid w:val="007261D3"/>
    <w:rsid w:val="0074596C"/>
    <w:rsid w:val="00750AC1"/>
    <w:rsid w:val="00754230"/>
    <w:rsid w:val="00762474"/>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C1C"/>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37775"/>
    <w:rsid w:val="008455FE"/>
    <w:rsid w:val="0085000D"/>
    <w:rsid w:val="0085071A"/>
    <w:rsid w:val="00850CD4"/>
    <w:rsid w:val="00851A02"/>
    <w:rsid w:val="00854A49"/>
    <w:rsid w:val="00861455"/>
    <w:rsid w:val="00864077"/>
    <w:rsid w:val="0087064D"/>
    <w:rsid w:val="0087325B"/>
    <w:rsid w:val="0087705D"/>
    <w:rsid w:val="00881ACB"/>
    <w:rsid w:val="00891064"/>
    <w:rsid w:val="008A06BE"/>
    <w:rsid w:val="008A3AC5"/>
    <w:rsid w:val="008A56FD"/>
    <w:rsid w:val="008B53F5"/>
    <w:rsid w:val="008B5428"/>
    <w:rsid w:val="008C53C0"/>
    <w:rsid w:val="008C748E"/>
    <w:rsid w:val="008D1131"/>
    <w:rsid w:val="008D3DA6"/>
    <w:rsid w:val="008E47B3"/>
    <w:rsid w:val="008F7444"/>
    <w:rsid w:val="0090015D"/>
    <w:rsid w:val="00901A99"/>
    <w:rsid w:val="00906DDF"/>
    <w:rsid w:val="00907C31"/>
    <w:rsid w:val="0091399A"/>
    <w:rsid w:val="00914D35"/>
    <w:rsid w:val="009170CB"/>
    <w:rsid w:val="00920A70"/>
    <w:rsid w:val="00926791"/>
    <w:rsid w:val="0093544C"/>
    <w:rsid w:val="00935656"/>
    <w:rsid w:val="0093661C"/>
    <w:rsid w:val="00940736"/>
    <w:rsid w:val="00947E8F"/>
    <w:rsid w:val="00950CF7"/>
    <w:rsid w:val="00960A44"/>
    <w:rsid w:val="00965886"/>
    <w:rsid w:val="00972366"/>
    <w:rsid w:val="00973537"/>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589E"/>
    <w:rsid w:val="00A87F57"/>
    <w:rsid w:val="00A906A4"/>
    <w:rsid w:val="00A961F4"/>
    <w:rsid w:val="00AA3388"/>
    <w:rsid w:val="00AA574E"/>
    <w:rsid w:val="00AA72A6"/>
    <w:rsid w:val="00AD324E"/>
    <w:rsid w:val="00AD4A22"/>
    <w:rsid w:val="00AD59FD"/>
    <w:rsid w:val="00AD5B51"/>
    <w:rsid w:val="00AD7B78"/>
    <w:rsid w:val="00AF3EC6"/>
    <w:rsid w:val="00AF4020"/>
    <w:rsid w:val="00AF4118"/>
    <w:rsid w:val="00B1628C"/>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0730"/>
    <w:rsid w:val="00C159BC"/>
    <w:rsid w:val="00C15A54"/>
    <w:rsid w:val="00C20FBC"/>
    <w:rsid w:val="00C2214E"/>
    <w:rsid w:val="00C2519B"/>
    <w:rsid w:val="00C36CC7"/>
    <w:rsid w:val="00C36E48"/>
    <w:rsid w:val="00C3782E"/>
    <w:rsid w:val="00C404D1"/>
    <w:rsid w:val="00C42176"/>
    <w:rsid w:val="00C44174"/>
    <w:rsid w:val="00C52914"/>
    <w:rsid w:val="00C5567D"/>
    <w:rsid w:val="00C615C8"/>
    <w:rsid w:val="00C63F06"/>
    <w:rsid w:val="00C64491"/>
    <w:rsid w:val="00C6590B"/>
    <w:rsid w:val="00C67C7B"/>
    <w:rsid w:val="00C7131F"/>
    <w:rsid w:val="00C87B5E"/>
    <w:rsid w:val="00C9183B"/>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4143"/>
    <w:rsid w:val="00DE5299"/>
    <w:rsid w:val="00DE5BBF"/>
    <w:rsid w:val="00E03A99"/>
    <w:rsid w:val="00E041CD"/>
    <w:rsid w:val="00E04A00"/>
    <w:rsid w:val="00E1463F"/>
    <w:rsid w:val="00E16EC1"/>
    <w:rsid w:val="00E24682"/>
    <w:rsid w:val="00E31423"/>
    <w:rsid w:val="00E33059"/>
    <w:rsid w:val="00E3403D"/>
    <w:rsid w:val="00E363A9"/>
    <w:rsid w:val="00E37E40"/>
    <w:rsid w:val="00E40ECB"/>
    <w:rsid w:val="00E413E0"/>
    <w:rsid w:val="00E45BC3"/>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E339D"/>
    <w:rsid w:val="00EF0942"/>
    <w:rsid w:val="00EF291F"/>
    <w:rsid w:val="00EF4F21"/>
    <w:rsid w:val="00F0071C"/>
    <w:rsid w:val="00F0218C"/>
    <w:rsid w:val="00F0393B"/>
    <w:rsid w:val="00F04ADA"/>
    <w:rsid w:val="00F06A88"/>
    <w:rsid w:val="00F1342A"/>
    <w:rsid w:val="00F14536"/>
    <w:rsid w:val="00F205B6"/>
    <w:rsid w:val="00F313DD"/>
    <w:rsid w:val="00F32166"/>
    <w:rsid w:val="00F35F30"/>
    <w:rsid w:val="00F378BE"/>
    <w:rsid w:val="00F43120"/>
    <w:rsid w:val="00F4480F"/>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2112"/>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459298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79016786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8349623">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av-foundation/HEVC-Stereo-Video-Profile.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veloper.apple.com/av-foundation/Stereo-Video-ISOBMFF-Exten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2024-05-14T19:00:00Z</dcterms:created>
  <dcterms:modified xsi:type="dcterms:W3CDTF">2024-05-14T19:00:00Z</dcterms:modified>
</cp:coreProperties>
</file>