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1B30B7" w14:textId="41C56F9A" w:rsidR="001E0A28" w:rsidRPr="001E0A28" w:rsidRDefault="0029689F" w:rsidP="001E0A28">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3GPP TSG-RAN WG4 Meeting #1</w:t>
      </w:r>
      <w:r w:rsidR="001128E7">
        <w:rPr>
          <w:rFonts w:ascii="Arial" w:eastAsiaTheme="minorEastAsia" w:hAnsi="Arial" w:cs="Arial"/>
          <w:b/>
          <w:sz w:val="24"/>
          <w:szCs w:val="24"/>
          <w:lang w:eastAsia="zh-CN"/>
        </w:rPr>
        <w:t>1</w:t>
      </w:r>
      <w:r w:rsidR="002D668F">
        <w:rPr>
          <w:rFonts w:ascii="Arial" w:eastAsiaTheme="minorEastAsia" w:hAnsi="Arial" w:cs="Arial"/>
          <w:b/>
          <w:sz w:val="24"/>
          <w:szCs w:val="24"/>
          <w:lang w:eastAsia="zh-CN"/>
        </w:rPr>
        <w:t>1</w:t>
      </w:r>
      <w:r w:rsidR="00275A97">
        <w:rPr>
          <w:rFonts w:ascii="Arial" w:eastAsiaTheme="minorEastAsia" w:hAnsi="Arial" w:cs="Arial"/>
          <w:b/>
          <w:sz w:val="24"/>
          <w:szCs w:val="24"/>
          <w:lang w:eastAsia="zh-CN"/>
        </w:rPr>
        <w:t xml:space="preserve"> </w:t>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Pr>
          <w:rFonts w:ascii="Arial" w:eastAsiaTheme="minorEastAsia" w:hAnsi="Arial" w:cs="Arial"/>
          <w:b/>
          <w:sz w:val="24"/>
          <w:szCs w:val="24"/>
          <w:lang w:eastAsia="zh-CN"/>
        </w:rPr>
        <w:t xml:space="preserve">            </w:t>
      </w:r>
      <w:r w:rsidR="00275A97">
        <w:rPr>
          <w:rFonts w:ascii="Arial" w:eastAsiaTheme="minorEastAsia" w:hAnsi="Arial" w:cs="Arial"/>
          <w:b/>
          <w:sz w:val="24"/>
          <w:szCs w:val="24"/>
          <w:lang w:eastAsia="zh-CN"/>
        </w:rPr>
        <w:t xml:space="preserve">     </w:t>
      </w:r>
      <w:r w:rsidR="00B7698B">
        <w:rPr>
          <w:rFonts w:ascii="Arial" w:eastAsiaTheme="minorEastAsia" w:hAnsi="Arial" w:cs="Arial"/>
          <w:b/>
          <w:sz w:val="24"/>
          <w:szCs w:val="24"/>
          <w:lang w:eastAsia="zh-CN"/>
        </w:rPr>
        <w:t xml:space="preserve">   </w:t>
      </w:r>
      <w:r>
        <w:rPr>
          <w:rFonts w:ascii="Arial" w:eastAsiaTheme="minorEastAsia" w:hAnsi="Arial" w:cs="Arial"/>
          <w:b/>
          <w:sz w:val="24"/>
          <w:szCs w:val="24"/>
          <w:lang w:eastAsia="zh-CN"/>
        </w:rPr>
        <w:t xml:space="preserve"> </w:t>
      </w:r>
      <w:r w:rsidR="00B7698B" w:rsidRPr="00B7698B">
        <w:rPr>
          <w:rFonts w:ascii="Arial" w:eastAsiaTheme="minorEastAsia" w:hAnsi="Arial" w:cs="Arial"/>
          <w:b/>
          <w:sz w:val="24"/>
          <w:szCs w:val="24"/>
          <w:lang w:eastAsia="zh-CN"/>
        </w:rPr>
        <w:t>R4-241</w:t>
      </w:r>
      <w:r w:rsidR="001B098A">
        <w:rPr>
          <w:rFonts w:ascii="Arial" w:eastAsiaTheme="minorEastAsia" w:hAnsi="Arial" w:cs="Arial"/>
          <w:b/>
          <w:sz w:val="24"/>
          <w:szCs w:val="24"/>
          <w:lang w:eastAsia="zh-CN"/>
        </w:rPr>
        <w:t>XXX</w:t>
      </w:r>
    </w:p>
    <w:p w14:paraId="2735E67F" w14:textId="22E5E8C0" w:rsidR="003A2B9E" w:rsidRPr="003A2B9E" w:rsidRDefault="005A7235" w:rsidP="003A2B9E">
      <w:pPr>
        <w:spacing w:after="120"/>
        <w:ind w:left="1985" w:hanging="1985"/>
        <w:rPr>
          <w:rFonts w:ascii="Arial" w:eastAsiaTheme="minorEastAsia" w:hAnsi="Arial" w:cs="Arial"/>
          <w:b/>
          <w:sz w:val="24"/>
          <w:szCs w:val="24"/>
          <w:lang w:val="en-US" w:eastAsia="zh-CN"/>
        </w:rPr>
      </w:pPr>
      <w:r w:rsidRPr="005A7235">
        <w:rPr>
          <w:rFonts w:ascii="Arial" w:eastAsiaTheme="minorEastAsia" w:hAnsi="Arial" w:cs="Arial"/>
          <w:b/>
          <w:bCs/>
          <w:sz w:val="24"/>
          <w:szCs w:val="24"/>
          <w:lang w:val="en-US" w:eastAsia="zh-CN"/>
        </w:rPr>
        <w:t>Fukuoka City, Fukuoka, Japan, 20th – 24th May, 2024</w:t>
      </w:r>
    </w:p>
    <w:p w14:paraId="2637FD31" w14:textId="77777777" w:rsidR="001E0A28" w:rsidRDefault="001E0A28" w:rsidP="001E0A28">
      <w:pPr>
        <w:spacing w:after="120"/>
        <w:ind w:left="1985" w:hanging="1985"/>
        <w:rPr>
          <w:rFonts w:ascii="Arial" w:eastAsia="MS Mincho" w:hAnsi="Arial" w:cs="Arial"/>
          <w:b/>
          <w:sz w:val="22"/>
        </w:rPr>
      </w:pPr>
    </w:p>
    <w:p w14:paraId="282755FA" w14:textId="38A38C78"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2D668F">
        <w:rPr>
          <w:rFonts w:ascii="Arial" w:eastAsiaTheme="minorEastAsia" w:hAnsi="Arial" w:cs="Arial"/>
          <w:color w:val="000000"/>
          <w:sz w:val="22"/>
          <w:lang w:eastAsia="zh-CN"/>
        </w:rPr>
        <w:t>7</w:t>
      </w:r>
      <w:r w:rsidR="009A7CF6">
        <w:rPr>
          <w:rFonts w:ascii="Arial" w:eastAsiaTheme="minorEastAsia" w:hAnsi="Arial" w:cs="Arial"/>
          <w:color w:val="000000"/>
          <w:sz w:val="22"/>
          <w:lang w:eastAsia="zh-CN"/>
        </w:rPr>
        <w:t>.</w:t>
      </w:r>
      <w:r w:rsidR="00275A97">
        <w:rPr>
          <w:rFonts w:ascii="Arial" w:eastAsiaTheme="minorEastAsia" w:hAnsi="Arial" w:cs="Arial"/>
          <w:color w:val="000000"/>
          <w:sz w:val="22"/>
          <w:lang w:eastAsia="zh-CN"/>
        </w:rPr>
        <w:t>19</w:t>
      </w:r>
      <w:r w:rsidR="00537544">
        <w:rPr>
          <w:rFonts w:ascii="Arial" w:eastAsiaTheme="minorEastAsia" w:hAnsi="Arial" w:cs="Arial"/>
          <w:color w:val="000000"/>
          <w:sz w:val="22"/>
          <w:lang w:eastAsia="zh-CN"/>
        </w:rPr>
        <w:t>.</w:t>
      </w:r>
      <w:r w:rsidR="002D668F">
        <w:rPr>
          <w:rFonts w:ascii="Arial" w:eastAsiaTheme="minorEastAsia" w:hAnsi="Arial" w:cs="Arial"/>
          <w:color w:val="000000"/>
          <w:sz w:val="22"/>
          <w:lang w:eastAsia="zh-CN"/>
        </w:rPr>
        <w:t>4</w:t>
      </w:r>
    </w:p>
    <w:p w14:paraId="50D5329D" w14:textId="617B9E4D"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674881">
        <w:rPr>
          <w:rFonts w:ascii="Arial" w:hAnsi="Arial" w:cs="Arial"/>
          <w:color w:val="000000"/>
          <w:sz w:val="22"/>
          <w:lang w:eastAsia="zh-CN"/>
        </w:rPr>
        <w:t>Moderator</w:t>
      </w:r>
      <w:r w:rsidR="00321150" w:rsidRPr="00674881">
        <w:rPr>
          <w:rFonts w:ascii="Arial" w:hAnsi="Arial" w:cs="Arial"/>
          <w:color w:val="000000"/>
          <w:sz w:val="22"/>
          <w:lang w:eastAsia="zh-CN"/>
        </w:rPr>
        <w:t xml:space="preserve"> </w:t>
      </w:r>
      <w:r w:rsidR="004D737D" w:rsidRPr="00674881">
        <w:rPr>
          <w:rFonts w:ascii="Arial" w:hAnsi="Arial" w:cs="Arial"/>
          <w:color w:val="000000"/>
          <w:sz w:val="22"/>
          <w:lang w:eastAsia="zh-CN"/>
        </w:rPr>
        <w:t>(</w:t>
      </w:r>
      <w:r w:rsidR="00537544" w:rsidRPr="00674881">
        <w:rPr>
          <w:rFonts w:ascii="Arial" w:hAnsi="Arial" w:cs="Arial"/>
          <w:color w:val="000000"/>
          <w:sz w:val="22"/>
          <w:lang w:eastAsia="zh-CN"/>
        </w:rPr>
        <w:t>Samsung</w:t>
      </w:r>
      <w:r w:rsidR="004D737D" w:rsidRPr="00674881">
        <w:rPr>
          <w:rFonts w:ascii="Arial" w:hAnsi="Arial" w:cs="Arial"/>
          <w:color w:val="000000"/>
          <w:sz w:val="22"/>
          <w:lang w:eastAsia="zh-CN"/>
        </w:rPr>
        <w:t>)</w:t>
      </w:r>
    </w:p>
    <w:p w14:paraId="1E0389E7" w14:textId="26DB7885"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1B098A">
        <w:rPr>
          <w:rFonts w:ascii="Arial" w:eastAsiaTheme="minorEastAsia" w:hAnsi="Arial" w:cs="Arial"/>
          <w:color w:val="000000"/>
          <w:sz w:val="22"/>
          <w:lang w:eastAsia="zh-CN"/>
        </w:rPr>
        <w:t>Ad-hoc minutes</w:t>
      </w:r>
      <w:r w:rsidR="00484C5D">
        <w:rPr>
          <w:rFonts w:ascii="Arial" w:eastAsiaTheme="minorEastAsia" w:hAnsi="Arial" w:cs="Arial" w:hint="eastAsia"/>
          <w:color w:val="000000"/>
          <w:sz w:val="22"/>
          <w:lang w:eastAsia="zh-CN"/>
        </w:rPr>
        <w:t xml:space="preserve"> for </w:t>
      </w:r>
      <w:r w:rsidR="00533159" w:rsidRPr="00533159">
        <w:rPr>
          <w:rFonts w:ascii="Arial" w:eastAsiaTheme="minorEastAsia" w:hAnsi="Arial" w:cs="Arial"/>
          <w:color w:val="000000"/>
          <w:sz w:val="22"/>
          <w:lang w:eastAsia="zh-CN"/>
        </w:rPr>
        <w:t>[</w:t>
      </w:r>
      <w:r w:rsidR="00EC26EF">
        <w:rPr>
          <w:rFonts w:ascii="Arial" w:eastAsiaTheme="minorEastAsia" w:hAnsi="Arial" w:cs="Arial"/>
          <w:color w:val="000000"/>
          <w:sz w:val="22"/>
          <w:lang w:eastAsia="zh-CN"/>
        </w:rPr>
        <w:t>11</w:t>
      </w:r>
      <w:r w:rsidR="00065A34">
        <w:rPr>
          <w:rFonts w:ascii="Arial" w:eastAsiaTheme="minorEastAsia" w:hAnsi="Arial" w:cs="Arial"/>
          <w:color w:val="000000"/>
          <w:sz w:val="22"/>
          <w:lang w:eastAsia="zh-CN"/>
        </w:rPr>
        <w:t>1</w:t>
      </w:r>
      <w:r w:rsidR="00533159" w:rsidRPr="00533159">
        <w:rPr>
          <w:rFonts w:ascii="Arial" w:eastAsiaTheme="minorEastAsia" w:hAnsi="Arial" w:cs="Arial"/>
          <w:color w:val="000000"/>
          <w:sz w:val="22"/>
          <w:lang w:eastAsia="zh-CN"/>
        </w:rPr>
        <w:t>][</w:t>
      </w:r>
      <w:r w:rsidR="000877EE">
        <w:rPr>
          <w:rFonts w:ascii="Arial" w:eastAsiaTheme="minorEastAsia" w:hAnsi="Arial" w:cs="Arial"/>
          <w:color w:val="000000"/>
          <w:sz w:val="22"/>
          <w:lang w:eastAsia="zh-CN"/>
        </w:rPr>
        <w:t>32</w:t>
      </w:r>
      <w:r w:rsidR="00275A97">
        <w:rPr>
          <w:rFonts w:ascii="Arial" w:eastAsiaTheme="minorEastAsia" w:hAnsi="Arial" w:cs="Arial"/>
          <w:color w:val="000000"/>
          <w:sz w:val="22"/>
          <w:lang w:eastAsia="zh-CN"/>
        </w:rPr>
        <w:t>8</w:t>
      </w:r>
      <w:r w:rsidR="00533159" w:rsidRPr="00533159">
        <w:rPr>
          <w:rFonts w:ascii="Arial" w:eastAsiaTheme="minorEastAsia" w:hAnsi="Arial" w:cs="Arial"/>
          <w:color w:val="000000"/>
          <w:sz w:val="22"/>
          <w:lang w:eastAsia="zh-CN"/>
        </w:rPr>
        <w:t xml:space="preserve">] </w:t>
      </w:r>
      <w:r w:rsidR="00537544">
        <w:rPr>
          <w:rFonts w:ascii="Arial" w:eastAsiaTheme="minorEastAsia" w:hAnsi="Arial" w:cs="Arial"/>
          <w:color w:val="000000"/>
          <w:sz w:val="22"/>
          <w:lang w:eastAsia="zh-CN"/>
        </w:rPr>
        <w:t>NR_MIMO_evo_DL_UL</w:t>
      </w:r>
      <w:r w:rsidR="0054605F">
        <w:rPr>
          <w:rFonts w:ascii="Arial" w:eastAsiaTheme="minorEastAsia" w:hAnsi="Arial" w:cs="Arial"/>
          <w:color w:val="000000"/>
          <w:sz w:val="22"/>
          <w:lang w:eastAsia="zh-CN"/>
        </w:rPr>
        <w:t>_demod</w:t>
      </w:r>
    </w:p>
    <w:p w14:paraId="67B0962B" w14:textId="177E61B5"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1B098A">
        <w:rPr>
          <w:rFonts w:ascii="Arial" w:eastAsiaTheme="minorEastAsia" w:hAnsi="Arial" w:cs="Arial"/>
          <w:color w:val="000000"/>
          <w:sz w:val="22"/>
          <w:lang w:eastAsia="zh-CN"/>
        </w:rPr>
        <w:t>Aprroval</w:t>
      </w:r>
    </w:p>
    <w:p w14:paraId="70D89159" w14:textId="387DE94D" w:rsidR="00DD19DE" w:rsidRPr="004A7544" w:rsidRDefault="001A61B2" w:rsidP="001A61B2">
      <w:pPr>
        <w:pStyle w:val="1"/>
        <w:numPr>
          <w:ilvl w:val="0"/>
          <w:numId w:val="0"/>
        </w:numPr>
        <w:ind w:left="432" w:hanging="432"/>
      </w:pPr>
      <w:r>
        <w:rPr>
          <w:lang w:val="en-US" w:eastAsia="ja-JP"/>
        </w:rPr>
        <w:t>Discussion</w:t>
      </w:r>
    </w:p>
    <w:p w14:paraId="33CBFA1F" w14:textId="2B8B71E1" w:rsidR="00786975" w:rsidRPr="00786975" w:rsidRDefault="00786975" w:rsidP="00786975">
      <w:pPr>
        <w:rPr>
          <w:b/>
          <w:sz w:val="22"/>
          <w:u w:val="single"/>
          <w:lang w:eastAsia="zh-CN"/>
        </w:rPr>
      </w:pPr>
      <w:r w:rsidRPr="00786975">
        <w:rPr>
          <w:rFonts w:hint="eastAsia"/>
          <w:b/>
          <w:sz w:val="22"/>
          <w:u w:val="single"/>
          <w:lang w:eastAsia="zh-CN"/>
        </w:rPr>
        <w:t>F</w:t>
      </w:r>
      <w:r w:rsidRPr="00786975">
        <w:rPr>
          <w:b/>
          <w:sz w:val="22"/>
          <w:u w:val="single"/>
          <w:lang w:eastAsia="zh-CN"/>
        </w:rPr>
        <w:t>or BS side</w:t>
      </w:r>
    </w:p>
    <w:p w14:paraId="2B35B3BD" w14:textId="3EEA0B9A" w:rsidR="00786975" w:rsidRPr="00BA7282" w:rsidRDefault="00786975" w:rsidP="00786975">
      <w:pPr>
        <w:rPr>
          <w:b/>
          <w:u w:val="single"/>
          <w:lang w:eastAsia="ko-KR"/>
        </w:rPr>
      </w:pPr>
      <w:r w:rsidRPr="00BA7282">
        <w:rPr>
          <w:b/>
          <w:u w:val="single"/>
          <w:lang w:eastAsia="ko-KR"/>
        </w:rPr>
        <w:t xml:space="preserve">Issue </w:t>
      </w:r>
      <w:r>
        <w:rPr>
          <w:b/>
          <w:u w:val="single"/>
          <w:lang w:eastAsia="ko-KR"/>
        </w:rPr>
        <w:t>2</w:t>
      </w:r>
      <w:r w:rsidRPr="00BA7282">
        <w:rPr>
          <w:b/>
          <w:u w:val="single"/>
          <w:lang w:eastAsia="ko-KR"/>
        </w:rPr>
        <w:t>-1-1:</w:t>
      </w:r>
      <w:r>
        <w:rPr>
          <w:b/>
          <w:u w:val="single"/>
          <w:lang w:eastAsia="ko-KR"/>
        </w:rPr>
        <w:t xml:space="preserve"> </w:t>
      </w:r>
      <w:r w:rsidRPr="00F548B7">
        <w:rPr>
          <w:b/>
          <w:u w:val="single"/>
          <w:lang w:eastAsia="ko-KR"/>
        </w:rPr>
        <w:t>Minimum requirements for tests need to be defined for Rel-18 DMRS</w:t>
      </w:r>
    </w:p>
    <w:p w14:paraId="463D2902" w14:textId="77777777" w:rsidR="00786975" w:rsidRPr="00BA7282" w:rsidRDefault="00786975" w:rsidP="00786975">
      <w:pPr>
        <w:pStyle w:val="aff8"/>
        <w:numPr>
          <w:ilvl w:val="0"/>
          <w:numId w:val="1"/>
        </w:numPr>
        <w:overflowPunct/>
        <w:autoSpaceDE/>
        <w:autoSpaceDN/>
        <w:adjustRightInd/>
        <w:spacing w:after="120"/>
        <w:ind w:left="720" w:firstLineChars="0"/>
        <w:textAlignment w:val="auto"/>
        <w:rPr>
          <w:rFonts w:eastAsia="宋体"/>
          <w:szCs w:val="24"/>
          <w:lang w:eastAsia="zh-CN"/>
        </w:rPr>
      </w:pPr>
      <w:r w:rsidRPr="00BA7282">
        <w:rPr>
          <w:rFonts w:eastAsia="宋体"/>
          <w:szCs w:val="24"/>
          <w:lang w:eastAsia="zh-CN"/>
        </w:rPr>
        <w:t>Proposals</w:t>
      </w:r>
    </w:p>
    <w:p w14:paraId="335B1947" w14:textId="77777777" w:rsidR="00786975" w:rsidRPr="00F548B7" w:rsidRDefault="00786975" w:rsidP="00786975">
      <w:pPr>
        <w:pStyle w:val="aff8"/>
        <w:numPr>
          <w:ilvl w:val="1"/>
          <w:numId w:val="1"/>
        </w:numPr>
        <w:overflowPunct/>
        <w:autoSpaceDE/>
        <w:autoSpaceDN/>
        <w:adjustRightInd/>
        <w:spacing w:after="120"/>
        <w:ind w:firstLineChars="0"/>
        <w:textAlignment w:val="auto"/>
        <w:rPr>
          <w:bCs/>
          <w:lang w:eastAsia="zh-CN"/>
        </w:rPr>
      </w:pPr>
      <w:r w:rsidRPr="00473B98">
        <w:rPr>
          <w:rFonts w:eastAsia="宋体"/>
          <w:szCs w:val="24"/>
          <w:lang w:eastAsia="zh-CN"/>
        </w:rPr>
        <w:t xml:space="preserve">Option 1: </w:t>
      </w:r>
      <w:r>
        <w:rPr>
          <w:rFonts w:eastAsia="宋体"/>
          <w:szCs w:val="24"/>
          <w:lang w:eastAsia="zh-CN"/>
        </w:rPr>
        <w:t>U</w:t>
      </w:r>
      <w:r w:rsidRPr="00F548B7">
        <w:rPr>
          <w:rFonts w:eastAsia="宋体"/>
          <w:szCs w:val="24"/>
          <w:lang w:eastAsia="zh-CN"/>
        </w:rPr>
        <w:t xml:space="preserve">se the new simulation results to define requirements for BS Demodulation of </w:t>
      </w:r>
      <w:r>
        <w:rPr>
          <w:rFonts w:eastAsia="宋体"/>
          <w:szCs w:val="24"/>
          <w:lang w:eastAsia="zh-CN"/>
        </w:rPr>
        <w:t xml:space="preserve">Rel-18 </w:t>
      </w:r>
      <w:r w:rsidRPr="00F548B7">
        <w:rPr>
          <w:rFonts w:eastAsia="宋体"/>
          <w:szCs w:val="24"/>
          <w:lang w:eastAsia="zh-CN"/>
        </w:rPr>
        <w:t>DMRS</w:t>
      </w:r>
      <w:r w:rsidRPr="00473B98">
        <w:rPr>
          <w:rFonts w:eastAsia="宋体"/>
          <w:szCs w:val="24"/>
          <w:lang w:eastAsia="zh-CN"/>
        </w:rPr>
        <w:t xml:space="preserve"> (Nokia</w:t>
      </w:r>
      <w:r>
        <w:rPr>
          <w:rFonts w:eastAsia="宋体"/>
          <w:szCs w:val="24"/>
          <w:lang w:eastAsia="zh-CN"/>
        </w:rPr>
        <w:t xml:space="preserve">, </w:t>
      </w:r>
      <w:r w:rsidRPr="00E83FE8">
        <w:t>Ericsson</w:t>
      </w:r>
      <w:r>
        <w:t>, Samsung</w:t>
      </w:r>
      <w:r w:rsidRPr="00473B98">
        <w:rPr>
          <w:rFonts w:eastAsia="宋体"/>
          <w:szCs w:val="24"/>
          <w:lang w:eastAsia="zh-CN"/>
        </w:rPr>
        <w:t>)</w:t>
      </w:r>
    </w:p>
    <w:p w14:paraId="48E593AE" w14:textId="77777777" w:rsidR="00786975" w:rsidRPr="00E83FE8" w:rsidRDefault="00786975" w:rsidP="00786975">
      <w:pPr>
        <w:pStyle w:val="aff8"/>
        <w:numPr>
          <w:ilvl w:val="1"/>
          <w:numId w:val="1"/>
        </w:numPr>
        <w:overflowPunct/>
        <w:autoSpaceDE/>
        <w:autoSpaceDN/>
        <w:adjustRightInd/>
        <w:spacing w:after="120"/>
        <w:ind w:firstLineChars="0"/>
        <w:textAlignment w:val="auto"/>
        <w:rPr>
          <w:bCs/>
          <w:lang w:eastAsia="zh-CN"/>
        </w:rPr>
      </w:pPr>
      <w:r>
        <w:rPr>
          <w:rFonts w:eastAsia="宋体"/>
          <w:szCs w:val="24"/>
          <w:lang w:eastAsia="zh-CN"/>
        </w:rPr>
        <w:t xml:space="preserve">Option 2: </w:t>
      </w:r>
      <w:r w:rsidRPr="00F548B7">
        <w:rPr>
          <w:rFonts w:eastAsia="宋体"/>
          <w:szCs w:val="24"/>
          <w:lang w:eastAsia="zh-CN"/>
        </w:rPr>
        <w:t>Reuse legacy value to define requirements for BS Demodulation of Rel-18 DMRS.</w:t>
      </w:r>
      <w:r>
        <w:rPr>
          <w:rFonts w:eastAsia="宋体"/>
          <w:szCs w:val="24"/>
          <w:lang w:eastAsia="zh-CN"/>
        </w:rPr>
        <w:t xml:space="preserve"> (Huawei, Samsung as compromise)</w:t>
      </w:r>
    </w:p>
    <w:p w14:paraId="2A5F60B7" w14:textId="77777777" w:rsidR="00786975" w:rsidRPr="00BA7282" w:rsidRDefault="00786975" w:rsidP="00786975">
      <w:pPr>
        <w:pStyle w:val="aff8"/>
        <w:numPr>
          <w:ilvl w:val="0"/>
          <w:numId w:val="1"/>
        </w:numPr>
        <w:overflowPunct/>
        <w:autoSpaceDE/>
        <w:autoSpaceDN/>
        <w:adjustRightInd/>
        <w:spacing w:after="120"/>
        <w:ind w:left="720" w:firstLineChars="0"/>
        <w:textAlignment w:val="auto"/>
        <w:rPr>
          <w:rFonts w:eastAsia="宋体"/>
          <w:szCs w:val="24"/>
          <w:lang w:eastAsia="zh-CN"/>
        </w:rPr>
      </w:pPr>
      <w:r w:rsidRPr="00BA7282">
        <w:rPr>
          <w:rFonts w:eastAsia="宋体"/>
          <w:szCs w:val="24"/>
          <w:lang w:eastAsia="zh-CN"/>
        </w:rPr>
        <w:t>Recommended WF</w:t>
      </w:r>
    </w:p>
    <w:p w14:paraId="280E128A" w14:textId="73A9037C" w:rsidR="00786975" w:rsidRPr="004C251C" w:rsidRDefault="00786975" w:rsidP="00786975">
      <w:pPr>
        <w:pStyle w:val="aff8"/>
        <w:numPr>
          <w:ilvl w:val="1"/>
          <w:numId w:val="1"/>
        </w:numPr>
        <w:ind w:firstLineChars="0"/>
        <w:rPr>
          <w:rFonts w:eastAsia="宋体"/>
          <w:szCs w:val="24"/>
          <w:lang w:eastAsia="zh-CN"/>
        </w:rPr>
      </w:pPr>
      <w:r>
        <w:rPr>
          <w:rFonts w:eastAsia="宋体"/>
          <w:szCs w:val="24"/>
          <w:lang w:eastAsia="zh-CN"/>
        </w:rPr>
        <w:t>Is Option 2 agreeable?</w:t>
      </w:r>
    </w:p>
    <w:p w14:paraId="27B55DF7" w14:textId="52C1994B" w:rsidR="008D73E6" w:rsidRDefault="008D73E6" w:rsidP="00483371">
      <w:pPr>
        <w:rPr>
          <w:rFonts w:eastAsiaTheme="minorEastAsia"/>
          <w:color w:val="4472C4" w:themeColor="accent1"/>
          <w:lang w:eastAsia="zh-CN"/>
        </w:rPr>
      </w:pPr>
      <w:r>
        <w:rPr>
          <w:rFonts w:eastAsiaTheme="minorEastAsia" w:hint="eastAsia"/>
          <w:color w:val="4472C4" w:themeColor="accent1"/>
          <w:lang w:eastAsia="zh-CN"/>
        </w:rPr>
        <w:t>D</w:t>
      </w:r>
      <w:r>
        <w:rPr>
          <w:rFonts w:eastAsiaTheme="minorEastAsia"/>
          <w:color w:val="4472C4" w:themeColor="accent1"/>
          <w:lang w:eastAsia="zh-CN"/>
        </w:rPr>
        <w:t>iscussion:</w:t>
      </w:r>
    </w:p>
    <w:p w14:paraId="0E45EA2F" w14:textId="2139210B" w:rsidR="00786975" w:rsidRDefault="00DB4E26" w:rsidP="00483371">
      <w:pPr>
        <w:rPr>
          <w:rFonts w:eastAsiaTheme="minorEastAsia"/>
          <w:color w:val="4472C4" w:themeColor="accent1"/>
          <w:lang w:eastAsia="zh-CN"/>
        </w:rPr>
      </w:pPr>
      <w:r w:rsidRPr="000C35F1">
        <w:rPr>
          <w:rFonts w:eastAsiaTheme="minorEastAsia" w:hint="eastAsia"/>
          <w:color w:val="4472C4" w:themeColor="accent1"/>
          <w:lang w:eastAsia="zh-CN"/>
        </w:rPr>
        <w:t>N</w:t>
      </w:r>
      <w:r w:rsidRPr="000C35F1">
        <w:rPr>
          <w:rFonts w:eastAsiaTheme="minorEastAsia"/>
          <w:color w:val="4472C4" w:themeColor="accent1"/>
          <w:lang w:eastAsia="zh-CN"/>
        </w:rPr>
        <w:t>okia: fine for us.</w:t>
      </w:r>
    </w:p>
    <w:p w14:paraId="65B70F4C" w14:textId="77777777" w:rsidR="009324B7" w:rsidRPr="000C35F1" w:rsidRDefault="009324B7" w:rsidP="00483371">
      <w:pPr>
        <w:rPr>
          <w:rFonts w:eastAsiaTheme="minorEastAsia" w:hint="eastAsia"/>
          <w:color w:val="4472C4" w:themeColor="accent1"/>
          <w:lang w:eastAsia="zh-CN"/>
        </w:rPr>
      </w:pPr>
    </w:p>
    <w:p w14:paraId="5EB3724A" w14:textId="77777777" w:rsidR="009324B7" w:rsidRDefault="00136CA8" w:rsidP="00483371">
      <w:pPr>
        <w:rPr>
          <w:rFonts w:eastAsiaTheme="minorEastAsia"/>
          <w:color w:val="4472C4" w:themeColor="accent1"/>
          <w:lang w:eastAsia="zh-CN"/>
        </w:rPr>
      </w:pPr>
      <w:r w:rsidRPr="00782A6D">
        <w:rPr>
          <w:rFonts w:eastAsiaTheme="minorEastAsia"/>
          <w:color w:val="4472C4" w:themeColor="accent1"/>
          <w:lang w:eastAsia="zh-CN"/>
        </w:rPr>
        <w:t xml:space="preserve">Tentative </w:t>
      </w:r>
      <w:r w:rsidR="00DB4E26" w:rsidRPr="00782A6D">
        <w:rPr>
          <w:rFonts w:eastAsiaTheme="minorEastAsia"/>
          <w:color w:val="4472C4" w:themeColor="accent1"/>
          <w:lang w:eastAsia="zh-CN"/>
        </w:rPr>
        <w:t xml:space="preserve">Agreement: </w:t>
      </w:r>
    </w:p>
    <w:p w14:paraId="097C44EA" w14:textId="3B2D94D5" w:rsidR="00DB4E26" w:rsidRPr="00782A6D" w:rsidRDefault="00DB4E26" w:rsidP="00483371">
      <w:pPr>
        <w:rPr>
          <w:rFonts w:eastAsiaTheme="minorEastAsia"/>
          <w:color w:val="4472C4" w:themeColor="accent1"/>
          <w:lang w:eastAsia="zh-CN"/>
        </w:rPr>
      </w:pPr>
      <w:r w:rsidRPr="00782A6D">
        <w:rPr>
          <w:rFonts w:eastAsiaTheme="minorEastAsia"/>
          <w:color w:val="4472C4" w:themeColor="accent1"/>
          <w:lang w:eastAsia="zh-CN"/>
        </w:rPr>
        <w:t>Option 2</w:t>
      </w:r>
      <w:r w:rsidR="00D53403">
        <w:rPr>
          <w:rFonts w:eastAsiaTheme="minorEastAsia"/>
          <w:color w:val="4472C4" w:themeColor="accent1"/>
          <w:lang w:eastAsia="zh-CN"/>
        </w:rPr>
        <w:t xml:space="preserve"> (</w:t>
      </w:r>
      <w:r w:rsidR="00D53403" w:rsidRPr="00D53403">
        <w:rPr>
          <w:rFonts w:eastAsiaTheme="minorEastAsia"/>
          <w:color w:val="4472C4" w:themeColor="accent1"/>
          <w:lang w:eastAsia="zh-CN"/>
        </w:rPr>
        <w:t>Reuse legacy value to define requirements for BS Demodulation of Rel-18 DMRS.</w:t>
      </w:r>
      <w:r w:rsidR="00D53403">
        <w:rPr>
          <w:rFonts w:eastAsiaTheme="minorEastAsia"/>
          <w:color w:val="4472C4" w:themeColor="accent1"/>
          <w:lang w:eastAsia="zh-CN"/>
        </w:rPr>
        <w:t>)</w:t>
      </w:r>
    </w:p>
    <w:p w14:paraId="2FDE76D5" w14:textId="77777777" w:rsidR="00DB4E26" w:rsidRPr="00DB4E26" w:rsidRDefault="00DB4E26" w:rsidP="00483371">
      <w:pPr>
        <w:rPr>
          <w:rFonts w:eastAsiaTheme="minorEastAsia" w:hint="eastAsia"/>
          <w:b/>
          <w:u w:val="single"/>
          <w:lang w:eastAsia="zh-CN"/>
        </w:rPr>
      </w:pPr>
    </w:p>
    <w:p w14:paraId="797E063C" w14:textId="506BCEA5" w:rsidR="00786975" w:rsidRPr="00786975" w:rsidRDefault="00786975" w:rsidP="00483371">
      <w:pPr>
        <w:rPr>
          <w:rFonts w:eastAsiaTheme="minorEastAsia"/>
          <w:b/>
          <w:sz w:val="22"/>
          <w:u w:val="single"/>
          <w:lang w:eastAsia="zh-CN"/>
        </w:rPr>
      </w:pPr>
      <w:r w:rsidRPr="00786975">
        <w:rPr>
          <w:rFonts w:eastAsiaTheme="minorEastAsia" w:hint="eastAsia"/>
          <w:b/>
          <w:sz w:val="22"/>
          <w:u w:val="single"/>
          <w:lang w:eastAsia="zh-CN"/>
        </w:rPr>
        <w:t>F</w:t>
      </w:r>
      <w:r w:rsidRPr="00786975">
        <w:rPr>
          <w:rFonts w:eastAsiaTheme="minorEastAsia"/>
          <w:b/>
          <w:sz w:val="22"/>
          <w:u w:val="single"/>
          <w:lang w:eastAsia="zh-CN"/>
        </w:rPr>
        <w:t>or UE side</w:t>
      </w:r>
    </w:p>
    <w:p w14:paraId="1D2E74CF" w14:textId="77777777" w:rsidR="007F7719" w:rsidRPr="00483371" w:rsidRDefault="007F7719" w:rsidP="007F7719">
      <w:pPr>
        <w:rPr>
          <w:b/>
          <w:u w:val="single"/>
          <w:lang w:eastAsia="ko-KR"/>
        </w:rPr>
      </w:pPr>
      <w:r w:rsidRPr="00483371">
        <w:rPr>
          <w:b/>
          <w:u w:val="single"/>
          <w:lang w:eastAsia="ko-KR"/>
        </w:rPr>
        <w:t xml:space="preserve">Issue </w:t>
      </w:r>
      <w:r>
        <w:rPr>
          <w:b/>
          <w:u w:val="single"/>
          <w:lang w:eastAsia="ko-KR"/>
        </w:rPr>
        <w:t>1-2-1</w:t>
      </w:r>
      <w:r w:rsidRPr="00483371">
        <w:rPr>
          <w:b/>
          <w:u w:val="single"/>
          <w:lang w:eastAsia="ko-KR"/>
        </w:rPr>
        <w:t>:</w:t>
      </w:r>
      <w:r w:rsidRPr="00483371">
        <w:rPr>
          <w:u w:val="single"/>
        </w:rPr>
        <w:t xml:space="preserve"> </w:t>
      </w:r>
      <w:r>
        <w:rPr>
          <w:b/>
          <w:u w:val="single"/>
          <w:lang w:eastAsia="ko-KR"/>
        </w:rPr>
        <w:t>Test metric</w:t>
      </w:r>
      <w:r w:rsidRPr="00483371">
        <w:rPr>
          <w:b/>
          <w:u w:val="single"/>
          <w:lang w:eastAsia="ko-KR"/>
        </w:rPr>
        <w:t xml:space="preserve"> of </w:t>
      </w:r>
      <w:r>
        <w:rPr>
          <w:b/>
          <w:u w:val="single"/>
          <w:lang w:eastAsia="ko-KR"/>
        </w:rPr>
        <w:t>TypeII-CJT-r18 codebook</w:t>
      </w:r>
    </w:p>
    <w:p w14:paraId="1A43EDC3" w14:textId="77777777" w:rsidR="007F7719" w:rsidRPr="00383AC7" w:rsidRDefault="007F7719" w:rsidP="007F7719">
      <w:pPr>
        <w:pStyle w:val="aff8"/>
        <w:numPr>
          <w:ilvl w:val="0"/>
          <w:numId w:val="1"/>
        </w:numPr>
        <w:overflowPunct/>
        <w:autoSpaceDE/>
        <w:autoSpaceDN/>
        <w:adjustRightInd/>
        <w:spacing w:after="120"/>
        <w:ind w:left="720" w:firstLineChars="0"/>
        <w:textAlignment w:val="auto"/>
        <w:rPr>
          <w:rFonts w:eastAsia="宋体"/>
          <w:szCs w:val="24"/>
          <w:lang w:eastAsia="zh-CN"/>
        </w:rPr>
      </w:pPr>
      <w:r w:rsidRPr="00383AC7">
        <w:rPr>
          <w:rFonts w:eastAsia="宋体"/>
          <w:szCs w:val="24"/>
          <w:lang w:eastAsia="zh-CN"/>
        </w:rPr>
        <w:t>Proposals</w:t>
      </w:r>
    </w:p>
    <w:p w14:paraId="3B050D09" w14:textId="77777777" w:rsidR="007F7719" w:rsidRPr="00AF48F2" w:rsidRDefault="007F7719" w:rsidP="007F7719">
      <w:pPr>
        <w:pStyle w:val="aff8"/>
        <w:numPr>
          <w:ilvl w:val="1"/>
          <w:numId w:val="1"/>
        </w:numPr>
        <w:overflowPunct/>
        <w:autoSpaceDE/>
        <w:autoSpaceDN/>
        <w:adjustRightInd/>
        <w:spacing w:after="120"/>
        <w:ind w:firstLineChars="0"/>
        <w:textAlignment w:val="auto"/>
        <w:rPr>
          <w:color w:val="0070C0"/>
          <w:lang w:eastAsia="zh-CN"/>
        </w:rPr>
      </w:pPr>
      <w:r w:rsidRPr="00383AC7">
        <w:rPr>
          <w:rFonts w:eastAsia="宋体"/>
          <w:szCs w:val="24"/>
          <w:lang w:eastAsia="zh-CN"/>
        </w:rPr>
        <w:t xml:space="preserve">Option 1: </w:t>
      </w:r>
      <w:r>
        <w:rPr>
          <w:rFonts w:eastAsia="宋体"/>
          <w:szCs w:val="24"/>
          <w:lang w:eastAsia="zh-CN"/>
        </w:rPr>
        <w:t>1.8 for both 2Rx and 4Rx case (</w:t>
      </w:r>
      <w:r>
        <w:rPr>
          <w:rFonts w:eastAsia="宋体"/>
          <w:szCs w:val="24"/>
          <w:lang w:val="en-US" w:eastAsia="zh-CN"/>
        </w:rPr>
        <w:t xml:space="preserve">Nokia, </w:t>
      </w:r>
      <w:r w:rsidRPr="001301EB">
        <w:rPr>
          <w:rFonts w:eastAsia="宋体"/>
          <w:szCs w:val="24"/>
          <w:lang w:val="en-US" w:eastAsia="zh-CN"/>
        </w:rPr>
        <w:t>Ericsson</w:t>
      </w:r>
      <w:r>
        <w:rPr>
          <w:rFonts w:eastAsia="宋体"/>
          <w:szCs w:val="24"/>
          <w:lang w:eastAsia="zh-CN"/>
        </w:rPr>
        <w:t>)</w:t>
      </w:r>
    </w:p>
    <w:p w14:paraId="4BD1D8C7" w14:textId="77777777" w:rsidR="007F7719" w:rsidRPr="00FD1E1A" w:rsidRDefault="007F7719" w:rsidP="007F7719">
      <w:pPr>
        <w:pStyle w:val="aff8"/>
        <w:numPr>
          <w:ilvl w:val="1"/>
          <w:numId w:val="1"/>
        </w:numPr>
        <w:overflowPunct/>
        <w:autoSpaceDE/>
        <w:autoSpaceDN/>
        <w:adjustRightInd/>
        <w:spacing w:after="120"/>
        <w:ind w:firstLineChars="0"/>
        <w:textAlignment w:val="auto"/>
        <w:rPr>
          <w:color w:val="0070C0"/>
          <w:lang w:eastAsia="zh-CN"/>
        </w:rPr>
      </w:pPr>
      <w:r>
        <w:rPr>
          <w:rFonts w:eastAsia="宋体"/>
          <w:szCs w:val="24"/>
          <w:lang w:eastAsia="zh-CN"/>
        </w:rPr>
        <w:t>Option 2: 2.3 for both 2Rx and 4Rx case (Samsung)</w:t>
      </w:r>
    </w:p>
    <w:p w14:paraId="4C762136" w14:textId="77777777" w:rsidR="007F7719" w:rsidRPr="00053DAB" w:rsidRDefault="007F7719" w:rsidP="007F7719">
      <w:pPr>
        <w:pStyle w:val="aff8"/>
        <w:numPr>
          <w:ilvl w:val="1"/>
          <w:numId w:val="1"/>
        </w:numPr>
        <w:overflowPunct/>
        <w:autoSpaceDE/>
        <w:autoSpaceDN/>
        <w:adjustRightInd/>
        <w:spacing w:after="120"/>
        <w:ind w:firstLineChars="0"/>
        <w:textAlignment w:val="auto"/>
        <w:rPr>
          <w:color w:val="0070C0"/>
          <w:lang w:eastAsia="zh-CN"/>
        </w:rPr>
      </w:pPr>
      <w:r>
        <w:rPr>
          <w:rFonts w:eastAsia="宋体"/>
          <w:szCs w:val="24"/>
          <w:lang w:eastAsia="zh-CN"/>
        </w:rPr>
        <w:t xml:space="preserve">Option 3: </w:t>
      </w:r>
      <w:r>
        <w:rPr>
          <w:rFonts w:eastAsiaTheme="minorEastAsia"/>
          <w:lang w:eastAsia="zh-TW"/>
        </w:rPr>
        <w:t xml:space="preserve">1.6 for both </w:t>
      </w:r>
      <w:r>
        <w:rPr>
          <w:rFonts w:eastAsia="宋体"/>
          <w:szCs w:val="24"/>
          <w:lang w:eastAsia="zh-CN"/>
        </w:rPr>
        <w:t>2Rx and 4Rx case</w:t>
      </w:r>
      <w:r>
        <w:rPr>
          <w:rFonts w:eastAsiaTheme="minorEastAsia"/>
          <w:lang w:eastAsia="zh-TW"/>
        </w:rPr>
        <w:t xml:space="preserve"> (Huawei)</w:t>
      </w:r>
    </w:p>
    <w:p w14:paraId="6AE4E311" w14:textId="77777777" w:rsidR="007F7719" w:rsidRPr="00B24073" w:rsidRDefault="007F7719" w:rsidP="007F7719">
      <w:pPr>
        <w:pStyle w:val="aff8"/>
        <w:numPr>
          <w:ilvl w:val="1"/>
          <w:numId w:val="1"/>
        </w:numPr>
        <w:overflowPunct/>
        <w:autoSpaceDE/>
        <w:autoSpaceDN/>
        <w:adjustRightInd/>
        <w:spacing w:after="120"/>
        <w:ind w:firstLineChars="0"/>
        <w:textAlignment w:val="auto"/>
        <w:rPr>
          <w:color w:val="0070C0"/>
          <w:lang w:eastAsia="zh-CN"/>
        </w:rPr>
      </w:pPr>
      <w:r>
        <w:rPr>
          <w:rFonts w:eastAsia="宋体"/>
          <w:szCs w:val="24"/>
          <w:lang w:eastAsia="zh-CN"/>
        </w:rPr>
        <w:t>Option 4:</w:t>
      </w:r>
      <w:r>
        <w:rPr>
          <w:color w:val="0070C0"/>
          <w:lang w:eastAsia="zh-CN"/>
        </w:rPr>
        <w:t xml:space="preserve"> </w:t>
      </w:r>
      <w:r w:rsidRPr="00E04970">
        <w:rPr>
          <w:lang w:eastAsia="zh-CN"/>
        </w:rPr>
        <w:t>1.7 for 2Rx</w:t>
      </w:r>
      <w:r>
        <w:rPr>
          <w:lang w:eastAsia="zh-CN"/>
        </w:rPr>
        <w:t xml:space="preserve"> case</w:t>
      </w:r>
      <w:r w:rsidRPr="00E04970">
        <w:rPr>
          <w:lang w:eastAsia="zh-CN"/>
        </w:rPr>
        <w:t>, 1.6 for 4Rx case (MTK)</w:t>
      </w:r>
    </w:p>
    <w:p w14:paraId="69E7E3D5" w14:textId="77777777" w:rsidR="007F7719" w:rsidRPr="00E3462E" w:rsidRDefault="007F7719" w:rsidP="007F7719">
      <w:pPr>
        <w:pStyle w:val="aff8"/>
        <w:numPr>
          <w:ilvl w:val="0"/>
          <w:numId w:val="1"/>
        </w:numPr>
        <w:overflowPunct/>
        <w:autoSpaceDE/>
        <w:autoSpaceDN/>
        <w:adjustRightInd/>
        <w:spacing w:after="120"/>
        <w:ind w:left="720" w:firstLineChars="0"/>
        <w:textAlignment w:val="auto"/>
        <w:rPr>
          <w:rFonts w:eastAsia="宋体"/>
          <w:szCs w:val="24"/>
          <w:lang w:eastAsia="zh-CN"/>
        </w:rPr>
      </w:pPr>
      <w:r w:rsidRPr="00E3462E">
        <w:rPr>
          <w:rFonts w:eastAsia="宋体"/>
          <w:szCs w:val="24"/>
          <w:lang w:eastAsia="zh-CN"/>
        </w:rPr>
        <w:t>Recommended WF</w:t>
      </w:r>
    </w:p>
    <w:p w14:paraId="001C4883" w14:textId="0CD8CBFB" w:rsidR="007F7719" w:rsidRDefault="00FE63B2" w:rsidP="007F7719">
      <w:pPr>
        <w:pStyle w:val="aff8"/>
        <w:numPr>
          <w:ilvl w:val="1"/>
          <w:numId w:val="1"/>
        </w:numPr>
        <w:ind w:firstLineChars="0"/>
        <w:rPr>
          <w:rFonts w:eastAsia="宋体"/>
          <w:szCs w:val="24"/>
          <w:lang w:eastAsia="zh-CN"/>
        </w:rPr>
      </w:pPr>
      <w:r>
        <w:rPr>
          <w:rFonts w:eastAsia="宋体"/>
          <w:szCs w:val="24"/>
          <w:lang w:eastAsia="zh-CN"/>
        </w:rPr>
        <w:t>Based on companies simulation results, i</w:t>
      </w:r>
      <w:r w:rsidR="00C556D6">
        <w:rPr>
          <w:rFonts w:eastAsia="宋体"/>
          <w:szCs w:val="24"/>
          <w:lang w:eastAsia="zh-CN"/>
        </w:rPr>
        <w:t>s Option 1 agreeable?</w:t>
      </w:r>
    </w:p>
    <w:p w14:paraId="7C13C30B" w14:textId="62AF2709" w:rsidR="007F7719" w:rsidRDefault="00A11220" w:rsidP="00A11220">
      <w:pPr>
        <w:jc w:val="center"/>
        <w:rPr>
          <w:rFonts w:eastAsia="Malgun Gothic"/>
          <w:b/>
          <w:u w:val="single"/>
          <w:lang w:eastAsia="ko-KR"/>
        </w:rPr>
      </w:pPr>
      <w:r w:rsidRPr="00A11220">
        <w:rPr>
          <w:b/>
          <w:noProof/>
          <w:lang w:val="en-US" w:eastAsia="zh-CN"/>
        </w:rPr>
        <w:drawing>
          <wp:inline distT="0" distB="0" distL="0" distR="0" wp14:anchorId="3127D669" wp14:editId="513B155B">
            <wp:extent cx="4140200" cy="898811"/>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188301" cy="909253"/>
                    </a:xfrm>
                    <a:prstGeom prst="rect">
                      <a:avLst/>
                    </a:prstGeom>
                  </pic:spPr>
                </pic:pic>
              </a:graphicData>
            </a:graphic>
          </wp:inline>
        </w:drawing>
      </w:r>
    </w:p>
    <w:p w14:paraId="6D273100" w14:textId="77777777" w:rsidR="008D73E6" w:rsidRDefault="008D73E6" w:rsidP="008D73E6">
      <w:pPr>
        <w:rPr>
          <w:rFonts w:eastAsiaTheme="minorEastAsia"/>
          <w:color w:val="4472C4" w:themeColor="accent1"/>
          <w:lang w:eastAsia="zh-CN"/>
        </w:rPr>
      </w:pPr>
      <w:r>
        <w:rPr>
          <w:rFonts w:eastAsiaTheme="minorEastAsia" w:hint="eastAsia"/>
          <w:color w:val="4472C4" w:themeColor="accent1"/>
          <w:lang w:eastAsia="zh-CN"/>
        </w:rPr>
        <w:lastRenderedPageBreak/>
        <w:t>D</w:t>
      </w:r>
      <w:r>
        <w:rPr>
          <w:rFonts w:eastAsiaTheme="minorEastAsia"/>
          <w:color w:val="4472C4" w:themeColor="accent1"/>
          <w:lang w:eastAsia="zh-CN"/>
        </w:rPr>
        <w:t>iscussion:</w:t>
      </w:r>
    </w:p>
    <w:p w14:paraId="74798272" w14:textId="4D53883F" w:rsidR="00A11220" w:rsidRPr="008D73E6" w:rsidRDefault="00DB4E26" w:rsidP="00A11220">
      <w:pPr>
        <w:rPr>
          <w:rFonts w:eastAsiaTheme="minorEastAsia"/>
          <w:color w:val="4472C4" w:themeColor="accent1"/>
          <w:lang w:eastAsia="zh-CN"/>
        </w:rPr>
      </w:pPr>
      <w:r w:rsidRPr="008D73E6">
        <w:rPr>
          <w:rFonts w:eastAsiaTheme="minorEastAsia" w:hint="eastAsia"/>
          <w:color w:val="4472C4" w:themeColor="accent1"/>
          <w:lang w:eastAsia="zh-CN"/>
        </w:rPr>
        <w:t>H</w:t>
      </w:r>
      <w:r w:rsidRPr="008D73E6">
        <w:rPr>
          <w:rFonts w:eastAsiaTheme="minorEastAsia"/>
          <w:color w:val="4472C4" w:themeColor="accent1"/>
          <w:lang w:eastAsia="zh-CN"/>
        </w:rPr>
        <w:t>uawei: double check companies</w:t>
      </w:r>
      <w:r w:rsidR="008D73E6">
        <w:rPr>
          <w:rFonts w:eastAsiaTheme="minorEastAsia"/>
          <w:color w:val="4472C4" w:themeColor="accent1"/>
          <w:lang w:eastAsia="zh-CN"/>
        </w:rPr>
        <w:t>’</w:t>
      </w:r>
      <w:r w:rsidRPr="008D73E6">
        <w:rPr>
          <w:rFonts w:eastAsiaTheme="minorEastAsia"/>
          <w:color w:val="4472C4" w:themeColor="accent1"/>
          <w:lang w:eastAsia="zh-CN"/>
        </w:rPr>
        <w:t xml:space="preserve"> views, is there strong view to use option 1? </w:t>
      </w:r>
    </w:p>
    <w:p w14:paraId="3193ACEB" w14:textId="43EA8911" w:rsidR="00C408B6" w:rsidRPr="008D73E6" w:rsidRDefault="00C408B6" w:rsidP="00A11220">
      <w:pPr>
        <w:rPr>
          <w:rFonts w:eastAsiaTheme="minorEastAsia"/>
          <w:color w:val="4472C4" w:themeColor="accent1"/>
          <w:lang w:eastAsia="zh-CN"/>
        </w:rPr>
      </w:pPr>
      <w:r w:rsidRPr="008D73E6">
        <w:rPr>
          <w:rFonts w:eastAsiaTheme="minorEastAsia"/>
          <w:color w:val="4472C4" w:themeColor="accent1"/>
          <w:lang w:eastAsia="zh-CN"/>
        </w:rPr>
        <w:t>Samsung: one question for Huawei, even considering some margin, even 1.8 is enough.</w:t>
      </w:r>
    </w:p>
    <w:p w14:paraId="17992BC4" w14:textId="08F1068F" w:rsidR="00C408B6" w:rsidRPr="008D73E6" w:rsidRDefault="007E6A5B" w:rsidP="00A11220">
      <w:pPr>
        <w:rPr>
          <w:rFonts w:eastAsiaTheme="minorEastAsia"/>
          <w:color w:val="4472C4" w:themeColor="accent1"/>
          <w:lang w:eastAsia="zh-CN"/>
        </w:rPr>
      </w:pPr>
      <w:r w:rsidRPr="008D73E6">
        <w:rPr>
          <w:rFonts w:eastAsiaTheme="minorEastAsia"/>
          <w:color w:val="4472C4" w:themeColor="accent1"/>
          <w:lang w:eastAsia="zh-CN"/>
        </w:rPr>
        <w:t>Nokia: 1.8 has include the lowest value with margin.</w:t>
      </w:r>
    </w:p>
    <w:p w14:paraId="2195502D" w14:textId="19C2F045" w:rsidR="00147D23" w:rsidRPr="008D73E6" w:rsidRDefault="00147D23" w:rsidP="00A11220">
      <w:pPr>
        <w:rPr>
          <w:rFonts w:eastAsiaTheme="minorEastAsia"/>
          <w:color w:val="4472C4" w:themeColor="accent1"/>
          <w:lang w:eastAsia="zh-CN"/>
        </w:rPr>
      </w:pPr>
      <w:r w:rsidRPr="008D73E6">
        <w:rPr>
          <w:rFonts w:eastAsiaTheme="minorEastAsia"/>
          <w:color w:val="4472C4" w:themeColor="accent1"/>
          <w:lang w:eastAsia="zh-CN"/>
        </w:rPr>
        <w:t xml:space="preserve">E///: this is PMI reporting, this is ratio for following PMI vs random PMI. </w:t>
      </w:r>
      <w:r w:rsidR="00A41A52" w:rsidRPr="008D73E6">
        <w:rPr>
          <w:rFonts w:eastAsiaTheme="minorEastAsia"/>
          <w:color w:val="4472C4" w:themeColor="accent1"/>
          <w:lang w:eastAsia="zh-CN"/>
        </w:rPr>
        <w:t>Considering margin (80%), 1.8 is reasonable.</w:t>
      </w:r>
    </w:p>
    <w:p w14:paraId="66883B24" w14:textId="704DBE4A" w:rsidR="00A41A52" w:rsidRPr="008D73E6" w:rsidRDefault="006352C3" w:rsidP="00A11220">
      <w:pPr>
        <w:rPr>
          <w:rFonts w:eastAsiaTheme="minorEastAsia"/>
          <w:color w:val="4472C4" w:themeColor="accent1"/>
          <w:lang w:eastAsia="zh-CN"/>
        </w:rPr>
      </w:pPr>
      <w:r w:rsidRPr="008D73E6">
        <w:rPr>
          <w:rFonts w:eastAsiaTheme="minorEastAsia"/>
          <w:color w:val="4472C4" w:themeColor="accent1"/>
          <w:lang w:eastAsia="zh-CN"/>
        </w:rPr>
        <w:t>MTK: we are also fine with 1.8 proposal.</w:t>
      </w:r>
    </w:p>
    <w:p w14:paraId="718A20FB" w14:textId="5BCE419F" w:rsidR="006352C3" w:rsidRPr="008D73E6" w:rsidRDefault="006352C3" w:rsidP="00A11220">
      <w:pPr>
        <w:rPr>
          <w:rFonts w:eastAsiaTheme="minorEastAsia"/>
          <w:color w:val="4472C4" w:themeColor="accent1"/>
          <w:lang w:eastAsia="zh-CN"/>
        </w:rPr>
      </w:pPr>
      <w:r w:rsidRPr="008D73E6">
        <w:rPr>
          <w:rFonts w:eastAsiaTheme="minorEastAsia"/>
          <w:color w:val="4472C4" w:themeColor="accent1"/>
          <w:lang w:eastAsia="zh-CN"/>
        </w:rPr>
        <w:t>HW: comprise if all other companies agreed.</w:t>
      </w:r>
    </w:p>
    <w:p w14:paraId="40796AE8" w14:textId="66A448B5" w:rsidR="000F6878" w:rsidRDefault="000F6878" w:rsidP="00A11220">
      <w:pPr>
        <w:rPr>
          <w:rFonts w:eastAsiaTheme="minorEastAsia"/>
          <w:highlight w:val="green"/>
          <w:lang w:eastAsia="zh-CN"/>
        </w:rPr>
      </w:pPr>
    </w:p>
    <w:p w14:paraId="00C08A84" w14:textId="77777777" w:rsidR="000F6878" w:rsidRDefault="000F6878" w:rsidP="000F6878">
      <w:pPr>
        <w:rPr>
          <w:rFonts w:eastAsiaTheme="minorEastAsia"/>
          <w:color w:val="4472C4" w:themeColor="accent1"/>
          <w:lang w:eastAsia="zh-CN"/>
        </w:rPr>
      </w:pPr>
      <w:r w:rsidRPr="00782A6D">
        <w:rPr>
          <w:rFonts w:eastAsiaTheme="minorEastAsia"/>
          <w:color w:val="4472C4" w:themeColor="accent1"/>
          <w:lang w:eastAsia="zh-CN"/>
        </w:rPr>
        <w:t xml:space="preserve">Tentative Agreement: </w:t>
      </w:r>
    </w:p>
    <w:p w14:paraId="04158119" w14:textId="28186CFF" w:rsidR="00DB4E26" w:rsidRPr="000F6878" w:rsidRDefault="00AF17F5" w:rsidP="00A11220">
      <w:pPr>
        <w:rPr>
          <w:rFonts w:eastAsiaTheme="minorEastAsia" w:hint="eastAsia"/>
          <w:color w:val="4472C4" w:themeColor="accent1"/>
          <w:lang w:eastAsia="zh-CN"/>
        </w:rPr>
      </w:pPr>
      <w:r>
        <w:rPr>
          <w:rFonts w:eastAsiaTheme="minorEastAsia"/>
          <w:color w:val="4472C4" w:themeColor="accent1"/>
          <w:lang w:eastAsia="zh-CN"/>
        </w:rPr>
        <w:t xml:space="preserve">Set </w:t>
      </w:r>
      <w:r w:rsidR="000F6878" w:rsidRPr="000F6878">
        <w:rPr>
          <w:rFonts w:eastAsiaTheme="minorEastAsia"/>
          <w:color w:val="4472C4" w:themeColor="accent1"/>
          <w:lang w:eastAsia="zh-CN"/>
        </w:rPr>
        <w:t>1.8 as the test metric for both 2Rx and 4Rx cases for TypeII-CJT-r18 codebook.</w:t>
      </w:r>
    </w:p>
    <w:p w14:paraId="7C4E2DCA" w14:textId="77777777" w:rsidR="00DB4E26" w:rsidRPr="00A11220" w:rsidRDefault="00DB4E26" w:rsidP="00A11220">
      <w:pPr>
        <w:rPr>
          <w:rFonts w:eastAsia="Malgun Gothic" w:hint="eastAsia"/>
          <w:b/>
          <w:u w:val="single"/>
          <w:lang w:eastAsia="ko-KR"/>
        </w:rPr>
      </w:pPr>
    </w:p>
    <w:p w14:paraId="3EA22B19" w14:textId="6CDD2CFC" w:rsidR="00483371" w:rsidRPr="00483371" w:rsidRDefault="00483371" w:rsidP="00483371">
      <w:pPr>
        <w:rPr>
          <w:b/>
          <w:u w:val="single"/>
          <w:lang w:eastAsia="ko-KR"/>
        </w:rPr>
      </w:pPr>
      <w:r w:rsidRPr="00483371">
        <w:rPr>
          <w:b/>
          <w:u w:val="single"/>
          <w:lang w:eastAsia="ko-KR"/>
        </w:rPr>
        <w:t xml:space="preserve">Issue </w:t>
      </w:r>
      <w:r w:rsidR="00256055">
        <w:rPr>
          <w:b/>
          <w:u w:val="single"/>
          <w:lang w:eastAsia="ko-KR"/>
        </w:rPr>
        <w:t>1</w:t>
      </w:r>
      <w:r w:rsidRPr="00483371">
        <w:rPr>
          <w:b/>
          <w:u w:val="single"/>
          <w:lang w:eastAsia="ko-KR"/>
        </w:rPr>
        <w:t>-1-</w:t>
      </w:r>
      <w:r w:rsidR="00D8428E">
        <w:rPr>
          <w:b/>
          <w:u w:val="single"/>
          <w:lang w:eastAsia="ko-KR"/>
        </w:rPr>
        <w:t>2</w:t>
      </w:r>
      <w:r w:rsidRPr="00483371">
        <w:rPr>
          <w:b/>
          <w:u w:val="single"/>
          <w:lang w:eastAsia="ko-KR"/>
        </w:rPr>
        <w:t>:</w:t>
      </w:r>
      <w:r w:rsidRPr="00483371">
        <w:rPr>
          <w:u w:val="single"/>
        </w:rPr>
        <w:t xml:space="preserve"> </w:t>
      </w:r>
      <w:r w:rsidR="002F28EF">
        <w:rPr>
          <w:b/>
          <w:u w:val="single"/>
          <w:lang w:eastAsia="ko-KR"/>
        </w:rPr>
        <w:t>Test metric</w:t>
      </w:r>
      <w:r w:rsidRPr="00483371">
        <w:rPr>
          <w:b/>
          <w:u w:val="single"/>
          <w:lang w:eastAsia="ko-KR"/>
        </w:rPr>
        <w:t xml:space="preserve"> of </w:t>
      </w:r>
      <w:r w:rsidR="002F28EF">
        <w:rPr>
          <w:b/>
          <w:u w:val="single"/>
          <w:lang w:eastAsia="ko-KR"/>
        </w:rPr>
        <w:t>TypeII-Doppler-r18 codebook</w:t>
      </w:r>
    </w:p>
    <w:p w14:paraId="40FD4A24" w14:textId="36799917" w:rsidR="002F28EF" w:rsidRDefault="002F28EF" w:rsidP="002F28EF">
      <w:pPr>
        <w:pStyle w:val="aff8"/>
        <w:numPr>
          <w:ilvl w:val="0"/>
          <w:numId w:val="1"/>
        </w:numPr>
        <w:overflowPunct/>
        <w:autoSpaceDE/>
        <w:autoSpaceDN/>
        <w:adjustRightInd/>
        <w:spacing w:after="120"/>
        <w:ind w:left="720" w:firstLineChars="0"/>
        <w:textAlignment w:val="auto"/>
        <w:rPr>
          <w:rFonts w:eastAsia="宋体"/>
          <w:szCs w:val="24"/>
          <w:lang w:eastAsia="zh-CN"/>
        </w:rPr>
      </w:pPr>
      <w:r w:rsidRPr="00383AC7">
        <w:rPr>
          <w:rFonts w:eastAsia="宋体"/>
          <w:szCs w:val="24"/>
          <w:lang w:eastAsia="zh-CN"/>
        </w:rPr>
        <w:t>Proposals</w:t>
      </w:r>
    </w:p>
    <w:p w14:paraId="1C7C309F" w14:textId="2262C0B4" w:rsidR="00BE2F6D" w:rsidRPr="00BE2F6D" w:rsidRDefault="00BE2F6D" w:rsidP="00BE2F6D">
      <w:pPr>
        <w:spacing w:after="120"/>
        <w:ind w:left="360" w:firstLineChars="200" w:firstLine="400"/>
        <w:rPr>
          <w:szCs w:val="24"/>
          <w:lang w:eastAsia="zh-CN"/>
        </w:rPr>
      </w:pPr>
      <w:r w:rsidRPr="00BE2F6D">
        <w:rPr>
          <w:szCs w:val="24"/>
          <w:lang w:eastAsia="zh-CN"/>
        </w:rPr>
        <w:t xml:space="preserve">For FR1 </w:t>
      </w:r>
      <w:r>
        <w:rPr>
          <w:szCs w:val="24"/>
          <w:lang w:eastAsia="zh-CN"/>
        </w:rPr>
        <w:t>T</w:t>
      </w:r>
      <w:r w:rsidRPr="00BE2F6D">
        <w:rPr>
          <w:szCs w:val="24"/>
          <w:lang w:eastAsia="zh-CN"/>
        </w:rPr>
        <w:t>DD:</w:t>
      </w:r>
    </w:p>
    <w:p w14:paraId="2274F316" w14:textId="13B28F5D" w:rsidR="005E2622" w:rsidRPr="0016611B" w:rsidRDefault="005E2622" w:rsidP="005E2622">
      <w:pPr>
        <w:pStyle w:val="aff8"/>
        <w:numPr>
          <w:ilvl w:val="1"/>
          <w:numId w:val="1"/>
        </w:numPr>
        <w:overflowPunct/>
        <w:autoSpaceDE/>
        <w:autoSpaceDN/>
        <w:adjustRightInd/>
        <w:spacing w:after="120"/>
        <w:ind w:firstLineChars="0"/>
        <w:textAlignment w:val="auto"/>
        <w:rPr>
          <w:color w:val="0070C0"/>
          <w:lang w:eastAsia="zh-CN"/>
        </w:rPr>
      </w:pPr>
      <w:r w:rsidRPr="007101DA">
        <w:rPr>
          <w:rFonts w:eastAsia="宋体"/>
          <w:szCs w:val="24"/>
          <w:lang w:eastAsia="zh-CN"/>
        </w:rPr>
        <w:t xml:space="preserve">Option </w:t>
      </w:r>
      <w:r>
        <w:rPr>
          <w:rFonts w:eastAsia="宋体"/>
          <w:szCs w:val="24"/>
          <w:lang w:eastAsia="zh-CN"/>
        </w:rPr>
        <w:t>1</w:t>
      </w:r>
      <w:r w:rsidRPr="007101DA">
        <w:rPr>
          <w:rFonts w:eastAsia="宋体"/>
          <w:szCs w:val="24"/>
          <w:lang w:eastAsia="zh-CN"/>
        </w:rPr>
        <w:t xml:space="preserve">: </w:t>
      </w:r>
      <w:r w:rsidR="0016611B">
        <w:rPr>
          <w:rFonts w:eastAsia="宋体"/>
          <w:szCs w:val="24"/>
          <w:lang w:eastAsia="zh-CN"/>
        </w:rPr>
        <w:t>4.0</w:t>
      </w:r>
      <w:r w:rsidRPr="007101DA">
        <w:rPr>
          <w:rFonts w:eastAsia="宋体"/>
          <w:szCs w:val="24"/>
          <w:lang w:eastAsia="zh-CN"/>
        </w:rPr>
        <w:t xml:space="preserve"> for 2Rx case, and </w:t>
      </w:r>
      <w:r w:rsidR="0016611B">
        <w:rPr>
          <w:rFonts w:eastAsia="宋体"/>
          <w:szCs w:val="24"/>
          <w:lang w:eastAsia="zh-CN"/>
        </w:rPr>
        <w:t>3.5</w:t>
      </w:r>
      <w:r w:rsidRPr="007101DA">
        <w:rPr>
          <w:rFonts w:eastAsia="宋体"/>
          <w:szCs w:val="24"/>
          <w:lang w:eastAsia="zh-CN"/>
        </w:rPr>
        <w:t xml:space="preserve"> for 4Rx case.</w:t>
      </w:r>
      <w:r>
        <w:rPr>
          <w:rFonts w:eastAsia="宋体"/>
          <w:szCs w:val="24"/>
          <w:lang w:eastAsia="zh-CN"/>
        </w:rPr>
        <w:t xml:space="preserve"> (</w:t>
      </w:r>
      <w:r w:rsidR="00FE2820" w:rsidRPr="00A06A17">
        <w:rPr>
          <w:rFonts w:eastAsia="宋体"/>
          <w:szCs w:val="24"/>
          <w:lang w:val="fi-FI" w:eastAsia="zh-CN"/>
        </w:rPr>
        <w:t>Ericsson</w:t>
      </w:r>
      <w:r>
        <w:rPr>
          <w:rFonts w:eastAsia="宋体"/>
          <w:szCs w:val="24"/>
          <w:lang w:eastAsia="zh-CN"/>
        </w:rPr>
        <w:t>)</w:t>
      </w:r>
    </w:p>
    <w:p w14:paraId="01AECBED" w14:textId="74DC4EDF" w:rsidR="0016611B" w:rsidRPr="007101DA" w:rsidRDefault="0016611B" w:rsidP="0016611B">
      <w:pPr>
        <w:pStyle w:val="aff8"/>
        <w:numPr>
          <w:ilvl w:val="1"/>
          <w:numId w:val="1"/>
        </w:numPr>
        <w:overflowPunct/>
        <w:autoSpaceDE/>
        <w:autoSpaceDN/>
        <w:adjustRightInd/>
        <w:spacing w:after="120"/>
        <w:ind w:firstLineChars="0"/>
        <w:textAlignment w:val="auto"/>
        <w:rPr>
          <w:color w:val="0070C0"/>
          <w:lang w:eastAsia="zh-CN"/>
        </w:rPr>
      </w:pPr>
      <w:r w:rsidRPr="007101DA">
        <w:rPr>
          <w:rFonts w:eastAsia="宋体"/>
          <w:szCs w:val="24"/>
          <w:lang w:eastAsia="zh-CN"/>
        </w:rPr>
        <w:t xml:space="preserve">Option </w:t>
      </w:r>
      <w:r>
        <w:rPr>
          <w:rFonts w:eastAsia="宋体"/>
          <w:szCs w:val="24"/>
          <w:lang w:eastAsia="zh-CN"/>
        </w:rPr>
        <w:t>2</w:t>
      </w:r>
      <w:r w:rsidRPr="007101DA">
        <w:rPr>
          <w:rFonts w:eastAsia="宋体"/>
          <w:szCs w:val="24"/>
          <w:lang w:eastAsia="zh-CN"/>
        </w:rPr>
        <w:t xml:space="preserve">: </w:t>
      </w:r>
      <w:r>
        <w:rPr>
          <w:rFonts w:eastAsia="宋体"/>
          <w:szCs w:val="24"/>
          <w:lang w:eastAsia="zh-CN"/>
        </w:rPr>
        <w:t>3.6</w:t>
      </w:r>
      <w:r w:rsidRPr="007101DA">
        <w:rPr>
          <w:rFonts w:eastAsia="宋体"/>
          <w:szCs w:val="24"/>
          <w:lang w:eastAsia="zh-CN"/>
        </w:rPr>
        <w:t xml:space="preserve"> for 2Rx case, and </w:t>
      </w:r>
      <w:r>
        <w:rPr>
          <w:rFonts w:eastAsia="宋体"/>
          <w:szCs w:val="24"/>
          <w:lang w:eastAsia="zh-CN"/>
        </w:rPr>
        <w:t>5.6</w:t>
      </w:r>
      <w:r w:rsidRPr="007101DA">
        <w:rPr>
          <w:rFonts w:eastAsia="宋体"/>
          <w:szCs w:val="24"/>
          <w:lang w:eastAsia="zh-CN"/>
        </w:rPr>
        <w:t xml:space="preserve"> for 4Rx case.</w:t>
      </w:r>
      <w:r>
        <w:rPr>
          <w:rFonts w:eastAsia="宋体"/>
          <w:szCs w:val="24"/>
          <w:lang w:eastAsia="zh-CN"/>
        </w:rPr>
        <w:t xml:space="preserve"> (Samsung)</w:t>
      </w:r>
    </w:p>
    <w:p w14:paraId="4D243915" w14:textId="680E9D3F" w:rsidR="0016611B" w:rsidRPr="00752601" w:rsidRDefault="008F4E33" w:rsidP="005E2622">
      <w:pPr>
        <w:pStyle w:val="aff8"/>
        <w:numPr>
          <w:ilvl w:val="1"/>
          <w:numId w:val="1"/>
        </w:numPr>
        <w:overflowPunct/>
        <w:autoSpaceDE/>
        <w:autoSpaceDN/>
        <w:adjustRightInd/>
        <w:spacing w:after="120"/>
        <w:ind w:firstLineChars="0"/>
        <w:textAlignment w:val="auto"/>
        <w:rPr>
          <w:color w:val="0070C0"/>
          <w:lang w:eastAsia="zh-CN"/>
        </w:rPr>
      </w:pPr>
      <w:r w:rsidRPr="008F4E33">
        <w:rPr>
          <w:rFonts w:eastAsiaTheme="minorEastAsia" w:hint="eastAsia"/>
          <w:lang w:eastAsia="zh-CN"/>
        </w:rPr>
        <w:t>O</w:t>
      </w:r>
      <w:r w:rsidRPr="008F4E33">
        <w:rPr>
          <w:rFonts w:eastAsiaTheme="minorEastAsia"/>
          <w:lang w:eastAsia="zh-CN"/>
        </w:rPr>
        <w:t>ption 3:</w:t>
      </w:r>
      <w:r>
        <w:rPr>
          <w:rFonts w:eastAsiaTheme="minorEastAsia"/>
          <w:color w:val="0070C0"/>
          <w:lang w:eastAsia="zh-CN"/>
        </w:rPr>
        <w:t xml:space="preserve"> </w:t>
      </w:r>
      <w:r>
        <w:rPr>
          <w:rFonts w:eastAsia="宋体"/>
          <w:szCs w:val="24"/>
          <w:lang w:eastAsia="zh-CN"/>
        </w:rPr>
        <w:t xml:space="preserve">1.15 for both 2Rx and 4Rx (Huawei) </w:t>
      </w:r>
      <w:r>
        <w:rPr>
          <w:rFonts w:eastAsiaTheme="minorEastAsia"/>
          <w:color w:val="0070C0"/>
          <w:lang w:eastAsia="zh-CN"/>
        </w:rPr>
        <w:t xml:space="preserve"> </w:t>
      </w:r>
    </w:p>
    <w:p w14:paraId="13B35FCB" w14:textId="6611B8FF" w:rsidR="00752601" w:rsidRPr="007101DA" w:rsidRDefault="00752601" w:rsidP="005E2622">
      <w:pPr>
        <w:pStyle w:val="aff8"/>
        <w:numPr>
          <w:ilvl w:val="1"/>
          <w:numId w:val="1"/>
        </w:numPr>
        <w:overflowPunct/>
        <w:autoSpaceDE/>
        <w:autoSpaceDN/>
        <w:adjustRightInd/>
        <w:spacing w:after="120"/>
        <w:ind w:firstLineChars="0"/>
        <w:textAlignment w:val="auto"/>
        <w:rPr>
          <w:color w:val="0070C0"/>
          <w:lang w:eastAsia="zh-CN"/>
        </w:rPr>
      </w:pPr>
      <w:r>
        <w:rPr>
          <w:rFonts w:eastAsiaTheme="minorEastAsia"/>
          <w:lang w:eastAsia="zh-CN"/>
        </w:rPr>
        <w:t>Optio</w:t>
      </w:r>
      <w:r w:rsidRPr="00752601">
        <w:rPr>
          <w:rFonts w:eastAsiaTheme="minorEastAsia"/>
          <w:lang w:eastAsia="zh-CN"/>
        </w:rPr>
        <w:t>n 4:</w:t>
      </w:r>
      <w:r w:rsidRPr="00752601">
        <w:rPr>
          <w:lang w:eastAsia="zh-CN"/>
        </w:rPr>
        <w:t xml:space="preserve"> 4.2 for 2Rx case, and 3.9 for 4Rx case. (MTK)</w:t>
      </w:r>
    </w:p>
    <w:p w14:paraId="73F517CB" w14:textId="77777777" w:rsidR="00F30D42" w:rsidRPr="00383AC7" w:rsidRDefault="00F30D42" w:rsidP="00F30D42">
      <w:pPr>
        <w:pStyle w:val="aff8"/>
        <w:numPr>
          <w:ilvl w:val="0"/>
          <w:numId w:val="1"/>
        </w:numPr>
        <w:overflowPunct/>
        <w:autoSpaceDE/>
        <w:autoSpaceDN/>
        <w:adjustRightInd/>
        <w:spacing w:after="120"/>
        <w:ind w:left="720" w:firstLineChars="0"/>
        <w:textAlignment w:val="auto"/>
        <w:rPr>
          <w:rFonts w:eastAsia="宋体"/>
          <w:szCs w:val="24"/>
          <w:lang w:eastAsia="zh-CN"/>
        </w:rPr>
      </w:pPr>
      <w:r w:rsidRPr="00383AC7">
        <w:rPr>
          <w:rFonts w:eastAsia="宋体"/>
          <w:szCs w:val="24"/>
          <w:lang w:eastAsia="zh-CN"/>
        </w:rPr>
        <w:t>Recommended WF</w:t>
      </w:r>
    </w:p>
    <w:p w14:paraId="1C9EB2B8" w14:textId="126EA62B" w:rsidR="00F30D42" w:rsidRDefault="002D6405" w:rsidP="00F30D42">
      <w:pPr>
        <w:pStyle w:val="aff8"/>
        <w:numPr>
          <w:ilvl w:val="1"/>
          <w:numId w:val="1"/>
        </w:numPr>
        <w:ind w:firstLineChars="0"/>
        <w:rPr>
          <w:rFonts w:eastAsia="宋体"/>
          <w:szCs w:val="24"/>
          <w:lang w:eastAsia="zh-CN"/>
        </w:rPr>
      </w:pPr>
      <w:r>
        <w:rPr>
          <w:rFonts w:eastAsia="宋体" w:hint="eastAsia"/>
          <w:szCs w:val="24"/>
          <w:lang w:eastAsia="zh-CN"/>
        </w:rPr>
        <w:t>B</w:t>
      </w:r>
      <w:r>
        <w:rPr>
          <w:rFonts w:eastAsia="宋体"/>
          <w:szCs w:val="24"/>
          <w:lang w:eastAsia="zh-CN"/>
        </w:rPr>
        <w:t xml:space="preserve">ased on the latest simulation results, is </w:t>
      </w:r>
      <w:r w:rsidR="008D74E5">
        <w:rPr>
          <w:rFonts w:eastAsia="宋体"/>
          <w:szCs w:val="24"/>
          <w:lang w:eastAsia="zh-CN"/>
        </w:rPr>
        <w:t>there any</w:t>
      </w:r>
      <w:r>
        <w:rPr>
          <w:rFonts w:eastAsia="宋体"/>
          <w:szCs w:val="24"/>
          <w:lang w:eastAsia="zh-CN"/>
        </w:rPr>
        <w:t xml:space="preserve"> possible to define 2.7 for TDD case?</w:t>
      </w:r>
    </w:p>
    <w:p w14:paraId="59918AA4" w14:textId="0FB9F967" w:rsidR="002D6405" w:rsidRPr="002D6405" w:rsidRDefault="008D74E5" w:rsidP="002D6405">
      <w:pPr>
        <w:jc w:val="center"/>
        <w:rPr>
          <w:szCs w:val="24"/>
          <w:lang w:eastAsia="zh-CN"/>
        </w:rPr>
      </w:pPr>
      <w:r w:rsidRPr="008D74E5">
        <w:rPr>
          <w:noProof/>
          <w:szCs w:val="24"/>
          <w:lang w:val="en-US" w:eastAsia="zh-CN"/>
        </w:rPr>
        <w:drawing>
          <wp:inline distT="0" distB="0" distL="0" distR="0" wp14:anchorId="6CA19532" wp14:editId="04C2D39F">
            <wp:extent cx="4407535" cy="859014"/>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444776" cy="866272"/>
                    </a:xfrm>
                    <a:prstGeom prst="rect">
                      <a:avLst/>
                    </a:prstGeom>
                  </pic:spPr>
                </pic:pic>
              </a:graphicData>
            </a:graphic>
          </wp:inline>
        </w:drawing>
      </w:r>
    </w:p>
    <w:p w14:paraId="61AE2F44" w14:textId="77777777" w:rsidR="00CB176E" w:rsidRDefault="00CB176E" w:rsidP="00CB176E">
      <w:pPr>
        <w:rPr>
          <w:rFonts w:eastAsiaTheme="minorEastAsia"/>
          <w:color w:val="4472C4" w:themeColor="accent1"/>
          <w:lang w:eastAsia="zh-CN"/>
        </w:rPr>
      </w:pPr>
      <w:r>
        <w:rPr>
          <w:rFonts w:eastAsiaTheme="minorEastAsia" w:hint="eastAsia"/>
          <w:color w:val="4472C4" w:themeColor="accent1"/>
          <w:lang w:eastAsia="zh-CN"/>
        </w:rPr>
        <w:t>D</w:t>
      </w:r>
      <w:r>
        <w:rPr>
          <w:rFonts w:eastAsiaTheme="minorEastAsia"/>
          <w:color w:val="4472C4" w:themeColor="accent1"/>
          <w:lang w:eastAsia="zh-CN"/>
        </w:rPr>
        <w:t>iscussion:</w:t>
      </w:r>
    </w:p>
    <w:p w14:paraId="0733D932" w14:textId="6DF3AEB1" w:rsidR="00E35C02" w:rsidRPr="00CB176E" w:rsidRDefault="00334863" w:rsidP="00483371">
      <w:pPr>
        <w:spacing w:after="120"/>
        <w:rPr>
          <w:color w:val="4472C4" w:themeColor="accent1"/>
          <w:lang w:eastAsia="zh-CN"/>
        </w:rPr>
      </w:pPr>
      <w:r w:rsidRPr="00CB176E">
        <w:rPr>
          <w:rFonts w:hint="eastAsia"/>
          <w:color w:val="4472C4" w:themeColor="accent1"/>
          <w:lang w:eastAsia="zh-CN"/>
        </w:rPr>
        <w:t>H</w:t>
      </w:r>
      <w:r w:rsidRPr="00CB176E">
        <w:rPr>
          <w:color w:val="4472C4" w:themeColor="accent1"/>
          <w:lang w:eastAsia="zh-CN"/>
        </w:rPr>
        <w:t>uawei: we are wondering if 2.5 is ok?</w:t>
      </w:r>
    </w:p>
    <w:p w14:paraId="42C21302" w14:textId="39E8817F" w:rsidR="00C82809" w:rsidRPr="00CB176E" w:rsidRDefault="00C82809" w:rsidP="00483371">
      <w:pPr>
        <w:spacing w:after="120"/>
        <w:rPr>
          <w:color w:val="4472C4" w:themeColor="accent1"/>
          <w:lang w:eastAsia="zh-CN"/>
        </w:rPr>
      </w:pPr>
      <w:r w:rsidRPr="00CB176E">
        <w:rPr>
          <w:rFonts w:hint="eastAsia"/>
          <w:color w:val="4472C4" w:themeColor="accent1"/>
          <w:lang w:eastAsia="zh-CN"/>
        </w:rPr>
        <w:t>M</w:t>
      </w:r>
      <w:r w:rsidRPr="00CB176E">
        <w:rPr>
          <w:color w:val="4472C4" w:themeColor="accent1"/>
          <w:lang w:eastAsia="zh-CN"/>
        </w:rPr>
        <w:t>oderator: 2.7 is calculated using the formula (minimum simulation result -1)*80</w:t>
      </w:r>
      <w:r w:rsidRPr="00CB176E">
        <w:rPr>
          <w:rFonts w:hint="eastAsia"/>
          <w:color w:val="4472C4" w:themeColor="accent1"/>
          <w:lang w:eastAsia="zh-CN"/>
        </w:rPr>
        <w:t>/</w:t>
      </w:r>
      <w:r w:rsidRPr="00CB176E">
        <w:rPr>
          <w:color w:val="4472C4" w:themeColor="accent1"/>
          <w:lang w:eastAsia="zh-CN"/>
        </w:rPr>
        <w:t>100+1</w:t>
      </w:r>
    </w:p>
    <w:p w14:paraId="432E9740" w14:textId="6A54C71E" w:rsidR="00C82809" w:rsidRPr="00CB176E" w:rsidRDefault="00C82809" w:rsidP="00483371">
      <w:pPr>
        <w:spacing w:after="120"/>
        <w:rPr>
          <w:color w:val="4472C4" w:themeColor="accent1"/>
          <w:lang w:eastAsia="zh-CN"/>
        </w:rPr>
      </w:pPr>
      <w:r w:rsidRPr="00CB176E">
        <w:rPr>
          <w:color w:val="4472C4" w:themeColor="accent1"/>
          <w:lang w:eastAsia="zh-CN"/>
        </w:rPr>
        <w:t>Huawei: RAN4 never has a common formula to calculate</w:t>
      </w:r>
    </w:p>
    <w:p w14:paraId="09C2EB10" w14:textId="6A63D3CF" w:rsidR="00334863" w:rsidRPr="00CB176E" w:rsidRDefault="00661FF6" w:rsidP="00483371">
      <w:pPr>
        <w:spacing w:after="120"/>
        <w:rPr>
          <w:color w:val="4472C4" w:themeColor="accent1"/>
          <w:lang w:eastAsia="zh-CN"/>
        </w:rPr>
      </w:pPr>
      <w:r w:rsidRPr="00CB176E">
        <w:rPr>
          <w:rFonts w:hint="eastAsia"/>
          <w:color w:val="4472C4" w:themeColor="accent1"/>
          <w:lang w:eastAsia="zh-CN"/>
        </w:rPr>
        <w:t>M</w:t>
      </w:r>
      <w:r w:rsidRPr="00CB176E">
        <w:rPr>
          <w:color w:val="4472C4" w:themeColor="accent1"/>
          <w:lang w:eastAsia="zh-CN"/>
        </w:rPr>
        <w:t xml:space="preserve">TK: we are fine with 2.5 and 2.7, we are willing to align the method. </w:t>
      </w:r>
    </w:p>
    <w:p w14:paraId="12C18B70" w14:textId="7FB0F018" w:rsidR="00661FF6" w:rsidRPr="00CB176E" w:rsidRDefault="00661FF6" w:rsidP="00483371">
      <w:pPr>
        <w:spacing w:after="120"/>
        <w:rPr>
          <w:color w:val="4472C4" w:themeColor="accent1"/>
          <w:lang w:eastAsia="zh-CN"/>
        </w:rPr>
      </w:pPr>
      <w:r w:rsidRPr="00CB176E">
        <w:rPr>
          <w:color w:val="4472C4" w:themeColor="accent1"/>
          <w:lang w:eastAsia="zh-CN"/>
        </w:rPr>
        <w:t xml:space="preserve">Huawei: no justification to define </w:t>
      </w:r>
      <w:r w:rsidR="00D95BD1" w:rsidRPr="00CB176E">
        <w:rPr>
          <w:color w:val="4472C4" w:themeColor="accent1"/>
          <w:lang w:eastAsia="zh-CN"/>
        </w:rPr>
        <w:t>formula for all.</w:t>
      </w:r>
    </w:p>
    <w:p w14:paraId="41F7B990" w14:textId="4D1C10F6" w:rsidR="00D95BD1" w:rsidRPr="00CB176E" w:rsidRDefault="00C735A7" w:rsidP="00483371">
      <w:pPr>
        <w:spacing w:after="120"/>
        <w:rPr>
          <w:color w:val="4472C4" w:themeColor="accent1"/>
          <w:lang w:eastAsia="zh-CN"/>
        </w:rPr>
      </w:pPr>
      <w:r w:rsidRPr="00CB176E">
        <w:rPr>
          <w:color w:val="4472C4" w:themeColor="accent1"/>
          <w:lang w:eastAsia="zh-CN"/>
        </w:rPr>
        <w:t>Nokia: just to find a way for the future.</w:t>
      </w:r>
      <w:r w:rsidR="00D25818" w:rsidRPr="00CB176E">
        <w:rPr>
          <w:color w:val="4472C4" w:themeColor="accent1"/>
          <w:lang w:eastAsia="zh-CN"/>
        </w:rPr>
        <w:t xml:space="preserve"> 2.7 is fine for us which align with the formula.</w:t>
      </w:r>
    </w:p>
    <w:p w14:paraId="48C38E66" w14:textId="286B6FDE" w:rsidR="00D25818" w:rsidRPr="00CB176E" w:rsidRDefault="005770A0" w:rsidP="00483371">
      <w:pPr>
        <w:spacing w:after="120"/>
        <w:rPr>
          <w:color w:val="4472C4" w:themeColor="accent1"/>
          <w:lang w:eastAsia="zh-CN"/>
        </w:rPr>
      </w:pPr>
      <w:r w:rsidRPr="00CB176E">
        <w:rPr>
          <w:color w:val="4472C4" w:themeColor="accent1"/>
          <w:lang w:eastAsia="zh-CN"/>
        </w:rPr>
        <w:t xml:space="preserve">Huawei: thanks companies to try to find a way to align. </w:t>
      </w:r>
    </w:p>
    <w:p w14:paraId="1873BFE5" w14:textId="5AC24850" w:rsidR="004F69CC" w:rsidRPr="00CB176E" w:rsidRDefault="00094447" w:rsidP="00483371">
      <w:pPr>
        <w:spacing w:after="120"/>
        <w:rPr>
          <w:color w:val="4472C4" w:themeColor="accent1"/>
          <w:lang w:eastAsia="zh-CN"/>
        </w:rPr>
      </w:pPr>
      <w:r w:rsidRPr="00CB176E">
        <w:rPr>
          <w:color w:val="4472C4" w:themeColor="accent1"/>
          <w:lang w:eastAsia="zh-CN"/>
        </w:rPr>
        <w:t xml:space="preserve">Samsung: for CSI reporting, it is hard to find </w:t>
      </w:r>
      <w:r w:rsidR="00CD30A7" w:rsidRPr="00CB176E">
        <w:rPr>
          <w:color w:val="4472C4" w:themeColor="accent1"/>
          <w:lang w:eastAsia="zh-CN"/>
        </w:rPr>
        <w:t>a</w:t>
      </w:r>
      <w:r w:rsidRPr="00CB176E">
        <w:rPr>
          <w:color w:val="4472C4" w:themeColor="accent1"/>
          <w:lang w:eastAsia="zh-CN"/>
        </w:rPr>
        <w:t xml:space="preserve"> unified formula. This margin has too many unce</w:t>
      </w:r>
      <w:r w:rsidR="00C27035">
        <w:rPr>
          <w:color w:val="4472C4" w:themeColor="accent1"/>
          <w:lang w:eastAsia="zh-CN"/>
        </w:rPr>
        <w:t>rtain</w:t>
      </w:r>
      <w:r w:rsidRPr="00CB176E">
        <w:rPr>
          <w:color w:val="4472C4" w:themeColor="accent1"/>
          <w:lang w:eastAsia="zh-CN"/>
        </w:rPr>
        <w:t>ty. A formula is a good starting point</w:t>
      </w:r>
      <w:r w:rsidR="004F69CC" w:rsidRPr="00CB176E">
        <w:rPr>
          <w:color w:val="4472C4" w:themeColor="accent1"/>
          <w:lang w:eastAsia="zh-CN"/>
        </w:rPr>
        <w:t xml:space="preserve">, but </w:t>
      </w:r>
      <w:r w:rsidR="00CD30A7">
        <w:rPr>
          <w:color w:val="4472C4" w:themeColor="accent1"/>
          <w:lang w:eastAsia="zh-CN"/>
        </w:rPr>
        <w:t xml:space="preserve">maybe </w:t>
      </w:r>
      <w:r w:rsidR="004F69CC" w:rsidRPr="00CB176E">
        <w:rPr>
          <w:color w:val="4472C4" w:themeColor="accent1"/>
          <w:lang w:eastAsia="zh-CN"/>
        </w:rPr>
        <w:t>need to consider</w:t>
      </w:r>
      <w:r w:rsidR="00CD30A7">
        <w:rPr>
          <w:color w:val="4472C4" w:themeColor="accent1"/>
          <w:lang w:eastAsia="zh-CN"/>
        </w:rPr>
        <w:t xml:space="preserve"> more factors</w:t>
      </w:r>
      <w:r w:rsidR="004F69CC" w:rsidRPr="00CB176E">
        <w:rPr>
          <w:color w:val="4472C4" w:themeColor="accent1"/>
          <w:lang w:eastAsia="zh-CN"/>
        </w:rPr>
        <w:t>. 2.5 could be a comprise value to move forward.</w:t>
      </w:r>
    </w:p>
    <w:p w14:paraId="3CAF553D" w14:textId="108B68FA" w:rsidR="00094447" w:rsidRPr="00CB176E" w:rsidRDefault="004F69CC" w:rsidP="00483371">
      <w:pPr>
        <w:spacing w:after="120"/>
        <w:rPr>
          <w:color w:val="4472C4" w:themeColor="accent1"/>
          <w:lang w:eastAsia="zh-CN"/>
        </w:rPr>
      </w:pPr>
      <w:r w:rsidRPr="00CB176E">
        <w:rPr>
          <w:color w:val="4472C4" w:themeColor="accent1"/>
          <w:lang w:eastAsia="zh-CN"/>
        </w:rPr>
        <w:t>Huawei: since different conditions, it is very hard to define a common formula.</w:t>
      </w:r>
    </w:p>
    <w:p w14:paraId="10EF712B" w14:textId="2D793205" w:rsidR="0031701F" w:rsidRDefault="0031701F" w:rsidP="00483371">
      <w:pPr>
        <w:spacing w:after="120"/>
        <w:rPr>
          <w:color w:val="0070C0"/>
          <w:highlight w:val="green"/>
          <w:lang w:eastAsia="zh-CN"/>
        </w:rPr>
      </w:pPr>
    </w:p>
    <w:p w14:paraId="6AFC6DF5" w14:textId="77777777" w:rsidR="0031701F" w:rsidRDefault="0031701F" w:rsidP="0031701F">
      <w:pPr>
        <w:rPr>
          <w:rFonts w:eastAsiaTheme="minorEastAsia"/>
          <w:color w:val="4472C4" w:themeColor="accent1"/>
          <w:lang w:eastAsia="zh-CN"/>
        </w:rPr>
      </w:pPr>
      <w:r w:rsidRPr="00782A6D">
        <w:rPr>
          <w:rFonts w:eastAsiaTheme="minorEastAsia"/>
          <w:color w:val="4472C4" w:themeColor="accent1"/>
          <w:lang w:eastAsia="zh-CN"/>
        </w:rPr>
        <w:t xml:space="preserve">Tentative Agreement: </w:t>
      </w:r>
    </w:p>
    <w:p w14:paraId="6C52575E" w14:textId="1964C791" w:rsidR="0031701F" w:rsidRPr="000F6878" w:rsidRDefault="0031701F" w:rsidP="0031701F">
      <w:pPr>
        <w:rPr>
          <w:rFonts w:eastAsiaTheme="minorEastAsia" w:hint="eastAsia"/>
          <w:color w:val="4472C4" w:themeColor="accent1"/>
          <w:lang w:eastAsia="zh-CN"/>
        </w:rPr>
      </w:pPr>
      <w:r>
        <w:rPr>
          <w:rFonts w:eastAsiaTheme="minorEastAsia"/>
          <w:color w:val="4472C4" w:themeColor="accent1"/>
          <w:lang w:eastAsia="zh-CN"/>
        </w:rPr>
        <w:t xml:space="preserve">Set </w:t>
      </w:r>
      <w:r>
        <w:rPr>
          <w:rFonts w:eastAsiaTheme="minorEastAsia"/>
          <w:color w:val="4472C4" w:themeColor="accent1"/>
          <w:lang w:eastAsia="zh-CN"/>
        </w:rPr>
        <w:t>2.5</w:t>
      </w:r>
      <w:r w:rsidRPr="000F6878">
        <w:rPr>
          <w:rFonts w:eastAsiaTheme="minorEastAsia"/>
          <w:color w:val="4472C4" w:themeColor="accent1"/>
          <w:lang w:eastAsia="zh-CN"/>
        </w:rPr>
        <w:t xml:space="preserve"> as the test metric for both 2Rx and 4Rx </w:t>
      </w:r>
      <w:r w:rsidR="00B75E7A">
        <w:rPr>
          <w:rFonts w:eastAsiaTheme="minorEastAsia"/>
          <w:color w:val="4472C4" w:themeColor="accent1"/>
          <w:lang w:eastAsia="zh-CN"/>
        </w:rPr>
        <w:t>FR1 TDD</w:t>
      </w:r>
      <w:r w:rsidR="00B75E7A" w:rsidRPr="000F6878">
        <w:rPr>
          <w:rFonts w:eastAsiaTheme="minorEastAsia"/>
          <w:color w:val="4472C4" w:themeColor="accent1"/>
          <w:lang w:eastAsia="zh-CN"/>
        </w:rPr>
        <w:t xml:space="preserve"> </w:t>
      </w:r>
      <w:r w:rsidRPr="000F6878">
        <w:rPr>
          <w:rFonts w:eastAsiaTheme="minorEastAsia"/>
          <w:color w:val="4472C4" w:themeColor="accent1"/>
          <w:lang w:eastAsia="zh-CN"/>
        </w:rPr>
        <w:t>cases for TypeII-</w:t>
      </w:r>
      <w:r>
        <w:rPr>
          <w:rFonts w:eastAsiaTheme="minorEastAsia"/>
          <w:color w:val="4472C4" w:themeColor="accent1"/>
          <w:lang w:eastAsia="zh-CN"/>
        </w:rPr>
        <w:t>Doppler</w:t>
      </w:r>
      <w:r w:rsidRPr="000F6878">
        <w:rPr>
          <w:rFonts w:eastAsiaTheme="minorEastAsia"/>
          <w:color w:val="4472C4" w:themeColor="accent1"/>
          <w:lang w:eastAsia="zh-CN"/>
        </w:rPr>
        <w:t>-r18 codebook.</w:t>
      </w:r>
    </w:p>
    <w:p w14:paraId="4A8DE72E" w14:textId="77777777" w:rsidR="0034367A" w:rsidRDefault="0034367A" w:rsidP="00483371">
      <w:pPr>
        <w:spacing w:after="120"/>
        <w:rPr>
          <w:rFonts w:hint="eastAsia"/>
          <w:color w:val="0070C0"/>
          <w:lang w:eastAsia="zh-CN"/>
        </w:rPr>
      </w:pPr>
    </w:p>
    <w:p w14:paraId="39F9DC58" w14:textId="3B91B5AB" w:rsidR="002C6B38" w:rsidRPr="00483371" w:rsidRDefault="002C6B38" w:rsidP="002C6B38">
      <w:pPr>
        <w:rPr>
          <w:b/>
          <w:u w:val="single"/>
          <w:lang w:eastAsia="ko-KR"/>
        </w:rPr>
      </w:pPr>
      <w:r w:rsidRPr="00483371">
        <w:rPr>
          <w:b/>
          <w:u w:val="single"/>
          <w:lang w:eastAsia="ko-KR"/>
        </w:rPr>
        <w:t xml:space="preserve">Issue </w:t>
      </w:r>
      <w:r>
        <w:rPr>
          <w:b/>
          <w:u w:val="single"/>
          <w:lang w:eastAsia="ko-KR"/>
        </w:rPr>
        <w:t>1</w:t>
      </w:r>
      <w:r w:rsidRPr="00483371">
        <w:rPr>
          <w:b/>
          <w:u w:val="single"/>
          <w:lang w:eastAsia="ko-KR"/>
        </w:rPr>
        <w:t>-1-</w:t>
      </w:r>
      <w:r w:rsidR="000F73AE">
        <w:rPr>
          <w:b/>
          <w:u w:val="single"/>
          <w:lang w:eastAsia="ko-KR"/>
        </w:rPr>
        <w:t>3</w:t>
      </w:r>
      <w:r w:rsidRPr="00483371">
        <w:rPr>
          <w:b/>
          <w:u w:val="single"/>
          <w:lang w:eastAsia="ko-KR"/>
        </w:rPr>
        <w:t>:</w:t>
      </w:r>
      <w:r w:rsidRPr="00483371">
        <w:rPr>
          <w:u w:val="single"/>
        </w:rPr>
        <w:t xml:space="preserve"> </w:t>
      </w:r>
      <w:r>
        <w:rPr>
          <w:b/>
          <w:u w:val="single"/>
          <w:lang w:eastAsia="ko-KR"/>
        </w:rPr>
        <w:t xml:space="preserve">Test setup for FR1 </w:t>
      </w:r>
      <w:r w:rsidR="0024731F">
        <w:rPr>
          <w:b/>
          <w:u w:val="single"/>
          <w:lang w:eastAsia="ko-KR"/>
        </w:rPr>
        <w:t>F</w:t>
      </w:r>
      <w:r>
        <w:rPr>
          <w:b/>
          <w:u w:val="single"/>
          <w:lang w:eastAsia="ko-KR"/>
        </w:rPr>
        <w:t>DD case</w:t>
      </w:r>
      <w:r w:rsidRPr="00483371">
        <w:rPr>
          <w:b/>
          <w:u w:val="single"/>
          <w:lang w:eastAsia="ko-KR"/>
        </w:rPr>
        <w:t xml:space="preserve"> of </w:t>
      </w:r>
      <w:r>
        <w:rPr>
          <w:b/>
          <w:u w:val="single"/>
          <w:lang w:eastAsia="ko-KR"/>
        </w:rPr>
        <w:t>TypeII-Doppler-r18 codebook</w:t>
      </w:r>
    </w:p>
    <w:p w14:paraId="4186EDB7" w14:textId="77777777" w:rsidR="002C6B38" w:rsidRPr="00383AC7" w:rsidRDefault="002C6B38" w:rsidP="002C6B38">
      <w:pPr>
        <w:pStyle w:val="aff8"/>
        <w:numPr>
          <w:ilvl w:val="0"/>
          <w:numId w:val="1"/>
        </w:numPr>
        <w:overflowPunct/>
        <w:autoSpaceDE/>
        <w:autoSpaceDN/>
        <w:adjustRightInd/>
        <w:spacing w:after="120"/>
        <w:ind w:left="720" w:firstLineChars="0"/>
        <w:textAlignment w:val="auto"/>
        <w:rPr>
          <w:rFonts w:eastAsia="宋体"/>
          <w:szCs w:val="24"/>
          <w:lang w:eastAsia="zh-CN"/>
        </w:rPr>
      </w:pPr>
      <w:r w:rsidRPr="00383AC7">
        <w:rPr>
          <w:rFonts w:eastAsia="宋体"/>
          <w:szCs w:val="24"/>
          <w:lang w:eastAsia="zh-CN"/>
        </w:rPr>
        <w:t>Proposals</w:t>
      </w:r>
    </w:p>
    <w:p w14:paraId="71431EF1" w14:textId="1BC5D6C0" w:rsidR="008326D1" w:rsidRPr="00632685" w:rsidRDefault="008326D1" w:rsidP="008326D1">
      <w:pPr>
        <w:pStyle w:val="aff8"/>
        <w:numPr>
          <w:ilvl w:val="1"/>
          <w:numId w:val="1"/>
        </w:numPr>
        <w:overflowPunct/>
        <w:autoSpaceDE/>
        <w:autoSpaceDN/>
        <w:adjustRightInd/>
        <w:spacing w:after="120"/>
        <w:ind w:firstLineChars="0"/>
        <w:textAlignment w:val="auto"/>
        <w:rPr>
          <w:rFonts w:eastAsia="宋体"/>
          <w:lang w:val="da-DK" w:eastAsia="en-GB"/>
        </w:rPr>
      </w:pPr>
      <w:r w:rsidRPr="00632685">
        <w:rPr>
          <w:rFonts w:eastAsia="宋体"/>
          <w:szCs w:val="24"/>
          <w:lang w:val="da-DK" w:eastAsia="zh-CN"/>
        </w:rPr>
        <w:t>Option</w:t>
      </w:r>
      <w:r w:rsidRPr="00632685">
        <w:rPr>
          <w:rFonts w:eastAsia="宋体"/>
          <w:lang w:val="da-DK"/>
        </w:rPr>
        <w:t xml:space="preserve"> 1:</w:t>
      </w:r>
      <w:r w:rsidR="00CF68CB" w:rsidRPr="00632685">
        <w:rPr>
          <w:rFonts w:eastAsia="宋体"/>
          <w:lang w:val="da-DK"/>
        </w:rPr>
        <w:t xml:space="preserve"> </w:t>
      </w:r>
      <w:r w:rsidR="00631823">
        <w:rPr>
          <w:rFonts w:eastAsia="宋体"/>
          <w:lang w:val="da-DK"/>
        </w:rPr>
        <w:t>P</w:t>
      </w:r>
      <w:r w:rsidR="00405355">
        <w:rPr>
          <w:rFonts w:eastAsia="宋体"/>
          <w:lang w:val="da-DK"/>
        </w:rPr>
        <w:t xml:space="preserve">ropose to use only 2 first allocated PDSCH slots, like in TDD, to improve prediction accuracy </w:t>
      </w:r>
      <w:r w:rsidR="00CF68CB" w:rsidRPr="00632685">
        <w:rPr>
          <w:rFonts w:eastAsia="宋体"/>
          <w:lang w:val="da-DK"/>
        </w:rPr>
        <w:t>(MTK)</w:t>
      </w:r>
    </w:p>
    <w:p w14:paraId="7744EAD1" w14:textId="77777777" w:rsidR="002C6B38" w:rsidRPr="00383AC7" w:rsidRDefault="002C6B38" w:rsidP="002C6B38">
      <w:pPr>
        <w:pStyle w:val="aff8"/>
        <w:numPr>
          <w:ilvl w:val="0"/>
          <w:numId w:val="1"/>
        </w:numPr>
        <w:overflowPunct/>
        <w:autoSpaceDE/>
        <w:autoSpaceDN/>
        <w:adjustRightInd/>
        <w:spacing w:after="120"/>
        <w:ind w:left="720" w:firstLineChars="0"/>
        <w:textAlignment w:val="auto"/>
        <w:rPr>
          <w:rFonts w:eastAsia="宋体"/>
          <w:szCs w:val="24"/>
          <w:lang w:eastAsia="zh-CN"/>
        </w:rPr>
      </w:pPr>
      <w:r w:rsidRPr="00383AC7">
        <w:rPr>
          <w:rFonts w:eastAsia="宋体"/>
          <w:szCs w:val="24"/>
          <w:lang w:eastAsia="zh-CN"/>
        </w:rPr>
        <w:t>Recommended WF</w:t>
      </w:r>
    </w:p>
    <w:p w14:paraId="29F149B7" w14:textId="4DB21780" w:rsidR="002C6B38" w:rsidRDefault="002C6B38" w:rsidP="002C6B38">
      <w:pPr>
        <w:pStyle w:val="aff8"/>
        <w:numPr>
          <w:ilvl w:val="1"/>
          <w:numId w:val="1"/>
        </w:numPr>
        <w:ind w:firstLineChars="0"/>
        <w:rPr>
          <w:rFonts w:eastAsia="宋体"/>
          <w:szCs w:val="24"/>
          <w:lang w:eastAsia="zh-CN"/>
        </w:rPr>
      </w:pPr>
      <w:r w:rsidRPr="004C251C">
        <w:rPr>
          <w:rFonts w:eastAsia="宋体"/>
          <w:szCs w:val="24"/>
          <w:lang w:eastAsia="zh-CN"/>
        </w:rPr>
        <w:t>More discussion needed</w:t>
      </w:r>
    </w:p>
    <w:p w14:paraId="712F6C45" w14:textId="77777777" w:rsidR="003742B4" w:rsidRPr="003742B4" w:rsidRDefault="003742B4" w:rsidP="003742B4">
      <w:pPr>
        <w:rPr>
          <w:rFonts w:eastAsiaTheme="minorEastAsia"/>
          <w:color w:val="4472C4" w:themeColor="accent1"/>
          <w:lang w:eastAsia="zh-CN"/>
        </w:rPr>
      </w:pPr>
      <w:r w:rsidRPr="003742B4">
        <w:rPr>
          <w:rFonts w:eastAsiaTheme="minorEastAsia" w:hint="eastAsia"/>
          <w:color w:val="4472C4" w:themeColor="accent1"/>
          <w:lang w:eastAsia="zh-CN"/>
        </w:rPr>
        <w:t>D</w:t>
      </w:r>
      <w:r w:rsidRPr="003742B4">
        <w:rPr>
          <w:rFonts w:eastAsiaTheme="minorEastAsia"/>
          <w:color w:val="4472C4" w:themeColor="accent1"/>
          <w:lang w:eastAsia="zh-CN"/>
        </w:rPr>
        <w:t>iscussion:</w:t>
      </w:r>
    </w:p>
    <w:p w14:paraId="72B3A582" w14:textId="3A82C0A8" w:rsidR="00A82E7E" w:rsidRPr="003742B4" w:rsidRDefault="004973DE" w:rsidP="00A82E7E">
      <w:pPr>
        <w:spacing w:after="120"/>
        <w:rPr>
          <w:color w:val="4472C4" w:themeColor="accent1"/>
          <w:lang w:eastAsia="zh-CN"/>
        </w:rPr>
      </w:pPr>
      <w:r w:rsidRPr="003742B4">
        <w:rPr>
          <w:rFonts w:hint="eastAsia"/>
          <w:color w:val="4472C4" w:themeColor="accent1"/>
          <w:lang w:eastAsia="zh-CN"/>
        </w:rPr>
        <w:t>M</w:t>
      </w:r>
      <w:r w:rsidRPr="003742B4">
        <w:rPr>
          <w:color w:val="4472C4" w:themeColor="accent1"/>
          <w:lang w:eastAsia="zh-CN"/>
        </w:rPr>
        <w:t>TK: use current configuration the gain is limited, so propose to use better configuration.</w:t>
      </w:r>
    </w:p>
    <w:p w14:paraId="2D8DA8F1" w14:textId="2CE7625A" w:rsidR="004973DE" w:rsidRPr="003742B4" w:rsidRDefault="004973DE" w:rsidP="00A82E7E">
      <w:pPr>
        <w:spacing w:after="120"/>
        <w:rPr>
          <w:color w:val="4472C4" w:themeColor="accent1"/>
          <w:lang w:eastAsia="zh-CN"/>
        </w:rPr>
      </w:pPr>
      <w:r w:rsidRPr="003742B4">
        <w:rPr>
          <w:color w:val="4472C4" w:themeColor="accent1"/>
          <w:lang w:eastAsia="zh-CN"/>
        </w:rPr>
        <w:t>Huawei: consider we have spen</w:t>
      </w:r>
      <w:r w:rsidR="00E23250" w:rsidRPr="003742B4">
        <w:rPr>
          <w:color w:val="4472C4" w:themeColor="accent1"/>
          <w:lang w:eastAsia="zh-CN"/>
        </w:rPr>
        <w:t>t</w:t>
      </w:r>
      <w:r w:rsidRPr="003742B4">
        <w:rPr>
          <w:color w:val="4472C4" w:themeColor="accent1"/>
          <w:lang w:eastAsia="zh-CN"/>
        </w:rPr>
        <w:t xml:space="preserve"> so many effort on this simulation configuration, I doubt the necessity to set new configuration.</w:t>
      </w:r>
    </w:p>
    <w:p w14:paraId="578DC6E9" w14:textId="292CEC9C" w:rsidR="004973DE" w:rsidRPr="003742B4" w:rsidRDefault="00D47590" w:rsidP="00A82E7E">
      <w:pPr>
        <w:spacing w:after="120"/>
        <w:rPr>
          <w:color w:val="4472C4" w:themeColor="accent1"/>
          <w:lang w:eastAsia="zh-CN"/>
        </w:rPr>
      </w:pPr>
      <w:r w:rsidRPr="003742B4">
        <w:rPr>
          <w:color w:val="4472C4" w:themeColor="accent1"/>
          <w:lang w:eastAsia="zh-CN"/>
        </w:rPr>
        <w:t>Samsung: similar view as Huawei.</w:t>
      </w:r>
    </w:p>
    <w:p w14:paraId="3B7DD8D7" w14:textId="3F129FEA" w:rsidR="00D47590" w:rsidRPr="003742B4" w:rsidRDefault="00D47590" w:rsidP="00A82E7E">
      <w:pPr>
        <w:spacing w:after="120"/>
        <w:rPr>
          <w:color w:val="4472C4" w:themeColor="accent1"/>
          <w:lang w:eastAsia="zh-CN"/>
        </w:rPr>
      </w:pPr>
      <w:r w:rsidRPr="003742B4">
        <w:rPr>
          <w:color w:val="4472C4" w:themeColor="accent1"/>
          <w:lang w:eastAsia="zh-CN"/>
        </w:rPr>
        <w:t>Apple: we like the proposal from MTK which could show obvious gain, but considering</w:t>
      </w:r>
      <w:r w:rsidR="003132E6">
        <w:rPr>
          <w:color w:val="4472C4" w:themeColor="accent1"/>
          <w:lang w:eastAsia="zh-CN"/>
        </w:rPr>
        <w:t xml:space="preserve"> the </w:t>
      </w:r>
      <w:r w:rsidRPr="003742B4">
        <w:rPr>
          <w:color w:val="4472C4" w:themeColor="accent1"/>
          <w:lang w:eastAsia="zh-CN"/>
        </w:rPr>
        <w:t>v</w:t>
      </w:r>
      <w:r w:rsidR="003132E6">
        <w:rPr>
          <w:color w:val="4472C4" w:themeColor="accent1"/>
          <w:lang w:eastAsia="zh-CN"/>
        </w:rPr>
        <w:t>e</w:t>
      </w:r>
      <w:r w:rsidRPr="003742B4">
        <w:rPr>
          <w:color w:val="4472C4" w:themeColor="accent1"/>
          <w:lang w:eastAsia="zh-CN"/>
        </w:rPr>
        <w:t>ry large span of gamma value, only if all companies are fine with this proposal, we are fine.</w:t>
      </w:r>
    </w:p>
    <w:p w14:paraId="6F668A55" w14:textId="4B140C7E" w:rsidR="00D47590" w:rsidRPr="003742B4" w:rsidRDefault="005027AF" w:rsidP="00A82E7E">
      <w:pPr>
        <w:spacing w:after="120"/>
        <w:rPr>
          <w:color w:val="4472C4" w:themeColor="accent1"/>
          <w:lang w:eastAsia="zh-CN"/>
        </w:rPr>
      </w:pPr>
      <w:r w:rsidRPr="003742B4">
        <w:rPr>
          <w:rFonts w:hint="eastAsia"/>
          <w:color w:val="4472C4" w:themeColor="accent1"/>
          <w:lang w:eastAsia="zh-CN"/>
        </w:rPr>
        <w:t>H</w:t>
      </w:r>
      <w:r w:rsidRPr="003742B4">
        <w:rPr>
          <w:color w:val="4472C4" w:themeColor="accent1"/>
          <w:lang w:eastAsia="zh-CN"/>
        </w:rPr>
        <w:t xml:space="preserve">uawei: the gains based on many factors for simulations. It is hard to judge how much gain is enough. </w:t>
      </w:r>
    </w:p>
    <w:p w14:paraId="5B302CAA" w14:textId="4833640B" w:rsidR="00416948" w:rsidRPr="003742B4" w:rsidRDefault="00416948" w:rsidP="00A82E7E">
      <w:pPr>
        <w:spacing w:after="120"/>
        <w:rPr>
          <w:color w:val="4472C4" w:themeColor="accent1"/>
          <w:lang w:eastAsia="zh-CN"/>
        </w:rPr>
      </w:pPr>
      <w:r w:rsidRPr="003742B4">
        <w:rPr>
          <w:color w:val="4472C4" w:themeColor="accent1"/>
          <w:lang w:eastAsia="zh-CN"/>
        </w:rPr>
        <w:t xml:space="preserve">MTK: </w:t>
      </w:r>
      <w:r w:rsidR="000359C3" w:rsidRPr="003742B4">
        <w:rPr>
          <w:color w:val="4472C4" w:themeColor="accent1"/>
          <w:lang w:eastAsia="zh-CN"/>
        </w:rPr>
        <w:t>similar as TDD for the gain.</w:t>
      </w:r>
    </w:p>
    <w:p w14:paraId="7691D6D4" w14:textId="03257B13" w:rsidR="000359C3" w:rsidRPr="003742B4" w:rsidRDefault="000359C3" w:rsidP="00A82E7E">
      <w:pPr>
        <w:spacing w:after="120"/>
        <w:rPr>
          <w:color w:val="4472C4" w:themeColor="accent1"/>
          <w:lang w:eastAsia="zh-CN"/>
        </w:rPr>
      </w:pPr>
      <w:r w:rsidRPr="003742B4">
        <w:rPr>
          <w:color w:val="4472C4" w:themeColor="accent1"/>
          <w:lang w:eastAsia="zh-CN"/>
        </w:rPr>
        <w:t>Huawei: because there are large span for the TDD simulation results, it is hard to reflect the gain through the final test metric.</w:t>
      </w:r>
    </w:p>
    <w:p w14:paraId="4FEF3708" w14:textId="76FE0B93" w:rsidR="00A239F7" w:rsidRPr="003742B4" w:rsidRDefault="00A239F7" w:rsidP="00A82E7E">
      <w:pPr>
        <w:spacing w:after="120"/>
        <w:rPr>
          <w:color w:val="4472C4" w:themeColor="accent1"/>
          <w:lang w:eastAsia="zh-CN"/>
        </w:rPr>
      </w:pPr>
      <w:r w:rsidRPr="003742B4">
        <w:rPr>
          <w:color w:val="4472C4" w:themeColor="accent1"/>
          <w:lang w:eastAsia="zh-CN"/>
        </w:rPr>
        <w:t xml:space="preserve">Samsung: we already has agreements in last meeting, we need to follow, </w:t>
      </w:r>
      <w:r w:rsidR="003B4802">
        <w:rPr>
          <w:color w:val="4472C4" w:themeColor="accent1"/>
          <w:lang w:eastAsia="zh-CN"/>
        </w:rPr>
        <w:t>although</w:t>
      </w:r>
      <w:r w:rsidRPr="003742B4">
        <w:rPr>
          <w:color w:val="4472C4" w:themeColor="accent1"/>
          <w:lang w:eastAsia="zh-CN"/>
        </w:rPr>
        <w:t xml:space="preserve"> we could understand the logical.</w:t>
      </w:r>
      <w:r w:rsidR="006A73FB" w:rsidRPr="003742B4">
        <w:rPr>
          <w:color w:val="4472C4" w:themeColor="accent1"/>
          <w:lang w:eastAsia="zh-CN"/>
        </w:rPr>
        <w:t xml:space="preserve"> It is hard to ask companies to rerun and realign the results.</w:t>
      </w:r>
      <w:r w:rsidR="00FE4123" w:rsidRPr="003742B4">
        <w:rPr>
          <w:color w:val="4472C4" w:themeColor="accent1"/>
          <w:lang w:eastAsia="zh-CN"/>
        </w:rPr>
        <w:t xml:space="preserve"> </w:t>
      </w:r>
      <w:r w:rsidR="00061B84" w:rsidRPr="003742B4">
        <w:rPr>
          <w:color w:val="4472C4" w:themeColor="accent1"/>
          <w:lang w:eastAsia="zh-CN"/>
        </w:rPr>
        <w:t xml:space="preserve">Try to define requirement based on current simulation results, if companies willing to provide more simulations we could try to maintain </w:t>
      </w:r>
      <w:r w:rsidR="00A078BC">
        <w:rPr>
          <w:color w:val="4472C4" w:themeColor="accent1"/>
          <w:lang w:eastAsia="zh-CN"/>
        </w:rPr>
        <w:t xml:space="preserve">on </w:t>
      </w:r>
      <w:r w:rsidR="00061B84" w:rsidRPr="003742B4">
        <w:rPr>
          <w:color w:val="4472C4" w:themeColor="accent1"/>
          <w:lang w:eastAsia="zh-CN"/>
        </w:rPr>
        <w:t>later meetin</w:t>
      </w:r>
      <w:r w:rsidR="00F71297" w:rsidRPr="003742B4">
        <w:rPr>
          <w:color w:val="4472C4" w:themeColor="accent1"/>
          <w:lang w:eastAsia="zh-CN"/>
        </w:rPr>
        <w:t>g</w:t>
      </w:r>
      <w:r w:rsidR="00061B84" w:rsidRPr="003742B4">
        <w:rPr>
          <w:color w:val="4472C4" w:themeColor="accent1"/>
          <w:lang w:eastAsia="zh-CN"/>
        </w:rPr>
        <w:t>s.</w:t>
      </w:r>
    </w:p>
    <w:p w14:paraId="73A7337C" w14:textId="5ED10DD2" w:rsidR="00061B84" w:rsidRPr="003742B4" w:rsidRDefault="00561A5E" w:rsidP="00A82E7E">
      <w:pPr>
        <w:spacing w:after="120"/>
        <w:rPr>
          <w:color w:val="4472C4" w:themeColor="accent1"/>
          <w:lang w:eastAsia="zh-CN"/>
        </w:rPr>
      </w:pPr>
      <w:r w:rsidRPr="003742B4">
        <w:rPr>
          <w:rFonts w:hint="eastAsia"/>
          <w:color w:val="4472C4" w:themeColor="accent1"/>
          <w:lang w:eastAsia="zh-CN"/>
        </w:rPr>
        <w:t>Q</w:t>
      </w:r>
      <w:r w:rsidRPr="003742B4">
        <w:rPr>
          <w:color w:val="4472C4" w:themeColor="accent1"/>
          <w:lang w:eastAsia="zh-CN"/>
        </w:rPr>
        <w:t>C: we share the comments from Samsung.</w:t>
      </w:r>
      <w:r w:rsidR="004B57E2" w:rsidRPr="003742B4">
        <w:rPr>
          <w:color w:val="4472C4" w:themeColor="accent1"/>
          <w:lang w:eastAsia="zh-CN"/>
        </w:rPr>
        <w:t xml:space="preserve"> </w:t>
      </w:r>
    </w:p>
    <w:p w14:paraId="4EB79B89" w14:textId="6C1C9883" w:rsidR="00A6220D" w:rsidRDefault="00A6220D" w:rsidP="00A82E7E">
      <w:pPr>
        <w:spacing w:after="120"/>
        <w:rPr>
          <w:color w:val="4472C4" w:themeColor="accent1"/>
          <w:lang w:eastAsia="zh-CN"/>
        </w:rPr>
      </w:pPr>
    </w:p>
    <w:p w14:paraId="339A1DE0" w14:textId="77777777" w:rsidR="00A6220D" w:rsidRDefault="00A6220D" w:rsidP="00A6220D">
      <w:pPr>
        <w:rPr>
          <w:rFonts w:eastAsiaTheme="minorEastAsia"/>
          <w:color w:val="4472C4" w:themeColor="accent1"/>
          <w:lang w:eastAsia="zh-CN"/>
        </w:rPr>
      </w:pPr>
      <w:r w:rsidRPr="00782A6D">
        <w:rPr>
          <w:rFonts w:eastAsiaTheme="minorEastAsia"/>
          <w:color w:val="4472C4" w:themeColor="accent1"/>
          <w:lang w:eastAsia="zh-CN"/>
        </w:rPr>
        <w:t xml:space="preserve">Tentative Agreement: </w:t>
      </w:r>
    </w:p>
    <w:p w14:paraId="0FFAFB7A" w14:textId="7ADBBE17" w:rsidR="004973DE" w:rsidRPr="00A6220D" w:rsidRDefault="00A6220D" w:rsidP="00A82E7E">
      <w:pPr>
        <w:spacing w:after="120"/>
        <w:rPr>
          <w:color w:val="4472C4" w:themeColor="accent1"/>
          <w:lang w:eastAsia="zh-CN"/>
        </w:rPr>
      </w:pPr>
      <w:r w:rsidRPr="00A6220D">
        <w:rPr>
          <w:color w:val="4472C4" w:themeColor="accent1"/>
          <w:lang w:eastAsia="zh-CN"/>
        </w:rPr>
        <w:t>D</w:t>
      </w:r>
      <w:r w:rsidR="004B57E2" w:rsidRPr="00A6220D">
        <w:rPr>
          <w:color w:val="4472C4" w:themeColor="accent1"/>
          <w:lang w:eastAsia="zh-CN"/>
        </w:rPr>
        <w:t xml:space="preserve">efine </w:t>
      </w:r>
      <w:r w:rsidR="004E0CB2">
        <w:rPr>
          <w:color w:val="4472C4" w:themeColor="accent1"/>
          <w:lang w:eastAsia="zh-CN"/>
        </w:rPr>
        <w:t xml:space="preserve">FR1 FDD </w:t>
      </w:r>
      <w:r w:rsidR="004B57E2" w:rsidRPr="00A6220D">
        <w:rPr>
          <w:color w:val="4472C4" w:themeColor="accent1"/>
          <w:lang w:eastAsia="zh-CN"/>
        </w:rPr>
        <w:t xml:space="preserve">requirement </w:t>
      </w:r>
      <w:r w:rsidR="004E0CB2">
        <w:rPr>
          <w:color w:val="4472C4" w:themeColor="accent1"/>
          <w:lang w:eastAsia="zh-CN"/>
        </w:rPr>
        <w:t xml:space="preserve">for </w:t>
      </w:r>
      <w:r w:rsidR="004E0CB2" w:rsidRPr="004E0CB2">
        <w:rPr>
          <w:color w:val="4472C4" w:themeColor="accent1"/>
          <w:lang w:eastAsia="zh-CN"/>
        </w:rPr>
        <w:t xml:space="preserve">TypeII-Doppler-r18 codebook </w:t>
      </w:r>
      <w:r w:rsidR="004B57E2" w:rsidRPr="00A6220D">
        <w:rPr>
          <w:color w:val="4472C4" w:themeColor="accent1"/>
          <w:lang w:eastAsia="zh-CN"/>
        </w:rPr>
        <w:t>based on current simulation results</w:t>
      </w:r>
      <w:r w:rsidR="004B57E2" w:rsidRPr="00A6220D">
        <w:rPr>
          <w:color w:val="4472C4" w:themeColor="accent1"/>
          <w:lang w:eastAsia="zh-CN"/>
        </w:rPr>
        <w:t xml:space="preserve"> with current configuration agreed </w:t>
      </w:r>
      <w:r w:rsidR="004E0CB2">
        <w:rPr>
          <w:color w:val="4472C4" w:themeColor="accent1"/>
          <w:lang w:eastAsia="zh-CN"/>
        </w:rPr>
        <w:t>in RAN4#110bis meeting</w:t>
      </w:r>
      <w:r w:rsidR="004B57E2" w:rsidRPr="00A6220D">
        <w:rPr>
          <w:color w:val="4472C4" w:themeColor="accent1"/>
          <w:lang w:eastAsia="zh-CN"/>
        </w:rPr>
        <w:t>.</w:t>
      </w:r>
    </w:p>
    <w:p w14:paraId="38A9A9BD" w14:textId="77777777" w:rsidR="00CB12AB" w:rsidRDefault="00CB12AB" w:rsidP="00A82E7E">
      <w:pPr>
        <w:spacing w:after="120"/>
        <w:rPr>
          <w:color w:val="0070C0"/>
          <w:lang w:eastAsia="zh-CN"/>
        </w:rPr>
      </w:pPr>
    </w:p>
    <w:p w14:paraId="502E9058" w14:textId="77777777" w:rsidR="002D6405" w:rsidRPr="00483371" w:rsidRDefault="002D6405" w:rsidP="002D6405">
      <w:pPr>
        <w:rPr>
          <w:b/>
          <w:u w:val="single"/>
          <w:lang w:eastAsia="ko-KR"/>
        </w:rPr>
      </w:pPr>
      <w:r w:rsidRPr="00483371">
        <w:rPr>
          <w:b/>
          <w:u w:val="single"/>
          <w:lang w:eastAsia="ko-KR"/>
        </w:rPr>
        <w:t xml:space="preserve">Issue </w:t>
      </w:r>
      <w:r>
        <w:rPr>
          <w:b/>
          <w:u w:val="single"/>
          <w:lang w:eastAsia="ko-KR"/>
        </w:rPr>
        <w:t>1</w:t>
      </w:r>
      <w:r w:rsidRPr="00483371">
        <w:rPr>
          <w:b/>
          <w:u w:val="single"/>
          <w:lang w:eastAsia="ko-KR"/>
        </w:rPr>
        <w:t>-1-</w:t>
      </w:r>
      <w:r>
        <w:rPr>
          <w:b/>
          <w:u w:val="single"/>
          <w:lang w:eastAsia="ko-KR"/>
        </w:rPr>
        <w:t>2</w:t>
      </w:r>
      <w:r w:rsidRPr="00483371">
        <w:rPr>
          <w:b/>
          <w:u w:val="single"/>
          <w:lang w:eastAsia="ko-KR"/>
        </w:rPr>
        <w:t>:</w:t>
      </w:r>
      <w:r w:rsidRPr="00483371">
        <w:rPr>
          <w:u w:val="single"/>
        </w:rPr>
        <w:t xml:space="preserve"> </w:t>
      </w:r>
      <w:r>
        <w:rPr>
          <w:b/>
          <w:u w:val="single"/>
          <w:lang w:eastAsia="ko-KR"/>
        </w:rPr>
        <w:t>Test metric</w:t>
      </w:r>
      <w:r w:rsidRPr="00483371">
        <w:rPr>
          <w:b/>
          <w:u w:val="single"/>
          <w:lang w:eastAsia="ko-KR"/>
        </w:rPr>
        <w:t xml:space="preserve"> of </w:t>
      </w:r>
      <w:r>
        <w:rPr>
          <w:b/>
          <w:u w:val="single"/>
          <w:lang w:eastAsia="ko-KR"/>
        </w:rPr>
        <w:t>TypeII-Doppler-r18 codebook</w:t>
      </w:r>
    </w:p>
    <w:p w14:paraId="2564632D" w14:textId="77777777" w:rsidR="002D6405" w:rsidRDefault="002D6405" w:rsidP="002D6405">
      <w:pPr>
        <w:pStyle w:val="aff8"/>
        <w:numPr>
          <w:ilvl w:val="0"/>
          <w:numId w:val="1"/>
        </w:numPr>
        <w:overflowPunct/>
        <w:autoSpaceDE/>
        <w:autoSpaceDN/>
        <w:adjustRightInd/>
        <w:spacing w:after="120"/>
        <w:ind w:left="720" w:firstLineChars="0"/>
        <w:textAlignment w:val="auto"/>
        <w:rPr>
          <w:rFonts w:eastAsia="宋体"/>
          <w:szCs w:val="24"/>
          <w:lang w:eastAsia="zh-CN"/>
        </w:rPr>
      </w:pPr>
      <w:r w:rsidRPr="00383AC7">
        <w:rPr>
          <w:rFonts w:eastAsia="宋体"/>
          <w:szCs w:val="24"/>
          <w:lang w:eastAsia="zh-CN"/>
        </w:rPr>
        <w:t>Proposals</w:t>
      </w:r>
    </w:p>
    <w:p w14:paraId="173D7BB5" w14:textId="77777777" w:rsidR="002D6405" w:rsidRPr="00BE2F6D" w:rsidRDefault="002D6405" w:rsidP="002D6405">
      <w:pPr>
        <w:spacing w:after="120"/>
        <w:ind w:left="360" w:firstLineChars="200" w:firstLine="400"/>
        <w:rPr>
          <w:szCs w:val="24"/>
          <w:lang w:eastAsia="zh-CN"/>
        </w:rPr>
      </w:pPr>
      <w:r>
        <w:rPr>
          <w:szCs w:val="24"/>
          <w:lang w:eastAsia="zh-CN"/>
        </w:rPr>
        <w:t>For FR1 FDD:</w:t>
      </w:r>
    </w:p>
    <w:p w14:paraId="2CBF97BC" w14:textId="77777777" w:rsidR="002D6405" w:rsidRPr="00545DBE" w:rsidRDefault="002D6405" w:rsidP="002D6405">
      <w:pPr>
        <w:pStyle w:val="aff8"/>
        <w:numPr>
          <w:ilvl w:val="1"/>
          <w:numId w:val="1"/>
        </w:numPr>
        <w:overflowPunct/>
        <w:autoSpaceDE/>
        <w:autoSpaceDN/>
        <w:adjustRightInd/>
        <w:spacing w:after="120"/>
        <w:ind w:firstLineChars="0"/>
        <w:textAlignment w:val="auto"/>
        <w:rPr>
          <w:color w:val="0070C0"/>
          <w:lang w:eastAsia="zh-CN"/>
        </w:rPr>
      </w:pPr>
      <w:r w:rsidRPr="00383AC7">
        <w:rPr>
          <w:rFonts w:eastAsia="宋体"/>
          <w:szCs w:val="24"/>
          <w:lang w:eastAsia="zh-CN"/>
        </w:rPr>
        <w:t xml:space="preserve">Option 1: </w:t>
      </w:r>
      <w:r>
        <w:rPr>
          <w:rFonts w:eastAsia="宋体"/>
          <w:szCs w:val="24"/>
          <w:lang w:eastAsia="zh-CN"/>
        </w:rPr>
        <w:t>1.9</w:t>
      </w:r>
      <w:r w:rsidRPr="00165581">
        <w:rPr>
          <w:rFonts w:eastAsia="宋体"/>
          <w:szCs w:val="24"/>
          <w:lang w:eastAsia="zh-CN"/>
        </w:rPr>
        <w:t xml:space="preserve"> for 2Rx case, and </w:t>
      </w:r>
      <w:r>
        <w:rPr>
          <w:rFonts w:eastAsia="宋体"/>
          <w:szCs w:val="24"/>
          <w:lang w:eastAsia="zh-CN"/>
        </w:rPr>
        <w:t>2.0</w:t>
      </w:r>
      <w:r w:rsidRPr="00165581">
        <w:rPr>
          <w:rFonts w:eastAsia="宋体"/>
          <w:szCs w:val="24"/>
          <w:lang w:eastAsia="zh-CN"/>
        </w:rPr>
        <w:t xml:space="preserve"> for 4Rx case</w:t>
      </w:r>
      <w:r>
        <w:rPr>
          <w:rFonts w:eastAsia="宋体"/>
          <w:szCs w:val="24"/>
          <w:lang w:eastAsia="zh-CN"/>
        </w:rPr>
        <w:t xml:space="preserve"> (Apple)</w:t>
      </w:r>
    </w:p>
    <w:p w14:paraId="4D2CDDFD" w14:textId="77777777" w:rsidR="002D6405" w:rsidRPr="007101DA" w:rsidRDefault="002D6405" w:rsidP="002D6405">
      <w:pPr>
        <w:pStyle w:val="aff8"/>
        <w:numPr>
          <w:ilvl w:val="1"/>
          <w:numId w:val="1"/>
        </w:numPr>
        <w:overflowPunct/>
        <w:autoSpaceDE/>
        <w:autoSpaceDN/>
        <w:adjustRightInd/>
        <w:spacing w:after="120"/>
        <w:ind w:firstLineChars="0"/>
        <w:textAlignment w:val="auto"/>
        <w:rPr>
          <w:color w:val="0070C0"/>
          <w:lang w:eastAsia="zh-CN"/>
        </w:rPr>
      </w:pPr>
      <w:r w:rsidRPr="007101DA">
        <w:rPr>
          <w:rFonts w:eastAsia="宋体"/>
          <w:szCs w:val="24"/>
          <w:lang w:eastAsia="zh-CN"/>
        </w:rPr>
        <w:t xml:space="preserve">Option 2: </w:t>
      </w:r>
      <w:r>
        <w:rPr>
          <w:rFonts w:eastAsia="宋体"/>
          <w:szCs w:val="24"/>
          <w:lang w:eastAsia="zh-CN"/>
        </w:rPr>
        <w:t>2.0 for both 2Rx and 4Rx</w:t>
      </w:r>
      <w:r w:rsidRPr="007101DA">
        <w:rPr>
          <w:rFonts w:eastAsia="宋体"/>
          <w:szCs w:val="24"/>
          <w:lang w:eastAsia="zh-CN"/>
        </w:rPr>
        <w:t xml:space="preserve"> (</w:t>
      </w:r>
      <w:r w:rsidRPr="001301EB">
        <w:rPr>
          <w:rFonts w:eastAsia="宋体"/>
          <w:szCs w:val="24"/>
          <w:lang w:val="en-US" w:eastAsia="zh-CN"/>
        </w:rPr>
        <w:t>Ericsson</w:t>
      </w:r>
      <w:r w:rsidRPr="007101DA">
        <w:rPr>
          <w:rFonts w:eastAsia="宋体"/>
          <w:szCs w:val="24"/>
          <w:lang w:eastAsia="zh-CN"/>
        </w:rPr>
        <w:t>)</w:t>
      </w:r>
    </w:p>
    <w:p w14:paraId="4D4D12D1" w14:textId="77777777" w:rsidR="002D6405" w:rsidRPr="008F4E33" w:rsidRDefault="002D6405" w:rsidP="002D6405">
      <w:pPr>
        <w:pStyle w:val="aff8"/>
        <w:numPr>
          <w:ilvl w:val="1"/>
          <w:numId w:val="1"/>
        </w:numPr>
        <w:overflowPunct/>
        <w:autoSpaceDE/>
        <w:autoSpaceDN/>
        <w:adjustRightInd/>
        <w:spacing w:after="120"/>
        <w:ind w:firstLineChars="0"/>
        <w:textAlignment w:val="auto"/>
        <w:rPr>
          <w:color w:val="0070C0"/>
          <w:lang w:eastAsia="zh-CN"/>
        </w:rPr>
      </w:pPr>
      <w:r w:rsidRPr="007101DA">
        <w:rPr>
          <w:rFonts w:eastAsia="宋体"/>
          <w:szCs w:val="24"/>
          <w:lang w:eastAsia="zh-CN"/>
        </w:rPr>
        <w:t>Option 3: 2.4 for 2Rx case, and 3.4 for 4Rx case.</w:t>
      </w:r>
      <w:r>
        <w:rPr>
          <w:rFonts w:eastAsia="宋体"/>
          <w:szCs w:val="24"/>
          <w:lang w:eastAsia="zh-CN"/>
        </w:rPr>
        <w:t xml:space="preserve"> (Samsung)</w:t>
      </w:r>
    </w:p>
    <w:p w14:paraId="20D7C8F3" w14:textId="77777777" w:rsidR="002D6405" w:rsidRPr="00791A1E" w:rsidRDefault="002D6405" w:rsidP="002D6405">
      <w:pPr>
        <w:pStyle w:val="aff8"/>
        <w:numPr>
          <w:ilvl w:val="1"/>
          <w:numId w:val="1"/>
        </w:numPr>
        <w:overflowPunct/>
        <w:autoSpaceDE/>
        <w:autoSpaceDN/>
        <w:adjustRightInd/>
        <w:spacing w:after="120"/>
        <w:ind w:firstLineChars="0"/>
        <w:textAlignment w:val="auto"/>
        <w:rPr>
          <w:color w:val="0070C0"/>
          <w:lang w:eastAsia="zh-CN"/>
        </w:rPr>
      </w:pPr>
      <w:r>
        <w:rPr>
          <w:rFonts w:eastAsia="宋体"/>
          <w:szCs w:val="24"/>
          <w:lang w:eastAsia="zh-CN"/>
        </w:rPr>
        <w:t xml:space="preserve">Option 4: 1.15 for both 2Rx and 4Rx (Huawei) </w:t>
      </w:r>
    </w:p>
    <w:p w14:paraId="1144D0C5" w14:textId="77777777" w:rsidR="002D6405" w:rsidRPr="00637B6E" w:rsidRDefault="002D6405" w:rsidP="002D6405">
      <w:pPr>
        <w:pStyle w:val="aff8"/>
        <w:numPr>
          <w:ilvl w:val="1"/>
          <w:numId w:val="1"/>
        </w:numPr>
        <w:overflowPunct/>
        <w:autoSpaceDE/>
        <w:autoSpaceDN/>
        <w:adjustRightInd/>
        <w:spacing w:after="120"/>
        <w:ind w:firstLineChars="0"/>
        <w:textAlignment w:val="auto"/>
        <w:rPr>
          <w:color w:val="0070C0"/>
          <w:lang w:eastAsia="zh-CN"/>
        </w:rPr>
      </w:pPr>
      <w:r>
        <w:rPr>
          <w:rFonts w:eastAsia="宋体"/>
          <w:szCs w:val="24"/>
          <w:lang w:eastAsia="zh-CN"/>
        </w:rPr>
        <w:t>Option 5: 1.4 for 2Rx, and 1.6 for 4Rx, if keep current configuration (MTK)</w:t>
      </w:r>
    </w:p>
    <w:p w14:paraId="72667ECC" w14:textId="77777777" w:rsidR="002D6405" w:rsidRPr="00383AC7" w:rsidRDefault="002D6405" w:rsidP="002D6405">
      <w:pPr>
        <w:pStyle w:val="aff8"/>
        <w:numPr>
          <w:ilvl w:val="0"/>
          <w:numId w:val="1"/>
        </w:numPr>
        <w:overflowPunct/>
        <w:autoSpaceDE/>
        <w:autoSpaceDN/>
        <w:adjustRightInd/>
        <w:spacing w:after="120"/>
        <w:ind w:left="720" w:firstLineChars="0"/>
        <w:textAlignment w:val="auto"/>
        <w:rPr>
          <w:rFonts w:eastAsia="宋体"/>
          <w:szCs w:val="24"/>
          <w:lang w:eastAsia="zh-CN"/>
        </w:rPr>
      </w:pPr>
      <w:r w:rsidRPr="00383AC7">
        <w:rPr>
          <w:rFonts w:eastAsia="宋体"/>
          <w:szCs w:val="24"/>
          <w:lang w:eastAsia="zh-CN"/>
        </w:rPr>
        <w:t>Recommended WF</w:t>
      </w:r>
    </w:p>
    <w:p w14:paraId="7C65733B" w14:textId="14815976" w:rsidR="008D74E5" w:rsidRPr="008D74E5" w:rsidRDefault="008D74E5" w:rsidP="008D74E5">
      <w:pPr>
        <w:pStyle w:val="aff8"/>
        <w:numPr>
          <w:ilvl w:val="1"/>
          <w:numId w:val="1"/>
        </w:numPr>
        <w:ind w:firstLineChars="0"/>
        <w:rPr>
          <w:rFonts w:eastAsia="宋体"/>
          <w:szCs w:val="24"/>
          <w:lang w:eastAsia="zh-CN"/>
        </w:rPr>
      </w:pPr>
      <w:r w:rsidRPr="008D74E5">
        <w:rPr>
          <w:rFonts w:eastAsia="宋体"/>
          <w:szCs w:val="24"/>
          <w:lang w:eastAsia="zh-CN"/>
        </w:rPr>
        <w:t xml:space="preserve">Based on the latest simulation results, is </w:t>
      </w:r>
      <w:r w:rsidR="006E24DC">
        <w:rPr>
          <w:rFonts w:eastAsia="宋体"/>
          <w:szCs w:val="24"/>
          <w:lang w:eastAsia="zh-CN"/>
        </w:rPr>
        <w:t xml:space="preserve">there any </w:t>
      </w:r>
      <w:r w:rsidRPr="008D74E5">
        <w:rPr>
          <w:rFonts w:eastAsia="宋体"/>
          <w:szCs w:val="24"/>
          <w:lang w:eastAsia="zh-CN"/>
        </w:rPr>
        <w:t xml:space="preserve">possible to define </w:t>
      </w:r>
      <w:r>
        <w:rPr>
          <w:rFonts w:eastAsia="宋体"/>
          <w:szCs w:val="24"/>
          <w:lang w:eastAsia="zh-CN"/>
        </w:rPr>
        <w:t>1</w:t>
      </w:r>
      <w:r w:rsidRPr="008D74E5">
        <w:rPr>
          <w:rFonts w:eastAsia="宋体"/>
          <w:szCs w:val="24"/>
          <w:lang w:eastAsia="zh-CN"/>
        </w:rPr>
        <w:t>.</w:t>
      </w:r>
      <w:r>
        <w:rPr>
          <w:rFonts w:eastAsia="宋体"/>
          <w:szCs w:val="24"/>
          <w:lang w:eastAsia="zh-CN"/>
        </w:rPr>
        <w:t>8</w:t>
      </w:r>
      <w:r w:rsidRPr="008D74E5">
        <w:rPr>
          <w:rFonts w:eastAsia="宋体"/>
          <w:szCs w:val="24"/>
          <w:lang w:eastAsia="zh-CN"/>
        </w:rPr>
        <w:t xml:space="preserve"> for </w:t>
      </w:r>
      <w:r w:rsidR="001868E5">
        <w:rPr>
          <w:rFonts w:eastAsia="宋体"/>
          <w:szCs w:val="24"/>
          <w:lang w:eastAsia="zh-CN"/>
        </w:rPr>
        <w:t>F</w:t>
      </w:r>
      <w:r w:rsidRPr="008D74E5">
        <w:rPr>
          <w:rFonts w:eastAsia="宋体"/>
          <w:szCs w:val="24"/>
          <w:lang w:eastAsia="zh-CN"/>
        </w:rPr>
        <w:t>DD case?</w:t>
      </w:r>
    </w:p>
    <w:p w14:paraId="611B40EF" w14:textId="3D889896" w:rsidR="002D6405" w:rsidRPr="008D74E5" w:rsidRDefault="008D74E5" w:rsidP="008D74E5">
      <w:pPr>
        <w:jc w:val="center"/>
        <w:rPr>
          <w:szCs w:val="24"/>
          <w:lang w:eastAsia="zh-CN"/>
        </w:rPr>
      </w:pPr>
      <w:r w:rsidRPr="008D74E5">
        <w:rPr>
          <w:noProof/>
          <w:szCs w:val="24"/>
          <w:lang w:val="en-US" w:eastAsia="zh-CN"/>
        </w:rPr>
        <w:drawing>
          <wp:inline distT="0" distB="0" distL="0" distR="0" wp14:anchorId="3C527A46" wp14:editId="602225AE">
            <wp:extent cx="4049596" cy="863600"/>
            <wp:effectExtent l="0" t="0" r="825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097451" cy="873805"/>
                    </a:xfrm>
                    <a:prstGeom prst="rect">
                      <a:avLst/>
                    </a:prstGeom>
                  </pic:spPr>
                </pic:pic>
              </a:graphicData>
            </a:graphic>
          </wp:inline>
        </w:drawing>
      </w:r>
    </w:p>
    <w:p w14:paraId="576F66AC" w14:textId="77777777" w:rsidR="001E650A" w:rsidRDefault="001E650A" w:rsidP="001E650A">
      <w:pPr>
        <w:rPr>
          <w:rFonts w:eastAsiaTheme="minorEastAsia"/>
          <w:color w:val="4472C4" w:themeColor="accent1"/>
          <w:lang w:eastAsia="zh-CN"/>
        </w:rPr>
      </w:pPr>
      <w:r w:rsidRPr="00782A6D">
        <w:rPr>
          <w:rFonts w:eastAsiaTheme="minorEastAsia"/>
          <w:color w:val="4472C4" w:themeColor="accent1"/>
          <w:lang w:eastAsia="zh-CN"/>
        </w:rPr>
        <w:lastRenderedPageBreak/>
        <w:t xml:space="preserve">Tentative Agreement: </w:t>
      </w:r>
    </w:p>
    <w:p w14:paraId="67C2C0E7" w14:textId="2F128C10" w:rsidR="001E650A" w:rsidRPr="000F6878" w:rsidRDefault="001E650A" w:rsidP="001E650A">
      <w:pPr>
        <w:rPr>
          <w:rFonts w:eastAsiaTheme="minorEastAsia" w:hint="eastAsia"/>
          <w:color w:val="4472C4" w:themeColor="accent1"/>
          <w:lang w:eastAsia="zh-CN"/>
        </w:rPr>
      </w:pPr>
      <w:r>
        <w:rPr>
          <w:rFonts w:eastAsiaTheme="minorEastAsia"/>
          <w:color w:val="4472C4" w:themeColor="accent1"/>
          <w:lang w:eastAsia="zh-CN"/>
        </w:rPr>
        <w:t xml:space="preserve">Set </w:t>
      </w:r>
      <w:r>
        <w:rPr>
          <w:rFonts w:eastAsiaTheme="minorEastAsia"/>
          <w:color w:val="4472C4" w:themeColor="accent1"/>
          <w:lang w:eastAsia="zh-CN"/>
        </w:rPr>
        <w:t>1.8</w:t>
      </w:r>
      <w:r w:rsidRPr="000F6878">
        <w:rPr>
          <w:rFonts w:eastAsiaTheme="minorEastAsia"/>
          <w:color w:val="4472C4" w:themeColor="accent1"/>
          <w:lang w:eastAsia="zh-CN"/>
        </w:rPr>
        <w:t xml:space="preserve"> as the test metric for both 2Rx and 4Rx </w:t>
      </w:r>
      <w:r w:rsidR="008904A9">
        <w:rPr>
          <w:rFonts w:eastAsiaTheme="minorEastAsia"/>
          <w:color w:val="4472C4" w:themeColor="accent1"/>
          <w:lang w:eastAsia="zh-CN"/>
        </w:rPr>
        <w:t xml:space="preserve">FR1 FDD </w:t>
      </w:r>
      <w:r w:rsidRPr="000F6878">
        <w:rPr>
          <w:rFonts w:eastAsiaTheme="minorEastAsia"/>
          <w:color w:val="4472C4" w:themeColor="accent1"/>
          <w:lang w:eastAsia="zh-CN"/>
        </w:rPr>
        <w:t>cases for TypeII-</w:t>
      </w:r>
      <w:r>
        <w:rPr>
          <w:rFonts w:eastAsiaTheme="minorEastAsia"/>
          <w:color w:val="4472C4" w:themeColor="accent1"/>
          <w:lang w:eastAsia="zh-CN"/>
        </w:rPr>
        <w:t>Doppler</w:t>
      </w:r>
      <w:r w:rsidRPr="000F6878">
        <w:rPr>
          <w:rFonts w:eastAsiaTheme="minorEastAsia"/>
          <w:color w:val="4472C4" w:themeColor="accent1"/>
          <w:lang w:eastAsia="zh-CN"/>
        </w:rPr>
        <w:t>-r18 codebook.</w:t>
      </w:r>
    </w:p>
    <w:p w14:paraId="17BBF310" w14:textId="77777777" w:rsidR="001868E5" w:rsidRPr="001E650A" w:rsidRDefault="001868E5" w:rsidP="007724CA">
      <w:pPr>
        <w:rPr>
          <w:rFonts w:hint="eastAsia"/>
          <w:b/>
          <w:u w:val="single"/>
          <w:lang w:eastAsia="zh-CN"/>
        </w:rPr>
      </w:pPr>
    </w:p>
    <w:p w14:paraId="162B6B84" w14:textId="3AD12A91" w:rsidR="007724CA" w:rsidRPr="00CB69FE" w:rsidRDefault="007724CA" w:rsidP="007724CA">
      <w:pPr>
        <w:rPr>
          <w:b/>
          <w:lang w:val="en-US" w:eastAsia="zh-CN"/>
        </w:rPr>
      </w:pPr>
      <w:r w:rsidRPr="00CB69FE">
        <w:rPr>
          <w:b/>
          <w:u w:val="single"/>
          <w:lang w:val="en-US" w:eastAsia="zh-CN"/>
        </w:rPr>
        <w:t>Issue 1-1-7: explicitly define for clarification what “equal probability of each applicable i</w:t>
      </w:r>
      <w:r w:rsidRPr="00CB69FE">
        <w:rPr>
          <w:b/>
          <w:u w:val="single"/>
          <w:vertAlign w:val="subscript"/>
          <w:lang w:val="en-US" w:eastAsia="zh-CN"/>
        </w:rPr>
        <w:t>1</w:t>
      </w:r>
      <w:r w:rsidRPr="00CB69FE">
        <w:rPr>
          <w:b/>
          <w:u w:val="single"/>
          <w:lang w:val="en-US" w:eastAsia="zh-CN"/>
        </w:rPr>
        <w:t>, i</w:t>
      </w:r>
      <w:r w:rsidRPr="00CB69FE">
        <w:rPr>
          <w:b/>
          <w:u w:val="single"/>
          <w:vertAlign w:val="subscript"/>
          <w:lang w:val="en-US" w:eastAsia="zh-CN"/>
        </w:rPr>
        <w:t>2</w:t>
      </w:r>
      <w:r w:rsidRPr="00CB69FE">
        <w:rPr>
          <w:b/>
          <w:u w:val="single"/>
          <w:lang w:val="en-US" w:eastAsia="zh-CN"/>
        </w:rPr>
        <w:t xml:space="preserve"> combination” </w:t>
      </w:r>
    </w:p>
    <w:p w14:paraId="1AC874A8" w14:textId="77777777" w:rsidR="007724CA" w:rsidRPr="007913CB" w:rsidRDefault="007724CA" w:rsidP="007724CA">
      <w:pPr>
        <w:pStyle w:val="aff8"/>
        <w:numPr>
          <w:ilvl w:val="0"/>
          <w:numId w:val="1"/>
        </w:numPr>
        <w:overflowPunct/>
        <w:autoSpaceDE/>
        <w:autoSpaceDN/>
        <w:adjustRightInd/>
        <w:spacing w:after="120"/>
        <w:ind w:left="720" w:firstLineChars="0"/>
        <w:textAlignment w:val="auto"/>
        <w:rPr>
          <w:rFonts w:eastAsiaTheme="minorEastAsia"/>
          <w:lang w:val="en-US" w:eastAsia="zh-CN"/>
        </w:rPr>
      </w:pPr>
      <w:r w:rsidRPr="007913CB">
        <w:rPr>
          <w:rFonts w:eastAsia="宋体" w:hint="eastAsia"/>
          <w:szCs w:val="24"/>
          <w:lang w:eastAsia="zh-CN"/>
        </w:rPr>
        <w:t>B</w:t>
      </w:r>
      <w:r w:rsidRPr="007913CB">
        <w:rPr>
          <w:rFonts w:eastAsia="宋体"/>
          <w:szCs w:val="24"/>
          <w:lang w:eastAsia="zh-CN"/>
        </w:rPr>
        <w:t>ackground</w:t>
      </w:r>
      <w:r w:rsidRPr="007913CB">
        <w:rPr>
          <w:rFonts w:eastAsiaTheme="minorEastAsia"/>
          <w:lang w:val="en-US" w:eastAsia="zh-CN"/>
        </w:rPr>
        <w:t>: we have below agreement on RAN4#110 meeting</w:t>
      </w:r>
    </w:p>
    <w:tbl>
      <w:tblPr>
        <w:tblStyle w:val="aff7"/>
        <w:tblW w:w="0" w:type="auto"/>
        <w:tblInd w:w="1838" w:type="dxa"/>
        <w:tblLook w:val="04A0" w:firstRow="1" w:lastRow="0" w:firstColumn="1" w:lastColumn="0" w:noHBand="0" w:noVBand="1"/>
      </w:tblPr>
      <w:tblGrid>
        <w:gridCol w:w="7793"/>
      </w:tblGrid>
      <w:tr w:rsidR="007724CA" w14:paraId="15BC96B8" w14:textId="77777777" w:rsidTr="0070545D">
        <w:tc>
          <w:tcPr>
            <w:tcW w:w="7793" w:type="dxa"/>
          </w:tcPr>
          <w:p w14:paraId="1730125F" w14:textId="77777777" w:rsidR="007724CA" w:rsidRDefault="007724CA" w:rsidP="0070545D">
            <w:pPr>
              <w:rPr>
                <w:rFonts w:eastAsiaTheme="minorEastAsia"/>
                <w:b/>
                <w:lang w:eastAsia="zh-CN"/>
              </w:rPr>
            </w:pPr>
            <w:r>
              <w:rPr>
                <w:rFonts w:eastAsiaTheme="minorEastAsia" w:hint="eastAsia"/>
                <w:b/>
                <w:lang w:eastAsia="zh-CN"/>
              </w:rPr>
              <w:t>A</w:t>
            </w:r>
            <w:r>
              <w:rPr>
                <w:rFonts w:eastAsiaTheme="minorEastAsia"/>
                <w:b/>
                <w:lang w:eastAsia="zh-CN"/>
              </w:rPr>
              <w:t>greement:</w:t>
            </w:r>
          </w:p>
          <w:p w14:paraId="2A3D88FA" w14:textId="77777777" w:rsidR="007724CA" w:rsidRPr="007913CB" w:rsidRDefault="007724CA" w:rsidP="0070545D">
            <w:pPr>
              <w:pStyle w:val="aff8"/>
              <w:numPr>
                <w:ilvl w:val="0"/>
                <w:numId w:val="20"/>
              </w:numPr>
              <w:ind w:firstLineChars="0"/>
              <w:rPr>
                <w:rFonts w:eastAsiaTheme="minorEastAsia"/>
                <w:b/>
                <w:lang w:val="en-US" w:eastAsia="zh-CN"/>
              </w:rPr>
            </w:pPr>
            <w:r>
              <w:rPr>
                <w:rFonts w:eastAsia="宋体"/>
                <w:szCs w:val="24"/>
                <w:lang w:eastAsia="zh-CN"/>
              </w:rPr>
              <w:t>E</w:t>
            </w:r>
            <w:r w:rsidRPr="00333ADA">
              <w:rPr>
                <w:rFonts w:eastAsia="宋体"/>
                <w:szCs w:val="24"/>
                <w:lang w:eastAsia="zh-CN"/>
              </w:rPr>
              <w:t>xplicitly define random precoding frequency domain granularities as random i</w:t>
            </w:r>
            <w:r w:rsidRPr="00333ADA">
              <w:rPr>
                <w:rFonts w:eastAsia="宋体"/>
                <w:szCs w:val="24"/>
                <w:vertAlign w:val="subscript"/>
                <w:lang w:eastAsia="zh-CN"/>
              </w:rPr>
              <w:t>1</w:t>
            </w:r>
            <w:r w:rsidRPr="00333ADA">
              <w:rPr>
                <w:rFonts w:eastAsia="宋体"/>
                <w:szCs w:val="24"/>
                <w:lang w:eastAsia="zh-CN"/>
              </w:rPr>
              <w:t xml:space="preserve"> with wideband granularity and random i</w:t>
            </w:r>
            <w:r w:rsidRPr="00333ADA">
              <w:rPr>
                <w:rFonts w:eastAsia="宋体"/>
                <w:szCs w:val="24"/>
                <w:vertAlign w:val="subscript"/>
                <w:lang w:eastAsia="zh-CN"/>
              </w:rPr>
              <w:t>2</w:t>
            </w:r>
            <w:r w:rsidRPr="00333ADA">
              <w:rPr>
                <w:rFonts w:eastAsia="宋体"/>
                <w:szCs w:val="24"/>
                <w:lang w:eastAsia="zh-CN"/>
              </w:rPr>
              <w:t xml:space="preserve"> with subband granularity with ‘typeII-Doppler-r18’ </w:t>
            </w:r>
            <w:r>
              <w:rPr>
                <w:rFonts w:eastAsia="宋体"/>
                <w:szCs w:val="24"/>
                <w:lang w:eastAsia="zh-CN"/>
              </w:rPr>
              <w:t xml:space="preserve">and ‘typeII-CJT-r18’ </w:t>
            </w:r>
            <w:r w:rsidRPr="00333ADA">
              <w:rPr>
                <w:rFonts w:eastAsia="宋体"/>
                <w:szCs w:val="24"/>
                <w:lang w:eastAsia="zh-CN"/>
              </w:rPr>
              <w:t>codebook.</w:t>
            </w:r>
          </w:p>
        </w:tc>
      </w:tr>
    </w:tbl>
    <w:p w14:paraId="7EEED7A6" w14:textId="77777777" w:rsidR="007724CA" w:rsidRPr="00617652" w:rsidRDefault="007724CA" w:rsidP="007724CA">
      <w:pPr>
        <w:pStyle w:val="aff8"/>
        <w:numPr>
          <w:ilvl w:val="0"/>
          <w:numId w:val="1"/>
        </w:numPr>
        <w:overflowPunct/>
        <w:autoSpaceDE/>
        <w:autoSpaceDN/>
        <w:adjustRightInd/>
        <w:spacing w:after="120"/>
        <w:ind w:left="720" w:firstLineChars="0"/>
        <w:textAlignment w:val="auto"/>
        <w:rPr>
          <w:color w:val="0070C0"/>
          <w:lang w:eastAsia="zh-CN"/>
        </w:rPr>
      </w:pPr>
      <w:r w:rsidRPr="00617652">
        <w:rPr>
          <w:rFonts w:eastAsia="宋体"/>
          <w:szCs w:val="24"/>
          <w:lang w:eastAsia="zh-CN"/>
        </w:rPr>
        <w:t>Proposals</w:t>
      </w:r>
    </w:p>
    <w:p w14:paraId="2BD3EE19" w14:textId="77777777" w:rsidR="007724CA" w:rsidRPr="00A65749" w:rsidRDefault="007724CA" w:rsidP="007724CA">
      <w:pPr>
        <w:pStyle w:val="aff8"/>
        <w:numPr>
          <w:ilvl w:val="1"/>
          <w:numId w:val="1"/>
        </w:numPr>
        <w:ind w:firstLineChars="0"/>
        <w:jc w:val="both"/>
        <w:rPr>
          <w:rFonts w:eastAsiaTheme="minorEastAsia"/>
          <w:b/>
          <w:lang w:val="en-US" w:eastAsia="zh-CN"/>
        </w:rPr>
      </w:pPr>
      <w:r w:rsidRPr="00A65749">
        <w:rPr>
          <w:rFonts w:eastAsia="宋体"/>
          <w:lang w:eastAsia="zh-CN"/>
        </w:rPr>
        <w:t xml:space="preserve">Option 1: </w:t>
      </w:r>
      <w:r w:rsidRPr="00A65749">
        <w:rPr>
          <w:color w:val="000000"/>
          <w:shd w:val="clear" w:color="auto" w:fill="FFFFFF"/>
        </w:rPr>
        <w:t>clarify granularity more clearly as below (MTK)</w:t>
      </w:r>
    </w:p>
    <w:tbl>
      <w:tblPr>
        <w:tblW w:w="0" w:type="auto"/>
        <w:tblInd w:w="1691" w:type="dxa"/>
        <w:shd w:val="clear" w:color="auto" w:fill="FFFFFF"/>
        <w:tblCellMar>
          <w:left w:w="0" w:type="dxa"/>
          <w:right w:w="0" w:type="dxa"/>
        </w:tblCellMar>
        <w:tblLook w:val="04A0" w:firstRow="1" w:lastRow="0" w:firstColumn="1" w:lastColumn="0" w:noHBand="0" w:noVBand="1"/>
      </w:tblPr>
      <w:tblGrid>
        <w:gridCol w:w="1953"/>
        <w:gridCol w:w="266"/>
        <w:gridCol w:w="5711"/>
      </w:tblGrid>
      <w:tr w:rsidR="007724CA" w:rsidRPr="00A65749" w14:paraId="4EB74FE2" w14:textId="77777777" w:rsidTr="0070545D">
        <w:tc>
          <w:tcPr>
            <w:tcW w:w="1953" w:type="dxa"/>
            <w:tcBorders>
              <w:top w:val="outset" w:sz="8" w:space="0" w:color="000000"/>
              <w:left w:val="outset" w:sz="8" w:space="0" w:color="000000"/>
              <w:bottom w:val="outset" w:sz="8" w:space="0" w:color="000000"/>
              <w:right w:val="outset" w:sz="8" w:space="0" w:color="000000"/>
            </w:tcBorders>
            <w:shd w:val="clear" w:color="auto" w:fill="FFFFFF"/>
            <w:tcMar>
              <w:top w:w="0" w:type="dxa"/>
              <w:left w:w="108" w:type="dxa"/>
              <w:bottom w:w="0" w:type="dxa"/>
              <w:right w:w="108" w:type="dxa"/>
            </w:tcMar>
            <w:vAlign w:val="center"/>
            <w:hideMark/>
          </w:tcPr>
          <w:p w14:paraId="7C61F30B" w14:textId="77777777" w:rsidR="007724CA" w:rsidRPr="00A65749" w:rsidRDefault="007724CA" w:rsidP="0070545D">
            <w:pPr>
              <w:pStyle w:val="tal0"/>
              <w:spacing w:before="0" w:beforeAutospacing="0" w:after="0" w:afterAutospacing="0"/>
              <w:rPr>
                <w:color w:val="000000"/>
                <w:sz w:val="20"/>
                <w:szCs w:val="20"/>
                <w:lang w:eastAsia="zh-CN"/>
              </w:rPr>
            </w:pPr>
            <w:r w:rsidRPr="00A65749">
              <w:rPr>
                <w:color w:val="000000"/>
                <w:sz w:val="20"/>
                <w:szCs w:val="20"/>
                <w:bdr w:val="none" w:sz="0" w:space="0" w:color="auto" w:frame="1"/>
                <w:lang w:val="en-GB"/>
              </w:rPr>
              <w:t>PDSCH &amp; PDSCH DMRS Precoding configuration for random Precoding</w:t>
            </w:r>
          </w:p>
        </w:tc>
        <w:tc>
          <w:tcPr>
            <w:tcW w:w="0" w:type="auto"/>
            <w:tcBorders>
              <w:top w:val="outset" w:sz="8" w:space="0" w:color="000000"/>
              <w:left w:val="nil"/>
              <w:bottom w:val="outset" w:sz="8" w:space="0" w:color="000000"/>
              <w:right w:val="outset" w:sz="8" w:space="0" w:color="000000"/>
            </w:tcBorders>
            <w:shd w:val="clear" w:color="auto" w:fill="FFFFFF"/>
            <w:tcMar>
              <w:top w:w="0" w:type="dxa"/>
              <w:left w:w="108" w:type="dxa"/>
              <w:bottom w:w="0" w:type="dxa"/>
              <w:right w:w="108" w:type="dxa"/>
            </w:tcMar>
            <w:vAlign w:val="center"/>
            <w:hideMark/>
          </w:tcPr>
          <w:p w14:paraId="54B5F584" w14:textId="77777777" w:rsidR="007724CA" w:rsidRPr="00A65749" w:rsidRDefault="007724CA" w:rsidP="0070545D">
            <w:pPr>
              <w:pStyle w:val="tal0"/>
              <w:spacing w:before="0" w:beforeAutospacing="0" w:after="0" w:afterAutospacing="0"/>
              <w:rPr>
                <w:color w:val="000000"/>
                <w:sz w:val="20"/>
                <w:szCs w:val="20"/>
              </w:rPr>
            </w:pPr>
            <w:r w:rsidRPr="00A65749">
              <w:rPr>
                <w:color w:val="000000"/>
                <w:sz w:val="20"/>
                <w:szCs w:val="20"/>
                <w:bdr w:val="none" w:sz="0" w:space="0" w:color="auto" w:frame="1"/>
                <w:lang w:val="en-GB"/>
              </w:rPr>
              <w:t> </w:t>
            </w:r>
          </w:p>
        </w:tc>
        <w:tc>
          <w:tcPr>
            <w:tcW w:w="0" w:type="auto"/>
            <w:tcBorders>
              <w:top w:val="outset" w:sz="8" w:space="0" w:color="000000"/>
              <w:left w:val="nil"/>
              <w:bottom w:val="outset" w:sz="8" w:space="0" w:color="000000"/>
              <w:right w:val="outset" w:sz="8" w:space="0" w:color="000000"/>
            </w:tcBorders>
            <w:shd w:val="clear" w:color="auto" w:fill="FFFFFF"/>
            <w:tcMar>
              <w:top w:w="0" w:type="dxa"/>
              <w:left w:w="108" w:type="dxa"/>
              <w:bottom w:w="0" w:type="dxa"/>
              <w:right w:w="108" w:type="dxa"/>
            </w:tcMar>
            <w:vAlign w:val="center"/>
            <w:hideMark/>
          </w:tcPr>
          <w:p w14:paraId="6398A0FE" w14:textId="77777777" w:rsidR="007724CA" w:rsidRPr="00A65749" w:rsidRDefault="007724CA" w:rsidP="0070545D">
            <w:pPr>
              <w:pStyle w:val="tac0"/>
              <w:spacing w:before="0" w:beforeAutospacing="0" w:after="0" w:afterAutospacing="0"/>
              <w:jc w:val="center"/>
              <w:rPr>
                <w:rFonts w:ascii="Times New Roman" w:hAnsi="Times New Roman" w:cs="Times New Roman"/>
                <w:color w:val="000000"/>
                <w:sz w:val="20"/>
                <w:szCs w:val="20"/>
              </w:rPr>
            </w:pPr>
            <w:r w:rsidRPr="00A65749">
              <w:rPr>
                <w:rFonts w:ascii="Times New Roman" w:hAnsi="Times New Roman" w:cs="Times New Roman"/>
                <w:color w:val="000000"/>
                <w:sz w:val="20"/>
                <w:szCs w:val="20"/>
                <w:bdr w:val="none" w:sz="0" w:space="0" w:color="auto" w:frame="1"/>
                <w:lang w:val="en-GB"/>
              </w:rPr>
              <w:t>Single Panel Type I, Random precoder selection updated per slot, with equal probability of each applicable i1, i2 combination</w:t>
            </w:r>
          </w:p>
          <w:p w14:paraId="71651A85" w14:textId="77777777" w:rsidR="007724CA" w:rsidRPr="00A65749" w:rsidRDefault="007724CA" w:rsidP="0070545D">
            <w:pPr>
              <w:pStyle w:val="tac0"/>
              <w:spacing w:before="0" w:beforeAutospacing="0" w:after="0" w:afterAutospacing="0"/>
              <w:jc w:val="center"/>
              <w:rPr>
                <w:rFonts w:ascii="Times New Roman" w:hAnsi="Times New Roman" w:cs="Times New Roman"/>
                <w:color w:val="000000"/>
                <w:sz w:val="20"/>
                <w:szCs w:val="20"/>
              </w:rPr>
            </w:pPr>
            <w:r w:rsidRPr="00A65749">
              <w:rPr>
                <w:rFonts w:ascii="Times New Roman" w:hAnsi="Times New Roman" w:cs="Times New Roman"/>
                <w:color w:val="000000"/>
                <w:sz w:val="20"/>
                <w:szCs w:val="20"/>
                <w:bdr w:val="none" w:sz="0" w:space="0" w:color="auto" w:frame="1"/>
                <w:shd w:val="clear" w:color="auto" w:fill="FFFF00"/>
                <w:lang w:val="en-GB"/>
              </w:rPr>
              <w:t>(i1 with wideband granularity and i2 with subband granularity)</w:t>
            </w:r>
          </w:p>
        </w:tc>
      </w:tr>
    </w:tbl>
    <w:p w14:paraId="69807CC5" w14:textId="77777777" w:rsidR="007724CA" w:rsidRDefault="007724CA" w:rsidP="007724CA">
      <w:pPr>
        <w:pStyle w:val="aff8"/>
        <w:overflowPunct/>
        <w:autoSpaceDE/>
        <w:autoSpaceDN/>
        <w:adjustRightInd/>
        <w:spacing w:after="120"/>
        <w:ind w:left="720" w:firstLineChars="0" w:firstLine="0"/>
        <w:textAlignment w:val="auto"/>
        <w:rPr>
          <w:rFonts w:eastAsia="宋体"/>
          <w:szCs w:val="24"/>
          <w:lang w:eastAsia="zh-CN"/>
        </w:rPr>
      </w:pPr>
    </w:p>
    <w:p w14:paraId="013F9272" w14:textId="77777777" w:rsidR="007724CA" w:rsidRPr="00383AC7" w:rsidRDefault="007724CA" w:rsidP="007724CA">
      <w:pPr>
        <w:pStyle w:val="aff8"/>
        <w:numPr>
          <w:ilvl w:val="0"/>
          <w:numId w:val="1"/>
        </w:numPr>
        <w:overflowPunct/>
        <w:autoSpaceDE/>
        <w:autoSpaceDN/>
        <w:adjustRightInd/>
        <w:spacing w:after="120"/>
        <w:ind w:left="720" w:firstLineChars="0"/>
        <w:textAlignment w:val="auto"/>
        <w:rPr>
          <w:rFonts w:eastAsia="宋体"/>
          <w:szCs w:val="24"/>
          <w:lang w:eastAsia="zh-CN"/>
        </w:rPr>
      </w:pPr>
      <w:r w:rsidRPr="00383AC7">
        <w:rPr>
          <w:rFonts w:eastAsia="宋体"/>
          <w:szCs w:val="24"/>
          <w:lang w:eastAsia="zh-CN"/>
        </w:rPr>
        <w:t>Recommended WF</w:t>
      </w:r>
    </w:p>
    <w:p w14:paraId="7EE1E312" w14:textId="77777777" w:rsidR="007724CA" w:rsidRPr="004C251C" w:rsidRDefault="007724CA" w:rsidP="007724CA">
      <w:pPr>
        <w:pStyle w:val="aff8"/>
        <w:numPr>
          <w:ilvl w:val="1"/>
          <w:numId w:val="1"/>
        </w:numPr>
        <w:ind w:firstLineChars="0"/>
        <w:rPr>
          <w:rFonts w:eastAsia="宋体"/>
          <w:szCs w:val="24"/>
          <w:lang w:eastAsia="zh-CN"/>
        </w:rPr>
      </w:pPr>
      <w:r>
        <w:rPr>
          <w:rFonts w:eastAsia="宋体"/>
          <w:szCs w:val="24"/>
          <w:lang w:eastAsia="zh-CN"/>
        </w:rPr>
        <w:t>Is Option 1 agreeable?</w:t>
      </w:r>
    </w:p>
    <w:p w14:paraId="1B44C728" w14:textId="43EC69E7" w:rsidR="00F421DD" w:rsidRPr="00F421DD" w:rsidRDefault="00F421DD" w:rsidP="00A82E7E">
      <w:pPr>
        <w:spacing w:after="120"/>
        <w:rPr>
          <w:color w:val="4472C4" w:themeColor="accent1"/>
          <w:lang w:eastAsia="zh-CN"/>
        </w:rPr>
      </w:pPr>
      <w:r w:rsidRPr="00F421DD">
        <w:rPr>
          <w:rFonts w:hint="eastAsia"/>
          <w:color w:val="4472C4" w:themeColor="accent1"/>
          <w:lang w:eastAsia="zh-CN"/>
        </w:rPr>
        <w:t>D</w:t>
      </w:r>
      <w:r w:rsidRPr="00F421DD">
        <w:rPr>
          <w:color w:val="4472C4" w:themeColor="accent1"/>
          <w:lang w:eastAsia="zh-CN"/>
        </w:rPr>
        <w:t xml:space="preserve">iscussion: </w:t>
      </w:r>
    </w:p>
    <w:p w14:paraId="528840E6" w14:textId="06747CBA" w:rsidR="002D6405" w:rsidRDefault="006744AE" w:rsidP="00A82E7E">
      <w:pPr>
        <w:spacing w:after="120"/>
        <w:rPr>
          <w:color w:val="4472C4" w:themeColor="accent1"/>
          <w:lang w:eastAsia="zh-CN"/>
        </w:rPr>
      </w:pPr>
      <w:r w:rsidRPr="00F421DD">
        <w:rPr>
          <w:rFonts w:hint="eastAsia"/>
          <w:color w:val="4472C4" w:themeColor="accent1"/>
          <w:lang w:eastAsia="zh-CN"/>
        </w:rPr>
        <w:t>E</w:t>
      </w:r>
      <w:r w:rsidRPr="00F421DD">
        <w:rPr>
          <w:color w:val="4472C4" w:themeColor="accent1"/>
          <w:lang w:eastAsia="zh-CN"/>
        </w:rPr>
        <w:t>///:</w:t>
      </w:r>
      <w:r w:rsidR="007B1BBB" w:rsidRPr="00F421DD">
        <w:rPr>
          <w:color w:val="4472C4" w:themeColor="accent1"/>
          <w:lang w:eastAsia="zh-CN"/>
        </w:rPr>
        <w:t xml:space="preserve"> fine for this proposal.</w:t>
      </w:r>
      <w:r w:rsidR="00B85E06" w:rsidRPr="00F421DD">
        <w:rPr>
          <w:color w:val="4472C4" w:themeColor="accent1"/>
          <w:lang w:eastAsia="zh-CN"/>
        </w:rPr>
        <w:t xml:space="preserve"> </w:t>
      </w:r>
      <w:r w:rsidR="00F421DD">
        <w:rPr>
          <w:color w:val="4472C4" w:themeColor="accent1"/>
          <w:lang w:eastAsia="zh-CN"/>
        </w:rPr>
        <w:t>Just to check is this only for CJT codebook?</w:t>
      </w:r>
    </w:p>
    <w:p w14:paraId="3DE1AD22" w14:textId="0DA3FAE7" w:rsidR="00F421DD" w:rsidRPr="00F421DD" w:rsidRDefault="00F421DD" w:rsidP="00A82E7E">
      <w:pPr>
        <w:spacing w:after="120"/>
        <w:rPr>
          <w:color w:val="4472C4" w:themeColor="accent1"/>
          <w:lang w:eastAsia="zh-CN"/>
        </w:rPr>
      </w:pPr>
      <w:r>
        <w:rPr>
          <w:color w:val="4472C4" w:themeColor="accent1"/>
          <w:lang w:eastAsia="zh-CN"/>
        </w:rPr>
        <w:t>Moderator: this is for all Type II codebook, MTK will submit maintenance CRs and HW will capture this agreement in Doppler codebook CR.</w:t>
      </w:r>
    </w:p>
    <w:p w14:paraId="4D4825CB" w14:textId="77777777" w:rsidR="00F421DD" w:rsidRDefault="00F421DD" w:rsidP="00A82E7E">
      <w:pPr>
        <w:spacing w:after="120"/>
        <w:rPr>
          <w:color w:val="0070C0"/>
          <w:highlight w:val="green"/>
          <w:lang w:eastAsia="zh-CN"/>
        </w:rPr>
      </w:pPr>
    </w:p>
    <w:p w14:paraId="63DEB1CA" w14:textId="77777777" w:rsidR="00F421DD" w:rsidRDefault="00F421DD" w:rsidP="00F421DD">
      <w:pPr>
        <w:rPr>
          <w:rFonts w:eastAsiaTheme="minorEastAsia"/>
          <w:color w:val="4472C4" w:themeColor="accent1"/>
          <w:lang w:eastAsia="zh-CN"/>
        </w:rPr>
      </w:pPr>
      <w:r w:rsidRPr="00782A6D">
        <w:rPr>
          <w:rFonts w:eastAsiaTheme="minorEastAsia"/>
          <w:color w:val="4472C4" w:themeColor="accent1"/>
          <w:lang w:eastAsia="zh-CN"/>
        </w:rPr>
        <w:t xml:space="preserve">Tentative Agreement: </w:t>
      </w:r>
    </w:p>
    <w:p w14:paraId="04CEFF0B" w14:textId="5220D658" w:rsidR="007B1BBB" w:rsidRPr="00F421DD" w:rsidRDefault="007B1BBB" w:rsidP="00A82E7E">
      <w:pPr>
        <w:spacing w:after="120"/>
        <w:rPr>
          <w:color w:val="4472C4" w:themeColor="accent1"/>
          <w:lang w:eastAsia="zh-CN"/>
        </w:rPr>
      </w:pPr>
      <w:r w:rsidRPr="00F421DD">
        <w:rPr>
          <w:color w:val="4472C4" w:themeColor="accent1"/>
          <w:szCs w:val="24"/>
          <w:lang w:eastAsia="zh-CN"/>
        </w:rPr>
        <w:t>Option 1</w:t>
      </w:r>
      <w:r w:rsidR="00582241">
        <w:rPr>
          <w:color w:val="4472C4" w:themeColor="accent1"/>
          <w:szCs w:val="24"/>
          <w:lang w:eastAsia="zh-CN"/>
        </w:rPr>
        <w:t xml:space="preserve"> is agreed, capture the info of</w:t>
      </w:r>
      <w:r w:rsidR="00582241" w:rsidRPr="00582241">
        <w:rPr>
          <w:color w:val="4472C4" w:themeColor="accent1"/>
          <w:szCs w:val="24"/>
          <w:lang w:eastAsia="zh-CN"/>
        </w:rPr>
        <w:t xml:space="preserve"> (i1 with wideband granularity and i2 with subband granularity)</w:t>
      </w:r>
      <w:r w:rsidR="00582241">
        <w:rPr>
          <w:color w:val="4472C4" w:themeColor="accent1"/>
          <w:szCs w:val="24"/>
          <w:lang w:eastAsia="zh-CN"/>
        </w:rPr>
        <w:t xml:space="preserve"> into the CRs for Rel-18 evolution MIMO topic, the details of wording could be updated during the CR drafting.</w:t>
      </w:r>
    </w:p>
    <w:p w14:paraId="45C73FF2" w14:textId="77777777" w:rsidR="006744AE" w:rsidRPr="002D6405" w:rsidRDefault="006744AE" w:rsidP="00A82E7E">
      <w:pPr>
        <w:spacing w:after="120"/>
        <w:rPr>
          <w:color w:val="0070C0"/>
          <w:lang w:eastAsia="zh-CN"/>
        </w:rPr>
      </w:pPr>
    </w:p>
    <w:p w14:paraId="1A17E90C" w14:textId="4F2A2652" w:rsidR="001D147D" w:rsidRDefault="001D147D" w:rsidP="001D147D">
      <w:pPr>
        <w:spacing w:after="120"/>
        <w:rPr>
          <w:b/>
          <w:u w:val="single"/>
          <w:lang w:eastAsia="ko-KR"/>
        </w:rPr>
      </w:pPr>
      <w:r w:rsidRPr="00483371">
        <w:rPr>
          <w:b/>
          <w:u w:val="single"/>
          <w:lang w:eastAsia="ko-KR"/>
        </w:rPr>
        <w:t xml:space="preserve">Issue </w:t>
      </w:r>
      <w:r>
        <w:rPr>
          <w:b/>
          <w:u w:val="single"/>
          <w:lang w:eastAsia="ko-KR"/>
        </w:rPr>
        <w:t>1</w:t>
      </w:r>
      <w:r w:rsidRPr="00483371">
        <w:rPr>
          <w:b/>
          <w:u w:val="single"/>
          <w:lang w:eastAsia="ko-KR"/>
        </w:rPr>
        <w:t>-1-</w:t>
      </w:r>
      <w:r w:rsidR="0054747A">
        <w:rPr>
          <w:b/>
          <w:u w:val="single"/>
          <w:lang w:eastAsia="ko-KR"/>
        </w:rPr>
        <w:t>4</w:t>
      </w:r>
      <w:r w:rsidRPr="00483371">
        <w:rPr>
          <w:b/>
          <w:u w:val="single"/>
          <w:lang w:eastAsia="ko-KR"/>
        </w:rPr>
        <w:t>:</w:t>
      </w:r>
      <w:r>
        <w:rPr>
          <w:b/>
          <w:u w:val="single"/>
          <w:lang w:eastAsia="ko-KR"/>
        </w:rPr>
        <w:t xml:space="preserve"> </w:t>
      </w:r>
      <w:r w:rsidR="0010159A">
        <w:rPr>
          <w:b/>
          <w:u w:val="single"/>
          <w:lang w:eastAsia="ko-KR"/>
        </w:rPr>
        <w:t>T</w:t>
      </w:r>
      <w:r w:rsidRPr="00CF68CB">
        <w:rPr>
          <w:b/>
          <w:u w:val="single"/>
          <w:lang w:eastAsia="ko-KR"/>
        </w:rPr>
        <w:t>iming mismatch between the prediction reference and precoder usage in PDSCH transmission</w:t>
      </w:r>
    </w:p>
    <w:p w14:paraId="225429A2" w14:textId="77777777" w:rsidR="001D147D" w:rsidRPr="00617652" w:rsidRDefault="001D147D" w:rsidP="001D147D">
      <w:pPr>
        <w:pStyle w:val="aff8"/>
        <w:numPr>
          <w:ilvl w:val="0"/>
          <w:numId w:val="1"/>
        </w:numPr>
        <w:overflowPunct/>
        <w:autoSpaceDE/>
        <w:autoSpaceDN/>
        <w:adjustRightInd/>
        <w:spacing w:after="120"/>
        <w:ind w:left="720" w:firstLineChars="0"/>
        <w:textAlignment w:val="auto"/>
        <w:rPr>
          <w:color w:val="0070C0"/>
          <w:lang w:eastAsia="zh-CN"/>
        </w:rPr>
      </w:pPr>
      <w:r w:rsidRPr="00617652">
        <w:rPr>
          <w:rFonts w:eastAsia="宋体"/>
          <w:szCs w:val="24"/>
          <w:lang w:eastAsia="zh-CN"/>
        </w:rPr>
        <w:t>Proposals</w:t>
      </w:r>
    </w:p>
    <w:p w14:paraId="5556B538" w14:textId="1EF081F2" w:rsidR="00B20A6E" w:rsidRDefault="001D147D" w:rsidP="003B3953">
      <w:pPr>
        <w:pStyle w:val="aff8"/>
        <w:numPr>
          <w:ilvl w:val="1"/>
          <w:numId w:val="1"/>
        </w:numPr>
        <w:ind w:firstLineChars="0"/>
        <w:jc w:val="both"/>
        <w:rPr>
          <w:rFonts w:eastAsia="宋体"/>
          <w:szCs w:val="24"/>
          <w:lang w:eastAsia="zh-CN"/>
        </w:rPr>
      </w:pPr>
      <w:r w:rsidRPr="00B20A6E">
        <w:rPr>
          <w:rFonts w:eastAsia="宋体"/>
          <w:szCs w:val="24"/>
          <w:lang w:eastAsia="zh-CN"/>
        </w:rPr>
        <w:t xml:space="preserve">Option 1: </w:t>
      </w:r>
      <w:r w:rsidR="00B20A6E" w:rsidRPr="00B20A6E">
        <w:rPr>
          <w:rFonts w:eastAsia="宋体"/>
          <w:szCs w:val="24"/>
          <w:lang w:eastAsia="zh-CN"/>
        </w:rPr>
        <w:t xml:space="preserve">RAN4 to send LS to RAN1 </w:t>
      </w:r>
      <w:r w:rsidR="00F54A0A">
        <w:rPr>
          <w:rFonts w:eastAsia="宋体"/>
          <w:szCs w:val="24"/>
          <w:lang w:eastAsia="zh-CN"/>
        </w:rPr>
        <w:t xml:space="preserve">to </w:t>
      </w:r>
      <w:r w:rsidR="00B20A6E" w:rsidRPr="00B20A6E">
        <w:rPr>
          <w:rFonts w:eastAsia="宋体"/>
          <w:szCs w:val="24"/>
          <w:lang w:eastAsia="zh-CN"/>
        </w:rPr>
        <w:t>request</w:t>
      </w:r>
      <w:r w:rsidR="00F54A0A">
        <w:rPr>
          <w:rFonts w:eastAsia="宋体"/>
          <w:szCs w:val="24"/>
          <w:lang w:eastAsia="zh-CN"/>
        </w:rPr>
        <w:t xml:space="preserve"> update to specification with extended delta parameter options</w:t>
      </w:r>
      <w:r w:rsidR="00B20A6E" w:rsidRPr="00B20A6E">
        <w:rPr>
          <w:rFonts w:eastAsia="宋体"/>
          <w:szCs w:val="24"/>
          <w:lang w:eastAsia="zh-CN"/>
        </w:rPr>
        <w:t>.</w:t>
      </w:r>
      <w:r w:rsidR="00B20A6E">
        <w:rPr>
          <w:rFonts w:eastAsia="宋体"/>
          <w:szCs w:val="24"/>
          <w:lang w:eastAsia="zh-CN"/>
        </w:rPr>
        <w:t xml:space="preserve"> (Nokia, </w:t>
      </w:r>
      <w:r w:rsidR="00F54A0A">
        <w:rPr>
          <w:rFonts w:eastAsia="宋体"/>
          <w:szCs w:val="24"/>
          <w:lang w:eastAsia="zh-CN"/>
        </w:rPr>
        <w:t>MTK</w:t>
      </w:r>
      <w:r w:rsidR="00B20A6E">
        <w:rPr>
          <w:rFonts w:eastAsia="宋体"/>
          <w:szCs w:val="24"/>
          <w:lang w:eastAsia="zh-CN"/>
        </w:rPr>
        <w:t>)</w:t>
      </w:r>
    </w:p>
    <w:p w14:paraId="45BE8AEC" w14:textId="526AF88A" w:rsidR="00C07484" w:rsidRDefault="00C07484" w:rsidP="003B3953">
      <w:pPr>
        <w:pStyle w:val="aff8"/>
        <w:numPr>
          <w:ilvl w:val="1"/>
          <w:numId w:val="1"/>
        </w:numPr>
        <w:ind w:firstLineChars="0"/>
        <w:jc w:val="both"/>
        <w:rPr>
          <w:rFonts w:eastAsia="宋体"/>
          <w:szCs w:val="24"/>
          <w:lang w:eastAsia="zh-CN"/>
        </w:rPr>
      </w:pPr>
      <w:r>
        <w:rPr>
          <w:rFonts w:eastAsia="宋体"/>
          <w:szCs w:val="24"/>
          <w:lang w:eastAsia="zh-CN"/>
        </w:rPr>
        <w:t xml:space="preserve">Option 2: </w:t>
      </w:r>
      <w:r w:rsidRPr="00C07484">
        <w:rPr>
          <w:rFonts w:eastAsia="宋体"/>
          <w:szCs w:val="24"/>
          <w:lang w:eastAsia="zh-CN"/>
        </w:rPr>
        <w:t>No need to send LS to RAN1 and RAN2 as the timing mismatch problem between the prediction reference and precoder usage in PDSCH transmission could be solved.</w:t>
      </w:r>
      <w:r>
        <w:rPr>
          <w:rFonts w:eastAsia="宋体"/>
          <w:szCs w:val="24"/>
          <w:lang w:eastAsia="zh-CN"/>
        </w:rPr>
        <w:t xml:space="preserve"> (Samsung)</w:t>
      </w:r>
    </w:p>
    <w:p w14:paraId="5615488F" w14:textId="13C0E765" w:rsidR="00C07484" w:rsidRPr="00C07484" w:rsidRDefault="003B3953" w:rsidP="003B3953">
      <w:pPr>
        <w:pStyle w:val="aff8"/>
        <w:numPr>
          <w:ilvl w:val="0"/>
          <w:numId w:val="27"/>
        </w:numPr>
        <w:overflowPunct/>
        <w:autoSpaceDE/>
        <w:autoSpaceDN/>
        <w:adjustRightInd/>
        <w:spacing w:after="120"/>
        <w:ind w:firstLineChars="0"/>
        <w:jc w:val="both"/>
        <w:textAlignment w:val="auto"/>
        <w:rPr>
          <w:rFonts w:eastAsia="宋体"/>
          <w:szCs w:val="24"/>
          <w:lang w:eastAsia="zh-CN"/>
        </w:rPr>
      </w:pPr>
      <w:r>
        <w:rPr>
          <w:rFonts w:eastAsia="宋体"/>
          <w:szCs w:val="24"/>
          <w:lang w:eastAsia="zh-CN"/>
        </w:rPr>
        <w:t>Observation</w:t>
      </w:r>
      <w:r w:rsidR="00C07484" w:rsidRPr="00C07484">
        <w:rPr>
          <w:rFonts w:eastAsia="宋体"/>
          <w:szCs w:val="24"/>
          <w:lang w:eastAsia="zh-CN"/>
        </w:rPr>
        <w:t>: Configure the maximum δ value and maximum N4 value could benefit for solving the timing mismatch problem between the prediction reference and precoder usage in PDSCH transmission.</w:t>
      </w:r>
    </w:p>
    <w:p w14:paraId="11CDEF24" w14:textId="654DDA05" w:rsidR="001D147D" w:rsidRPr="00617652" w:rsidRDefault="003B3953" w:rsidP="003B3953">
      <w:pPr>
        <w:pStyle w:val="aff8"/>
        <w:numPr>
          <w:ilvl w:val="0"/>
          <w:numId w:val="27"/>
        </w:numPr>
        <w:overflowPunct/>
        <w:autoSpaceDE/>
        <w:autoSpaceDN/>
        <w:adjustRightInd/>
        <w:spacing w:after="120"/>
        <w:ind w:firstLineChars="0"/>
        <w:jc w:val="both"/>
        <w:textAlignment w:val="auto"/>
        <w:rPr>
          <w:lang w:eastAsia="zh-CN"/>
        </w:rPr>
      </w:pPr>
      <w:r>
        <w:rPr>
          <w:rFonts w:eastAsia="宋体"/>
          <w:szCs w:val="24"/>
          <w:lang w:eastAsia="zh-CN"/>
        </w:rPr>
        <w:t>Observation</w:t>
      </w:r>
      <w:r w:rsidR="00C07484" w:rsidRPr="00C07484">
        <w:rPr>
          <w:rFonts w:eastAsia="宋体"/>
          <w:szCs w:val="24"/>
          <w:lang w:eastAsia="zh-CN"/>
        </w:rPr>
        <w:t>: RAN1 has already discussed the higher δ value options in RAN1#110bis-e, RAN1#111 and RAN1#112 meetings. The δ value options are narrowed down from {0, 1, 2, 3, 4, 5, 6, 8} to {0, 1, 2} through rounds of discussions.</w:t>
      </w:r>
    </w:p>
    <w:p w14:paraId="245BEFE7" w14:textId="77777777" w:rsidR="001D147D" w:rsidRPr="00383AC7" w:rsidRDefault="001D147D" w:rsidP="001D147D">
      <w:pPr>
        <w:pStyle w:val="aff8"/>
        <w:numPr>
          <w:ilvl w:val="0"/>
          <w:numId w:val="1"/>
        </w:numPr>
        <w:overflowPunct/>
        <w:autoSpaceDE/>
        <w:autoSpaceDN/>
        <w:adjustRightInd/>
        <w:spacing w:after="120"/>
        <w:ind w:left="720" w:firstLineChars="0"/>
        <w:textAlignment w:val="auto"/>
        <w:rPr>
          <w:rFonts w:eastAsia="宋体"/>
          <w:szCs w:val="24"/>
          <w:lang w:eastAsia="zh-CN"/>
        </w:rPr>
      </w:pPr>
      <w:r w:rsidRPr="00383AC7">
        <w:rPr>
          <w:rFonts w:eastAsia="宋体"/>
          <w:szCs w:val="24"/>
          <w:lang w:eastAsia="zh-CN"/>
        </w:rPr>
        <w:t>Recommended WF</w:t>
      </w:r>
    </w:p>
    <w:p w14:paraId="760F30C1" w14:textId="10423B2C" w:rsidR="001D147D" w:rsidRDefault="001D147D" w:rsidP="001D147D">
      <w:pPr>
        <w:pStyle w:val="aff8"/>
        <w:numPr>
          <w:ilvl w:val="1"/>
          <w:numId w:val="1"/>
        </w:numPr>
        <w:ind w:firstLineChars="0"/>
        <w:rPr>
          <w:rFonts w:eastAsia="宋体"/>
          <w:szCs w:val="24"/>
          <w:lang w:eastAsia="zh-CN"/>
        </w:rPr>
      </w:pPr>
      <w:r w:rsidRPr="004C251C">
        <w:rPr>
          <w:rFonts w:eastAsia="宋体"/>
          <w:szCs w:val="24"/>
          <w:lang w:eastAsia="zh-CN"/>
        </w:rPr>
        <w:t>More discussion needed</w:t>
      </w:r>
    </w:p>
    <w:p w14:paraId="03078D79" w14:textId="69BCC33E" w:rsidR="00DC16C8" w:rsidRPr="00DC16C8" w:rsidRDefault="00DC16C8" w:rsidP="00DB16CD">
      <w:pPr>
        <w:spacing w:after="120"/>
        <w:rPr>
          <w:color w:val="4472C4" w:themeColor="accent1"/>
          <w:szCs w:val="24"/>
          <w:lang w:eastAsia="zh-CN"/>
        </w:rPr>
      </w:pPr>
      <w:r w:rsidRPr="00DC16C8">
        <w:rPr>
          <w:rFonts w:hint="eastAsia"/>
          <w:color w:val="4472C4" w:themeColor="accent1"/>
          <w:lang w:eastAsia="zh-CN"/>
        </w:rPr>
        <w:t>D</w:t>
      </w:r>
      <w:r w:rsidRPr="00DC16C8">
        <w:rPr>
          <w:color w:val="4472C4" w:themeColor="accent1"/>
          <w:lang w:eastAsia="zh-CN"/>
        </w:rPr>
        <w:t xml:space="preserve">iscussion: </w:t>
      </w:r>
    </w:p>
    <w:p w14:paraId="57E4BA29" w14:textId="71B9BB1B" w:rsidR="00DA7422" w:rsidRPr="00DC16C8" w:rsidRDefault="00DA7422" w:rsidP="00DA7422">
      <w:pPr>
        <w:rPr>
          <w:color w:val="4472C4" w:themeColor="accent1"/>
          <w:szCs w:val="24"/>
          <w:lang w:eastAsia="zh-CN"/>
        </w:rPr>
      </w:pPr>
      <w:r w:rsidRPr="00DC16C8">
        <w:rPr>
          <w:rFonts w:hint="eastAsia"/>
          <w:color w:val="4472C4" w:themeColor="accent1"/>
          <w:szCs w:val="24"/>
          <w:lang w:eastAsia="zh-CN"/>
        </w:rPr>
        <w:lastRenderedPageBreak/>
        <w:t>N</w:t>
      </w:r>
      <w:r w:rsidRPr="00DC16C8">
        <w:rPr>
          <w:color w:val="4472C4" w:themeColor="accent1"/>
          <w:szCs w:val="24"/>
          <w:lang w:eastAsia="zh-CN"/>
        </w:rPr>
        <w:t>okia, MTK: the idea is we think this is benefit for the system.</w:t>
      </w:r>
      <w:r w:rsidR="00DB16CD">
        <w:rPr>
          <w:color w:val="4472C4" w:themeColor="accent1"/>
          <w:szCs w:val="24"/>
          <w:lang w:eastAsia="zh-CN"/>
        </w:rPr>
        <w:t xml:space="preserve"> RAN4 see this mismatch problem, and need to let RAN1 know RAN4 found this problem.</w:t>
      </w:r>
    </w:p>
    <w:p w14:paraId="770F22AE" w14:textId="754BD109" w:rsidR="00DA7422" w:rsidRPr="00DC16C8" w:rsidRDefault="00DA7422" w:rsidP="00DA7422">
      <w:pPr>
        <w:rPr>
          <w:color w:val="4472C4" w:themeColor="accent1"/>
          <w:szCs w:val="24"/>
          <w:lang w:eastAsia="zh-CN"/>
        </w:rPr>
      </w:pPr>
      <w:r w:rsidRPr="00DC16C8">
        <w:rPr>
          <w:color w:val="4472C4" w:themeColor="accent1"/>
          <w:szCs w:val="24"/>
          <w:lang w:eastAsia="zh-CN"/>
        </w:rPr>
        <w:t xml:space="preserve">HW, Apple: checked with RAN1 colleagues, it is </w:t>
      </w:r>
      <w:r w:rsidR="00504055">
        <w:rPr>
          <w:color w:val="4472C4" w:themeColor="accent1"/>
          <w:szCs w:val="24"/>
          <w:lang w:eastAsia="zh-CN"/>
        </w:rPr>
        <w:t xml:space="preserve">not </w:t>
      </w:r>
      <w:r w:rsidRPr="00DC16C8">
        <w:rPr>
          <w:color w:val="4472C4" w:themeColor="accent1"/>
          <w:szCs w:val="24"/>
          <w:lang w:eastAsia="zh-CN"/>
        </w:rPr>
        <w:t>necessary to send the LS.</w:t>
      </w:r>
    </w:p>
    <w:p w14:paraId="3002DD87" w14:textId="789F402D" w:rsidR="00DA7422" w:rsidRPr="00DC16C8" w:rsidRDefault="00DA7422" w:rsidP="00DA7422">
      <w:pPr>
        <w:rPr>
          <w:color w:val="4472C4" w:themeColor="accent1"/>
          <w:szCs w:val="24"/>
          <w:lang w:eastAsia="zh-CN"/>
        </w:rPr>
      </w:pPr>
      <w:r w:rsidRPr="00DC16C8">
        <w:rPr>
          <w:color w:val="4472C4" w:themeColor="accent1"/>
          <w:szCs w:val="24"/>
          <w:lang w:eastAsia="zh-CN"/>
        </w:rPr>
        <w:t xml:space="preserve">QC: not convinced by current clarification. </w:t>
      </w:r>
      <w:r w:rsidR="00B703B0" w:rsidRPr="00DC16C8">
        <w:rPr>
          <w:color w:val="4472C4" w:themeColor="accent1"/>
          <w:szCs w:val="24"/>
          <w:lang w:eastAsia="zh-CN"/>
        </w:rPr>
        <w:t>Don’t have strong view</w:t>
      </w:r>
      <w:r w:rsidR="00504055">
        <w:rPr>
          <w:color w:val="4472C4" w:themeColor="accent1"/>
          <w:szCs w:val="24"/>
          <w:lang w:eastAsia="zh-CN"/>
        </w:rPr>
        <w:t>.</w:t>
      </w:r>
    </w:p>
    <w:p w14:paraId="6AC21708" w14:textId="3CFF595C" w:rsidR="005C0032" w:rsidRPr="00DC16C8" w:rsidRDefault="005C0032" w:rsidP="00DA7422">
      <w:pPr>
        <w:rPr>
          <w:rFonts w:hint="eastAsia"/>
          <w:color w:val="4472C4" w:themeColor="accent1"/>
          <w:szCs w:val="24"/>
          <w:lang w:eastAsia="zh-CN"/>
        </w:rPr>
      </w:pPr>
      <w:r w:rsidRPr="00DC16C8">
        <w:rPr>
          <w:color w:val="4472C4" w:themeColor="accent1"/>
          <w:szCs w:val="24"/>
          <w:lang w:eastAsia="zh-CN"/>
        </w:rPr>
        <w:t>HW: if companies have strong willing to do this, it is fine to submit document</w:t>
      </w:r>
      <w:r w:rsidR="00E22557">
        <w:rPr>
          <w:color w:val="4472C4" w:themeColor="accent1"/>
          <w:szCs w:val="24"/>
          <w:lang w:eastAsia="zh-CN"/>
        </w:rPr>
        <w:t>s</w:t>
      </w:r>
      <w:r w:rsidRPr="00DC16C8">
        <w:rPr>
          <w:color w:val="4472C4" w:themeColor="accent1"/>
          <w:szCs w:val="24"/>
          <w:lang w:eastAsia="zh-CN"/>
        </w:rPr>
        <w:t xml:space="preserve"> on RAN1 directly.</w:t>
      </w:r>
    </w:p>
    <w:p w14:paraId="1D771FBE" w14:textId="7FAC9239" w:rsidR="000E5E65" w:rsidRPr="002271AC" w:rsidRDefault="000A263C" w:rsidP="000E5E65">
      <w:pPr>
        <w:rPr>
          <w:color w:val="4472C4" w:themeColor="accent1"/>
          <w:szCs w:val="24"/>
          <w:lang w:eastAsia="zh-CN"/>
        </w:rPr>
      </w:pPr>
      <w:bookmarkStart w:id="0" w:name="_GoBack"/>
      <w:r w:rsidRPr="002271AC">
        <w:rPr>
          <w:color w:val="4472C4" w:themeColor="accent1"/>
          <w:szCs w:val="24"/>
          <w:lang w:eastAsia="zh-CN"/>
        </w:rPr>
        <w:t>Prefer to send the LS: MTK, Nokia</w:t>
      </w:r>
    </w:p>
    <w:p w14:paraId="3049EB3C" w14:textId="3469704B" w:rsidR="000A263C" w:rsidRPr="002271AC" w:rsidRDefault="000813B0" w:rsidP="000E5E65">
      <w:pPr>
        <w:rPr>
          <w:color w:val="4472C4" w:themeColor="accent1"/>
          <w:szCs w:val="24"/>
          <w:lang w:eastAsia="zh-CN"/>
        </w:rPr>
      </w:pPr>
      <w:r w:rsidRPr="002271AC">
        <w:rPr>
          <w:color w:val="4472C4" w:themeColor="accent1"/>
          <w:szCs w:val="24"/>
          <w:lang w:eastAsia="zh-CN"/>
        </w:rPr>
        <w:t>No</w:t>
      </w:r>
      <w:r w:rsidR="000A263C" w:rsidRPr="002271AC">
        <w:rPr>
          <w:color w:val="4472C4" w:themeColor="accent1"/>
          <w:szCs w:val="24"/>
          <w:lang w:eastAsia="zh-CN"/>
        </w:rPr>
        <w:t xml:space="preserve"> need to send the LS: </w:t>
      </w:r>
      <w:r w:rsidR="008D7122" w:rsidRPr="002271AC">
        <w:rPr>
          <w:color w:val="4472C4" w:themeColor="accent1"/>
          <w:szCs w:val="24"/>
          <w:lang w:eastAsia="zh-CN"/>
        </w:rPr>
        <w:t>HW</w:t>
      </w:r>
      <w:r w:rsidR="00952BAC" w:rsidRPr="002271AC">
        <w:rPr>
          <w:color w:val="4472C4" w:themeColor="accent1"/>
          <w:szCs w:val="24"/>
          <w:lang w:eastAsia="zh-CN"/>
        </w:rPr>
        <w:t>, Apple</w:t>
      </w:r>
      <w:r w:rsidR="00FB0DF8" w:rsidRPr="002271AC">
        <w:rPr>
          <w:color w:val="4472C4" w:themeColor="accent1"/>
          <w:szCs w:val="24"/>
          <w:lang w:eastAsia="zh-CN"/>
        </w:rPr>
        <w:t>,</w:t>
      </w:r>
      <w:r w:rsidR="00B703B0" w:rsidRPr="002271AC">
        <w:rPr>
          <w:color w:val="4472C4" w:themeColor="accent1"/>
          <w:szCs w:val="24"/>
          <w:lang w:eastAsia="zh-CN"/>
        </w:rPr>
        <w:t xml:space="preserve"> Samsung</w:t>
      </w:r>
      <w:r w:rsidR="00952BAC" w:rsidRPr="002271AC">
        <w:rPr>
          <w:color w:val="4472C4" w:themeColor="accent1"/>
          <w:szCs w:val="24"/>
          <w:lang w:eastAsia="zh-CN"/>
        </w:rPr>
        <w:t xml:space="preserve"> </w:t>
      </w:r>
    </w:p>
    <w:bookmarkEnd w:id="0"/>
    <w:p w14:paraId="1E5A43D2" w14:textId="387E0195" w:rsidR="007D40C2" w:rsidRPr="005E7836" w:rsidRDefault="007D40C2" w:rsidP="005E7836">
      <w:pPr>
        <w:spacing w:after="120"/>
        <w:rPr>
          <w:b/>
          <w:u w:val="single"/>
        </w:rPr>
      </w:pPr>
    </w:p>
    <w:sectPr w:rsidR="007D40C2" w:rsidRPr="005E7836" w:rsidSect="00DF1202">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9BB352" w14:textId="77777777" w:rsidR="00C366D8" w:rsidRDefault="00C366D8">
      <w:r>
        <w:separator/>
      </w:r>
    </w:p>
  </w:endnote>
  <w:endnote w:type="continuationSeparator" w:id="0">
    <w:p w14:paraId="08A5B6C0" w14:textId="77777777" w:rsidR="00C366D8" w:rsidRDefault="00C36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default"/>
    <w:sig w:usb0="00000000" w:usb1="00000000" w:usb2="00000009" w:usb3="00000000" w:csb0="400001FF" w:csb1="FFFF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default"/>
    <w:sig w:usb0="FFFFFFFF" w:usb1="E9FFFFFF" w:usb2="0000003F" w:usb3="00000000" w:csb0="603F01FF" w:csb1="FFFF0000"/>
  </w:font>
  <w:font w:name="MS Mincho">
    <w:altName w:val="Yu Gothic UI"/>
    <w:panose1 w:val="02020609040205080304"/>
    <w:charset w:val="80"/>
    <w:family w:val="modern"/>
    <w:pitch w:val="fixed"/>
    <w:sig w:usb0="E00002FF" w:usb1="6AC7FDFB" w:usb2="08000012" w:usb3="00000000" w:csb0="0002009F" w:csb1="00000000"/>
  </w:font>
  <w:font w:name="Yu Mincho">
    <w:altName w:val="Yu Gothic UI"/>
    <w:charset w:val="80"/>
    <w:family w:val="roman"/>
    <w:pitch w:val="variable"/>
    <w:sig w:usb0="800002E7"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B0A171" w14:textId="77777777" w:rsidR="00C366D8" w:rsidRDefault="00C366D8">
      <w:r>
        <w:separator/>
      </w:r>
    </w:p>
  </w:footnote>
  <w:footnote w:type="continuationSeparator" w:id="0">
    <w:p w14:paraId="79424FC5" w14:textId="77777777" w:rsidR="00C366D8" w:rsidRDefault="00C366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D70C268"/>
    <w:lvl w:ilvl="0">
      <w:start w:val="1"/>
      <w:numFmt w:val="decimal"/>
      <w:pStyle w:val="5"/>
      <w:lvlText w:val="%1."/>
      <w:lvlJc w:val="left"/>
      <w:pPr>
        <w:tabs>
          <w:tab w:val="num" w:pos="2040"/>
        </w:tabs>
        <w:ind w:leftChars="800" w:left="2040" w:hangingChars="200" w:hanging="360"/>
      </w:pPr>
    </w:lvl>
  </w:abstractNum>
  <w:abstractNum w:abstractNumId="1" w15:restartNumberingAfterBreak="0">
    <w:nsid w:val="02B46033"/>
    <w:multiLevelType w:val="hybridMultilevel"/>
    <w:tmpl w:val="BDFAD348"/>
    <w:lvl w:ilvl="0" w:tplc="2AB4B18C">
      <w:start w:val="1"/>
      <w:numFmt w:val="decimal"/>
      <w:pStyle w:val="table"/>
      <w:lvlText w:val="Table %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2C16539"/>
    <w:multiLevelType w:val="hybridMultilevel"/>
    <w:tmpl w:val="F5BE3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866712"/>
    <w:multiLevelType w:val="hybridMultilevel"/>
    <w:tmpl w:val="F0A0CA76"/>
    <w:lvl w:ilvl="0" w:tplc="A80C4B48">
      <w:start w:val="1"/>
      <w:numFmt w:val="decimal"/>
      <w:lvlText w:val="Observation #%1: "/>
      <w:lvlJc w:val="left"/>
      <w:pPr>
        <w:ind w:left="720" w:hanging="360"/>
      </w:pPr>
      <w:rPr>
        <w:rFonts w:ascii="Times New Roman Bold" w:hAnsi="Times New Roman Bold" w:cs="Calibri" w:hint="default"/>
        <w:b/>
        <w:i/>
        <w:caps w:val="0"/>
        <w:strike w:val="0"/>
        <w:dstrike w:val="0"/>
        <w:vanish w:val="0"/>
        <w:color w:val="000000" w:themeColor="text1"/>
        <w:sz w:val="20"/>
        <w:szCs w:val="24"/>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C442B6"/>
    <w:multiLevelType w:val="hybridMultilevel"/>
    <w:tmpl w:val="BC0A4B06"/>
    <w:lvl w:ilvl="0" w:tplc="95E85388">
      <w:start w:val="1"/>
      <w:numFmt w:val="decimal"/>
      <w:lvlText w:val="Proposal #%1: "/>
      <w:lvlJc w:val="left"/>
      <w:pPr>
        <w:ind w:left="360" w:hanging="360"/>
      </w:pPr>
      <w:rPr>
        <w:rFonts w:ascii="Times New Roman Bold" w:hAnsi="Times New Roman Bold" w:cs="Calibri" w:hint="default"/>
        <w:b/>
        <w:i w:val="0"/>
        <w:caps w:val="0"/>
        <w:strike w:val="0"/>
        <w:dstrike w:val="0"/>
        <w:vanish w:val="0"/>
        <w:color w:val="auto"/>
        <w:sz w:val="20"/>
        <w:szCs w:val="24"/>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95130A"/>
    <w:multiLevelType w:val="hybridMultilevel"/>
    <w:tmpl w:val="5C127822"/>
    <w:lvl w:ilvl="0" w:tplc="3372082A">
      <w:start w:val="3"/>
      <w:numFmt w:val="bullet"/>
      <w:lvlText w:val="-"/>
      <w:lvlJc w:val="left"/>
      <w:pPr>
        <w:ind w:left="2076" w:hanging="420"/>
      </w:pPr>
      <w:rPr>
        <w:rFonts w:ascii="Times New Roman" w:eastAsia="宋体" w:hAnsi="Times New Roman" w:cs="Times New Roman" w:hint="default"/>
      </w:rPr>
    </w:lvl>
    <w:lvl w:ilvl="1" w:tplc="4EF8EB1E">
      <w:numFmt w:val="bullet"/>
      <w:lvlText w:val="•"/>
      <w:lvlJc w:val="left"/>
      <w:pPr>
        <w:ind w:left="2436" w:hanging="360"/>
      </w:pPr>
      <w:rPr>
        <w:rFonts w:ascii="等线" w:eastAsia="等线" w:hAnsi="等线" w:cs="Times New Roman" w:hint="eastAsia"/>
      </w:rPr>
    </w:lvl>
    <w:lvl w:ilvl="2" w:tplc="04090005" w:tentative="1">
      <w:start w:val="1"/>
      <w:numFmt w:val="bullet"/>
      <w:lvlText w:val=""/>
      <w:lvlJc w:val="left"/>
      <w:pPr>
        <w:ind w:left="2916" w:hanging="420"/>
      </w:pPr>
      <w:rPr>
        <w:rFonts w:ascii="Wingdings" w:hAnsi="Wingdings" w:hint="default"/>
      </w:rPr>
    </w:lvl>
    <w:lvl w:ilvl="3" w:tplc="04090001" w:tentative="1">
      <w:start w:val="1"/>
      <w:numFmt w:val="bullet"/>
      <w:lvlText w:val=""/>
      <w:lvlJc w:val="left"/>
      <w:pPr>
        <w:ind w:left="3336" w:hanging="420"/>
      </w:pPr>
      <w:rPr>
        <w:rFonts w:ascii="Wingdings" w:hAnsi="Wingdings" w:hint="default"/>
      </w:rPr>
    </w:lvl>
    <w:lvl w:ilvl="4" w:tplc="04090003" w:tentative="1">
      <w:start w:val="1"/>
      <w:numFmt w:val="bullet"/>
      <w:lvlText w:val=""/>
      <w:lvlJc w:val="left"/>
      <w:pPr>
        <w:ind w:left="3756" w:hanging="420"/>
      </w:pPr>
      <w:rPr>
        <w:rFonts w:ascii="Wingdings" w:hAnsi="Wingdings" w:hint="default"/>
      </w:rPr>
    </w:lvl>
    <w:lvl w:ilvl="5" w:tplc="04090005" w:tentative="1">
      <w:start w:val="1"/>
      <w:numFmt w:val="bullet"/>
      <w:lvlText w:val=""/>
      <w:lvlJc w:val="left"/>
      <w:pPr>
        <w:ind w:left="4176" w:hanging="420"/>
      </w:pPr>
      <w:rPr>
        <w:rFonts w:ascii="Wingdings" w:hAnsi="Wingdings" w:hint="default"/>
      </w:rPr>
    </w:lvl>
    <w:lvl w:ilvl="6" w:tplc="04090001" w:tentative="1">
      <w:start w:val="1"/>
      <w:numFmt w:val="bullet"/>
      <w:lvlText w:val=""/>
      <w:lvlJc w:val="left"/>
      <w:pPr>
        <w:ind w:left="4596" w:hanging="420"/>
      </w:pPr>
      <w:rPr>
        <w:rFonts w:ascii="Wingdings" w:hAnsi="Wingdings" w:hint="default"/>
      </w:rPr>
    </w:lvl>
    <w:lvl w:ilvl="7" w:tplc="04090003" w:tentative="1">
      <w:start w:val="1"/>
      <w:numFmt w:val="bullet"/>
      <w:lvlText w:val=""/>
      <w:lvlJc w:val="left"/>
      <w:pPr>
        <w:ind w:left="5016" w:hanging="420"/>
      </w:pPr>
      <w:rPr>
        <w:rFonts w:ascii="Wingdings" w:hAnsi="Wingdings" w:hint="default"/>
      </w:rPr>
    </w:lvl>
    <w:lvl w:ilvl="8" w:tplc="04090005" w:tentative="1">
      <w:start w:val="1"/>
      <w:numFmt w:val="bullet"/>
      <w:lvlText w:val=""/>
      <w:lvlJc w:val="left"/>
      <w:pPr>
        <w:ind w:left="5436" w:hanging="420"/>
      </w:pPr>
      <w:rPr>
        <w:rFonts w:ascii="Wingdings" w:hAnsi="Wingdings" w:hint="default"/>
      </w:rPr>
    </w:lvl>
  </w:abstractNum>
  <w:abstractNum w:abstractNumId="6" w15:restartNumberingAfterBreak="0">
    <w:nsid w:val="0D8F5FEC"/>
    <w:multiLevelType w:val="hybridMultilevel"/>
    <w:tmpl w:val="9D7C1926"/>
    <w:lvl w:ilvl="0" w:tplc="FFFFFFFF">
      <w:start w:val="1"/>
      <w:numFmt w:val="decimal"/>
      <w:lvlText w:val="Proposal #%1: "/>
      <w:lvlJc w:val="left"/>
      <w:pPr>
        <w:ind w:left="216" w:hanging="216"/>
      </w:pPr>
      <w:rPr>
        <w:rFonts w:ascii="Times New Roman Bold" w:hAnsi="Times New Roman Bold" w:cs="Calibri" w:hint="default"/>
        <w:b/>
        <w:i w:val="0"/>
        <w:caps w:val="0"/>
        <w:strike w:val="0"/>
        <w:dstrike w:val="0"/>
        <w:vanish w:val="0"/>
        <w:color w:val="auto"/>
        <w:sz w:val="20"/>
        <w:szCs w:val="24"/>
        <w:u w:val="none"/>
        <w:vertAlign w:val="baseline"/>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E16267F"/>
    <w:multiLevelType w:val="hybridMultilevel"/>
    <w:tmpl w:val="02A28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E421C8"/>
    <w:multiLevelType w:val="multilevel"/>
    <w:tmpl w:val="9196A81A"/>
    <w:lvl w:ilvl="0">
      <w:start w:val="1"/>
      <w:numFmt w:val="decimal"/>
      <w:pStyle w:val="Proposal"/>
      <w:suff w:val="space"/>
      <w:lvlText w:val="Proposal %1:"/>
      <w:lvlJc w:val="left"/>
      <w:pPr>
        <w:ind w:left="0" w:firstLine="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9" w15:restartNumberingAfterBreak="0">
    <w:nsid w:val="1AA43077"/>
    <w:multiLevelType w:val="hybridMultilevel"/>
    <w:tmpl w:val="E2E88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8E71D7"/>
    <w:multiLevelType w:val="hybridMultilevel"/>
    <w:tmpl w:val="9E70CCEC"/>
    <w:lvl w:ilvl="0" w:tplc="FFFFFFFF">
      <w:start w:val="1"/>
      <w:numFmt w:val="decimal"/>
      <w:lvlText w:val="Observation #%1: "/>
      <w:lvlJc w:val="left"/>
      <w:pPr>
        <w:ind w:left="720" w:hanging="360"/>
      </w:pPr>
      <w:rPr>
        <w:rFonts w:ascii="Times New Roman Bold" w:hAnsi="Times New Roman Bold" w:cs="Calibri" w:hint="default"/>
        <w:b/>
        <w:i/>
        <w:caps w:val="0"/>
        <w:strike w:val="0"/>
        <w:dstrike w:val="0"/>
        <w:vanish w:val="0"/>
        <w:color w:val="000000" w:themeColor="text1"/>
        <w:sz w:val="20"/>
        <w:szCs w:val="24"/>
        <w:u w:val="none"/>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66A3A58"/>
    <w:multiLevelType w:val="hybridMultilevel"/>
    <w:tmpl w:val="C832BEB0"/>
    <w:lvl w:ilvl="0" w:tplc="0A860F42">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EB3E6544">
      <w:start w:val="1"/>
      <w:numFmt w:val="bullet"/>
      <w:lvlText w:val=""/>
      <w:lvlJc w:val="left"/>
      <w:pPr>
        <w:ind w:left="2100" w:hanging="420"/>
      </w:pPr>
      <w:rPr>
        <w:rFonts w:ascii="Wingdings" w:hAnsi="Wingdings" w:hint="default"/>
        <w:color w:val="auto"/>
      </w:rPr>
    </w:lvl>
    <w:lvl w:ilvl="4" w:tplc="3372082A">
      <w:start w:val="3"/>
      <w:numFmt w:val="bullet"/>
      <w:lvlText w:val="-"/>
      <w:lvlJc w:val="left"/>
      <w:pPr>
        <w:ind w:left="2520" w:hanging="420"/>
      </w:pPr>
      <w:rPr>
        <w:rFonts w:ascii="Times New Roman" w:eastAsia="宋体" w:hAnsi="Times New Roman" w:cs="Times New Roman" w:hint="default"/>
      </w:rPr>
    </w:lvl>
    <w:lvl w:ilvl="5" w:tplc="8AE4EE42">
      <w:start w:val="1"/>
      <w:numFmt w:val="bullet"/>
      <w:lvlText w:val="•"/>
      <w:lvlJc w:val="left"/>
      <w:pPr>
        <w:ind w:left="2940" w:hanging="420"/>
      </w:pPr>
      <w:rPr>
        <w:rFonts w:ascii="Arial" w:hAnsi="Arial"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2" w15:restartNumberingAfterBreak="0">
    <w:nsid w:val="3AD37A3D"/>
    <w:multiLevelType w:val="multilevel"/>
    <w:tmpl w:val="A4723778"/>
    <w:lvl w:ilvl="0">
      <w:numFmt w:val="decimal"/>
      <w:pStyle w:val="1"/>
      <w:lvlText w:val="%1"/>
      <w:lvlJc w:val="left"/>
      <w:pPr>
        <w:ind w:left="432" w:hanging="432"/>
      </w:pPr>
      <w:rPr>
        <w:rFonts w:hint="eastAsia"/>
        <w:lang w:val="en-GB"/>
      </w:rPr>
    </w:lvl>
    <w:lvl w:ilvl="1">
      <w:start w:val="1"/>
      <w:numFmt w:val="decimal"/>
      <w:pStyle w:val="2"/>
      <w:lvlText w:val="%1.%2"/>
      <w:lvlJc w:val="left"/>
      <w:pPr>
        <w:ind w:left="1851"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0"/>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3" w15:restartNumberingAfterBreak="0">
    <w:nsid w:val="3ADE11CA"/>
    <w:multiLevelType w:val="multilevel"/>
    <w:tmpl w:val="3ADE11CA"/>
    <w:lvl w:ilvl="0">
      <w:start w:val="1"/>
      <w:numFmt w:val="decimal"/>
      <w:pStyle w:val="Observation"/>
      <w:suff w:val="space"/>
      <w:lvlText w:val="Observation %1:"/>
      <w:lvlJc w:val="left"/>
      <w:pPr>
        <w:ind w:left="0" w:firstLine="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46B43B9D"/>
    <w:multiLevelType w:val="hybridMultilevel"/>
    <w:tmpl w:val="2C120ECE"/>
    <w:lvl w:ilvl="0" w:tplc="7A7C8726">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BDF65F6"/>
    <w:multiLevelType w:val="hybridMultilevel"/>
    <w:tmpl w:val="7652A68C"/>
    <w:lvl w:ilvl="0" w:tplc="B572467E">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D6E3167"/>
    <w:multiLevelType w:val="hybridMultilevel"/>
    <w:tmpl w:val="3E72F2B0"/>
    <w:lvl w:ilvl="0" w:tplc="CC08FA2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1BD40FFA">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83C47BE"/>
    <w:multiLevelType w:val="hybridMultilevel"/>
    <w:tmpl w:val="038A0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B73482"/>
    <w:multiLevelType w:val="hybridMultilevel"/>
    <w:tmpl w:val="D6B21DC2"/>
    <w:lvl w:ilvl="0" w:tplc="EB9C6EDC">
      <w:start w:val="1"/>
      <w:numFmt w:val="bullet"/>
      <w:lvlText w:val=""/>
      <w:lvlJc w:val="left"/>
      <w:pPr>
        <w:ind w:left="936" w:hanging="360"/>
      </w:pPr>
      <w:rPr>
        <w:rFonts w:ascii="Symbol" w:hAnsi="Symbol" w:hint="default"/>
        <w:color w:val="auto"/>
      </w:rPr>
    </w:lvl>
    <w:lvl w:ilvl="1" w:tplc="5DDE9B7C">
      <w:start w:val="1"/>
      <w:numFmt w:val="bullet"/>
      <w:lvlText w:val="o"/>
      <w:lvlJc w:val="left"/>
      <w:pPr>
        <w:ind w:left="1656" w:hanging="360"/>
      </w:pPr>
      <w:rPr>
        <w:rFonts w:ascii="Courier New" w:hAnsi="Courier New" w:cs="Courier New" w:hint="default"/>
        <w:color w:val="auto"/>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9" w15:restartNumberingAfterBreak="0">
    <w:nsid w:val="5AC20B0B"/>
    <w:multiLevelType w:val="multilevel"/>
    <w:tmpl w:val="89F632D6"/>
    <w:lvl w:ilvl="0">
      <w:start w:val="1"/>
      <w:numFmt w:val="bullet"/>
      <w:lvlText w:val="-"/>
      <w:lvlJc w:val="left"/>
      <w:pPr>
        <w:ind w:left="0" w:firstLine="0"/>
      </w:pPr>
      <w:rPr>
        <w:rFonts w:ascii="宋体" w:eastAsia="宋体" w:hAnsi="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5DAA02A2"/>
    <w:multiLevelType w:val="hybridMultilevel"/>
    <w:tmpl w:val="AA9CA678"/>
    <w:lvl w:ilvl="0" w:tplc="04090003">
      <w:start w:val="1"/>
      <w:numFmt w:val="bullet"/>
      <w:lvlText w:val="o"/>
      <w:lvlJc w:val="left"/>
      <w:pPr>
        <w:ind w:left="1436" w:hanging="420"/>
      </w:pPr>
      <w:rPr>
        <w:rFonts w:ascii="Courier New" w:hAnsi="Courier New" w:cs="Courier New" w:hint="default"/>
      </w:rPr>
    </w:lvl>
    <w:lvl w:ilvl="1" w:tplc="0A860F42">
      <w:start w:val="1"/>
      <w:numFmt w:val="bullet"/>
      <w:lvlText w:val=""/>
      <w:lvlJc w:val="left"/>
      <w:pPr>
        <w:ind w:left="1856" w:hanging="420"/>
      </w:pPr>
      <w:rPr>
        <w:rFonts w:ascii="Wingdings" w:hAnsi="Wingdings" w:hint="default"/>
      </w:rPr>
    </w:lvl>
    <w:lvl w:ilvl="2" w:tplc="04090005" w:tentative="1">
      <w:start w:val="1"/>
      <w:numFmt w:val="bullet"/>
      <w:lvlText w:val=""/>
      <w:lvlJc w:val="left"/>
      <w:pPr>
        <w:ind w:left="2276" w:hanging="420"/>
      </w:pPr>
      <w:rPr>
        <w:rFonts w:ascii="Wingdings" w:hAnsi="Wingdings" w:hint="default"/>
      </w:rPr>
    </w:lvl>
    <w:lvl w:ilvl="3" w:tplc="04090001" w:tentative="1">
      <w:start w:val="1"/>
      <w:numFmt w:val="bullet"/>
      <w:lvlText w:val=""/>
      <w:lvlJc w:val="left"/>
      <w:pPr>
        <w:ind w:left="2696" w:hanging="420"/>
      </w:pPr>
      <w:rPr>
        <w:rFonts w:ascii="Wingdings" w:hAnsi="Wingdings" w:hint="default"/>
      </w:rPr>
    </w:lvl>
    <w:lvl w:ilvl="4" w:tplc="04090003" w:tentative="1">
      <w:start w:val="1"/>
      <w:numFmt w:val="bullet"/>
      <w:lvlText w:val=""/>
      <w:lvlJc w:val="left"/>
      <w:pPr>
        <w:ind w:left="3116" w:hanging="420"/>
      </w:pPr>
      <w:rPr>
        <w:rFonts w:ascii="Wingdings" w:hAnsi="Wingdings" w:hint="default"/>
      </w:rPr>
    </w:lvl>
    <w:lvl w:ilvl="5" w:tplc="04090005" w:tentative="1">
      <w:start w:val="1"/>
      <w:numFmt w:val="bullet"/>
      <w:lvlText w:val=""/>
      <w:lvlJc w:val="left"/>
      <w:pPr>
        <w:ind w:left="3536" w:hanging="420"/>
      </w:pPr>
      <w:rPr>
        <w:rFonts w:ascii="Wingdings" w:hAnsi="Wingdings" w:hint="default"/>
      </w:rPr>
    </w:lvl>
    <w:lvl w:ilvl="6" w:tplc="04090001" w:tentative="1">
      <w:start w:val="1"/>
      <w:numFmt w:val="bullet"/>
      <w:lvlText w:val=""/>
      <w:lvlJc w:val="left"/>
      <w:pPr>
        <w:ind w:left="3956" w:hanging="420"/>
      </w:pPr>
      <w:rPr>
        <w:rFonts w:ascii="Wingdings" w:hAnsi="Wingdings" w:hint="default"/>
      </w:rPr>
    </w:lvl>
    <w:lvl w:ilvl="7" w:tplc="04090003" w:tentative="1">
      <w:start w:val="1"/>
      <w:numFmt w:val="bullet"/>
      <w:lvlText w:val=""/>
      <w:lvlJc w:val="left"/>
      <w:pPr>
        <w:ind w:left="4376" w:hanging="420"/>
      </w:pPr>
      <w:rPr>
        <w:rFonts w:ascii="Wingdings" w:hAnsi="Wingdings" w:hint="default"/>
      </w:rPr>
    </w:lvl>
    <w:lvl w:ilvl="8" w:tplc="04090005" w:tentative="1">
      <w:start w:val="1"/>
      <w:numFmt w:val="bullet"/>
      <w:lvlText w:val=""/>
      <w:lvlJc w:val="left"/>
      <w:pPr>
        <w:ind w:left="4796" w:hanging="420"/>
      </w:pPr>
      <w:rPr>
        <w:rFonts w:ascii="Wingdings" w:hAnsi="Wingdings" w:hint="default"/>
      </w:rPr>
    </w:lvl>
  </w:abstractNum>
  <w:abstractNum w:abstractNumId="21" w15:restartNumberingAfterBreak="0">
    <w:nsid w:val="64FD173A"/>
    <w:multiLevelType w:val="hybridMultilevel"/>
    <w:tmpl w:val="AF000AD0"/>
    <w:lvl w:ilvl="0" w:tplc="DBEEE72E">
      <w:start w:val="8"/>
      <w:numFmt w:val="bullet"/>
      <w:lvlText w:val="-"/>
      <w:lvlJc w:val="left"/>
      <w:pPr>
        <w:ind w:left="420" w:hanging="420"/>
      </w:pPr>
      <w:rPr>
        <w:rFonts w:ascii="Times New Roman" w:eastAsiaTheme="minorEastAsia" w:hAnsi="Times New Roman" w:cs="Times New Roman" w:hint="default"/>
      </w:rPr>
    </w:lvl>
    <w:lvl w:ilvl="1" w:tplc="DBEEE72E">
      <w:start w:val="8"/>
      <w:numFmt w:val="bullet"/>
      <w:lvlText w:val="-"/>
      <w:lvlJc w:val="left"/>
      <w:pPr>
        <w:ind w:left="840" w:hanging="420"/>
      </w:pPr>
      <w:rPr>
        <w:rFonts w:ascii="Times New Roman" w:eastAsiaTheme="minorEastAsia"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8"/>
  </w:num>
  <w:num w:numId="2">
    <w:abstractNumId w:val="12"/>
  </w:num>
  <w:num w:numId="3">
    <w:abstractNumId w:val="16"/>
  </w:num>
  <w:num w:numId="4">
    <w:abstractNumId w:val="14"/>
  </w:num>
  <w:num w:numId="5">
    <w:abstractNumId w:val="16"/>
    <w:lvlOverride w:ilvl="0">
      <w:startOverride w:val="1"/>
    </w:lvlOverride>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7"/>
  </w:num>
  <w:num w:numId="10">
    <w:abstractNumId w:val="9"/>
  </w:num>
  <w:num w:numId="11">
    <w:abstractNumId w:val="13"/>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num>
  <w:num w:numId="14">
    <w:abstractNumId w:val="15"/>
  </w:num>
  <w:num w:numId="15">
    <w:abstractNumId w:val="3"/>
  </w:num>
  <w:num w:numId="16">
    <w:abstractNumId w:val="3"/>
    <w:lvlOverride w:ilvl="0">
      <w:startOverride w:val="1"/>
    </w:lvlOverride>
  </w:num>
  <w:num w:numId="17">
    <w:abstractNumId w:val="6"/>
  </w:num>
  <w:num w:numId="18">
    <w:abstractNumId w:val="19"/>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1"/>
  </w:num>
  <w:num w:numId="22">
    <w:abstractNumId w:val="4"/>
  </w:num>
  <w:num w:numId="23">
    <w:abstractNumId w:val="10"/>
  </w:num>
  <w:num w:numId="24">
    <w:abstractNumId w:val="4"/>
    <w:lvlOverride w:ilvl="0">
      <w:startOverride w:val="1"/>
    </w:lvlOverride>
  </w:num>
  <w:num w:numId="25">
    <w:abstractNumId w:val="1"/>
  </w:num>
  <w:num w:numId="26">
    <w:abstractNumId w:val="17"/>
  </w:num>
  <w:num w:numId="27">
    <w:abstractNumId w:val="5"/>
  </w:num>
  <w:num w:numId="28">
    <w:abstractNumId w:val="0"/>
  </w:num>
  <w:num w:numId="29">
    <w:abstractNumId w:val="2"/>
  </w:num>
  <w:num w:numId="30">
    <w:abstractNumId w:val="18"/>
  </w:num>
  <w:num w:numId="31">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0AB1"/>
    <w:rsid w:val="00000BB3"/>
    <w:rsid w:val="0000223C"/>
    <w:rsid w:val="00003A42"/>
    <w:rsid w:val="00004165"/>
    <w:rsid w:val="00006445"/>
    <w:rsid w:val="00017264"/>
    <w:rsid w:val="00020120"/>
    <w:rsid w:val="00020C56"/>
    <w:rsid w:val="00023629"/>
    <w:rsid w:val="00025BFA"/>
    <w:rsid w:val="00026124"/>
    <w:rsid w:val="00026ACC"/>
    <w:rsid w:val="00027BE6"/>
    <w:rsid w:val="00031174"/>
    <w:rsid w:val="000316A9"/>
    <w:rsid w:val="0003171D"/>
    <w:rsid w:val="00031C1D"/>
    <w:rsid w:val="00033392"/>
    <w:rsid w:val="000359C3"/>
    <w:rsid w:val="00035C50"/>
    <w:rsid w:val="00036338"/>
    <w:rsid w:val="00040861"/>
    <w:rsid w:val="0004201A"/>
    <w:rsid w:val="000420B0"/>
    <w:rsid w:val="00042D31"/>
    <w:rsid w:val="000435BA"/>
    <w:rsid w:val="0004497A"/>
    <w:rsid w:val="000457A1"/>
    <w:rsid w:val="0004684F"/>
    <w:rsid w:val="00050001"/>
    <w:rsid w:val="00051A0F"/>
    <w:rsid w:val="00052041"/>
    <w:rsid w:val="0005326A"/>
    <w:rsid w:val="00053DAB"/>
    <w:rsid w:val="00056382"/>
    <w:rsid w:val="00060F3F"/>
    <w:rsid w:val="00061B84"/>
    <w:rsid w:val="00061C63"/>
    <w:rsid w:val="0006266D"/>
    <w:rsid w:val="00065506"/>
    <w:rsid w:val="00065A34"/>
    <w:rsid w:val="00065AFA"/>
    <w:rsid w:val="00066101"/>
    <w:rsid w:val="0006611D"/>
    <w:rsid w:val="00066363"/>
    <w:rsid w:val="000702A0"/>
    <w:rsid w:val="0007161B"/>
    <w:rsid w:val="00071BE5"/>
    <w:rsid w:val="00072E8F"/>
    <w:rsid w:val="0007382E"/>
    <w:rsid w:val="000766E1"/>
    <w:rsid w:val="000772E6"/>
    <w:rsid w:val="00077FF6"/>
    <w:rsid w:val="00080D82"/>
    <w:rsid w:val="000813B0"/>
    <w:rsid w:val="00081692"/>
    <w:rsid w:val="0008239D"/>
    <w:rsid w:val="00082C46"/>
    <w:rsid w:val="00082D06"/>
    <w:rsid w:val="00083E53"/>
    <w:rsid w:val="0008472C"/>
    <w:rsid w:val="00085A0E"/>
    <w:rsid w:val="00087548"/>
    <w:rsid w:val="000876E2"/>
    <w:rsid w:val="000877EE"/>
    <w:rsid w:val="000905CC"/>
    <w:rsid w:val="0009284C"/>
    <w:rsid w:val="00093C78"/>
    <w:rsid w:val="00093E7E"/>
    <w:rsid w:val="000940F4"/>
    <w:rsid w:val="00094447"/>
    <w:rsid w:val="000951A0"/>
    <w:rsid w:val="00095218"/>
    <w:rsid w:val="00095E23"/>
    <w:rsid w:val="000978D7"/>
    <w:rsid w:val="000A1830"/>
    <w:rsid w:val="000A263C"/>
    <w:rsid w:val="000A2B2A"/>
    <w:rsid w:val="000A4121"/>
    <w:rsid w:val="000A4AA3"/>
    <w:rsid w:val="000A5046"/>
    <w:rsid w:val="000A550E"/>
    <w:rsid w:val="000A60C1"/>
    <w:rsid w:val="000A7467"/>
    <w:rsid w:val="000A7BB8"/>
    <w:rsid w:val="000B0515"/>
    <w:rsid w:val="000B0960"/>
    <w:rsid w:val="000B1694"/>
    <w:rsid w:val="000B16FD"/>
    <w:rsid w:val="000B1A55"/>
    <w:rsid w:val="000B1B20"/>
    <w:rsid w:val="000B20BB"/>
    <w:rsid w:val="000B2EF6"/>
    <w:rsid w:val="000B2FA6"/>
    <w:rsid w:val="000B4AA0"/>
    <w:rsid w:val="000B7698"/>
    <w:rsid w:val="000C2553"/>
    <w:rsid w:val="000C35F1"/>
    <w:rsid w:val="000C38C3"/>
    <w:rsid w:val="000C4549"/>
    <w:rsid w:val="000C454B"/>
    <w:rsid w:val="000C6707"/>
    <w:rsid w:val="000C7672"/>
    <w:rsid w:val="000C79D1"/>
    <w:rsid w:val="000D0305"/>
    <w:rsid w:val="000D08A6"/>
    <w:rsid w:val="000D09FD"/>
    <w:rsid w:val="000D13BF"/>
    <w:rsid w:val="000D18A9"/>
    <w:rsid w:val="000D19DE"/>
    <w:rsid w:val="000D220A"/>
    <w:rsid w:val="000D3F31"/>
    <w:rsid w:val="000D44FB"/>
    <w:rsid w:val="000D574B"/>
    <w:rsid w:val="000D6CFC"/>
    <w:rsid w:val="000E4889"/>
    <w:rsid w:val="000E537B"/>
    <w:rsid w:val="000E57D0"/>
    <w:rsid w:val="000E5ADB"/>
    <w:rsid w:val="000E5E65"/>
    <w:rsid w:val="000E6DEB"/>
    <w:rsid w:val="000E6FBC"/>
    <w:rsid w:val="000E721E"/>
    <w:rsid w:val="000E76E9"/>
    <w:rsid w:val="000E7858"/>
    <w:rsid w:val="000F21E4"/>
    <w:rsid w:val="000F30E9"/>
    <w:rsid w:val="000F39CA"/>
    <w:rsid w:val="000F3B1B"/>
    <w:rsid w:val="000F4C2B"/>
    <w:rsid w:val="000F6719"/>
    <w:rsid w:val="000F6878"/>
    <w:rsid w:val="000F73AE"/>
    <w:rsid w:val="001005B4"/>
    <w:rsid w:val="0010096D"/>
    <w:rsid w:val="001014E4"/>
    <w:rsid w:val="0010159A"/>
    <w:rsid w:val="00101892"/>
    <w:rsid w:val="00102B2F"/>
    <w:rsid w:val="00103B17"/>
    <w:rsid w:val="00105859"/>
    <w:rsid w:val="00107927"/>
    <w:rsid w:val="00110E26"/>
    <w:rsid w:val="001112A3"/>
    <w:rsid w:val="00111321"/>
    <w:rsid w:val="001116DA"/>
    <w:rsid w:val="00111CF5"/>
    <w:rsid w:val="001128E7"/>
    <w:rsid w:val="00113F81"/>
    <w:rsid w:val="0011448C"/>
    <w:rsid w:val="00117059"/>
    <w:rsid w:val="00117A3C"/>
    <w:rsid w:val="00117BD6"/>
    <w:rsid w:val="001206C2"/>
    <w:rsid w:val="00121464"/>
    <w:rsid w:val="001217C9"/>
    <w:rsid w:val="00121978"/>
    <w:rsid w:val="001227DB"/>
    <w:rsid w:val="00123422"/>
    <w:rsid w:val="00123950"/>
    <w:rsid w:val="00124B6A"/>
    <w:rsid w:val="001301EB"/>
    <w:rsid w:val="00130462"/>
    <w:rsid w:val="0013227E"/>
    <w:rsid w:val="001338A7"/>
    <w:rsid w:val="00135DC6"/>
    <w:rsid w:val="001364DD"/>
    <w:rsid w:val="0013698F"/>
    <w:rsid w:val="00136C5B"/>
    <w:rsid w:val="00136CA8"/>
    <w:rsid w:val="00136D4C"/>
    <w:rsid w:val="0013786E"/>
    <w:rsid w:val="00140D95"/>
    <w:rsid w:val="00142538"/>
    <w:rsid w:val="00142BB9"/>
    <w:rsid w:val="001434C7"/>
    <w:rsid w:val="00144393"/>
    <w:rsid w:val="00144F96"/>
    <w:rsid w:val="0014506E"/>
    <w:rsid w:val="001475A9"/>
    <w:rsid w:val="00147D23"/>
    <w:rsid w:val="00150683"/>
    <w:rsid w:val="00151D43"/>
    <w:rsid w:val="00151EAC"/>
    <w:rsid w:val="001521D5"/>
    <w:rsid w:val="00152AAC"/>
    <w:rsid w:val="001533DC"/>
    <w:rsid w:val="00153528"/>
    <w:rsid w:val="00154CBD"/>
    <w:rsid w:val="00154E68"/>
    <w:rsid w:val="00156A60"/>
    <w:rsid w:val="00157CEA"/>
    <w:rsid w:val="001617B2"/>
    <w:rsid w:val="001624A1"/>
    <w:rsid w:val="00162548"/>
    <w:rsid w:val="00165581"/>
    <w:rsid w:val="0016611B"/>
    <w:rsid w:val="00172183"/>
    <w:rsid w:val="00173531"/>
    <w:rsid w:val="00174138"/>
    <w:rsid w:val="001751AB"/>
    <w:rsid w:val="00175A3F"/>
    <w:rsid w:val="00180E09"/>
    <w:rsid w:val="001827C1"/>
    <w:rsid w:val="00182CFF"/>
    <w:rsid w:val="00183266"/>
    <w:rsid w:val="00183D4C"/>
    <w:rsid w:val="00183F6D"/>
    <w:rsid w:val="0018670E"/>
    <w:rsid w:val="001868E5"/>
    <w:rsid w:val="00186B4B"/>
    <w:rsid w:val="0019219A"/>
    <w:rsid w:val="00193E34"/>
    <w:rsid w:val="00195077"/>
    <w:rsid w:val="001968F5"/>
    <w:rsid w:val="001A033F"/>
    <w:rsid w:val="001A08AA"/>
    <w:rsid w:val="001A0E13"/>
    <w:rsid w:val="001A151B"/>
    <w:rsid w:val="001A1A6D"/>
    <w:rsid w:val="001A1E8A"/>
    <w:rsid w:val="001A2504"/>
    <w:rsid w:val="001A478B"/>
    <w:rsid w:val="001A59CB"/>
    <w:rsid w:val="001A61B2"/>
    <w:rsid w:val="001A62A0"/>
    <w:rsid w:val="001B04EA"/>
    <w:rsid w:val="001B098A"/>
    <w:rsid w:val="001B10D3"/>
    <w:rsid w:val="001B3425"/>
    <w:rsid w:val="001B3AB0"/>
    <w:rsid w:val="001B473C"/>
    <w:rsid w:val="001B7991"/>
    <w:rsid w:val="001C0B95"/>
    <w:rsid w:val="001C1409"/>
    <w:rsid w:val="001C27A4"/>
    <w:rsid w:val="001C2AE6"/>
    <w:rsid w:val="001C373B"/>
    <w:rsid w:val="001C4A89"/>
    <w:rsid w:val="001C555A"/>
    <w:rsid w:val="001C6177"/>
    <w:rsid w:val="001C6DFD"/>
    <w:rsid w:val="001D00A5"/>
    <w:rsid w:val="001D0363"/>
    <w:rsid w:val="001D12B4"/>
    <w:rsid w:val="001D13F8"/>
    <w:rsid w:val="001D147D"/>
    <w:rsid w:val="001D178B"/>
    <w:rsid w:val="001D1B07"/>
    <w:rsid w:val="001D4AD2"/>
    <w:rsid w:val="001D5664"/>
    <w:rsid w:val="001D5AAD"/>
    <w:rsid w:val="001D5C84"/>
    <w:rsid w:val="001D6EE7"/>
    <w:rsid w:val="001D7D94"/>
    <w:rsid w:val="001E0186"/>
    <w:rsid w:val="001E04F4"/>
    <w:rsid w:val="001E0A28"/>
    <w:rsid w:val="001E152E"/>
    <w:rsid w:val="001E310D"/>
    <w:rsid w:val="001E3A0D"/>
    <w:rsid w:val="001E4218"/>
    <w:rsid w:val="001E5640"/>
    <w:rsid w:val="001E62C7"/>
    <w:rsid w:val="001E650A"/>
    <w:rsid w:val="001E6C4D"/>
    <w:rsid w:val="001F0B20"/>
    <w:rsid w:val="001F1D2D"/>
    <w:rsid w:val="001F23D9"/>
    <w:rsid w:val="001F40DF"/>
    <w:rsid w:val="001F4ED6"/>
    <w:rsid w:val="001F6EE7"/>
    <w:rsid w:val="001F7C7E"/>
    <w:rsid w:val="00200A62"/>
    <w:rsid w:val="00202540"/>
    <w:rsid w:val="00203740"/>
    <w:rsid w:val="00204DBA"/>
    <w:rsid w:val="00206715"/>
    <w:rsid w:val="00213594"/>
    <w:rsid w:val="002138EA"/>
    <w:rsid w:val="002139EA"/>
    <w:rsid w:val="00213F84"/>
    <w:rsid w:val="00214842"/>
    <w:rsid w:val="00214D29"/>
    <w:rsid w:val="00214FBD"/>
    <w:rsid w:val="00215854"/>
    <w:rsid w:val="00216599"/>
    <w:rsid w:val="00217D0A"/>
    <w:rsid w:val="00221912"/>
    <w:rsid w:val="00221E08"/>
    <w:rsid w:val="00222897"/>
    <w:rsid w:val="00222B0C"/>
    <w:rsid w:val="002233BE"/>
    <w:rsid w:val="002237F0"/>
    <w:rsid w:val="00223FAF"/>
    <w:rsid w:val="002271AC"/>
    <w:rsid w:val="00227260"/>
    <w:rsid w:val="002278C0"/>
    <w:rsid w:val="00227C10"/>
    <w:rsid w:val="00230074"/>
    <w:rsid w:val="002319E3"/>
    <w:rsid w:val="002328A8"/>
    <w:rsid w:val="00235394"/>
    <w:rsid w:val="00235577"/>
    <w:rsid w:val="00237190"/>
    <w:rsid w:val="002371B2"/>
    <w:rsid w:val="0024119B"/>
    <w:rsid w:val="002422F2"/>
    <w:rsid w:val="00242C9F"/>
    <w:rsid w:val="002435CA"/>
    <w:rsid w:val="002437BE"/>
    <w:rsid w:val="0024469F"/>
    <w:rsid w:val="00246086"/>
    <w:rsid w:val="00246A61"/>
    <w:rsid w:val="0024731F"/>
    <w:rsid w:val="0024776D"/>
    <w:rsid w:val="00250B5B"/>
    <w:rsid w:val="00250EDC"/>
    <w:rsid w:val="00251C08"/>
    <w:rsid w:val="00252DB8"/>
    <w:rsid w:val="0025304A"/>
    <w:rsid w:val="00253572"/>
    <w:rsid w:val="002537BC"/>
    <w:rsid w:val="0025432D"/>
    <w:rsid w:val="0025507C"/>
    <w:rsid w:val="00255C58"/>
    <w:rsid w:val="00256055"/>
    <w:rsid w:val="00260EC7"/>
    <w:rsid w:val="00261539"/>
    <w:rsid w:val="0026179F"/>
    <w:rsid w:val="0026269E"/>
    <w:rsid w:val="00263B39"/>
    <w:rsid w:val="00263FC0"/>
    <w:rsid w:val="00264BE8"/>
    <w:rsid w:val="002663BC"/>
    <w:rsid w:val="002666AE"/>
    <w:rsid w:val="00271D37"/>
    <w:rsid w:val="00271E6F"/>
    <w:rsid w:val="002720AC"/>
    <w:rsid w:val="00274123"/>
    <w:rsid w:val="00274E1A"/>
    <w:rsid w:val="00274E25"/>
    <w:rsid w:val="00275A97"/>
    <w:rsid w:val="00275F13"/>
    <w:rsid w:val="002760F1"/>
    <w:rsid w:val="00276633"/>
    <w:rsid w:val="0027667B"/>
    <w:rsid w:val="002775B1"/>
    <w:rsid w:val="002775B9"/>
    <w:rsid w:val="002778FF"/>
    <w:rsid w:val="002809BC"/>
    <w:rsid w:val="002811C4"/>
    <w:rsid w:val="002815CD"/>
    <w:rsid w:val="00282213"/>
    <w:rsid w:val="00282CD4"/>
    <w:rsid w:val="002837A3"/>
    <w:rsid w:val="00283A02"/>
    <w:rsid w:val="00284016"/>
    <w:rsid w:val="002858BF"/>
    <w:rsid w:val="0029022C"/>
    <w:rsid w:val="00292FF0"/>
    <w:rsid w:val="002939AF"/>
    <w:rsid w:val="00294491"/>
    <w:rsid w:val="00294BDE"/>
    <w:rsid w:val="002951E6"/>
    <w:rsid w:val="002958AC"/>
    <w:rsid w:val="0029614D"/>
    <w:rsid w:val="0029689F"/>
    <w:rsid w:val="00296E1E"/>
    <w:rsid w:val="0029753E"/>
    <w:rsid w:val="002A0CED"/>
    <w:rsid w:val="002A25FF"/>
    <w:rsid w:val="002A2B48"/>
    <w:rsid w:val="002A3B24"/>
    <w:rsid w:val="002A43A4"/>
    <w:rsid w:val="002A4CD0"/>
    <w:rsid w:val="002A68F5"/>
    <w:rsid w:val="002A7DA6"/>
    <w:rsid w:val="002B0299"/>
    <w:rsid w:val="002B05D1"/>
    <w:rsid w:val="002B0B80"/>
    <w:rsid w:val="002B1AF2"/>
    <w:rsid w:val="002B29EA"/>
    <w:rsid w:val="002B3977"/>
    <w:rsid w:val="002B5155"/>
    <w:rsid w:val="002B516C"/>
    <w:rsid w:val="002B5E1D"/>
    <w:rsid w:val="002B5E8E"/>
    <w:rsid w:val="002B60C1"/>
    <w:rsid w:val="002B74E6"/>
    <w:rsid w:val="002C0087"/>
    <w:rsid w:val="002C039A"/>
    <w:rsid w:val="002C122B"/>
    <w:rsid w:val="002C165D"/>
    <w:rsid w:val="002C2481"/>
    <w:rsid w:val="002C2535"/>
    <w:rsid w:val="002C4B52"/>
    <w:rsid w:val="002C6B38"/>
    <w:rsid w:val="002C6DFC"/>
    <w:rsid w:val="002C7B14"/>
    <w:rsid w:val="002D03CB"/>
    <w:rsid w:val="002D03E5"/>
    <w:rsid w:val="002D09F5"/>
    <w:rsid w:val="002D0FE4"/>
    <w:rsid w:val="002D1EA8"/>
    <w:rsid w:val="002D2D01"/>
    <w:rsid w:val="002D36EB"/>
    <w:rsid w:val="002D4C87"/>
    <w:rsid w:val="002D51C3"/>
    <w:rsid w:val="002D5EC3"/>
    <w:rsid w:val="002D6405"/>
    <w:rsid w:val="002D668F"/>
    <w:rsid w:val="002D6BDF"/>
    <w:rsid w:val="002E0383"/>
    <w:rsid w:val="002E2CE9"/>
    <w:rsid w:val="002E3147"/>
    <w:rsid w:val="002E3BF7"/>
    <w:rsid w:val="002E403E"/>
    <w:rsid w:val="002E4C74"/>
    <w:rsid w:val="002E52E9"/>
    <w:rsid w:val="002E604D"/>
    <w:rsid w:val="002E6DAB"/>
    <w:rsid w:val="002E6FB0"/>
    <w:rsid w:val="002E7001"/>
    <w:rsid w:val="002E7064"/>
    <w:rsid w:val="002E72D4"/>
    <w:rsid w:val="002F01FC"/>
    <w:rsid w:val="002F0715"/>
    <w:rsid w:val="002F0960"/>
    <w:rsid w:val="002F158C"/>
    <w:rsid w:val="002F19F5"/>
    <w:rsid w:val="002F28EF"/>
    <w:rsid w:val="002F4093"/>
    <w:rsid w:val="002F4AE2"/>
    <w:rsid w:val="002F5636"/>
    <w:rsid w:val="002F6B07"/>
    <w:rsid w:val="002F6CCC"/>
    <w:rsid w:val="002F6D5D"/>
    <w:rsid w:val="003022A5"/>
    <w:rsid w:val="00303787"/>
    <w:rsid w:val="00306301"/>
    <w:rsid w:val="0030701C"/>
    <w:rsid w:val="00307E51"/>
    <w:rsid w:val="00311363"/>
    <w:rsid w:val="003132E6"/>
    <w:rsid w:val="00314AC9"/>
    <w:rsid w:val="00315441"/>
    <w:rsid w:val="00315867"/>
    <w:rsid w:val="0031701F"/>
    <w:rsid w:val="003200EF"/>
    <w:rsid w:val="00321150"/>
    <w:rsid w:val="00321DF2"/>
    <w:rsid w:val="00322A7B"/>
    <w:rsid w:val="0032511A"/>
    <w:rsid w:val="0032540A"/>
    <w:rsid w:val="003260D7"/>
    <w:rsid w:val="0033052D"/>
    <w:rsid w:val="00331518"/>
    <w:rsid w:val="00332D03"/>
    <w:rsid w:val="00333ADA"/>
    <w:rsid w:val="00334863"/>
    <w:rsid w:val="00336697"/>
    <w:rsid w:val="0033748B"/>
    <w:rsid w:val="003379B8"/>
    <w:rsid w:val="00340009"/>
    <w:rsid w:val="00340B44"/>
    <w:rsid w:val="00340CB9"/>
    <w:rsid w:val="003418CB"/>
    <w:rsid w:val="00343464"/>
    <w:rsid w:val="003435E8"/>
    <w:rsid w:val="0034367A"/>
    <w:rsid w:val="00343976"/>
    <w:rsid w:val="00344CA9"/>
    <w:rsid w:val="00347FED"/>
    <w:rsid w:val="00352D2F"/>
    <w:rsid w:val="00355873"/>
    <w:rsid w:val="00355A93"/>
    <w:rsid w:val="0035660F"/>
    <w:rsid w:val="00360FE7"/>
    <w:rsid w:val="003612ED"/>
    <w:rsid w:val="003628B9"/>
    <w:rsid w:val="00362D8F"/>
    <w:rsid w:val="0036392C"/>
    <w:rsid w:val="00367724"/>
    <w:rsid w:val="0036775E"/>
    <w:rsid w:val="003710BA"/>
    <w:rsid w:val="003714E5"/>
    <w:rsid w:val="00371D9C"/>
    <w:rsid w:val="003742B4"/>
    <w:rsid w:val="00375460"/>
    <w:rsid w:val="0037576C"/>
    <w:rsid w:val="003770F6"/>
    <w:rsid w:val="00380BF3"/>
    <w:rsid w:val="00381290"/>
    <w:rsid w:val="00382A97"/>
    <w:rsid w:val="00383884"/>
    <w:rsid w:val="00383AC7"/>
    <w:rsid w:val="00383E37"/>
    <w:rsid w:val="00386A1D"/>
    <w:rsid w:val="00391BEB"/>
    <w:rsid w:val="003924FB"/>
    <w:rsid w:val="00393042"/>
    <w:rsid w:val="003948D5"/>
    <w:rsid w:val="00394AD5"/>
    <w:rsid w:val="0039642D"/>
    <w:rsid w:val="00397AA7"/>
    <w:rsid w:val="00397CFD"/>
    <w:rsid w:val="003A0BE2"/>
    <w:rsid w:val="003A2B9E"/>
    <w:rsid w:val="003A2E40"/>
    <w:rsid w:val="003A3609"/>
    <w:rsid w:val="003A5B6E"/>
    <w:rsid w:val="003B0158"/>
    <w:rsid w:val="003B2788"/>
    <w:rsid w:val="003B37BB"/>
    <w:rsid w:val="003B3953"/>
    <w:rsid w:val="003B40B6"/>
    <w:rsid w:val="003B4802"/>
    <w:rsid w:val="003B56DB"/>
    <w:rsid w:val="003B5FD6"/>
    <w:rsid w:val="003B68F0"/>
    <w:rsid w:val="003B6B4C"/>
    <w:rsid w:val="003B755E"/>
    <w:rsid w:val="003C228E"/>
    <w:rsid w:val="003C3064"/>
    <w:rsid w:val="003C388E"/>
    <w:rsid w:val="003C4E2A"/>
    <w:rsid w:val="003C51E7"/>
    <w:rsid w:val="003C6893"/>
    <w:rsid w:val="003C6DE2"/>
    <w:rsid w:val="003D08C8"/>
    <w:rsid w:val="003D1C87"/>
    <w:rsid w:val="003D1EFD"/>
    <w:rsid w:val="003D20E8"/>
    <w:rsid w:val="003D28BF"/>
    <w:rsid w:val="003D38FF"/>
    <w:rsid w:val="003D3F9A"/>
    <w:rsid w:val="003D4215"/>
    <w:rsid w:val="003D4C47"/>
    <w:rsid w:val="003D591D"/>
    <w:rsid w:val="003D634A"/>
    <w:rsid w:val="003D727B"/>
    <w:rsid w:val="003D7719"/>
    <w:rsid w:val="003E19AC"/>
    <w:rsid w:val="003E2DDC"/>
    <w:rsid w:val="003E40EE"/>
    <w:rsid w:val="003E4CA7"/>
    <w:rsid w:val="003E7A07"/>
    <w:rsid w:val="003F1C1B"/>
    <w:rsid w:val="003F2765"/>
    <w:rsid w:val="003F3A2F"/>
    <w:rsid w:val="003F4CB8"/>
    <w:rsid w:val="003F4E9F"/>
    <w:rsid w:val="003F4FA8"/>
    <w:rsid w:val="00400C1C"/>
    <w:rsid w:val="00401144"/>
    <w:rsid w:val="00404831"/>
    <w:rsid w:val="00405355"/>
    <w:rsid w:val="0040739E"/>
    <w:rsid w:val="00407661"/>
    <w:rsid w:val="00410314"/>
    <w:rsid w:val="00412063"/>
    <w:rsid w:val="00412EB1"/>
    <w:rsid w:val="00413398"/>
    <w:rsid w:val="00413DDE"/>
    <w:rsid w:val="00414118"/>
    <w:rsid w:val="00416084"/>
    <w:rsid w:val="00416713"/>
    <w:rsid w:val="00416948"/>
    <w:rsid w:val="00416E14"/>
    <w:rsid w:val="004173F1"/>
    <w:rsid w:val="00417A92"/>
    <w:rsid w:val="00422657"/>
    <w:rsid w:val="00424959"/>
    <w:rsid w:val="00424F8C"/>
    <w:rsid w:val="0042589F"/>
    <w:rsid w:val="0042626F"/>
    <w:rsid w:val="00426275"/>
    <w:rsid w:val="00427151"/>
    <w:rsid w:val="004271BA"/>
    <w:rsid w:val="00430497"/>
    <w:rsid w:val="00430717"/>
    <w:rsid w:val="00430EA5"/>
    <w:rsid w:val="004314F9"/>
    <w:rsid w:val="0043413B"/>
    <w:rsid w:val="00434DC1"/>
    <w:rsid w:val="00434FF9"/>
    <w:rsid w:val="004350F4"/>
    <w:rsid w:val="00435248"/>
    <w:rsid w:val="00435FB2"/>
    <w:rsid w:val="004378F2"/>
    <w:rsid w:val="00437EAD"/>
    <w:rsid w:val="00440340"/>
    <w:rsid w:val="004412A0"/>
    <w:rsid w:val="00441A91"/>
    <w:rsid w:val="00442337"/>
    <w:rsid w:val="00442DA2"/>
    <w:rsid w:val="0044460E"/>
    <w:rsid w:val="00445451"/>
    <w:rsid w:val="00446408"/>
    <w:rsid w:val="00447012"/>
    <w:rsid w:val="0044734A"/>
    <w:rsid w:val="00447F88"/>
    <w:rsid w:val="00450F27"/>
    <w:rsid w:val="00450F8E"/>
    <w:rsid w:val="004510BC"/>
    <w:rsid w:val="004510E5"/>
    <w:rsid w:val="00452222"/>
    <w:rsid w:val="0045602F"/>
    <w:rsid w:val="004567EB"/>
    <w:rsid w:val="00456A75"/>
    <w:rsid w:val="00456BE6"/>
    <w:rsid w:val="00457563"/>
    <w:rsid w:val="0046042E"/>
    <w:rsid w:val="00461824"/>
    <w:rsid w:val="00461E39"/>
    <w:rsid w:val="0046207D"/>
    <w:rsid w:val="004625DE"/>
    <w:rsid w:val="00462D3A"/>
    <w:rsid w:val="00463521"/>
    <w:rsid w:val="0046478F"/>
    <w:rsid w:val="00467364"/>
    <w:rsid w:val="00467432"/>
    <w:rsid w:val="00467F65"/>
    <w:rsid w:val="004702C9"/>
    <w:rsid w:val="00471125"/>
    <w:rsid w:val="0047310D"/>
    <w:rsid w:val="00473B98"/>
    <w:rsid w:val="00473E5D"/>
    <w:rsid w:val="0047437A"/>
    <w:rsid w:val="00476818"/>
    <w:rsid w:val="00480361"/>
    <w:rsid w:val="00480B99"/>
    <w:rsid w:val="00480E42"/>
    <w:rsid w:val="00481C45"/>
    <w:rsid w:val="00483371"/>
    <w:rsid w:val="00484704"/>
    <w:rsid w:val="00484C5D"/>
    <w:rsid w:val="0048526C"/>
    <w:rsid w:val="0048543E"/>
    <w:rsid w:val="00485FF6"/>
    <w:rsid w:val="004868C1"/>
    <w:rsid w:val="0048750F"/>
    <w:rsid w:val="00487CFD"/>
    <w:rsid w:val="00491232"/>
    <w:rsid w:val="00491555"/>
    <w:rsid w:val="00492482"/>
    <w:rsid w:val="0049505F"/>
    <w:rsid w:val="0049554C"/>
    <w:rsid w:val="004973DE"/>
    <w:rsid w:val="00497F36"/>
    <w:rsid w:val="004A166F"/>
    <w:rsid w:val="004A17E9"/>
    <w:rsid w:val="004A2FDE"/>
    <w:rsid w:val="004A3B43"/>
    <w:rsid w:val="004A495F"/>
    <w:rsid w:val="004A52B8"/>
    <w:rsid w:val="004A7329"/>
    <w:rsid w:val="004A7544"/>
    <w:rsid w:val="004B4CC3"/>
    <w:rsid w:val="004B57E2"/>
    <w:rsid w:val="004B6B0F"/>
    <w:rsid w:val="004B742F"/>
    <w:rsid w:val="004B7E0F"/>
    <w:rsid w:val="004C16E9"/>
    <w:rsid w:val="004C1966"/>
    <w:rsid w:val="004C24D2"/>
    <w:rsid w:val="004C251C"/>
    <w:rsid w:val="004C34F9"/>
    <w:rsid w:val="004C36A1"/>
    <w:rsid w:val="004C54E5"/>
    <w:rsid w:val="004C7AB9"/>
    <w:rsid w:val="004C7DC8"/>
    <w:rsid w:val="004D11D5"/>
    <w:rsid w:val="004D21B0"/>
    <w:rsid w:val="004D25F4"/>
    <w:rsid w:val="004D737D"/>
    <w:rsid w:val="004E090B"/>
    <w:rsid w:val="004E0CB2"/>
    <w:rsid w:val="004E2659"/>
    <w:rsid w:val="004E39EE"/>
    <w:rsid w:val="004E3C21"/>
    <w:rsid w:val="004E475C"/>
    <w:rsid w:val="004E56E0"/>
    <w:rsid w:val="004E57CE"/>
    <w:rsid w:val="004E65F5"/>
    <w:rsid w:val="004E660D"/>
    <w:rsid w:val="004E6A40"/>
    <w:rsid w:val="004E7329"/>
    <w:rsid w:val="004F1336"/>
    <w:rsid w:val="004F2CB0"/>
    <w:rsid w:val="004F2DEC"/>
    <w:rsid w:val="004F494D"/>
    <w:rsid w:val="004F5188"/>
    <w:rsid w:val="004F69CC"/>
    <w:rsid w:val="004F7838"/>
    <w:rsid w:val="004F7CA8"/>
    <w:rsid w:val="00500276"/>
    <w:rsid w:val="005017F7"/>
    <w:rsid w:val="00501FA7"/>
    <w:rsid w:val="005027AF"/>
    <w:rsid w:val="005030A7"/>
    <w:rsid w:val="00503259"/>
    <w:rsid w:val="005034DC"/>
    <w:rsid w:val="00504055"/>
    <w:rsid w:val="00505BFA"/>
    <w:rsid w:val="00506FF8"/>
    <w:rsid w:val="005071B4"/>
    <w:rsid w:val="00507687"/>
    <w:rsid w:val="0051031A"/>
    <w:rsid w:val="005109FC"/>
    <w:rsid w:val="005117A9"/>
    <w:rsid w:val="00511F57"/>
    <w:rsid w:val="00514F23"/>
    <w:rsid w:val="00515CBE"/>
    <w:rsid w:val="00515E2B"/>
    <w:rsid w:val="005160B7"/>
    <w:rsid w:val="00516256"/>
    <w:rsid w:val="005178DC"/>
    <w:rsid w:val="00520AF3"/>
    <w:rsid w:val="00520CA2"/>
    <w:rsid w:val="005214CF"/>
    <w:rsid w:val="00522565"/>
    <w:rsid w:val="00522A7E"/>
    <w:rsid w:val="00522F20"/>
    <w:rsid w:val="00524882"/>
    <w:rsid w:val="00525A6B"/>
    <w:rsid w:val="00525ED7"/>
    <w:rsid w:val="00526157"/>
    <w:rsid w:val="0052735F"/>
    <w:rsid w:val="0053036B"/>
    <w:rsid w:val="005308DB"/>
    <w:rsid w:val="00530A2E"/>
    <w:rsid w:val="00530FBE"/>
    <w:rsid w:val="00531509"/>
    <w:rsid w:val="0053232E"/>
    <w:rsid w:val="00533159"/>
    <w:rsid w:val="005339DB"/>
    <w:rsid w:val="00534C89"/>
    <w:rsid w:val="00535D81"/>
    <w:rsid w:val="00535F17"/>
    <w:rsid w:val="005360DC"/>
    <w:rsid w:val="00537544"/>
    <w:rsid w:val="0053772F"/>
    <w:rsid w:val="005409AB"/>
    <w:rsid w:val="00541573"/>
    <w:rsid w:val="0054348A"/>
    <w:rsid w:val="00545AFC"/>
    <w:rsid w:val="00545DBE"/>
    <w:rsid w:val="0054605F"/>
    <w:rsid w:val="0054747A"/>
    <w:rsid w:val="00551138"/>
    <w:rsid w:val="00551550"/>
    <w:rsid w:val="00552ED9"/>
    <w:rsid w:val="00554226"/>
    <w:rsid w:val="00554983"/>
    <w:rsid w:val="00556567"/>
    <w:rsid w:val="00560548"/>
    <w:rsid w:val="00560C24"/>
    <w:rsid w:val="00560E65"/>
    <w:rsid w:val="00561A5E"/>
    <w:rsid w:val="00570453"/>
    <w:rsid w:val="00571777"/>
    <w:rsid w:val="00571A53"/>
    <w:rsid w:val="0057301E"/>
    <w:rsid w:val="0057466D"/>
    <w:rsid w:val="00574D30"/>
    <w:rsid w:val="00576F41"/>
    <w:rsid w:val="005770A0"/>
    <w:rsid w:val="00577248"/>
    <w:rsid w:val="00577DEB"/>
    <w:rsid w:val="0058040E"/>
    <w:rsid w:val="0058045C"/>
    <w:rsid w:val="00580667"/>
    <w:rsid w:val="00580FF5"/>
    <w:rsid w:val="00581E79"/>
    <w:rsid w:val="00582241"/>
    <w:rsid w:val="00582657"/>
    <w:rsid w:val="0058324A"/>
    <w:rsid w:val="00583880"/>
    <w:rsid w:val="0058519C"/>
    <w:rsid w:val="005855D8"/>
    <w:rsid w:val="00585BF9"/>
    <w:rsid w:val="00585E9A"/>
    <w:rsid w:val="005874FF"/>
    <w:rsid w:val="005911F5"/>
    <w:rsid w:val="0059149A"/>
    <w:rsid w:val="005946ED"/>
    <w:rsid w:val="00595375"/>
    <w:rsid w:val="005956EE"/>
    <w:rsid w:val="00596560"/>
    <w:rsid w:val="005A083E"/>
    <w:rsid w:val="005A317C"/>
    <w:rsid w:val="005A4423"/>
    <w:rsid w:val="005A7235"/>
    <w:rsid w:val="005B348B"/>
    <w:rsid w:val="005B4802"/>
    <w:rsid w:val="005B4BFF"/>
    <w:rsid w:val="005B6CA8"/>
    <w:rsid w:val="005C0032"/>
    <w:rsid w:val="005C110B"/>
    <w:rsid w:val="005C1EA6"/>
    <w:rsid w:val="005C5D26"/>
    <w:rsid w:val="005C759A"/>
    <w:rsid w:val="005C79D6"/>
    <w:rsid w:val="005D0B99"/>
    <w:rsid w:val="005D0C7D"/>
    <w:rsid w:val="005D308E"/>
    <w:rsid w:val="005D31B8"/>
    <w:rsid w:val="005D35FB"/>
    <w:rsid w:val="005D3A48"/>
    <w:rsid w:val="005D7697"/>
    <w:rsid w:val="005D7A4E"/>
    <w:rsid w:val="005D7AF8"/>
    <w:rsid w:val="005E0121"/>
    <w:rsid w:val="005E17BF"/>
    <w:rsid w:val="005E2622"/>
    <w:rsid w:val="005E366A"/>
    <w:rsid w:val="005E42DF"/>
    <w:rsid w:val="005E455B"/>
    <w:rsid w:val="005E4B5C"/>
    <w:rsid w:val="005E7836"/>
    <w:rsid w:val="005F12E4"/>
    <w:rsid w:val="005F2145"/>
    <w:rsid w:val="005F26CF"/>
    <w:rsid w:val="005F4BF8"/>
    <w:rsid w:val="005F617A"/>
    <w:rsid w:val="005F62C7"/>
    <w:rsid w:val="005F73D8"/>
    <w:rsid w:val="005F7A7F"/>
    <w:rsid w:val="005F7C3C"/>
    <w:rsid w:val="006016E1"/>
    <w:rsid w:val="00602D27"/>
    <w:rsid w:val="00604A77"/>
    <w:rsid w:val="00605F35"/>
    <w:rsid w:val="006060F4"/>
    <w:rsid w:val="006069D9"/>
    <w:rsid w:val="00607904"/>
    <w:rsid w:val="00613F16"/>
    <w:rsid w:val="006144A1"/>
    <w:rsid w:val="00615EBB"/>
    <w:rsid w:val="00616096"/>
    <w:rsid w:val="006160A2"/>
    <w:rsid w:val="00616E58"/>
    <w:rsid w:val="0061747D"/>
    <w:rsid w:val="00617652"/>
    <w:rsid w:val="0062045C"/>
    <w:rsid w:val="00621D9C"/>
    <w:rsid w:val="00622904"/>
    <w:rsid w:val="00622F4D"/>
    <w:rsid w:val="0062387D"/>
    <w:rsid w:val="00625921"/>
    <w:rsid w:val="006302AA"/>
    <w:rsid w:val="00631670"/>
    <w:rsid w:val="00631823"/>
    <w:rsid w:val="006320B8"/>
    <w:rsid w:val="00632685"/>
    <w:rsid w:val="006329E1"/>
    <w:rsid w:val="0063367D"/>
    <w:rsid w:val="006352C3"/>
    <w:rsid w:val="006356EE"/>
    <w:rsid w:val="0063584F"/>
    <w:rsid w:val="00635D3B"/>
    <w:rsid w:val="006363BD"/>
    <w:rsid w:val="0063719B"/>
    <w:rsid w:val="00637B6E"/>
    <w:rsid w:val="00640915"/>
    <w:rsid w:val="006412DC"/>
    <w:rsid w:val="006418C7"/>
    <w:rsid w:val="00642BC6"/>
    <w:rsid w:val="00643CE0"/>
    <w:rsid w:val="00644790"/>
    <w:rsid w:val="0064531D"/>
    <w:rsid w:val="00645873"/>
    <w:rsid w:val="006501AF"/>
    <w:rsid w:val="006506DA"/>
    <w:rsid w:val="00650A2D"/>
    <w:rsid w:val="00650DDE"/>
    <w:rsid w:val="006516B0"/>
    <w:rsid w:val="006525F1"/>
    <w:rsid w:val="0065295E"/>
    <w:rsid w:val="00652A3E"/>
    <w:rsid w:val="006535C7"/>
    <w:rsid w:val="00653BCF"/>
    <w:rsid w:val="0065430D"/>
    <w:rsid w:val="0065505B"/>
    <w:rsid w:val="0065576A"/>
    <w:rsid w:val="006557F4"/>
    <w:rsid w:val="00656A9D"/>
    <w:rsid w:val="006573D8"/>
    <w:rsid w:val="00661FF6"/>
    <w:rsid w:val="0066319B"/>
    <w:rsid w:val="00666446"/>
    <w:rsid w:val="006670AC"/>
    <w:rsid w:val="00667B62"/>
    <w:rsid w:val="00672307"/>
    <w:rsid w:val="00672B7A"/>
    <w:rsid w:val="00673E2F"/>
    <w:rsid w:val="006744AE"/>
    <w:rsid w:val="00674881"/>
    <w:rsid w:val="00674A6E"/>
    <w:rsid w:val="006808C6"/>
    <w:rsid w:val="00680FD6"/>
    <w:rsid w:val="00682624"/>
    <w:rsid w:val="00682668"/>
    <w:rsid w:val="00684FAB"/>
    <w:rsid w:val="00686802"/>
    <w:rsid w:val="00687564"/>
    <w:rsid w:val="00687B5E"/>
    <w:rsid w:val="00692A68"/>
    <w:rsid w:val="00694980"/>
    <w:rsid w:val="00695D43"/>
    <w:rsid w:val="00695D85"/>
    <w:rsid w:val="006A006E"/>
    <w:rsid w:val="006A0F87"/>
    <w:rsid w:val="006A1420"/>
    <w:rsid w:val="006A14B7"/>
    <w:rsid w:val="006A1FFB"/>
    <w:rsid w:val="006A30A2"/>
    <w:rsid w:val="006A53CD"/>
    <w:rsid w:val="006A58F0"/>
    <w:rsid w:val="006A6D23"/>
    <w:rsid w:val="006A73FB"/>
    <w:rsid w:val="006B0546"/>
    <w:rsid w:val="006B10F6"/>
    <w:rsid w:val="006B25DE"/>
    <w:rsid w:val="006B3CAB"/>
    <w:rsid w:val="006C01D1"/>
    <w:rsid w:val="006C09D1"/>
    <w:rsid w:val="006C1C3B"/>
    <w:rsid w:val="006C2136"/>
    <w:rsid w:val="006C26E6"/>
    <w:rsid w:val="006C30D0"/>
    <w:rsid w:val="006C4E43"/>
    <w:rsid w:val="006C5A78"/>
    <w:rsid w:val="006C643E"/>
    <w:rsid w:val="006D0662"/>
    <w:rsid w:val="006D13F6"/>
    <w:rsid w:val="006D1BA9"/>
    <w:rsid w:val="006D1BC5"/>
    <w:rsid w:val="006D20A3"/>
    <w:rsid w:val="006D2932"/>
    <w:rsid w:val="006D3671"/>
    <w:rsid w:val="006D3CDE"/>
    <w:rsid w:val="006D4176"/>
    <w:rsid w:val="006D4A39"/>
    <w:rsid w:val="006D4B5F"/>
    <w:rsid w:val="006D6D61"/>
    <w:rsid w:val="006D720B"/>
    <w:rsid w:val="006E0A73"/>
    <w:rsid w:val="006E0FEE"/>
    <w:rsid w:val="006E24DC"/>
    <w:rsid w:val="006E2CA3"/>
    <w:rsid w:val="006E345F"/>
    <w:rsid w:val="006E6790"/>
    <w:rsid w:val="006E6C11"/>
    <w:rsid w:val="006E7153"/>
    <w:rsid w:val="006F72EB"/>
    <w:rsid w:val="006F7C0C"/>
    <w:rsid w:val="00700755"/>
    <w:rsid w:val="00700D2F"/>
    <w:rsid w:val="007011A3"/>
    <w:rsid w:val="00702C43"/>
    <w:rsid w:val="00703336"/>
    <w:rsid w:val="0070377A"/>
    <w:rsid w:val="00705B68"/>
    <w:rsid w:val="0070646B"/>
    <w:rsid w:val="007066BC"/>
    <w:rsid w:val="007101DA"/>
    <w:rsid w:val="00711143"/>
    <w:rsid w:val="007130A2"/>
    <w:rsid w:val="00714E7C"/>
    <w:rsid w:val="00715463"/>
    <w:rsid w:val="00715D61"/>
    <w:rsid w:val="007163A0"/>
    <w:rsid w:val="00716ADE"/>
    <w:rsid w:val="00717E88"/>
    <w:rsid w:val="0072216A"/>
    <w:rsid w:val="007233A8"/>
    <w:rsid w:val="007278A9"/>
    <w:rsid w:val="00730655"/>
    <w:rsid w:val="00731D77"/>
    <w:rsid w:val="00732360"/>
    <w:rsid w:val="00733508"/>
    <w:rsid w:val="0073390A"/>
    <w:rsid w:val="0073392D"/>
    <w:rsid w:val="00734520"/>
    <w:rsid w:val="00734E64"/>
    <w:rsid w:val="00735A42"/>
    <w:rsid w:val="00736B37"/>
    <w:rsid w:val="0073752C"/>
    <w:rsid w:val="0074093D"/>
    <w:rsid w:val="00740A35"/>
    <w:rsid w:val="007419A9"/>
    <w:rsid w:val="00742247"/>
    <w:rsid w:val="007428F0"/>
    <w:rsid w:val="00742BAA"/>
    <w:rsid w:val="0074412C"/>
    <w:rsid w:val="0074491E"/>
    <w:rsid w:val="007451FC"/>
    <w:rsid w:val="00746869"/>
    <w:rsid w:val="00747122"/>
    <w:rsid w:val="00750DEC"/>
    <w:rsid w:val="00750DF4"/>
    <w:rsid w:val="007520B4"/>
    <w:rsid w:val="00752601"/>
    <w:rsid w:val="00755C88"/>
    <w:rsid w:val="00755F87"/>
    <w:rsid w:val="00757792"/>
    <w:rsid w:val="00757AD3"/>
    <w:rsid w:val="0076263E"/>
    <w:rsid w:val="00764504"/>
    <w:rsid w:val="007655D5"/>
    <w:rsid w:val="00765665"/>
    <w:rsid w:val="007702E3"/>
    <w:rsid w:val="00770B42"/>
    <w:rsid w:val="00772001"/>
    <w:rsid w:val="007724CA"/>
    <w:rsid w:val="00774DFD"/>
    <w:rsid w:val="00775F14"/>
    <w:rsid w:val="00776319"/>
    <w:rsid w:val="007763C1"/>
    <w:rsid w:val="00776B3F"/>
    <w:rsid w:val="00777966"/>
    <w:rsid w:val="00777E82"/>
    <w:rsid w:val="00781359"/>
    <w:rsid w:val="00782A3D"/>
    <w:rsid w:val="00782A6D"/>
    <w:rsid w:val="00784384"/>
    <w:rsid w:val="00784C0C"/>
    <w:rsid w:val="00786921"/>
    <w:rsid w:val="00786975"/>
    <w:rsid w:val="007913CB"/>
    <w:rsid w:val="00791A1E"/>
    <w:rsid w:val="00791B02"/>
    <w:rsid w:val="00792281"/>
    <w:rsid w:val="007A1EAA"/>
    <w:rsid w:val="007A26CA"/>
    <w:rsid w:val="007A2DFA"/>
    <w:rsid w:val="007A3AAF"/>
    <w:rsid w:val="007A4253"/>
    <w:rsid w:val="007A46A4"/>
    <w:rsid w:val="007A5814"/>
    <w:rsid w:val="007A5993"/>
    <w:rsid w:val="007A6138"/>
    <w:rsid w:val="007A7967"/>
    <w:rsid w:val="007A79FD"/>
    <w:rsid w:val="007B0875"/>
    <w:rsid w:val="007B0B9D"/>
    <w:rsid w:val="007B1B0C"/>
    <w:rsid w:val="007B1BBB"/>
    <w:rsid w:val="007B26E3"/>
    <w:rsid w:val="007B2FC6"/>
    <w:rsid w:val="007B5A43"/>
    <w:rsid w:val="007B709B"/>
    <w:rsid w:val="007C1343"/>
    <w:rsid w:val="007C4C46"/>
    <w:rsid w:val="007C5EF1"/>
    <w:rsid w:val="007C7BF5"/>
    <w:rsid w:val="007D0259"/>
    <w:rsid w:val="007D0FA5"/>
    <w:rsid w:val="007D19B7"/>
    <w:rsid w:val="007D2897"/>
    <w:rsid w:val="007D32B6"/>
    <w:rsid w:val="007D40C2"/>
    <w:rsid w:val="007D75E5"/>
    <w:rsid w:val="007D773E"/>
    <w:rsid w:val="007E066E"/>
    <w:rsid w:val="007E1356"/>
    <w:rsid w:val="007E20FC"/>
    <w:rsid w:val="007E25FF"/>
    <w:rsid w:val="007E300A"/>
    <w:rsid w:val="007E37D6"/>
    <w:rsid w:val="007E4AD1"/>
    <w:rsid w:val="007E50FB"/>
    <w:rsid w:val="007E6A5B"/>
    <w:rsid w:val="007E6F28"/>
    <w:rsid w:val="007E7062"/>
    <w:rsid w:val="007F0E1E"/>
    <w:rsid w:val="007F29A7"/>
    <w:rsid w:val="007F39FC"/>
    <w:rsid w:val="007F6C11"/>
    <w:rsid w:val="007F6EB0"/>
    <w:rsid w:val="007F7719"/>
    <w:rsid w:val="008004B4"/>
    <w:rsid w:val="00801BA5"/>
    <w:rsid w:val="00805BE8"/>
    <w:rsid w:val="00806647"/>
    <w:rsid w:val="0080684C"/>
    <w:rsid w:val="00810B20"/>
    <w:rsid w:val="008115C3"/>
    <w:rsid w:val="00811C86"/>
    <w:rsid w:val="00812189"/>
    <w:rsid w:val="00812A46"/>
    <w:rsid w:val="00814846"/>
    <w:rsid w:val="00815892"/>
    <w:rsid w:val="00816078"/>
    <w:rsid w:val="008177E3"/>
    <w:rsid w:val="00820B40"/>
    <w:rsid w:val="00823AA9"/>
    <w:rsid w:val="00823BE3"/>
    <w:rsid w:val="00825291"/>
    <w:rsid w:val="008255B9"/>
    <w:rsid w:val="00825CD8"/>
    <w:rsid w:val="008262C5"/>
    <w:rsid w:val="00827278"/>
    <w:rsid w:val="00827324"/>
    <w:rsid w:val="00827FAF"/>
    <w:rsid w:val="008326D1"/>
    <w:rsid w:val="00833457"/>
    <w:rsid w:val="008339D1"/>
    <w:rsid w:val="0083425E"/>
    <w:rsid w:val="00835287"/>
    <w:rsid w:val="008355EA"/>
    <w:rsid w:val="00835D44"/>
    <w:rsid w:val="00837458"/>
    <w:rsid w:val="00837AAE"/>
    <w:rsid w:val="008429AD"/>
    <w:rsid w:val="008429DB"/>
    <w:rsid w:val="00842FBA"/>
    <w:rsid w:val="00844379"/>
    <w:rsid w:val="008443E5"/>
    <w:rsid w:val="008459F1"/>
    <w:rsid w:val="00845C4D"/>
    <w:rsid w:val="00850C75"/>
    <w:rsid w:val="00850E39"/>
    <w:rsid w:val="00851633"/>
    <w:rsid w:val="0085229A"/>
    <w:rsid w:val="00852807"/>
    <w:rsid w:val="00852DDE"/>
    <w:rsid w:val="00852EA8"/>
    <w:rsid w:val="008535B9"/>
    <w:rsid w:val="00854165"/>
    <w:rsid w:val="00854166"/>
    <w:rsid w:val="0085477A"/>
    <w:rsid w:val="00855107"/>
    <w:rsid w:val="00855173"/>
    <w:rsid w:val="008557D9"/>
    <w:rsid w:val="00855BF7"/>
    <w:rsid w:val="00855C5D"/>
    <w:rsid w:val="008560D8"/>
    <w:rsid w:val="00856154"/>
    <w:rsid w:val="00856214"/>
    <w:rsid w:val="008601E5"/>
    <w:rsid w:val="00862089"/>
    <w:rsid w:val="00862725"/>
    <w:rsid w:val="00863932"/>
    <w:rsid w:val="00864C8E"/>
    <w:rsid w:val="00865A5D"/>
    <w:rsid w:val="00866D5B"/>
    <w:rsid w:val="00866FF5"/>
    <w:rsid w:val="00867A3F"/>
    <w:rsid w:val="00867DED"/>
    <w:rsid w:val="00870C0F"/>
    <w:rsid w:val="00872F96"/>
    <w:rsid w:val="0087332D"/>
    <w:rsid w:val="00873E1F"/>
    <w:rsid w:val="00874C16"/>
    <w:rsid w:val="0087577D"/>
    <w:rsid w:val="008761FA"/>
    <w:rsid w:val="00880CF3"/>
    <w:rsid w:val="00882402"/>
    <w:rsid w:val="00883111"/>
    <w:rsid w:val="00883EF2"/>
    <w:rsid w:val="00885B3E"/>
    <w:rsid w:val="00886D1F"/>
    <w:rsid w:val="00887307"/>
    <w:rsid w:val="00887DD8"/>
    <w:rsid w:val="008904A9"/>
    <w:rsid w:val="00891EE1"/>
    <w:rsid w:val="00893987"/>
    <w:rsid w:val="00895EC7"/>
    <w:rsid w:val="008963EF"/>
    <w:rsid w:val="0089688E"/>
    <w:rsid w:val="008A1FBE"/>
    <w:rsid w:val="008A2ADA"/>
    <w:rsid w:val="008A35A4"/>
    <w:rsid w:val="008A51C9"/>
    <w:rsid w:val="008A72E1"/>
    <w:rsid w:val="008B2726"/>
    <w:rsid w:val="008B3194"/>
    <w:rsid w:val="008B3701"/>
    <w:rsid w:val="008B5AE7"/>
    <w:rsid w:val="008B7078"/>
    <w:rsid w:val="008B7AE3"/>
    <w:rsid w:val="008C07B7"/>
    <w:rsid w:val="008C1A4C"/>
    <w:rsid w:val="008C39F7"/>
    <w:rsid w:val="008C46C8"/>
    <w:rsid w:val="008C60E9"/>
    <w:rsid w:val="008C625F"/>
    <w:rsid w:val="008D10E3"/>
    <w:rsid w:val="008D1B7C"/>
    <w:rsid w:val="008D1E04"/>
    <w:rsid w:val="008D3BFE"/>
    <w:rsid w:val="008D47AE"/>
    <w:rsid w:val="008D5FF1"/>
    <w:rsid w:val="008D6657"/>
    <w:rsid w:val="008D7122"/>
    <w:rsid w:val="008D73E6"/>
    <w:rsid w:val="008D74E5"/>
    <w:rsid w:val="008D7C27"/>
    <w:rsid w:val="008D7C91"/>
    <w:rsid w:val="008E172C"/>
    <w:rsid w:val="008E1F60"/>
    <w:rsid w:val="008E307E"/>
    <w:rsid w:val="008E3FE2"/>
    <w:rsid w:val="008E4CBE"/>
    <w:rsid w:val="008E57D6"/>
    <w:rsid w:val="008E6038"/>
    <w:rsid w:val="008E61EF"/>
    <w:rsid w:val="008E7E50"/>
    <w:rsid w:val="008F00B9"/>
    <w:rsid w:val="008F05B5"/>
    <w:rsid w:val="008F0852"/>
    <w:rsid w:val="008F3D59"/>
    <w:rsid w:val="008F4BB0"/>
    <w:rsid w:val="008F4DD1"/>
    <w:rsid w:val="008F4E33"/>
    <w:rsid w:val="008F6056"/>
    <w:rsid w:val="008F64AC"/>
    <w:rsid w:val="008F7B16"/>
    <w:rsid w:val="008F7DDB"/>
    <w:rsid w:val="0090187C"/>
    <w:rsid w:val="009024E0"/>
    <w:rsid w:val="00902C07"/>
    <w:rsid w:val="00903BEA"/>
    <w:rsid w:val="00905804"/>
    <w:rsid w:val="00907DA0"/>
    <w:rsid w:val="009101E2"/>
    <w:rsid w:val="00911F98"/>
    <w:rsid w:val="00911FF6"/>
    <w:rsid w:val="009124F6"/>
    <w:rsid w:val="00915D73"/>
    <w:rsid w:val="00916077"/>
    <w:rsid w:val="00916BEC"/>
    <w:rsid w:val="009170A2"/>
    <w:rsid w:val="009208A6"/>
    <w:rsid w:val="0092167E"/>
    <w:rsid w:val="00923013"/>
    <w:rsid w:val="00924514"/>
    <w:rsid w:val="00927316"/>
    <w:rsid w:val="0092790D"/>
    <w:rsid w:val="00930340"/>
    <w:rsid w:val="0093133D"/>
    <w:rsid w:val="009324B7"/>
    <w:rsid w:val="0093276D"/>
    <w:rsid w:val="009330AF"/>
    <w:rsid w:val="00933D12"/>
    <w:rsid w:val="00934CF7"/>
    <w:rsid w:val="00936EA8"/>
    <w:rsid w:val="00937065"/>
    <w:rsid w:val="00940285"/>
    <w:rsid w:val="0094049E"/>
    <w:rsid w:val="009415B0"/>
    <w:rsid w:val="00941E03"/>
    <w:rsid w:val="0094394F"/>
    <w:rsid w:val="00943EBC"/>
    <w:rsid w:val="00944D8E"/>
    <w:rsid w:val="00944E47"/>
    <w:rsid w:val="00946FA8"/>
    <w:rsid w:val="00947A0F"/>
    <w:rsid w:val="00947E7E"/>
    <w:rsid w:val="0095139A"/>
    <w:rsid w:val="00951632"/>
    <w:rsid w:val="00952BAC"/>
    <w:rsid w:val="00952C78"/>
    <w:rsid w:val="00953E16"/>
    <w:rsid w:val="009542AC"/>
    <w:rsid w:val="009547CF"/>
    <w:rsid w:val="0095580F"/>
    <w:rsid w:val="00956BA5"/>
    <w:rsid w:val="00957CA3"/>
    <w:rsid w:val="009600E8"/>
    <w:rsid w:val="00960FD1"/>
    <w:rsid w:val="00961BB2"/>
    <w:rsid w:val="00962108"/>
    <w:rsid w:val="0096235E"/>
    <w:rsid w:val="009626D0"/>
    <w:rsid w:val="00963322"/>
    <w:rsid w:val="009638D6"/>
    <w:rsid w:val="00964432"/>
    <w:rsid w:val="00964F8E"/>
    <w:rsid w:val="0096584C"/>
    <w:rsid w:val="00965FD6"/>
    <w:rsid w:val="0097408E"/>
    <w:rsid w:val="00974BB2"/>
    <w:rsid w:val="00974FA7"/>
    <w:rsid w:val="00975577"/>
    <w:rsid w:val="009756E5"/>
    <w:rsid w:val="00977A8C"/>
    <w:rsid w:val="00980A03"/>
    <w:rsid w:val="00980DAC"/>
    <w:rsid w:val="009816E1"/>
    <w:rsid w:val="009819DF"/>
    <w:rsid w:val="00981A2C"/>
    <w:rsid w:val="00981B37"/>
    <w:rsid w:val="00983910"/>
    <w:rsid w:val="00984282"/>
    <w:rsid w:val="00984F38"/>
    <w:rsid w:val="00985453"/>
    <w:rsid w:val="00985560"/>
    <w:rsid w:val="00986793"/>
    <w:rsid w:val="009931A2"/>
    <w:rsid w:val="009932AC"/>
    <w:rsid w:val="00993440"/>
    <w:rsid w:val="00994351"/>
    <w:rsid w:val="00994A93"/>
    <w:rsid w:val="00994B41"/>
    <w:rsid w:val="00995B07"/>
    <w:rsid w:val="00996A8F"/>
    <w:rsid w:val="00996E01"/>
    <w:rsid w:val="009978AD"/>
    <w:rsid w:val="009A1DBF"/>
    <w:rsid w:val="009A28AB"/>
    <w:rsid w:val="009A3605"/>
    <w:rsid w:val="009A4332"/>
    <w:rsid w:val="009A5146"/>
    <w:rsid w:val="009A5AC9"/>
    <w:rsid w:val="009A5ADE"/>
    <w:rsid w:val="009A66A2"/>
    <w:rsid w:val="009A68E6"/>
    <w:rsid w:val="009A6A60"/>
    <w:rsid w:val="009A7598"/>
    <w:rsid w:val="009A7CF6"/>
    <w:rsid w:val="009B0B38"/>
    <w:rsid w:val="009B0D50"/>
    <w:rsid w:val="009B1443"/>
    <w:rsid w:val="009B1DF8"/>
    <w:rsid w:val="009B237B"/>
    <w:rsid w:val="009B3D20"/>
    <w:rsid w:val="009B4205"/>
    <w:rsid w:val="009B426B"/>
    <w:rsid w:val="009B4E84"/>
    <w:rsid w:val="009B5418"/>
    <w:rsid w:val="009B61B4"/>
    <w:rsid w:val="009B7556"/>
    <w:rsid w:val="009C0727"/>
    <w:rsid w:val="009C19E8"/>
    <w:rsid w:val="009C1AE7"/>
    <w:rsid w:val="009C3193"/>
    <w:rsid w:val="009C3C80"/>
    <w:rsid w:val="009C4177"/>
    <w:rsid w:val="009C492F"/>
    <w:rsid w:val="009C5FF0"/>
    <w:rsid w:val="009C76EB"/>
    <w:rsid w:val="009D1270"/>
    <w:rsid w:val="009D16E1"/>
    <w:rsid w:val="009D2FF2"/>
    <w:rsid w:val="009D3226"/>
    <w:rsid w:val="009D3385"/>
    <w:rsid w:val="009D3FCD"/>
    <w:rsid w:val="009D519A"/>
    <w:rsid w:val="009D5F53"/>
    <w:rsid w:val="009D7934"/>
    <w:rsid w:val="009D793C"/>
    <w:rsid w:val="009E16A9"/>
    <w:rsid w:val="009E2B98"/>
    <w:rsid w:val="009E2D98"/>
    <w:rsid w:val="009E320C"/>
    <w:rsid w:val="009E375F"/>
    <w:rsid w:val="009E39D4"/>
    <w:rsid w:val="009E433B"/>
    <w:rsid w:val="009E4B54"/>
    <w:rsid w:val="009E4DFD"/>
    <w:rsid w:val="009E5401"/>
    <w:rsid w:val="009E5EE1"/>
    <w:rsid w:val="009E6D5D"/>
    <w:rsid w:val="009F0EF8"/>
    <w:rsid w:val="009F0F7C"/>
    <w:rsid w:val="009F231C"/>
    <w:rsid w:val="009F6364"/>
    <w:rsid w:val="009F65E4"/>
    <w:rsid w:val="00A004A8"/>
    <w:rsid w:val="00A02610"/>
    <w:rsid w:val="00A04A84"/>
    <w:rsid w:val="00A063D1"/>
    <w:rsid w:val="00A06422"/>
    <w:rsid w:val="00A06A17"/>
    <w:rsid w:val="00A0758F"/>
    <w:rsid w:val="00A078BC"/>
    <w:rsid w:val="00A11220"/>
    <w:rsid w:val="00A132AF"/>
    <w:rsid w:val="00A1515A"/>
    <w:rsid w:val="00A1570A"/>
    <w:rsid w:val="00A17866"/>
    <w:rsid w:val="00A211B4"/>
    <w:rsid w:val="00A223CF"/>
    <w:rsid w:val="00A239F7"/>
    <w:rsid w:val="00A30766"/>
    <w:rsid w:val="00A30879"/>
    <w:rsid w:val="00A332A7"/>
    <w:rsid w:val="00A33DDF"/>
    <w:rsid w:val="00A34547"/>
    <w:rsid w:val="00A3481C"/>
    <w:rsid w:val="00A36FDA"/>
    <w:rsid w:val="00A373F3"/>
    <w:rsid w:val="00A376B7"/>
    <w:rsid w:val="00A40319"/>
    <w:rsid w:val="00A40D01"/>
    <w:rsid w:val="00A41A52"/>
    <w:rsid w:val="00A41BF5"/>
    <w:rsid w:val="00A42D81"/>
    <w:rsid w:val="00A4455C"/>
    <w:rsid w:val="00A44778"/>
    <w:rsid w:val="00A469E7"/>
    <w:rsid w:val="00A51CFE"/>
    <w:rsid w:val="00A535C4"/>
    <w:rsid w:val="00A54E77"/>
    <w:rsid w:val="00A55B05"/>
    <w:rsid w:val="00A55E21"/>
    <w:rsid w:val="00A55F86"/>
    <w:rsid w:val="00A604A4"/>
    <w:rsid w:val="00A60F68"/>
    <w:rsid w:val="00A61B7D"/>
    <w:rsid w:val="00A6220D"/>
    <w:rsid w:val="00A6509E"/>
    <w:rsid w:val="00A65749"/>
    <w:rsid w:val="00A6605B"/>
    <w:rsid w:val="00A66ADC"/>
    <w:rsid w:val="00A67E3B"/>
    <w:rsid w:val="00A712F0"/>
    <w:rsid w:val="00A7147D"/>
    <w:rsid w:val="00A76AB9"/>
    <w:rsid w:val="00A80565"/>
    <w:rsid w:val="00A81089"/>
    <w:rsid w:val="00A81898"/>
    <w:rsid w:val="00A81B15"/>
    <w:rsid w:val="00A82E7E"/>
    <w:rsid w:val="00A83746"/>
    <w:rsid w:val="00A837FF"/>
    <w:rsid w:val="00A84052"/>
    <w:rsid w:val="00A8479A"/>
    <w:rsid w:val="00A84DC8"/>
    <w:rsid w:val="00A8589E"/>
    <w:rsid w:val="00A85DBC"/>
    <w:rsid w:val="00A863F7"/>
    <w:rsid w:val="00A874CC"/>
    <w:rsid w:val="00A87FEB"/>
    <w:rsid w:val="00A93F9F"/>
    <w:rsid w:val="00A9420E"/>
    <w:rsid w:val="00A9472D"/>
    <w:rsid w:val="00A95170"/>
    <w:rsid w:val="00A95800"/>
    <w:rsid w:val="00A97648"/>
    <w:rsid w:val="00A97DF4"/>
    <w:rsid w:val="00AA0906"/>
    <w:rsid w:val="00AA1999"/>
    <w:rsid w:val="00AA1CFD"/>
    <w:rsid w:val="00AA2239"/>
    <w:rsid w:val="00AA2C10"/>
    <w:rsid w:val="00AA33D2"/>
    <w:rsid w:val="00AA3502"/>
    <w:rsid w:val="00AA7184"/>
    <w:rsid w:val="00AB02F8"/>
    <w:rsid w:val="00AB0C57"/>
    <w:rsid w:val="00AB1195"/>
    <w:rsid w:val="00AB19C6"/>
    <w:rsid w:val="00AB248E"/>
    <w:rsid w:val="00AB26D7"/>
    <w:rsid w:val="00AB4182"/>
    <w:rsid w:val="00AB4554"/>
    <w:rsid w:val="00AB6556"/>
    <w:rsid w:val="00AC27DB"/>
    <w:rsid w:val="00AC2B9D"/>
    <w:rsid w:val="00AC6B3B"/>
    <w:rsid w:val="00AC6D6B"/>
    <w:rsid w:val="00AD0A2D"/>
    <w:rsid w:val="00AD10C7"/>
    <w:rsid w:val="00AD1610"/>
    <w:rsid w:val="00AD2458"/>
    <w:rsid w:val="00AD2DC3"/>
    <w:rsid w:val="00AD32EA"/>
    <w:rsid w:val="00AD3FB3"/>
    <w:rsid w:val="00AD64A1"/>
    <w:rsid w:val="00AD6921"/>
    <w:rsid w:val="00AD6B08"/>
    <w:rsid w:val="00AD7736"/>
    <w:rsid w:val="00AE046F"/>
    <w:rsid w:val="00AE04E6"/>
    <w:rsid w:val="00AE0882"/>
    <w:rsid w:val="00AE0FB4"/>
    <w:rsid w:val="00AE10CE"/>
    <w:rsid w:val="00AE3646"/>
    <w:rsid w:val="00AE4EF9"/>
    <w:rsid w:val="00AE5C28"/>
    <w:rsid w:val="00AE6866"/>
    <w:rsid w:val="00AE70D4"/>
    <w:rsid w:val="00AE75CE"/>
    <w:rsid w:val="00AE7868"/>
    <w:rsid w:val="00AF0157"/>
    <w:rsid w:val="00AF03D4"/>
    <w:rsid w:val="00AF0407"/>
    <w:rsid w:val="00AF049B"/>
    <w:rsid w:val="00AF17F5"/>
    <w:rsid w:val="00AF195B"/>
    <w:rsid w:val="00AF3F75"/>
    <w:rsid w:val="00AF47B4"/>
    <w:rsid w:val="00AF48F2"/>
    <w:rsid w:val="00AF4A62"/>
    <w:rsid w:val="00AF4D8B"/>
    <w:rsid w:val="00AF5B34"/>
    <w:rsid w:val="00AF5D73"/>
    <w:rsid w:val="00AF7FB0"/>
    <w:rsid w:val="00B015AA"/>
    <w:rsid w:val="00B01DC5"/>
    <w:rsid w:val="00B05303"/>
    <w:rsid w:val="00B064A9"/>
    <w:rsid w:val="00B067CA"/>
    <w:rsid w:val="00B10ECE"/>
    <w:rsid w:val="00B115D1"/>
    <w:rsid w:val="00B12B26"/>
    <w:rsid w:val="00B138EE"/>
    <w:rsid w:val="00B15085"/>
    <w:rsid w:val="00B15B8A"/>
    <w:rsid w:val="00B163F8"/>
    <w:rsid w:val="00B20A6E"/>
    <w:rsid w:val="00B20F03"/>
    <w:rsid w:val="00B2311F"/>
    <w:rsid w:val="00B24073"/>
    <w:rsid w:val="00B2472D"/>
    <w:rsid w:val="00B24CA0"/>
    <w:rsid w:val="00B2549F"/>
    <w:rsid w:val="00B260CD"/>
    <w:rsid w:val="00B335D0"/>
    <w:rsid w:val="00B351B8"/>
    <w:rsid w:val="00B353A2"/>
    <w:rsid w:val="00B354A0"/>
    <w:rsid w:val="00B358EB"/>
    <w:rsid w:val="00B35FE6"/>
    <w:rsid w:val="00B368AA"/>
    <w:rsid w:val="00B4108D"/>
    <w:rsid w:val="00B417E5"/>
    <w:rsid w:val="00B41B1D"/>
    <w:rsid w:val="00B4426D"/>
    <w:rsid w:val="00B45A4E"/>
    <w:rsid w:val="00B45BC1"/>
    <w:rsid w:val="00B471F9"/>
    <w:rsid w:val="00B52C4D"/>
    <w:rsid w:val="00B53D15"/>
    <w:rsid w:val="00B56919"/>
    <w:rsid w:val="00B56EF6"/>
    <w:rsid w:val="00B56F1D"/>
    <w:rsid w:val="00B57265"/>
    <w:rsid w:val="00B633AE"/>
    <w:rsid w:val="00B63CAA"/>
    <w:rsid w:val="00B642B5"/>
    <w:rsid w:val="00B65121"/>
    <w:rsid w:val="00B66255"/>
    <w:rsid w:val="00B665D2"/>
    <w:rsid w:val="00B66E5A"/>
    <w:rsid w:val="00B6737C"/>
    <w:rsid w:val="00B703B0"/>
    <w:rsid w:val="00B70C0F"/>
    <w:rsid w:val="00B71C53"/>
    <w:rsid w:val="00B7214D"/>
    <w:rsid w:val="00B74372"/>
    <w:rsid w:val="00B75525"/>
    <w:rsid w:val="00B75E7A"/>
    <w:rsid w:val="00B75EA3"/>
    <w:rsid w:val="00B7698B"/>
    <w:rsid w:val="00B80283"/>
    <w:rsid w:val="00B8095F"/>
    <w:rsid w:val="00B8099D"/>
    <w:rsid w:val="00B80B0C"/>
    <w:rsid w:val="00B80B11"/>
    <w:rsid w:val="00B831AE"/>
    <w:rsid w:val="00B8446C"/>
    <w:rsid w:val="00B8560C"/>
    <w:rsid w:val="00B85E06"/>
    <w:rsid w:val="00B86325"/>
    <w:rsid w:val="00B86B41"/>
    <w:rsid w:val="00B87725"/>
    <w:rsid w:val="00B92E29"/>
    <w:rsid w:val="00B92EFF"/>
    <w:rsid w:val="00B94E8F"/>
    <w:rsid w:val="00B95C4F"/>
    <w:rsid w:val="00B96EF9"/>
    <w:rsid w:val="00BA259A"/>
    <w:rsid w:val="00BA259C"/>
    <w:rsid w:val="00BA25C9"/>
    <w:rsid w:val="00BA29D3"/>
    <w:rsid w:val="00BA307F"/>
    <w:rsid w:val="00BA5280"/>
    <w:rsid w:val="00BA61E1"/>
    <w:rsid w:val="00BA7282"/>
    <w:rsid w:val="00BA731E"/>
    <w:rsid w:val="00BB14F1"/>
    <w:rsid w:val="00BB1C08"/>
    <w:rsid w:val="00BB2B3B"/>
    <w:rsid w:val="00BB51A8"/>
    <w:rsid w:val="00BB52E5"/>
    <w:rsid w:val="00BB572E"/>
    <w:rsid w:val="00BB74FD"/>
    <w:rsid w:val="00BC1446"/>
    <w:rsid w:val="00BC190E"/>
    <w:rsid w:val="00BC2CE7"/>
    <w:rsid w:val="00BC5982"/>
    <w:rsid w:val="00BC5EBD"/>
    <w:rsid w:val="00BC60BF"/>
    <w:rsid w:val="00BD28BF"/>
    <w:rsid w:val="00BD2D12"/>
    <w:rsid w:val="00BD39C1"/>
    <w:rsid w:val="00BD4759"/>
    <w:rsid w:val="00BD4E72"/>
    <w:rsid w:val="00BD5F65"/>
    <w:rsid w:val="00BD6404"/>
    <w:rsid w:val="00BE0B02"/>
    <w:rsid w:val="00BE0D7C"/>
    <w:rsid w:val="00BE2875"/>
    <w:rsid w:val="00BE2F6D"/>
    <w:rsid w:val="00BE33AE"/>
    <w:rsid w:val="00BF022E"/>
    <w:rsid w:val="00BF046F"/>
    <w:rsid w:val="00BF16E3"/>
    <w:rsid w:val="00BF2598"/>
    <w:rsid w:val="00BF4921"/>
    <w:rsid w:val="00BF6118"/>
    <w:rsid w:val="00BF713D"/>
    <w:rsid w:val="00C00428"/>
    <w:rsid w:val="00C01D50"/>
    <w:rsid w:val="00C020A5"/>
    <w:rsid w:val="00C04061"/>
    <w:rsid w:val="00C056DC"/>
    <w:rsid w:val="00C05A4F"/>
    <w:rsid w:val="00C05EA0"/>
    <w:rsid w:val="00C06EB4"/>
    <w:rsid w:val="00C07484"/>
    <w:rsid w:val="00C111EF"/>
    <w:rsid w:val="00C1329B"/>
    <w:rsid w:val="00C13FAB"/>
    <w:rsid w:val="00C1572F"/>
    <w:rsid w:val="00C1701A"/>
    <w:rsid w:val="00C2086E"/>
    <w:rsid w:val="00C24C05"/>
    <w:rsid w:val="00C24D2F"/>
    <w:rsid w:val="00C26222"/>
    <w:rsid w:val="00C27035"/>
    <w:rsid w:val="00C274F5"/>
    <w:rsid w:val="00C302E0"/>
    <w:rsid w:val="00C30D8F"/>
    <w:rsid w:val="00C31211"/>
    <w:rsid w:val="00C31283"/>
    <w:rsid w:val="00C33C48"/>
    <w:rsid w:val="00C3408A"/>
    <w:rsid w:val="00C340E5"/>
    <w:rsid w:val="00C3504B"/>
    <w:rsid w:val="00C35550"/>
    <w:rsid w:val="00C35AA7"/>
    <w:rsid w:val="00C366D8"/>
    <w:rsid w:val="00C370D8"/>
    <w:rsid w:val="00C404C3"/>
    <w:rsid w:val="00C408B6"/>
    <w:rsid w:val="00C41495"/>
    <w:rsid w:val="00C41A13"/>
    <w:rsid w:val="00C42794"/>
    <w:rsid w:val="00C43BA1"/>
    <w:rsid w:val="00C43DAB"/>
    <w:rsid w:val="00C44607"/>
    <w:rsid w:val="00C45E7D"/>
    <w:rsid w:val="00C45FC4"/>
    <w:rsid w:val="00C46196"/>
    <w:rsid w:val="00C47590"/>
    <w:rsid w:val="00C47F08"/>
    <w:rsid w:val="00C514A6"/>
    <w:rsid w:val="00C5489C"/>
    <w:rsid w:val="00C54F7A"/>
    <w:rsid w:val="00C553BA"/>
    <w:rsid w:val="00C556D6"/>
    <w:rsid w:val="00C5599A"/>
    <w:rsid w:val="00C5692A"/>
    <w:rsid w:val="00C5739F"/>
    <w:rsid w:val="00C576C5"/>
    <w:rsid w:val="00C57CF0"/>
    <w:rsid w:val="00C57F62"/>
    <w:rsid w:val="00C6089C"/>
    <w:rsid w:val="00C612C8"/>
    <w:rsid w:val="00C63557"/>
    <w:rsid w:val="00C649BD"/>
    <w:rsid w:val="00C65891"/>
    <w:rsid w:val="00C65D22"/>
    <w:rsid w:val="00C66AC9"/>
    <w:rsid w:val="00C674C5"/>
    <w:rsid w:val="00C6763F"/>
    <w:rsid w:val="00C71D58"/>
    <w:rsid w:val="00C724D3"/>
    <w:rsid w:val="00C72951"/>
    <w:rsid w:val="00C735A7"/>
    <w:rsid w:val="00C73FEB"/>
    <w:rsid w:val="00C77DD9"/>
    <w:rsid w:val="00C82179"/>
    <w:rsid w:val="00C82809"/>
    <w:rsid w:val="00C82BC7"/>
    <w:rsid w:val="00C83499"/>
    <w:rsid w:val="00C83A04"/>
    <w:rsid w:val="00C83BE6"/>
    <w:rsid w:val="00C85354"/>
    <w:rsid w:val="00C86ABA"/>
    <w:rsid w:val="00C94341"/>
    <w:rsid w:val="00C943F3"/>
    <w:rsid w:val="00C95068"/>
    <w:rsid w:val="00C9551D"/>
    <w:rsid w:val="00C96960"/>
    <w:rsid w:val="00C97631"/>
    <w:rsid w:val="00CA08C6"/>
    <w:rsid w:val="00CA0A77"/>
    <w:rsid w:val="00CA10BC"/>
    <w:rsid w:val="00CA2729"/>
    <w:rsid w:val="00CA3057"/>
    <w:rsid w:val="00CA3F39"/>
    <w:rsid w:val="00CA42A3"/>
    <w:rsid w:val="00CA4395"/>
    <w:rsid w:val="00CA45F8"/>
    <w:rsid w:val="00CA4ABF"/>
    <w:rsid w:val="00CA65D5"/>
    <w:rsid w:val="00CA7E31"/>
    <w:rsid w:val="00CB0305"/>
    <w:rsid w:val="00CB12AB"/>
    <w:rsid w:val="00CB176E"/>
    <w:rsid w:val="00CB1902"/>
    <w:rsid w:val="00CB28EB"/>
    <w:rsid w:val="00CB33C7"/>
    <w:rsid w:val="00CB6426"/>
    <w:rsid w:val="00CB6DA7"/>
    <w:rsid w:val="00CB6DC5"/>
    <w:rsid w:val="00CB6DE4"/>
    <w:rsid w:val="00CB7050"/>
    <w:rsid w:val="00CB7E4C"/>
    <w:rsid w:val="00CC22C9"/>
    <w:rsid w:val="00CC25B4"/>
    <w:rsid w:val="00CC548B"/>
    <w:rsid w:val="00CC5F88"/>
    <w:rsid w:val="00CC69C8"/>
    <w:rsid w:val="00CC77A2"/>
    <w:rsid w:val="00CD1375"/>
    <w:rsid w:val="00CD307E"/>
    <w:rsid w:val="00CD30A7"/>
    <w:rsid w:val="00CD368C"/>
    <w:rsid w:val="00CD4136"/>
    <w:rsid w:val="00CD629F"/>
    <w:rsid w:val="00CD6A1B"/>
    <w:rsid w:val="00CE0A7F"/>
    <w:rsid w:val="00CE11B7"/>
    <w:rsid w:val="00CE1718"/>
    <w:rsid w:val="00CE2F7D"/>
    <w:rsid w:val="00CE5209"/>
    <w:rsid w:val="00CE6BA6"/>
    <w:rsid w:val="00CF1C8F"/>
    <w:rsid w:val="00CF392D"/>
    <w:rsid w:val="00CF4156"/>
    <w:rsid w:val="00CF68CB"/>
    <w:rsid w:val="00CF7DE7"/>
    <w:rsid w:val="00D0036C"/>
    <w:rsid w:val="00D00480"/>
    <w:rsid w:val="00D03843"/>
    <w:rsid w:val="00D03A32"/>
    <w:rsid w:val="00D03D00"/>
    <w:rsid w:val="00D0459C"/>
    <w:rsid w:val="00D05C30"/>
    <w:rsid w:val="00D0694B"/>
    <w:rsid w:val="00D10052"/>
    <w:rsid w:val="00D10358"/>
    <w:rsid w:val="00D11359"/>
    <w:rsid w:val="00D118DA"/>
    <w:rsid w:val="00D119E5"/>
    <w:rsid w:val="00D12A9E"/>
    <w:rsid w:val="00D13475"/>
    <w:rsid w:val="00D13EE7"/>
    <w:rsid w:val="00D15B8C"/>
    <w:rsid w:val="00D2326C"/>
    <w:rsid w:val="00D23306"/>
    <w:rsid w:val="00D245F8"/>
    <w:rsid w:val="00D25818"/>
    <w:rsid w:val="00D25C47"/>
    <w:rsid w:val="00D266A7"/>
    <w:rsid w:val="00D3188C"/>
    <w:rsid w:val="00D318CC"/>
    <w:rsid w:val="00D327B7"/>
    <w:rsid w:val="00D33CBD"/>
    <w:rsid w:val="00D34B2E"/>
    <w:rsid w:val="00D35A16"/>
    <w:rsid w:val="00D35CFC"/>
    <w:rsid w:val="00D35F9B"/>
    <w:rsid w:val="00D3643B"/>
    <w:rsid w:val="00D36B69"/>
    <w:rsid w:val="00D408DD"/>
    <w:rsid w:val="00D411E0"/>
    <w:rsid w:val="00D444D1"/>
    <w:rsid w:val="00D45D72"/>
    <w:rsid w:val="00D46128"/>
    <w:rsid w:val="00D461EF"/>
    <w:rsid w:val="00D47590"/>
    <w:rsid w:val="00D513B9"/>
    <w:rsid w:val="00D520E4"/>
    <w:rsid w:val="00D52BA2"/>
    <w:rsid w:val="00D53403"/>
    <w:rsid w:val="00D53A38"/>
    <w:rsid w:val="00D54A83"/>
    <w:rsid w:val="00D56969"/>
    <w:rsid w:val="00D575DD"/>
    <w:rsid w:val="00D57DFA"/>
    <w:rsid w:val="00D62657"/>
    <w:rsid w:val="00D62DB8"/>
    <w:rsid w:val="00D63D2B"/>
    <w:rsid w:val="00D63D97"/>
    <w:rsid w:val="00D65A78"/>
    <w:rsid w:val="00D67FCF"/>
    <w:rsid w:val="00D7045E"/>
    <w:rsid w:val="00D709CE"/>
    <w:rsid w:val="00D710A7"/>
    <w:rsid w:val="00D718EE"/>
    <w:rsid w:val="00D71F73"/>
    <w:rsid w:val="00D723E2"/>
    <w:rsid w:val="00D72B25"/>
    <w:rsid w:val="00D72B55"/>
    <w:rsid w:val="00D7782F"/>
    <w:rsid w:val="00D80786"/>
    <w:rsid w:val="00D81CAB"/>
    <w:rsid w:val="00D8428E"/>
    <w:rsid w:val="00D84478"/>
    <w:rsid w:val="00D84565"/>
    <w:rsid w:val="00D8576F"/>
    <w:rsid w:val="00D8677F"/>
    <w:rsid w:val="00D934FA"/>
    <w:rsid w:val="00D93754"/>
    <w:rsid w:val="00D95798"/>
    <w:rsid w:val="00D95BD1"/>
    <w:rsid w:val="00D97F0C"/>
    <w:rsid w:val="00DA2149"/>
    <w:rsid w:val="00DA3A86"/>
    <w:rsid w:val="00DA571B"/>
    <w:rsid w:val="00DA66BD"/>
    <w:rsid w:val="00DA6F8D"/>
    <w:rsid w:val="00DA716F"/>
    <w:rsid w:val="00DA7422"/>
    <w:rsid w:val="00DB005F"/>
    <w:rsid w:val="00DB16CD"/>
    <w:rsid w:val="00DB3C67"/>
    <w:rsid w:val="00DB4E26"/>
    <w:rsid w:val="00DB793C"/>
    <w:rsid w:val="00DC014A"/>
    <w:rsid w:val="00DC16C8"/>
    <w:rsid w:val="00DC2500"/>
    <w:rsid w:val="00DC3B75"/>
    <w:rsid w:val="00DC4F72"/>
    <w:rsid w:val="00DC77DC"/>
    <w:rsid w:val="00DD038E"/>
    <w:rsid w:val="00DD0453"/>
    <w:rsid w:val="00DD0C2C"/>
    <w:rsid w:val="00DD19DE"/>
    <w:rsid w:val="00DD241E"/>
    <w:rsid w:val="00DD28BC"/>
    <w:rsid w:val="00DD28CA"/>
    <w:rsid w:val="00DE0913"/>
    <w:rsid w:val="00DE1F2F"/>
    <w:rsid w:val="00DE31F0"/>
    <w:rsid w:val="00DE3D1C"/>
    <w:rsid w:val="00DE3EB1"/>
    <w:rsid w:val="00DE419F"/>
    <w:rsid w:val="00DE5F87"/>
    <w:rsid w:val="00DE6066"/>
    <w:rsid w:val="00DE632A"/>
    <w:rsid w:val="00DE7AAA"/>
    <w:rsid w:val="00DF1202"/>
    <w:rsid w:val="00DF1CD4"/>
    <w:rsid w:val="00DF5213"/>
    <w:rsid w:val="00DF5772"/>
    <w:rsid w:val="00DF7DDD"/>
    <w:rsid w:val="00E01095"/>
    <w:rsid w:val="00E01C41"/>
    <w:rsid w:val="00E0227D"/>
    <w:rsid w:val="00E04970"/>
    <w:rsid w:val="00E04B84"/>
    <w:rsid w:val="00E06466"/>
    <w:rsid w:val="00E06835"/>
    <w:rsid w:val="00E06FDA"/>
    <w:rsid w:val="00E070BA"/>
    <w:rsid w:val="00E079DE"/>
    <w:rsid w:val="00E1102C"/>
    <w:rsid w:val="00E11316"/>
    <w:rsid w:val="00E138D8"/>
    <w:rsid w:val="00E15F60"/>
    <w:rsid w:val="00E160A5"/>
    <w:rsid w:val="00E16DC6"/>
    <w:rsid w:val="00E1713D"/>
    <w:rsid w:val="00E206B2"/>
    <w:rsid w:val="00E20A43"/>
    <w:rsid w:val="00E22557"/>
    <w:rsid w:val="00E23250"/>
    <w:rsid w:val="00E23898"/>
    <w:rsid w:val="00E24C4D"/>
    <w:rsid w:val="00E24D18"/>
    <w:rsid w:val="00E26FFE"/>
    <w:rsid w:val="00E2702E"/>
    <w:rsid w:val="00E30CDA"/>
    <w:rsid w:val="00E319F1"/>
    <w:rsid w:val="00E31DAE"/>
    <w:rsid w:val="00E32055"/>
    <w:rsid w:val="00E33CD2"/>
    <w:rsid w:val="00E33E70"/>
    <w:rsid w:val="00E3462E"/>
    <w:rsid w:val="00E34BC6"/>
    <w:rsid w:val="00E34D8C"/>
    <w:rsid w:val="00E35C02"/>
    <w:rsid w:val="00E403C1"/>
    <w:rsid w:val="00E40652"/>
    <w:rsid w:val="00E40E90"/>
    <w:rsid w:val="00E42E16"/>
    <w:rsid w:val="00E441FB"/>
    <w:rsid w:val="00E44A95"/>
    <w:rsid w:val="00E45C7E"/>
    <w:rsid w:val="00E46A35"/>
    <w:rsid w:val="00E4783A"/>
    <w:rsid w:val="00E50876"/>
    <w:rsid w:val="00E51148"/>
    <w:rsid w:val="00E51531"/>
    <w:rsid w:val="00E531EB"/>
    <w:rsid w:val="00E54874"/>
    <w:rsid w:val="00E5496B"/>
    <w:rsid w:val="00E54B6F"/>
    <w:rsid w:val="00E553BC"/>
    <w:rsid w:val="00E55ACA"/>
    <w:rsid w:val="00E562F6"/>
    <w:rsid w:val="00E57B74"/>
    <w:rsid w:val="00E60688"/>
    <w:rsid w:val="00E609B6"/>
    <w:rsid w:val="00E62B5B"/>
    <w:rsid w:val="00E65BC6"/>
    <w:rsid w:val="00E661DB"/>
    <w:rsid w:val="00E661FF"/>
    <w:rsid w:val="00E726EB"/>
    <w:rsid w:val="00E72724"/>
    <w:rsid w:val="00E72CF1"/>
    <w:rsid w:val="00E73332"/>
    <w:rsid w:val="00E73DB0"/>
    <w:rsid w:val="00E74116"/>
    <w:rsid w:val="00E74E51"/>
    <w:rsid w:val="00E757AC"/>
    <w:rsid w:val="00E80B52"/>
    <w:rsid w:val="00E81B67"/>
    <w:rsid w:val="00E81CF1"/>
    <w:rsid w:val="00E81D9A"/>
    <w:rsid w:val="00E824C3"/>
    <w:rsid w:val="00E8345C"/>
    <w:rsid w:val="00E83F6F"/>
    <w:rsid w:val="00E83FE8"/>
    <w:rsid w:val="00E840B3"/>
    <w:rsid w:val="00E84705"/>
    <w:rsid w:val="00E84D10"/>
    <w:rsid w:val="00E8629F"/>
    <w:rsid w:val="00E87D4B"/>
    <w:rsid w:val="00E901F6"/>
    <w:rsid w:val="00E91008"/>
    <w:rsid w:val="00E9374E"/>
    <w:rsid w:val="00E94F54"/>
    <w:rsid w:val="00E95B85"/>
    <w:rsid w:val="00E9782A"/>
    <w:rsid w:val="00E97AD5"/>
    <w:rsid w:val="00E97C20"/>
    <w:rsid w:val="00E97E97"/>
    <w:rsid w:val="00EA1111"/>
    <w:rsid w:val="00EA1A1A"/>
    <w:rsid w:val="00EA1FBE"/>
    <w:rsid w:val="00EA3B4F"/>
    <w:rsid w:val="00EA3C24"/>
    <w:rsid w:val="00EA517A"/>
    <w:rsid w:val="00EA5BCE"/>
    <w:rsid w:val="00EA5E0C"/>
    <w:rsid w:val="00EA6006"/>
    <w:rsid w:val="00EA73DF"/>
    <w:rsid w:val="00EB037E"/>
    <w:rsid w:val="00EB20AD"/>
    <w:rsid w:val="00EB4380"/>
    <w:rsid w:val="00EB52D2"/>
    <w:rsid w:val="00EB61AE"/>
    <w:rsid w:val="00EC0D37"/>
    <w:rsid w:val="00EC1EAD"/>
    <w:rsid w:val="00EC26EF"/>
    <w:rsid w:val="00EC322D"/>
    <w:rsid w:val="00EC48F7"/>
    <w:rsid w:val="00EC5C14"/>
    <w:rsid w:val="00ED250E"/>
    <w:rsid w:val="00ED2925"/>
    <w:rsid w:val="00ED2EB3"/>
    <w:rsid w:val="00ED383A"/>
    <w:rsid w:val="00ED4B3A"/>
    <w:rsid w:val="00EE005C"/>
    <w:rsid w:val="00EE1080"/>
    <w:rsid w:val="00EE4DDF"/>
    <w:rsid w:val="00EE4E00"/>
    <w:rsid w:val="00EE6B69"/>
    <w:rsid w:val="00EF03E4"/>
    <w:rsid w:val="00EF097B"/>
    <w:rsid w:val="00EF1EC5"/>
    <w:rsid w:val="00EF4C88"/>
    <w:rsid w:val="00EF5146"/>
    <w:rsid w:val="00EF55EB"/>
    <w:rsid w:val="00EF7650"/>
    <w:rsid w:val="00F004EB"/>
    <w:rsid w:val="00F00DCC"/>
    <w:rsid w:val="00F0156F"/>
    <w:rsid w:val="00F02917"/>
    <w:rsid w:val="00F05AC8"/>
    <w:rsid w:val="00F060F3"/>
    <w:rsid w:val="00F06B3B"/>
    <w:rsid w:val="00F07167"/>
    <w:rsid w:val="00F072D8"/>
    <w:rsid w:val="00F078D4"/>
    <w:rsid w:val="00F07CE0"/>
    <w:rsid w:val="00F1067B"/>
    <w:rsid w:val="00F107F8"/>
    <w:rsid w:val="00F11401"/>
    <w:rsid w:val="00F115F5"/>
    <w:rsid w:val="00F13D05"/>
    <w:rsid w:val="00F14AA6"/>
    <w:rsid w:val="00F15C9D"/>
    <w:rsid w:val="00F1641F"/>
    <w:rsid w:val="00F1679D"/>
    <w:rsid w:val="00F1682C"/>
    <w:rsid w:val="00F177C4"/>
    <w:rsid w:val="00F20B91"/>
    <w:rsid w:val="00F21139"/>
    <w:rsid w:val="00F21766"/>
    <w:rsid w:val="00F23BA9"/>
    <w:rsid w:val="00F23E8F"/>
    <w:rsid w:val="00F24294"/>
    <w:rsid w:val="00F24B8B"/>
    <w:rsid w:val="00F2653E"/>
    <w:rsid w:val="00F27F44"/>
    <w:rsid w:val="00F3079B"/>
    <w:rsid w:val="00F30D2E"/>
    <w:rsid w:val="00F30D42"/>
    <w:rsid w:val="00F318FA"/>
    <w:rsid w:val="00F32A19"/>
    <w:rsid w:val="00F32BA0"/>
    <w:rsid w:val="00F35516"/>
    <w:rsid w:val="00F35790"/>
    <w:rsid w:val="00F4136D"/>
    <w:rsid w:val="00F4212E"/>
    <w:rsid w:val="00F421DD"/>
    <w:rsid w:val="00F42C20"/>
    <w:rsid w:val="00F43E34"/>
    <w:rsid w:val="00F45D67"/>
    <w:rsid w:val="00F4648B"/>
    <w:rsid w:val="00F4667A"/>
    <w:rsid w:val="00F53053"/>
    <w:rsid w:val="00F53FE2"/>
    <w:rsid w:val="00F548B7"/>
    <w:rsid w:val="00F54A0A"/>
    <w:rsid w:val="00F575FF"/>
    <w:rsid w:val="00F60CC1"/>
    <w:rsid w:val="00F618EF"/>
    <w:rsid w:val="00F62364"/>
    <w:rsid w:val="00F62EF4"/>
    <w:rsid w:val="00F63F19"/>
    <w:rsid w:val="00F65582"/>
    <w:rsid w:val="00F65799"/>
    <w:rsid w:val="00F66E75"/>
    <w:rsid w:val="00F67922"/>
    <w:rsid w:val="00F70BB1"/>
    <w:rsid w:val="00F71297"/>
    <w:rsid w:val="00F7255E"/>
    <w:rsid w:val="00F72F6C"/>
    <w:rsid w:val="00F735D0"/>
    <w:rsid w:val="00F73C41"/>
    <w:rsid w:val="00F76043"/>
    <w:rsid w:val="00F76AA9"/>
    <w:rsid w:val="00F7740B"/>
    <w:rsid w:val="00F77EB0"/>
    <w:rsid w:val="00F85D18"/>
    <w:rsid w:val="00F87CDD"/>
    <w:rsid w:val="00F933F0"/>
    <w:rsid w:val="00F937A3"/>
    <w:rsid w:val="00F94715"/>
    <w:rsid w:val="00F95FEC"/>
    <w:rsid w:val="00F96A3D"/>
    <w:rsid w:val="00F96A51"/>
    <w:rsid w:val="00FA1716"/>
    <w:rsid w:val="00FA204E"/>
    <w:rsid w:val="00FA4718"/>
    <w:rsid w:val="00FA5848"/>
    <w:rsid w:val="00FA63EF"/>
    <w:rsid w:val="00FA6899"/>
    <w:rsid w:val="00FA7F3D"/>
    <w:rsid w:val="00FB079C"/>
    <w:rsid w:val="00FB0DF8"/>
    <w:rsid w:val="00FB2261"/>
    <w:rsid w:val="00FB26BE"/>
    <w:rsid w:val="00FB38D8"/>
    <w:rsid w:val="00FB4D46"/>
    <w:rsid w:val="00FB6B47"/>
    <w:rsid w:val="00FB7689"/>
    <w:rsid w:val="00FC051F"/>
    <w:rsid w:val="00FC067D"/>
    <w:rsid w:val="00FC06FF"/>
    <w:rsid w:val="00FC1DCB"/>
    <w:rsid w:val="00FC2CF3"/>
    <w:rsid w:val="00FC45F4"/>
    <w:rsid w:val="00FC53B3"/>
    <w:rsid w:val="00FC69B4"/>
    <w:rsid w:val="00FD0694"/>
    <w:rsid w:val="00FD13FF"/>
    <w:rsid w:val="00FD1E1A"/>
    <w:rsid w:val="00FD236D"/>
    <w:rsid w:val="00FD25BE"/>
    <w:rsid w:val="00FD2D9F"/>
    <w:rsid w:val="00FD2E70"/>
    <w:rsid w:val="00FD34A0"/>
    <w:rsid w:val="00FD54DB"/>
    <w:rsid w:val="00FD7AA7"/>
    <w:rsid w:val="00FE184B"/>
    <w:rsid w:val="00FE2820"/>
    <w:rsid w:val="00FE2EDA"/>
    <w:rsid w:val="00FE4123"/>
    <w:rsid w:val="00FE4CD2"/>
    <w:rsid w:val="00FE63B2"/>
    <w:rsid w:val="00FF03CE"/>
    <w:rsid w:val="00FF0913"/>
    <w:rsid w:val="00FF124D"/>
    <w:rsid w:val="00FF1FCB"/>
    <w:rsid w:val="00FF3CF0"/>
    <w:rsid w:val="00FF43DA"/>
    <w:rsid w:val="00FF4434"/>
    <w:rsid w:val="00FF52D4"/>
    <w:rsid w:val="00FF6AA4"/>
    <w:rsid w:val="00FF6B09"/>
    <w:rsid w:val="00FF70E2"/>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A0CA9F68-40E3-47FA-9146-27BB32DDD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2"/>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ind w:left="576"/>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0">
    <w:name w:val="heading 5"/>
    <w:basedOn w:val="4"/>
    <w:next w:val="a"/>
    <w:link w:val="51"/>
    <w:qFormat/>
    <w:pPr>
      <w:numPr>
        <w:ilvl w:val="4"/>
      </w:numPr>
      <w:outlineLvl w:val="4"/>
    </w:pPr>
    <w:rPr>
      <w:sz w:val="22"/>
    </w:rPr>
  </w:style>
  <w:style w:type="paragraph" w:styleId="6">
    <w:name w:val="heading 6"/>
    <w:basedOn w:val="H6"/>
    <w:next w:val="a"/>
    <w:link w:val="60"/>
    <w:qFormat/>
    <w:pPr>
      <w:numPr>
        <w:ilvl w:val="5"/>
        <w:numId w:val="2"/>
      </w:numPr>
      <w:outlineLvl w:val="5"/>
    </w:pPr>
  </w:style>
  <w:style w:type="paragraph" w:styleId="7">
    <w:name w:val="heading 7"/>
    <w:basedOn w:val="H6"/>
    <w:next w:val="a"/>
    <w:link w:val="70"/>
    <w:qFormat/>
    <w:pPr>
      <w:numPr>
        <w:ilvl w:val="6"/>
        <w:numId w:val="2"/>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0"/>
    <w:next w:val="a"/>
    <w:link w:val="H6Char"/>
    <w:pPr>
      <w:numPr>
        <w:numId w:val="0"/>
      </w:numPr>
      <w:ind w:left="1985" w:hanging="1985"/>
      <w:outlineLvl w:val="9"/>
    </w:pPr>
    <w:rPr>
      <w:sz w:val="20"/>
    </w:rPr>
  </w:style>
  <w:style w:type="paragraph" w:styleId="91">
    <w:name w:val="toc 9"/>
    <w:basedOn w:val="81"/>
    <w:pPr>
      <w:ind w:left="1418" w:hanging="1418"/>
    </w:pPr>
  </w:style>
  <w:style w:type="paragraph" w:styleId="81">
    <w:name w:val="toc 8"/>
    <w:basedOn w:val="11"/>
    <w:pPr>
      <w:spacing w:before="180"/>
      <w:ind w:left="2693" w:hanging="2693"/>
    </w:pPr>
    <w:rPr>
      <w:b/>
    </w:rPr>
  </w:style>
  <w:style w:type="paragraph" w:styleId="1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2">
    <w:name w:val="toc 5"/>
    <w:basedOn w:val="41"/>
    <w:pPr>
      <w:ind w:left="1701" w:hanging="1701"/>
    </w:pPr>
  </w:style>
  <w:style w:type="paragraph" w:styleId="41">
    <w:name w:val="toc 4"/>
    <w:basedOn w:val="31"/>
    <w:pPr>
      <w:ind w:left="1418" w:hanging="1418"/>
    </w:pPr>
  </w:style>
  <w:style w:type="paragraph" w:styleId="31">
    <w:name w:val="toc 3"/>
    <w:basedOn w:val="21"/>
    <w:pPr>
      <w:ind w:left="1134" w:hanging="1134"/>
    </w:pPr>
  </w:style>
  <w:style w:type="paragraph" w:styleId="21">
    <w:name w:val="toc 2"/>
    <w:basedOn w:val="11"/>
    <w:pPr>
      <w:keepNext w:val="0"/>
      <w:spacing w:before="0"/>
      <w:ind w:left="851" w:hanging="851"/>
    </w:pPr>
    <w:rPr>
      <w:sz w:val="20"/>
    </w:rPr>
  </w:style>
  <w:style w:type="paragraph" w:styleId="12">
    <w:name w:val="index 1"/>
    <w:basedOn w:val="a"/>
    <w:semiHidden/>
    <w:pPr>
      <w:keepLines/>
      <w:spacing w:after="0"/>
    </w:pPr>
  </w:style>
  <w:style w:type="paragraph" w:styleId="22">
    <w:name w:val="index 2"/>
    <w:basedOn w:val="12"/>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3">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61">
    <w:name w:val="toc 6"/>
    <w:basedOn w:val="52"/>
    <w:next w:val="a"/>
    <w:pPr>
      <w:ind w:left="1985" w:hanging="1985"/>
    </w:pPr>
  </w:style>
  <w:style w:type="paragraph" w:styleId="71">
    <w:name w:val="toc 7"/>
    <w:basedOn w:val="61"/>
    <w:next w:val="a"/>
    <w:pPr>
      <w:ind w:left="2268" w:hanging="2268"/>
    </w:pPr>
  </w:style>
  <w:style w:type="paragraph" w:styleId="24">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4"/>
    <w:pPr>
      <w:ind w:left="1135"/>
    </w:pPr>
  </w:style>
  <w:style w:type="paragraph" w:styleId="25">
    <w:name w:val="List 2"/>
    <w:basedOn w:val="ab"/>
    <w:uiPriority w:val="99"/>
    <w:pPr>
      <w:ind w:left="851"/>
    </w:pPr>
  </w:style>
  <w:style w:type="paragraph" w:styleId="33">
    <w:name w:val="List 3"/>
    <w:basedOn w:val="25"/>
    <w:pPr>
      <w:ind w:left="1135"/>
    </w:pPr>
  </w:style>
  <w:style w:type="paragraph" w:styleId="42">
    <w:name w:val="List 4"/>
    <w:basedOn w:val="33"/>
    <w:pPr>
      <w:ind w:left="1418"/>
    </w:pPr>
  </w:style>
  <w:style w:type="paragraph" w:styleId="53">
    <w:name w:val="List 5"/>
    <w:basedOn w:val="42"/>
    <w:pPr>
      <w:ind w:left="1702"/>
    </w:pPr>
  </w:style>
  <w:style w:type="paragraph" w:styleId="43">
    <w:name w:val="List Bullet 4"/>
    <w:basedOn w:val="32"/>
    <w:pPr>
      <w:ind w:left="1418"/>
    </w:pPr>
  </w:style>
  <w:style w:type="paragraph" w:styleId="54">
    <w:name w:val="List Bullet 5"/>
    <w:basedOn w:val="43"/>
    <w:pPr>
      <w:ind w:left="1702"/>
    </w:pPr>
  </w:style>
  <w:style w:type="paragraph" w:customStyle="1" w:styleId="B2">
    <w:name w:val="B2"/>
    <w:basedOn w:val="25"/>
  </w:style>
  <w:style w:type="paragraph" w:customStyle="1" w:styleId="B3">
    <w:name w:val="B3"/>
    <w:basedOn w:val="33"/>
  </w:style>
  <w:style w:type="paragraph" w:customStyle="1" w:styleId="B4">
    <w:name w:val="B4"/>
    <w:basedOn w:val="42"/>
  </w:style>
  <w:style w:type="paragraph" w:customStyle="1" w:styleId="B5">
    <w:name w:val="B5"/>
    <w:basedOn w:val="53"/>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uiPriority w:val="35"/>
    <w:qFormat/>
    <w:pPr>
      <w:spacing w:before="120" w:after="120"/>
    </w:pPr>
    <w:rPr>
      <w:b/>
    </w:rPr>
  </w:style>
  <w:style w:type="character" w:styleId="af0">
    <w:name w:val="Hyperlink"/>
    <w:uiPriority w:val="99"/>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qFormat/>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rPr>
  </w:style>
  <w:style w:type="character" w:customStyle="1" w:styleId="a4">
    <w:name w:val="页眉 字符"/>
    <w:aliases w:val="header odd 字符,header1 字符,header odd1 字符,header odd2 字符,header odd3 字符,header odd4 字符,header odd5 字符,header odd6 字符,header1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szCs w:val="18"/>
      <w:lang w:eastAsia="zh-CN"/>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szCs w:val="18"/>
      <w:lang w:eastAsia="zh-CN"/>
    </w:rPr>
  </w:style>
  <w:style w:type="character" w:customStyle="1" w:styleId="51">
    <w:name w:val="标题 5 字符"/>
    <w:basedOn w:val="a0"/>
    <w:link w:val="50"/>
    <w:rsid w:val="00C35AA7"/>
    <w:rPr>
      <w:rFonts w:ascii="Arial" w:hAnsi="Arial"/>
      <w:sz w:val="22"/>
      <w:szCs w:val="18"/>
      <w:lang w:eastAsia="zh-CN"/>
    </w:rPr>
  </w:style>
  <w:style w:type="character" w:customStyle="1" w:styleId="60">
    <w:name w:val="标题 6 字符"/>
    <w:basedOn w:val="a0"/>
    <w:link w:val="6"/>
    <w:rsid w:val="00C35AA7"/>
    <w:rPr>
      <w:rFonts w:ascii="Arial" w:hAnsi="Arial"/>
      <w:szCs w:val="18"/>
      <w:lang w:eastAsia="zh-CN"/>
    </w:rPr>
  </w:style>
  <w:style w:type="character" w:customStyle="1" w:styleId="70">
    <w:name w:val="标题 7 字符"/>
    <w:basedOn w:val="a0"/>
    <w:link w:val="7"/>
    <w:rsid w:val="00C35AA7"/>
    <w:rPr>
      <w:rFonts w:ascii="Arial" w:hAnsi="Arial"/>
      <w:szCs w:val="18"/>
      <w:lang w:eastAsia="zh-CN"/>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7">
    <w:name w:val="正文文本缩进 2 字符"/>
    <w:basedOn w:val="a0"/>
    <w:link w:val="26"/>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aliases w:val="TableGrid"/>
    <w:basedOn w:val="a1"/>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R4_bullets,列表段落1,—ño’i—Ž,¥¡¡¡¡ì¬º¥¹¥È¶ÎÂä,ÁÐ³ö¶ÎÂä,¥ê¥¹¥È¶ÎÂä,1st level - Bullet List Paragraph,Lettre d'introduction,Paragrafo elenco,Normal bullet 2,목록 단락,列表段落11,목록단,列,列表段落,清單段落1"/>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出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목록 단락 字符,목록단 字符"/>
    <w:link w:val="aff8"/>
    <w:uiPriority w:val="34"/>
    <w:qFormat/>
    <w:locked/>
    <w:rsid w:val="00DD28BC"/>
    <w:rPr>
      <w:rFonts w:eastAsia="MS Mincho"/>
      <w:lang w:val="en-GB" w:eastAsia="en-US"/>
    </w:rPr>
  </w:style>
  <w:style w:type="paragraph" w:customStyle="1" w:styleId="RAN4Observation">
    <w:name w:val="RAN4 Observation"/>
    <w:basedOn w:val="aff8"/>
    <w:next w:val="a"/>
    <w:link w:val="RAN4ObservationChar"/>
    <w:rsid w:val="00476818"/>
    <w:pPr>
      <w:numPr>
        <w:numId w:val="4"/>
      </w:numPr>
      <w:overflowPunct/>
      <w:autoSpaceDE/>
      <w:autoSpaceDN/>
      <w:adjustRightInd/>
      <w:spacing w:after="160" w:line="259" w:lineRule="auto"/>
      <w:ind w:firstLineChars="0" w:firstLine="0"/>
      <w:contextualSpacing/>
      <w:textAlignment w:val="auto"/>
    </w:pPr>
    <w:rPr>
      <w:rFonts w:eastAsia="Calibri"/>
      <w:lang w:val="en-US"/>
    </w:rPr>
  </w:style>
  <w:style w:type="character" w:customStyle="1" w:styleId="RAN4ObservationChar">
    <w:name w:val="RAN4 Observation Char"/>
    <w:basedOn w:val="a0"/>
    <w:link w:val="RAN4Observation"/>
    <w:rsid w:val="00476818"/>
    <w:rPr>
      <w:rFonts w:eastAsia="Calibri"/>
      <w:lang w:val="en-US" w:eastAsia="en-US"/>
    </w:rPr>
  </w:style>
  <w:style w:type="paragraph" w:customStyle="1" w:styleId="RAN4proposal">
    <w:name w:val="RAN4 proposal"/>
    <w:basedOn w:val="ae"/>
    <w:next w:val="a"/>
    <w:link w:val="RAN4proposalChar"/>
    <w:qFormat/>
    <w:rsid w:val="00476818"/>
    <w:pPr>
      <w:numPr>
        <w:numId w:val="3"/>
      </w:numPr>
      <w:spacing w:before="0" w:after="200"/>
    </w:pPr>
    <w:rPr>
      <w:rFonts w:eastAsiaTheme="minorEastAsia" w:cstheme="minorBidi"/>
      <w:iCs/>
      <w:szCs w:val="18"/>
      <w:lang w:val="en-US"/>
    </w:rPr>
  </w:style>
  <w:style w:type="character" w:customStyle="1" w:styleId="RAN4proposalChar">
    <w:name w:val="RAN4 proposal Char"/>
    <w:basedOn w:val="a0"/>
    <w:link w:val="RAN4proposal"/>
    <w:rsid w:val="00476818"/>
    <w:rPr>
      <w:rFonts w:eastAsiaTheme="minorEastAsia" w:cstheme="minorBidi"/>
      <w:b/>
      <w:iCs/>
      <w:szCs w:val="18"/>
      <w:lang w:val="en-US" w:eastAsia="en-US"/>
    </w:rPr>
  </w:style>
  <w:style w:type="paragraph" w:customStyle="1" w:styleId="RAN4observation0">
    <w:name w:val="RAN4 observation"/>
    <w:basedOn w:val="RAN4Observation"/>
    <w:next w:val="a"/>
    <w:link w:val="RAN4observationChar0"/>
    <w:qFormat/>
    <w:rsid w:val="00476818"/>
    <w:pPr>
      <w:ind w:left="0"/>
    </w:pPr>
    <w:rPr>
      <w:lang w:val="en-GB"/>
    </w:rPr>
  </w:style>
  <w:style w:type="character" w:customStyle="1" w:styleId="RAN4observationChar0">
    <w:name w:val="RAN4 observation Char"/>
    <w:basedOn w:val="RAN4ObservationChar"/>
    <w:link w:val="RAN4observation0"/>
    <w:rsid w:val="00476818"/>
    <w:rPr>
      <w:rFonts w:eastAsia="Calibri"/>
      <w:lang w:val="en-GB" w:eastAsia="en-US"/>
    </w:rPr>
  </w:style>
  <w:style w:type="paragraph" w:customStyle="1" w:styleId="Proposal">
    <w:name w:val="Proposal"/>
    <w:basedOn w:val="aff8"/>
    <w:next w:val="a"/>
    <w:link w:val="ProposalChar"/>
    <w:qFormat/>
    <w:rsid w:val="00476818"/>
    <w:pPr>
      <w:numPr>
        <w:numId w:val="6"/>
      </w:numPr>
      <w:overflowPunct/>
      <w:autoSpaceDE/>
      <w:autoSpaceDN/>
      <w:adjustRightInd/>
      <w:ind w:firstLineChars="0"/>
      <w:textAlignment w:val="auto"/>
    </w:pPr>
    <w:rPr>
      <w:b/>
      <w:lang w:val="en-US" w:eastAsia="zh-CN"/>
    </w:rPr>
  </w:style>
  <w:style w:type="character" w:customStyle="1" w:styleId="ProposalChar">
    <w:name w:val="Proposal Char"/>
    <w:basedOn w:val="aff9"/>
    <w:link w:val="Proposal"/>
    <w:rsid w:val="00476818"/>
    <w:rPr>
      <w:rFonts w:eastAsia="MS Mincho"/>
      <w:b/>
      <w:lang w:val="en-US" w:eastAsia="zh-CN"/>
    </w:rPr>
  </w:style>
  <w:style w:type="paragraph" w:customStyle="1" w:styleId="Observation">
    <w:name w:val="Observation"/>
    <w:basedOn w:val="aff8"/>
    <w:next w:val="a"/>
    <w:link w:val="ObservationChar"/>
    <w:qFormat/>
    <w:rsid w:val="000978D7"/>
    <w:pPr>
      <w:numPr>
        <w:numId w:val="11"/>
      </w:numPr>
      <w:tabs>
        <w:tab w:val="left" w:pos="730"/>
      </w:tabs>
      <w:overflowPunct/>
      <w:autoSpaceDE/>
      <w:autoSpaceDN/>
      <w:adjustRightInd/>
      <w:ind w:firstLineChars="0"/>
      <w:textAlignment w:val="auto"/>
    </w:pPr>
    <w:rPr>
      <w:b/>
      <w:lang w:eastAsia="zh-CN"/>
    </w:rPr>
  </w:style>
  <w:style w:type="character" w:customStyle="1" w:styleId="ObservationChar">
    <w:name w:val="Observation Char"/>
    <w:basedOn w:val="aff9"/>
    <w:link w:val="Observation"/>
    <w:rsid w:val="000978D7"/>
    <w:rPr>
      <w:rFonts w:eastAsia="MS Mincho"/>
      <w:b/>
      <w:lang w:val="en-GB" w:eastAsia="zh-CN"/>
    </w:rPr>
  </w:style>
  <w:style w:type="table" w:customStyle="1" w:styleId="TableGrid7">
    <w:name w:val="Table Grid7"/>
    <w:basedOn w:val="a1"/>
    <w:next w:val="aff7"/>
    <w:uiPriority w:val="39"/>
    <w:rsid w:val="00BC5EBD"/>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basedOn w:val="a"/>
    <w:qFormat/>
    <w:rsid w:val="00214D29"/>
    <w:pPr>
      <w:numPr>
        <w:numId w:val="14"/>
      </w:numPr>
      <w:overflowPunct w:val="0"/>
      <w:autoSpaceDE w:val="0"/>
      <w:autoSpaceDN w:val="0"/>
      <w:adjustRightInd w:val="0"/>
      <w:spacing w:after="120"/>
      <w:jc w:val="both"/>
      <w:textAlignment w:val="baseline"/>
    </w:pPr>
    <w:rPr>
      <w:rFonts w:ascii="Arial" w:eastAsiaTheme="minorEastAsia" w:hAnsi="Arial"/>
      <w:lang w:eastAsia="zh-CN"/>
    </w:rPr>
  </w:style>
  <w:style w:type="table" w:customStyle="1" w:styleId="TableGrid1">
    <w:name w:val="Table Grid1"/>
    <w:basedOn w:val="a1"/>
    <w:next w:val="aff7"/>
    <w:uiPriority w:val="39"/>
    <w:rsid w:val="00551550"/>
    <w:pPr>
      <w:spacing w:after="180"/>
    </w:pPr>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table of figures"/>
    <w:basedOn w:val="af5"/>
    <w:next w:val="a"/>
    <w:uiPriority w:val="99"/>
    <w:rsid w:val="00551550"/>
    <w:pPr>
      <w:spacing w:after="120" w:line="259" w:lineRule="auto"/>
      <w:ind w:left="1701" w:hanging="1701"/>
    </w:pPr>
    <w:rPr>
      <w:rFonts w:ascii="Arial" w:eastAsiaTheme="minorHAnsi" w:hAnsi="Arial" w:cstheme="minorBidi"/>
      <w:b/>
      <w:szCs w:val="22"/>
      <w:lang w:val="en-US" w:eastAsia="zh-CN"/>
    </w:rPr>
  </w:style>
  <w:style w:type="paragraph" w:customStyle="1" w:styleId="table">
    <w:name w:val="table"/>
    <w:basedOn w:val="a"/>
    <w:next w:val="a"/>
    <w:link w:val="table0"/>
    <w:qFormat/>
    <w:rsid w:val="00000BB3"/>
    <w:pPr>
      <w:numPr>
        <w:numId w:val="25"/>
      </w:numPr>
      <w:spacing w:after="120"/>
      <w:jc w:val="center"/>
    </w:pPr>
    <w:rPr>
      <w:rFonts w:eastAsiaTheme="minorEastAsia"/>
      <w:szCs w:val="24"/>
      <w:lang w:val="en-US" w:eastAsia="zh-CN"/>
    </w:rPr>
  </w:style>
  <w:style w:type="character" w:customStyle="1" w:styleId="table0">
    <w:name w:val="table 字符"/>
    <w:basedOn w:val="a0"/>
    <w:link w:val="table"/>
    <w:rsid w:val="00000BB3"/>
    <w:rPr>
      <w:rFonts w:eastAsiaTheme="minorEastAsia"/>
      <w:szCs w:val="24"/>
      <w:lang w:val="en-US" w:eastAsia="zh-CN"/>
    </w:rPr>
  </w:style>
  <w:style w:type="paragraph" w:styleId="5">
    <w:name w:val="List Number 5"/>
    <w:basedOn w:val="a"/>
    <w:semiHidden/>
    <w:unhideWhenUsed/>
    <w:rsid w:val="00867DED"/>
    <w:pPr>
      <w:numPr>
        <w:numId w:val="28"/>
      </w:numPr>
      <w:contextualSpacing/>
    </w:pPr>
  </w:style>
  <w:style w:type="table" w:styleId="2-1">
    <w:name w:val="Medium Shading 2 Accent 1"/>
    <w:basedOn w:val="a1"/>
    <w:uiPriority w:val="64"/>
    <w:rsid w:val="00A42D8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tac0">
    <w:name w:val="tac"/>
    <w:basedOn w:val="a"/>
    <w:rsid w:val="00A65749"/>
    <w:pPr>
      <w:spacing w:before="100" w:beforeAutospacing="1" w:after="100" w:afterAutospacing="1"/>
    </w:pPr>
    <w:rPr>
      <w:rFonts w:ascii="宋体" w:hAnsi="宋体" w:cs="宋体"/>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1160656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20925760">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27659060">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69239235">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223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OneDrive%20-%20ETSI%20365\Documents\TSGR4_108bis-e\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BD4F1-7737-407D-9E6A-FD507FCDF26D}">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3gpp_70.dot</Template>
  <TotalTime>322</TotalTime>
  <Pages>5</Pages>
  <Words>1141</Words>
  <Characters>6506</Characters>
  <Application>Microsoft Office Word</Application>
  <DocSecurity>0</DocSecurity>
  <Lines>54</Lines>
  <Paragraphs>15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7632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양윤오/책임연구원/미래기술센터 C&amp;M표준(연)5G무선통신표준Task(yoonoh.yang@lge.com)</dc:creator>
  <cp:keywords/>
  <dc:description/>
  <cp:lastModifiedBy>110bis</cp:lastModifiedBy>
  <cp:revision>146</cp:revision>
  <cp:lastPrinted>2019-04-25T01:09:00Z</cp:lastPrinted>
  <dcterms:created xsi:type="dcterms:W3CDTF">2024-05-15T08:53:00Z</dcterms:created>
  <dcterms:modified xsi:type="dcterms:W3CDTF">2024-05-22T10:20:00Z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3"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4" name="_2015_ms_pID_7253432">
    <vt:lpwstr>rw==</vt:lpwstr>
  </property>
  <property fmtid="{D5CDD505-2E9C-101B-9397-08002B2CF9AE}" pid="15" name="MSIP_Label_83bcef13-7cac-433f-ba1d-47a323951816_Enabled">
    <vt:lpwstr>true</vt:lpwstr>
  </property>
  <property fmtid="{D5CDD505-2E9C-101B-9397-08002B2CF9AE}" pid="16" name="MSIP_Label_83bcef13-7cac-433f-ba1d-47a323951816_SetDate">
    <vt:lpwstr>2023-11-09T10:05:22Z</vt:lpwstr>
  </property>
  <property fmtid="{D5CDD505-2E9C-101B-9397-08002B2CF9AE}" pid="17" name="MSIP_Label_83bcef13-7cac-433f-ba1d-47a323951816_Method">
    <vt:lpwstr>Privileged</vt:lpwstr>
  </property>
  <property fmtid="{D5CDD505-2E9C-101B-9397-08002B2CF9AE}" pid="18" name="MSIP_Label_83bcef13-7cac-433f-ba1d-47a323951816_Name">
    <vt:lpwstr>MTK_Unclassified</vt:lpwstr>
  </property>
  <property fmtid="{D5CDD505-2E9C-101B-9397-08002B2CF9AE}" pid="19" name="MSIP_Label_83bcef13-7cac-433f-ba1d-47a323951816_SiteId">
    <vt:lpwstr>a7687ede-7a6b-4ef6-bace-642f677fbe31</vt:lpwstr>
  </property>
  <property fmtid="{D5CDD505-2E9C-101B-9397-08002B2CF9AE}" pid="20" name="MSIP_Label_83bcef13-7cac-433f-ba1d-47a323951816_ActionId">
    <vt:lpwstr>4c039ff2-1065-45b0-ac44-02713cf6f568</vt:lpwstr>
  </property>
  <property fmtid="{D5CDD505-2E9C-101B-9397-08002B2CF9AE}" pid="21" name="MSIP_Label_83bcef13-7cac-433f-ba1d-47a323951816_ContentBits">
    <vt:lpwstr>0</vt:lpwstr>
  </property>
</Properties>
</file>