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5E68" w14:textId="04FC0383" w:rsidR="001D236A" w:rsidRDefault="001D236A" w:rsidP="001D236A">
      <w:pPr>
        <w:pStyle w:val="Header"/>
        <w:keepLines/>
        <w:tabs>
          <w:tab w:val="left" w:pos="5956"/>
          <w:tab w:val="right" w:pos="10440"/>
          <w:tab w:val="right" w:pos="13323"/>
        </w:tabs>
        <w:spacing w:before="60" w:after="60"/>
        <w:rPr>
          <w:rFonts w:cs="Arial"/>
          <w:b w:val="0"/>
          <w:sz w:val="24"/>
          <w:szCs w:val="24"/>
          <w:lang w:eastAsia="en-US"/>
        </w:rPr>
      </w:pPr>
      <w:bookmarkStart w:id="0" w:name="Title"/>
      <w:bookmarkStart w:id="1" w:name="OLE_LINK48"/>
      <w:bookmarkEnd w:id="0"/>
      <w:r>
        <w:rPr>
          <w:rFonts w:cs="Arial"/>
          <w:sz w:val="24"/>
          <w:szCs w:val="24"/>
        </w:rPr>
        <w:t>3GPP TSG-RAN WG4 Meeting #</w:t>
      </w:r>
      <w:r>
        <w:rPr>
          <w:rFonts w:cs="Arial"/>
        </w:rPr>
        <w:t xml:space="preserve"> </w:t>
      </w:r>
      <w:r>
        <w:rPr>
          <w:rFonts w:cs="Arial"/>
          <w:sz w:val="24"/>
          <w:szCs w:val="24"/>
        </w:rPr>
        <w:t>11</w:t>
      </w:r>
      <w:r>
        <w:rPr>
          <w:rFonts w:cs="Arial"/>
          <w:sz w:val="24"/>
          <w:szCs w:val="24"/>
          <w:lang w:eastAsia="zh-TW"/>
        </w:rPr>
        <w:t>1</w:t>
      </w:r>
      <w:r>
        <w:rPr>
          <w:rFonts w:cs="Arial"/>
          <w:sz w:val="24"/>
          <w:szCs w:val="24"/>
        </w:rPr>
        <w:tab/>
      </w:r>
      <w:r>
        <w:rPr>
          <w:rFonts w:cs="Arial"/>
          <w:sz w:val="24"/>
          <w:szCs w:val="24"/>
        </w:rPr>
        <w:tab/>
        <w:t>R4-240</w:t>
      </w:r>
      <w:r w:rsidRPr="001D236A">
        <w:rPr>
          <w:rFonts w:cs="Arial" w:hint="eastAsia"/>
          <w:sz w:val="24"/>
          <w:szCs w:val="24"/>
        </w:rPr>
        <w:t>8024</w:t>
      </w:r>
    </w:p>
    <w:p w14:paraId="5B706D28" w14:textId="07A485BD" w:rsidR="001D236A" w:rsidRDefault="001D236A" w:rsidP="001D236A">
      <w:pPr>
        <w:pStyle w:val="Header"/>
        <w:tabs>
          <w:tab w:val="right" w:pos="9781"/>
          <w:tab w:val="right" w:pos="13323"/>
        </w:tabs>
        <w:spacing w:before="60" w:after="60"/>
        <w:outlineLvl w:val="0"/>
        <w:rPr>
          <w:rFonts w:cs="Arial"/>
          <w:b w:val="0"/>
          <w:sz w:val="24"/>
          <w:szCs w:val="24"/>
        </w:rPr>
      </w:pPr>
      <w:r>
        <w:rPr>
          <w:rFonts w:cs="Arial"/>
          <w:sz w:val="24"/>
          <w:szCs w:val="24"/>
        </w:rPr>
        <w:t>Fukuoka, JP, 2</w:t>
      </w:r>
      <w:r>
        <w:rPr>
          <w:rFonts w:cs="Arial"/>
          <w:sz w:val="24"/>
          <w:szCs w:val="24"/>
          <w:lang w:eastAsia="zh-TW"/>
        </w:rPr>
        <w:t>0</w:t>
      </w:r>
      <w:r>
        <w:rPr>
          <w:rFonts w:cs="Arial"/>
          <w:sz w:val="24"/>
          <w:szCs w:val="24"/>
        </w:rPr>
        <w:t xml:space="preserve"> May – 24 May 2024</w:t>
      </w:r>
      <w:bookmarkEnd w:id="1"/>
    </w:p>
    <w:p w14:paraId="0FD5EF79" w14:textId="77777777" w:rsidR="00BF044C" w:rsidRPr="001D236A" w:rsidRDefault="00BF044C" w:rsidP="00BF044C">
      <w:pPr>
        <w:spacing w:after="120"/>
        <w:ind w:left="1985" w:hanging="1985"/>
        <w:rPr>
          <w:rFonts w:ascii="Arial" w:eastAsia="MS Mincho" w:hAnsi="Arial" w:cs="Arial"/>
          <w:b/>
          <w:sz w:val="22"/>
        </w:rPr>
      </w:pPr>
    </w:p>
    <w:p w14:paraId="282755FA" w14:textId="7BBE0165" w:rsidR="00C24D2F" w:rsidRPr="00D5151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新細明體" w:hAnsi="Arial" w:cs="Arial"/>
          <w:bCs/>
          <w:color w:val="000000"/>
          <w:sz w:val="22"/>
          <w:lang w:val="pt-BR" w:eastAsia="zh-TW"/>
        </w:rPr>
      </w:pPr>
      <w:r w:rsidRPr="00D51514">
        <w:rPr>
          <w:rFonts w:ascii="Arial" w:eastAsia="MS Mincho" w:hAnsi="Arial" w:cs="Arial"/>
          <w:b/>
          <w:color w:val="000000"/>
          <w:sz w:val="22"/>
          <w:lang w:val="pt-BR"/>
        </w:rPr>
        <w:t xml:space="preserve">Agenda </w:t>
      </w:r>
      <w:r w:rsidR="007D19B7" w:rsidRPr="00D51514">
        <w:rPr>
          <w:rFonts w:ascii="Arial" w:eastAsia="MS Mincho" w:hAnsi="Arial" w:cs="Arial"/>
          <w:b/>
          <w:color w:val="000000"/>
          <w:sz w:val="22"/>
          <w:lang w:val="pt-BR"/>
        </w:rPr>
        <w:t>item</w:t>
      </w:r>
      <w:r w:rsidRPr="00D51514">
        <w:rPr>
          <w:rFonts w:ascii="Arial" w:eastAsia="MS Mincho" w:hAnsi="Arial" w:cs="Arial"/>
          <w:b/>
          <w:color w:val="000000"/>
          <w:sz w:val="22"/>
          <w:lang w:val="pt-BR"/>
        </w:rPr>
        <w:t>:</w:t>
      </w:r>
      <w:r w:rsidRPr="00D51514">
        <w:rPr>
          <w:rFonts w:ascii="Arial" w:eastAsia="MS Mincho" w:hAnsi="Arial" w:cs="Arial"/>
          <w:b/>
          <w:color w:val="000000"/>
          <w:sz w:val="22"/>
          <w:lang w:val="pt-BR"/>
        </w:rPr>
        <w:tab/>
      </w:r>
      <w:r w:rsidRPr="00D51514">
        <w:rPr>
          <w:rFonts w:ascii="Arial" w:eastAsia="MS Mincho" w:hAnsi="Arial" w:cs="Arial" w:hint="eastAsia"/>
          <w:b/>
          <w:color w:val="000000"/>
          <w:sz w:val="22"/>
          <w:lang w:val="pt-BR" w:eastAsia="ja-JP"/>
        </w:rPr>
        <w:tab/>
      </w:r>
      <w:r w:rsidRPr="00D51514">
        <w:rPr>
          <w:rFonts w:ascii="Arial" w:eastAsia="MS Mincho" w:hAnsi="Arial" w:cs="Arial" w:hint="eastAsia"/>
          <w:b/>
          <w:color w:val="000000"/>
          <w:sz w:val="22"/>
          <w:lang w:val="pt-BR" w:eastAsia="ja-JP"/>
        </w:rPr>
        <w:tab/>
      </w:r>
      <w:r w:rsidR="00D50800">
        <w:rPr>
          <w:rFonts w:ascii="Arial" w:eastAsia="新細明體" w:hAnsi="Arial" w:cs="Arial" w:hint="eastAsia"/>
          <w:color w:val="000000"/>
          <w:sz w:val="22"/>
          <w:lang w:eastAsia="zh-TW"/>
        </w:rPr>
        <w:t>8.3.5</w:t>
      </w:r>
    </w:p>
    <w:p w14:paraId="4355598A" w14:textId="77777777" w:rsidR="00BE456A" w:rsidRPr="00915D73" w:rsidRDefault="00915D73" w:rsidP="00BE456A">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E456A">
        <w:rPr>
          <w:rFonts w:ascii="Arial" w:hAnsi="Arial" w:cs="Arial"/>
          <w:color w:val="000000"/>
          <w:sz w:val="22"/>
          <w:lang w:eastAsia="zh-CN"/>
        </w:rPr>
        <w:t>Moderator (MediaTek inc.)</w:t>
      </w:r>
    </w:p>
    <w:p w14:paraId="1E0389E7" w14:textId="66E6546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95524" w:rsidRPr="00595524">
        <w:rPr>
          <w:rFonts w:ascii="Arial" w:eastAsiaTheme="minorEastAsia" w:hAnsi="Arial" w:cs="Arial"/>
          <w:color w:val="000000"/>
          <w:sz w:val="22"/>
          <w:lang w:eastAsia="zh-CN"/>
        </w:rPr>
        <w:t xml:space="preserve">Topic summary for [111][227] </w:t>
      </w:r>
      <w:proofErr w:type="spellStart"/>
      <w:r w:rsidR="00595524" w:rsidRPr="00595524">
        <w:rPr>
          <w:rFonts w:ascii="Arial" w:eastAsiaTheme="minorEastAsia" w:hAnsi="Arial" w:cs="Arial"/>
          <w:color w:val="000000"/>
          <w:sz w:val="22"/>
          <w:lang w:eastAsia="zh-CN"/>
        </w:rPr>
        <w:t>IoT_NTN_enh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665C7A9" w14:textId="62946B97" w:rsidR="00FE6743" w:rsidRPr="00FE6743" w:rsidRDefault="00FE6743" w:rsidP="00AD6C3B">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Pr>
          <w:rFonts w:hint="eastAsia"/>
          <w:i/>
          <w:color w:val="0070C0"/>
          <w:lang w:eastAsia="zh-CN"/>
        </w:rPr>
        <w:t>, the scope of this</w:t>
      </w:r>
      <w:r>
        <w:rPr>
          <w:i/>
          <w:color w:val="0070C0"/>
          <w:lang w:eastAsia="zh-CN"/>
        </w:rPr>
        <w:t xml:space="preserve"> summary</w:t>
      </w:r>
      <w:r w:rsidRPr="00484C5D">
        <w:rPr>
          <w:i/>
          <w:color w:val="0070C0"/>
          <w:lang w:eastAsia="zh-CN"/>
        </w:rPr>
        <w:t xml:space="preserve"> </w:t>
      </w:r>
      <w:r>
        <w:rPr>
          <w:i/>
          <w:color w:val="0070C0"/>
          <w:lang w:eastAsia="zh-CN"/>
        </w:rPr>
        <w:t>(</w:t>
      </w:r>
      <w:proofErr w:type="gramStart"/>
      <w:r>
        <w:rPr>
          <w:i/>
          <w:color w:val="0070C0"/>
          <w:lang w:eastAsia="zh-CN"/>
        </w:rPr>
        <w:t>e.g.</w:t>
      </w:r>
      <w:proofErr w:type="gramEnd"/>
      <w:r>
        <w:rPr>
          <w:i/>
          <w:color w:val="0070C0"/>
          <w:lang w:eastAsia="zh-CN"/>
        </w:rPr>
        <w:t xml:space="preserve"> list of treated agenda items)</w:t>
      </w:r>
      <w:r>
        <w:rPr>
          <w:rFonts w:hint="eastAsia"/>
          <w:i/>
          <w:color w:val="0070C0"/>
          <w:lang w:eastAsia="zh-CN"/>
        </w:rPr>
        <w:t>.</w:t>
      </w:r>
    </w:p>
    <w:p w14:paraId="708CB010" w14:textId="1847AC4C" w:rsidR="00AD6C3B" w:rsidRDefault="00AD6C3B" w:rsidP="00AD6C3B">
      <w:r>
        <w:t xml:space="preserve">This document is the </w:t>
      </w:r>
      <w:r w:rsidR="002973CC">
        <w:t>topic</w:t>
      </w:r>
      <w:r>
        <w:t xml:space="preserve"> summary for </w:t>
      </w:r>
      <w:r w:rsidR="00C11DB7">
        <w:t xml:space="preserve">RRM requirements for </w:t>
      </w:r>
      <w:r w:rsidR="00644D81" w:rsidRPr="00644D81">
        <w:t>R18 IoT (Internet of Things) NTN (non-terrestrial network) enhancements</w:t>
      </w:r>
      <w:r>
        <w:t>, including the following topics covered</w:t>
      </w:r>
    </w:p>
    <w:p w14:paraId="2A87DC85" w14:textId="6C9ED4D5" w:rsidR="00BC7B91" w:rsidRDefault="00BA7DD8" w:rsidP="007C16B8">
      <w:pPr>
        <w:pStyle w:val="ListParagraph"/>
        <w:numPr>
          <w:ilvl w:val="0"/>
          <w:numId w:val="2"/>
        </w:numPr>
        <w:spacing w:line="259" w:lineRule="auto"/>
        <w:ind w:firstLineChars="0"/>
      </w:pPr>
      <w:r w:rsidRPr="008100F3">
        <w:t>Topic#</w:t>
      </w:r>
      <w:r w:rsidR="00292DDF" w:rsidRPr="008100F3">
        <w:t>1</w:t>
      </w:r>
      <w:r w:rsidRPr="008100F3">
        <w:t xml:space="preserve">: </w:t>
      </w:r>
      <w:r w:rsidR="00AD6C3B" w:rsidRPr="00AD6C3B">
        <w:t>RRM core requirements</w:t>
      </w:r>
      <w:r w:rsidR="006F7A1E" w:rsidRPr="006F7A1E">
        <w:rPr>
          <w:rFonts w:hint="eastAsia"/>
        </w:rPr>
        <w:t xml:space="preserve"> (AI </w:t>
      </w:r>
      <w:r w:rsidR="004143DD" w:rsidRPr="004143DD">
        <w:rPr>
          <w:rFonts w:hint="eastAsia"/>
        </w:rPr>
        <w:t>8</w:t>
      </w:r>
      <w:r w:rsidR="006F7A1E" w:rsidRPr="006F7A1E">
        <w:rPr>
          <w:rFonts w:hint="eastAsia"/>
        </w:rPr>
        <w:t>.</w:t>
      </w:r>
      <w:r w:rsidR="005261C7">
        <w:t>3</w:t>
      </w:r>
      <w:r w:rsidR="006F7A1E" w:rsidRPr="006F7A1E">
        <w:rPr>
          <w:rFonts w:hint="eastAsia"/>
        </w:rPr>
        <w:t>.</w:t>
      </w:r>
      <w:r w:rsidR="004143DD" w:rsidRPr="004143DD">
        <w:rPr>
          <w:rFonts w:hint="eastAsia"/>
        </w:rPr>
        <w:t>2</w:t>
      </w:r>
      <w:r w:rsidR="006F7A1E" w:rsidRPr="006F7A1E">
        <w:rPr>
          <w:rFonts w:hint="eastAsia"/>
        </w:rPr>
        <w:t>)</w:t>
      </w:r>
    </w:p>
    <w:p w14:paraId="4E341190" w14:textId="2BD2B1DD" w:rsidR="004A4DED" w:rsidRDefault="004A4DED" w:rsidP="004A4DED">
      <w:pPr>
        <w:pStyle w:val="ListParagraph"/>
        <w:numPr>
          <w:ilvl w:val="0"/>
          <w:numId w:val="2"/>
        </w:numPr>
        <w:spacing w:line="259" w:lineRule="auto"/>
        <w:ind w:firstLineChars="0"/>
      </w:pPr>
      <w:r w:rsidRPr="008100F3">
        <w:t>Topic#</w:t>
      </w:r>
      <w:r w:rsidR="008100F3" w:rsidRPr="008100F3">
        <w:rPr>
          <w:rFonts w:hint="eastAsia"/>
        </w:rPr>
        <w:t>2</w:t>
      </w:r>
      <w:r w:rsidRPr="008100F3">
        <w:t xml:space="preserve">: </w:t>
      </w:r>
      <w:r w:rsidRPr="00AD6C3B">
        <w:t xml:space="preserve">RRM </w:t>
      </w:r>
      <w:r w:rsidR="002D797E" w:rsidRPr="002D797E">
        <w:rPr>
          <w:rFonts w:hint="eastAsia"/>
        </w:rPr>
        <w:t>p</w:t>
      </w:r>
      <w:r w:rsidR="002D797E" w:rsidRPr="002D797E">
        <w:t>erformance</w:t>
      </w:r>
      <w:r w:rsidRPr="00AD6C3B">
        <w:t xml:space="preserve"> requirements</w:t>
      </w:r>
      <w:r w:rsidRPr="006F7A1E">
        <w:rPr>
          <w:rFonts w:hint="eastAsia"/>
        </w:rPr>
        <w:t xml:space="preserve"> (AI </w:t>
      </w:r>
      <w:r w:rsidR="004143DD" w:rsidRPr="004143DD">
        <w:rPr>
          <w:rFonts w:hint="eastAsia"/>
        </w:rPr>
        <w:t>8</w:t>
      </w:r>
      <w:r w:rsidRPr="006F7A1E">
        <w:rPr>
          <w:rFonts w:hint="eastAsia"/>
        </w:rPr>
        <w:t>.</w:t>
      </w:r>
      <w:r w:rsidR="005261C7">
        <w:t>3</w:t>
      </w:r>
      <w:r w:rsidRPr="006F7A1E">
        <w:rPr>
          <w:rFonts w:hint="eastAsia"/>
        </w:rPr>
        <w:t>.</w:t>
      </w:r>
      <w:r w:rsidR="004143DD" w:rsidRPr="004143DD">
        <w:rPr>
          <w:rFonts w:hint="eastAsia"/>
        </w:rPr>
        <w:t>3</w:t>
      </w:r>
      <w:r w:rsidRPr="006F7A1E">
        <w:rPr>
          <w:rFonts w:hint="eastAsia"/>
        </w:rPr>
        <w:t>)</w:t>
      </w:r>
    </w:p>
    <w:p w14:paraId="0E18DA0D" w14:textId="77777777" w:rsidR="00391C4D" w:rsidRDefault="00391C4D" w:rsidP="00391C4D">
      <w:pPr>
        <w:pStyle w:val="ListParagraph"/>
        <w:spacing w:line="259" w:lineRule="auto"/>
        <w:ind w:left="720" w:firstLineChars="0" w:firstLine="0"/>
      </w:pPr>
    </w:p>
    <w:p w14:paraId="14160E96" w14:textId="77777777" w:rsidR="00391C4D" w:rsidRDefault="00391C4D" w:rsidP="00391C4D">
      <w:pPr>
        <w:rPr>
          <w:iCs/>
          <w:color w:val="2E74B5" w:themeColor="accent5" w:themeShade="BF"/>
          <w:lang w:eastAsia="zh-CN"/>
        </w:rPr>
      </w:pPr>
      <w:r>
        <w:rPr>
          <w:iCs/>
          <w:color w:val="2E74B5" w:themeColor="accent5" w:themeShade="BF"/>
          <w:lang w:eastAsia="zh-CN"/>
        </w:rPr>
        <w:t>Recommended issues for online discussion:</w:t>
      </w:r>
    </w:p>
    <w:p w14:paraId="7BC4657C" w14:textId="7B9BAB92" w:rsidR="00A45360" w:rsidRPr="00237DE2" w:rsidRDefault="00237DE2" w:rsidP="00391C4D">
      <w:pPr>
        <w:pStyle w:val="ListParagraph"/>
        <w:numPr>
          <w:ilvl w:val="0"/>
          <w:numId w:val="27"/>
        </w:numPr>
        <w:spacing w:after="180" w:line="256" w:lineRule="auto"/>
        <w:ind w:firstLineChars="0"/>
        <w:textAlignment w:val="auto"/>
        <w:rPr>
          <w:lang w:eastAsia="zh-CN"/>
        </w:rPr>
      </w:pPr>
      <w:r w:rsidRPr="00237DE2">
        <w:t xml:space="preserve">1-1-1, 1-1-2, 1-1-3, </w:t>
      </w:r>
      <w:r w:rsidR="00EE64CF">
        <w:t xml:space="preserve">1-1-4, </w:t>
      </w:r>
      <w:r w:rsidRPr="00237DE2">
        <w:t>1-2-1</w:t>
      </w:r>
    </w:p>
    <w:p w14:paraId="1A7EB7F4" w14:textId="02DD39DD" w:rsidR="00237DE2" w:rsidRPr="00237DE2" w:rsidRDefault="00237DE2" w:rsidP="00391C4D">
      <w:pPr>
        <w:pStyle w:val="ListParagraph"/>
        <w:numPr>
          <w:ilvl w:val="0"/>
          <w:numId w:val="27"/>
        </w:numPr>
        <w:spacing w:after="180" w:line="256" w:lineRule="auto"/>
        <w:ind w:firstLineChars="0"/>
        <w:textAlignment w:val="auto"/>
        <w:rPr>
          <w:lang w:eastAsia="zh-CN"/>
        </w:rPr>
      </w:pPr>
      <w:r w:rsidRPr="00237DE2">
        <w:rPr>
          <w:lang w:eastAsia="zh-CN"/>
        </w:rPr>
        <w:t>Note: no discussion paper in performance part.</w:t>
      </w:r>
    </w:p>
    <w:p w14:paraId="609286E5" w14:textId="37212025" w:rsidR="00E80B52" w:rsidRPr="0044710F" w:rsidRDefault="00142BB9" w:rsidP="00805BE8">
      <w:pPr>
        <w:pStyle w:val="Heading1"/>
        <w:rPr>
          <w:lang w:val="en-US" w:eastAsia="ja-JP"/>
        </w:rPr>
      </w:pPr>
      <w:r w:rsidRPr="0044710F">
        <w:rPr>
          <w:lang w:val="en-US" w:eastAsia="ja-JP"/>
        </w:rPr>
        <w:t>Topic</w:t>
      </w:r>
      <w:r w:rsidR="00C649BD" w:rsidRPr="0044710F">
        <w:rPr>
          <w:lang w:val="en-US" w:eastAsia="ja-JP"/>
        </w:rPr>
        <w:t xml:space="preserve"> </w:t>
      </w:r>
      <w:r w:rsidR="00837458" w:rsidRPr="0044710F">
        <w:rPr>
          <w:lang w:val="en-US" w:eastAsia="ja-JP"/>
        </w:rPr>
        <w:t>#</w:t>
      </w:r>
      <w:r w:rsidR="004D39E2" w:rsidRPr="0044710F">
        <w:rPr>
          <w:lang w:val="en-US" w:eastAsia="ja-JP"/>
        </w:rPr>
        <w:t>1</w:t>
      </w:r>
      <w:r w:rsidR="00C649BD" w:rsidRPr="0044710F">
        <w:rPr>
          <w:lang w:val="en-US" w:eastAsia="ja-JP"/>
        </w:rPr>
        <w:t xml:space="preserve">: </w:t>
      </w:r>
      <w:r w:rsidR="00BA7DD8" w:rsidRPr="0044710F">
        <w:rPr>
          <w:lang w:val="en-US" w:eastAsia="ja-JP"/>
        </w:rPr>
        <w:t xml:space="preserve">RRM core requirements (AI </w:t>
      </w:r>
      <w:r w:rsidR="004143DD" w:rsidRPr="004143DD">
        <w:rPr>
          <w:rFonts w:hint="eastAsia"/>
          <w:lang w:val="en-US" w:eastAsia="ja-JP"/>
        </w:rPr>
        <w:t>8</w:t>
      </w:r>
      <w:r w:rsidR="00BA7DD8" w:rsidRPr="0044710F">
        <w:rPr>
          <w:lang w:val="en-US" w:eastAsia="ja-JP"/>
        </w:rPr>
        <w:t>.</w:t>
      </w:r>
      <w:r w:rsidR="00842EB2">
        <w:rPr>
          <w:lang w:val="en-US" w:eastAsia="ja-JP"/>
        </w:rPr>
        <w:t>3</w:t>
      </w:r>
      <w:r w:rsidR="00242D2C" w:rsidRPr="00242D2C">
        <w:rPr>
          <w:rFonts w:hint="eastAsia"/>
          <w:lang w:val="en-US" w:eastAsia="ja-JP"/>
        </w:rPr>
        <w:t>.</w:t>
      </w:r>
      <w:r w:rsidR="004143DD" w:rsidRPr="004143DD">
        <w:rPr>
          <w:rFonts w:hint="eastAsia"/>
          <w:lang w:val="en-US" w:eastAsia="ja-JP"/>
        </w:rPr>
        <w:t>2</w:t>
      </w:r>
      <w:r w:rsidR="00BA7DD8" w:rsidRPr="0044710F">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F4086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15"/>
        <w:gridCol w:w="1115"/>
        <w:gridCol w:w="7401"/>
      </w:tblGrid>
      <w:tr w:rsidR="00484C5D" w:rsidRPr="00F53FE2" w14:paraId="0411894B" w14:textId="77777777" w:rsidTr="00243C5E">
        <w:trPr>
          <w:trHeight w:val="468"/>
        </w:trPr>
        <w:tc>
          <w:tcPr>
            <w:tcW w:w="11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1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0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7201C" w14:paraId="0D6E0995" w14:textId="77777777" w:rsidTr="00243C5E">
        <w:trPr>
          <w:trHeight w:val="468"/>
        </w:trPr>
        <w:tc>
          <w:tcPr>
            <w:tcW w:w="1115" w:type="dxa"/>
          </w:tcPr>
          <w:p w14:paraId="65EFA3A0" w14:textId="27E563C1" w:rsidR="0087201C" w:rsidRPr="004A7544" w:rsidRDefault="00000000" w:rsidP="0087201C">
            <w:pPr>
              <w:spacing w:before="120" w:after="120"/>
            </w:pPr>
            <w:hyperlink r:id="rId12" w:history="1">
              <w:r w:rsidR="0087201C">
                <w:rPr>
                  <w:rStyle w:val="Hyperlink"/>
                  <w:rFonts w:ascii="Arial" w:hAnsi="Arial" w:cs="Arial"/>
                  <w:b/>
                  <w:bCs/>
                  <w:sz w:val="16"/>
                  <w:szCs w:val="16"/>
                </w:rPr>
                <w:t>R4-2407936</w:t>
              </w:r>
            </w:hyperlink>
          </w:p>
        </w:tc>
        <w:tc>
          <w:tcPr>
            <w:tcW w:w="1115" w:type="dxa"/>
          </w:tcPr>
          <w:p w14:paraId="356518D4" w14:textId="46235DDA" w:rsidR="0087201C" w:rsidRPr="004A7544" w:rsidRDefault="0087201C" w:rsidP="0087201C">
            <w:pPr>
              <w:spacing w:before="120" w:after="120"/>
            </w:pPr>
            <w:r>
              <w:rPr>
                <w:rFonts w:ascii="Arial" w:hAnsi="Arial" w:cs="Arial"/>
                <w:sz w:val="16"/>
                <w:szCs w:val="16"/>
              </w:rPr>
              <w:t>CMCC</w:t>
            </w:r>
          </w:p>
        </w:tc>
        <w:tc>
          <w:tcPr>
            <w:tcW w:w="7401" w:type="dxa"/>
          </w:tcPr>
          <w:p w14:paraId="5A072F92" w14:textId="77777777" w:rsidR="001E2DE0" w:rsidRPr="001E2DE0" w:rsidRDefault="001E2DE0" w:rsidP="001E2DE0">
            <w:pPr>
              <w:tabs>
                <w:tab w:val="left" w:pos="1134"/>
              </w:tabs>
              <w:spacing w:beforeLines="50" w:before="120" w:after="0"/>
              <w:jc w:val="both"/>
              <w:rPr>
                <w:rFonts w:eastAsia="DengXian"/>
                <w:i/>
                <w:iCs/>
                <w:sz w:val="18"/>
                <w:szCs w:val="18"/>
                <w:lang w:val="en-US" w:eastAsia="zh-CN"/>
              </w:rPr>
            </w:pPr>
            <w:r w:rsidRPr="001E2DE0">
              <w:rPr>
                <w:rFonts w:eastAsia="DengXian" w:hint="eastAsia"/>
                <w:i/>
                <w:iCs/>
                <w:sz w:val="18"/>
                <w:szCs w:val="18"/>
                <w:lang w:val="en-US" w:eastAsia="zh-CN"/>
              </w:rPr>
              <w:t xml:space="preserve">Proposal 1: For earth-fixed scenario, introduce the </w:t>
            </w:r>
            <w:r w:rsidRPr="001E2DE0">
              <w:rPr>
                <w:rFonts w:eastAsia="DengXian"/>
                <w:i/>
                <w:iCs/>
                <w:sz w:val="18"/>
                <w:szCs w:val="18"/>
                <w:lang w:val="en-US" w:eastAsia="zh-CN"/>
              </w:rPr>
              <w:t>‘</w:t>
            </w:r>
            <w:r w:rsidRPr="001E2DE0">
              <w:rPr>
                <w:rFonts w:eastAsia="DengXian" w:hint="eastAsia"/>
                <w:i/>
                <w:iCs/>
                <w:sz w:val="18"/>
                <w:szCs w:val="18"/>
                <w:lang w:val="en-US" w:eastAsia="zh-CN"/>
              </w:rPr>
              <w:t>expected serving time</w:t>
            </w:r>
            <w:r w:rsidRPr="001E2DE0">
              <w:rPr>
                <w:rFonts w:eastAsia="DengXian"/>
                <w:i/>
                <w:iCs/>
                <w:sz w:val="18"/>
                <w:szCs w:val="18"/>
                <w:lang w:val="en-US" w:eastAsia="zh-CN"/>
              </w:rPr>
              <w:t>’</w:t>
            </w:r>
            <w:r w:rsidRPr="001E2DE0">
              <w:rPr>
                <w:rFonts w:eastAsia="DengXian" w:hint="eastAsia"/>
                <w:i/>
                <w:iCs/>
                <w:sz w:val="18"/>
                <w:szCs w:val="18"/>
                <w:lang w:val="en-US" w:eastAsia="zh-CN"/>
              </w:rPr>
              <w:t xml:space="preserve"> as an evaluation factor for cell re-selection. For one cell, </w:t>
            </w:r>
            <w:r w:rsidRPr="001E2DE0">
              <w:rPr>
                <w:rFonts w:eastAsia="DengXian"/>
                <w:i/>
                <w:iCs/>
                <w:sz w:val="18"/>
                <w:szCs w:val="18"/>
                <w:lang w:val="en-US" w:eastAsia="zh-CN"/>
              </w:rPr>
              <w:t>‘</w:t>
            </w:r>
            <w:r w:rsidRPr="001E2DE0">
              <w:rPr>
                <w:rFonts w:eastAsia="DengXian" w:hint="eastAsia"/>
                <w:i/>
                <w:iCs/>
                <w:sz w:val="18"/>
                <w:szCs w:val="18"/>
                <w:lang w:val="en-US" w:eastAsia="zh-CN"/>
              </w:rPr>
              <w:t>expected serving time</w:t>
            </w:r>
            <w:r w:rsidRPr="001E2DE0">
              <w:rPr>
                <w:rFonts w:eastAsia="DengXian"/>
                <w:i/>
                <w:iCs/>
                <w:sz w:val="18"/>
                <w:szCs w:val="18"/>
                <w:lang w:val="en-US" w:eastAsia="zh-CN"/>
              </w:rPr>
              <w:t>’</w:t>
            </w:r>
            <w:r w:rsidRPr="001E2DE0">
              <w:rPr>
                <w:rFonts w:eastAsia="DengXian" w:hint="eastAsia"/>
                <w:i/>
                <w:iCs/>
                <w:sz w:val="18"/>
                <w:szCs w:val="18"/>
                <w:lang w:val="en-US" w:eastAsia="zh-CN"/>
              </w:rPr>
              <w:t xml:space="preserve"> is the </w:t>
            </w:r>
            <w:proofErr w:type="gramStart"/>
            <w:r w:rsidRPr="001E2DE0">
              <w:rPr>
                <w:rFonts w:eastAsia="DengXian" w:hint="eastAsia"/>
                <w:i/>
                <w:iCs/>
                <w:sz w:val="18"/>
                <w:szCs w:val="18"/>
                <w:lang w:val="en-US" w:eastAsia="zh-CN"/>
              </w:rPr>
              <w:t>time period</w:t>
            </w:r>
            <w:proofErr w:type="gramEnd"/>
            <w:r w:rsidRPr="001E2DE0">
              <w:rPr>
                <w:rFonts w:eastAsia="DengXian" w:hint="eastAsia"/>
                <w:i/>
                <w:iCs/>
                <w:sz w:val="18"/>
                <w:szCs w:val="18"/>
                <w:lang w:val="en-US" w:eastAsia="zh-CN"/>
              </w:rPr>
              <w:t xml:space="preserve"> between the current time to the </w:t>
            </w:r>
            <w:r w:rsidRPr="001E2DE0">
              <w:rPr>
                <w:rFonts w:eastAsia="DengXian"/>
                <w:i/>
                <w:iCs/>
                <w:sz w:val="18"/>
                <w:szCs w:val="18"/>
                <w:lang w:val="en-US" w:eastAsia="zh-CN"/>
              </w:rPr>
              <w:t>‘</w:t>
            </w:r>
            <w:r w:rsidRPr="001E2DE0">
              <w:rPr>
                <w:rFonts w:eastAsia="DengXian" w:hint="eastAsia"/>
                <w:i/>
                <w:iCs/>
                <w:sz w:val="18"/>
                <w:szCs w:val="18"/>
                <w:lang w:val="en-US" w:eastAsia="zh-CN"/>
              </w:rPr>
              <w:t>t-service</w:t>
            </w:r>
            <w:r w:rsidRPr="001E2DE0">
              <w:rPr>
                <w:rFonts w:eastAsia="DengXian"/>
                <w:i/>
                <w:iCs/>
                <w:sz w:val="18"/>
                <w:szCs w:val="18"/>
                <w:lang w:val="en-US" w:eastAsia="zh-CN"/>
              </w:rPr>
              <w:t>’</w:t>
            </w:r>
            <w:r w:rsidRPr="001E2DE0">
              <w:rPr>
                <w:rFonts w:eastAsia="DengXian" w:hint="eastAsia"/>
                <w:i/>
                <w:iCs/>
                <w:sz w:val="18"/>
                <w:szCs w:val="18"/>
                <w:lang w:val="en-US" w:eastAsia="zh-CN"/>
              </w:rPr>
              <w:t xml:space="preserve"> for this cell. Specifically:</w:t>
            </w:r>
          </w:p>
          <w:p w14:paraId="60B8CF00" w14:textId="77777777" w:rsidR="001E2DE0" w:rsidRPr="001E2DE0" w:rsidRDefault="001E2DE0" w:rsidP="001E2DE0">
            <w:pPr>
              <w:numPr>
                <w:ilvl w:val="0"/>
                <w:numId w:val="44"/>
              </w:numPr>
              <w:spacing w:after="0" w:line="252" w:lineRule="auto"/>
              <w:rPr>
                <w:rFonts w:eastAsia="DengXian"/>
                <w:i/>
                <w:iCs/>
                <w:sz w:val="18"/>
                <w:szCs w:val="18"/>
                <w:lang w:val="en-US" w:eastAsia="zh-CN"/>
              </w:rPr>
            </w:pPr>
            <w:r w:rsidRPr="001E2DE0">
              <w:rPr>
                <w:rFonts w:eastAsia="DengXian" w:hint="eastAsia"/>
                <w:i/>
                <w:iCs/>
                <w:sz w:val="18"/>
                <w:szCs w:val="18"/>
                <w:lang w:val="en-US" w:eastAsia="zh-CN"/>
              </w:rPr>
              <w:t xml:space="preserve">UE shall perform ranking of all cells that fulfil the cell selection criterion </w:t>
            </w:r>
            <w:proofErr w:type="gramStart"/>
            <w:r w:rsidRPr="001E2DE0">
              <w:rPr>
                <w:rFonts w:eastAsia="DengXian" w:hint="eastAsia"/>
                <w:i/>
                <w:iCs/>
                <w:sz w:val="18"/>
                <w:szCs w:val="18"/>
                <w:lang w:val="en-US" w:eastAsia="zh-CN"/>
              </w:rPr>
              <w:t>S</w:t>
            </w:r>
            <w:proofErr w:type="gramEnd"/>
          </w:p>
          <w:p w14:paraId="2CEA2079" w14:textId="77777777" w:rsidR="001E2DE0" w:rsidRPr="001E2DE0" w:rsidRDefault="001E2DE0" w:rsidP="001E2DE0">
            <w:pPr>
              <w:numPr>
                <w:ilvl w:val="0"/>
                <w:numId w:val="44"/>
              </w:numPr>
              <w:spacing w:after="0" w:line="252" w:lineRule="auto"/>
              <w:rPr>
                <w:rFonts w:eastAsia="DengXian"/>
                <w:i/>
                <w:iCs/>
                <w:sz w:val="18"/>
                <w:szCs w:val="18"/>
                <w:lang w:val="en-US" w:eastAsia="zh-CN"/>
              </w:rPr>
            </w:pPr>
            <w:r w:rsidRPr="001E2DE0">
              <w:rPr>
                <w:rFonts w:eastAsia="DengXian" w:hint="eastAsia"/>
                <w:i/>
                <w:iCs/>
                <w:sz w:val="18"/>
                <w:szCs w:val="18"/>
                <w:lang w:val="en-US" w:eastAsia="zh-CN"/>
              </w:rPr>
              <w:t xml:space="preserve">UE perform cell re-selection to the cell with the longest </w:t>
            </w:r>
            <w:r w:rsidRPr="001E2DE0">
              <w:rPr>
                <w:rFonts w:eastAsia="DengXian"/>
                <w:i/>
                <w:iCs/>
                <w:sz w:val="18"/>
                <w:szCs w:val="18"/>
                <w:lang w:val="en-US" w:eastAsia="zh-CN"/>
              </w:rPr>
              <w:t>‘</w:t>
            </w:r>
            <w:r w:rsidRPr="001E2DE0">
              <w:rPr>
                <w:rFonts w:eastAsia="DengXian" w:hint="eastAsia"/>
                <w:i/>
                <w:iCs/>
                <w:sz w:val="18"/>
                <w:szCs w:val="18"/>
                <w:lang w:val="en-US" w:eastAsia="zh-CN"/>
              </w:rPr>
              <w:t>expected serving time</w:t>
            </w:r>
            <w:r w:rsidRPr="001E2DE0">
              <w:rPr>
                <w:rFonts w:eastAsia="DengXian"/>
                <w:i/>
                <w:iCs/>
                <w:sz w:val="18"/>
                <w:szCs w:val="18"/>
                <w:lang w:val="en-US" w:eastAsia="zh-CN"/>
              </w:rPr>
              <w:t>’</w:t>
            </w:r>
            <w:r w:rsidRPr="001E2DE0">
              <w:rPr>
                <w:rFonts w:eastAsia="DengXian" w:hint="eastAsia"/>
                <w:i/>
                <w:iCs/>
                <w:sz w:val="18"/>
                <w:szCs w:val="18"/>
                <w:lang w:val="en-US" w:eastAsia="zh-CN"/>
              </w:rPr>
              <w:t xml:space="preserve"> among the cells whose R value is within </w:t>
            </w:r>
            <w:proofErr w:type="spellStart"/>
            <w:r w:rsidRPr="001E2DE0">
              <w:rPr>
                <w:rFonts w:eastAsia="DengXian" w:hint="eastAsia"/>
                <w:i/>
                <w:iCs/>
                <w:sz w:val="18"/>
                <w:szCs w:val="18"/>
                <w:lang w:val="en-US" w:eastAsia="zh-CN"/>
              </w:rPr>
              <w:t>XdB</w:t>
            </w:r>
            <w:proofErr w:type="spellEnd"/>
            <w:r w:rsidRPr="001E2DE0">
              <w:rPr>
                <w:rFonts w:eastAsia="DengXian" w:hint="eastAsia"/>
                <w:i/>
                <w:iCs/>
                <w:sz w:val="18"/>
                <w:szCs w:val="18"/>
                <w:lang w:val="en-US" w:eastAsia="zh-CN"/>
              </w:rPr>
              <w:t xml:space="preserve"> of the R value of the highest ranked cell.</w:t>
            </w:r>
          </w:p>
          <w:p w14:paraId="02763F7B" w14:textId="57816F4A" w:rsidR="0087201C" w:rsidRPr="001E2DE0" w:rsidRDefault="001E2DE0" w:rsidP="001E2DE0">
            <w:pPr>
              <w:numPr>
                <w:ilvl w:val="1"/>
                <w:numId w:val="44"/>
              </w:numPr>
              <w:spacing w:after="0" w:line="252" w:lineRule="auto"/>
              <w:ind w:left="884" w:hanging="442"/>
              <w:rPr>
                <w:rFonts w:eastAsia="DengXian"/>
                <w:i/>
                <w:iCs/>
                <w:sz w:val="18"/>
                <w:szCs w:val="18"/>
                <w:lang w:val="en-US" w:eastAsia="zh-CN"/>
              </w:rPr>
            </w:pPr>
            <w:r w:rsidRPr="001E2DE0">
              <w:rPr>
                <w:rFonts w:eastAsia="DengXian" w:hint="eastAsia"/>
                <w:i/>
                <w:iCs/>
                <w:sz w:val="18"/>
                <w:szCs w:val="18"/>
                <w:lang w:val="en-US" w:eastAsia="zh-CN"/>
              </w:rPr>
              <w:t xml:space="preserve"> The </w:t>
            </w:r>
            <w:proofErr w:type="spellStart"/>
            <w:r w:rsidRPr="001E2DE0">
              <w:rPr>
                <w:rFonts w:eastAsia="DengXian" w:hint="eastAsia"/>
                <w:i/>
                <w:iCs/>
                <w:sz w:val="18"/>
                <w:szCs w:val="18"/>
                <w:lang w:val="en-US" w:eastAsia="zh-CN"/>
              </w:rPr>
              <w:t>XdB</w:t>
            </w:r>
            <w:proofErr w:type="spellEnd"/>
            <w:r w:rsidRPr="001E2DE0">
              <w:rPr>
                <w:rFonts w:eastAsia="DengXian" w:hint="eastAsia"/>
                <w:i/>
                <w:iCs/>
                <w:sz w:val="18"/>
                <w:szCs w:val="18"/>
                <w:lang w:val="en-US" w:eastAsia="zh-CN"/>
              </w:rPr>
              <w:t xml:space="preserve"> can be configured by network.</w:t>
            </w:r>
          </w:p>
        </w:tc>
      </w:tr>
      <w:tr w:rsidR="0087201C" w14:paraId="087A5937" w14:textId="77777777" w:rsidTr="00243C5E">
        <w:trPr>
          <w:trHeight w:val="468"/>
        </w:trPr>
        <w:tc>
          <w:tcPr>
            <w:tcW w:w="1115" w:type="dxa"/>
          </w:tcPr>
          <w:p w14:paraId="27F3E4F3" w14:textId="2630A5BA" w:rsidR="0087201C" w:rsidRPr="004A7544" w:rsidRDefault="00000000" w:rsidP="0087201C">
            <w:pPr>
              <w:spacing w:before="120" w:after="120"/>
            </w:pPr>
            <w:hyperlink r:id="rId13" w:history="1">
              <w:r w:rsidR="0087201C">
                <w:rPr>
                  <w:rStyle w:val="Hyperlink"/>
                  <w:rFonts w:ascii="Arial" w:hAnsi="Arial" w:cs="Arial"/>
                  <w:b/>
                  <w:bCs/>
                  <w:sz w:val="16"/>
                  <w:szCs w:val="16"/>
                </w:rPr>
                <w:t>R4-2408516</w:t>
              </w:r>
            </w:hyperlink>
          </w:p>
        </w:tc>
        <w:tc>
          <w:tcPr>
            <w:tcW w:w="1115" w:type="dxa"/>
          </w:tcPr>
          <w:p w14:paraId="52A2FC2B" w14:textId="55D44890" w:rsidR="0087201C" w:rsidRPr="004A7544" w:rsidRDefault="0087201C" w:rsidP="0087201C">
            <w:pPr>
              <w:spacing w:before="120" w:after="120"/>
            </w:pPr>
            <w:r>
              <w:rPr>
                <w:rFonts w:ascii="Arial" w:hAnsi="Arial" w:cs="Arial"/>
                <w:sz w:val="16"/>
                <w:szCs w:val="16"/>
              </w:rPr>
              <w:t>Nokia</w:t>
            </w:r>
          </w:p>
        </w:tc>
        <w:tc>
          <w:tcPr>
            <w:tcW w:w="7401" w:type="dxa"/>
          </w:tcPr>
          <w:p w14:paraId="0BB75AC8" w14:textId="77777777" w:rsidR="001E2DE0" w:rsidRPr="001E2DE0" w:rsidRDefault="001E2DE0" w:rsidP="001E2DE0">
            <w:pPr>
              <w:pStyle w:val="TOC1"/>
              <w:rPr>
                <w:rFonts w:asciiTheme="minorHAnsi" w:eastAsiaTheme="minorEastAsia" w:hAnsiTheme="minorHAnsi"/>
                <w:iCs/>
                <w:kern w:val="2"/>
                <w:sz w:val="18"/>
                <w:szCs w:val="18"/>
                <w:lang w:eastAsia="en-GB"/>
                <w14:ligatures w14:val="standardContextual"/>
              </w:rPr>
            </w:pPr>
            <w:r w:rsidRPr="001E2DE0">
              <w:rPr>
                <w:rFonts w:asciiTheme="minorHAnsi" w:eastAsiaTheme="minorEastAsia" w:hAnsiTheme="minorHAnsi"/>
                <w:iCs/>
                <w:kern w:val="2"/>
                <w:sz w:val="18"/>
                <w:szCs w:val="18"/>
                <w:lang w:eastAsia="en-GB"/>
                <w14:ligatures w14:val="standardContextual"/>
              </w:rPr>
              <w:t>Proposal 1: When the UE is configured with eDRX cycle, and the GNSS-MG is larger than the eDRX cycle, the requirements applicable right after the GNSS-MG shall be corresponding to a DRX cycle of [1.28] s.</w:t>
            </w:r>
          </w:p>
          <w:p w14:paraId="14225A8A" w14:textId="77777777" w:rsidR="001E2DE0" w:rsidRPr="001E2DE0" w:rsidRDefault="001E2DE0" w:rsidP="001E2DE0">
            <w:pPr>
              <w:pStyle w:val="TOC1"/>
              <w:rPr>
                <w:rFonts w:asciiTheme="minorHAnsi" w:eastAsiaTheme="minorEastAsia" w:hAnsiTheme="minorHAnsi"/>
                <w:iCs/>
                <w:kern w:val="2"/>
                <w:sz w:val="18"/>
                <w:szCs w:val="18"/>
                <w:lang w:eastAsia="en-GB"/>
                <w14:ligatures w14:val="standardContextual"/>
              </w:rPr>
            </w:pPr>
            <w:r w:rsidRPr="001E2DE0">
              <w:rPr>
                <w:rFonts w:asciiTheme="minorHAnsi" w:eastAsiaTheme="minorEastAsia" w:hAnsiTheme="minorHAnsi"/>
                <w:iCs/>
                <w:kern w:val="2"/>
                <w:sz w:val="18"/>
                <w:szCs w:val="18"/>
                <w:lang w:eastAsia="en-GB"/>
                <w14:ligatures w14:val="standardContextual"/>
              </w:rPr>
              <w:t>Proposal 2: When a UE starts inter-frequency neighbor cell measurements based on time-based measurement initiation (e.g. Ttrigger before t-service), and the inter-frequency neighbor cells associated to the same satellite are also configured with t-Service, then the UE is not required to measure these cells.</w:t>
            </w:r>
          </w:p>
          <w:p w14:paraId="04F8163C" w14:textId="77777777" w:rsidR="001E2DE0" w:rsidRPr="001E2DE0" w:rsidRDefault="001E2DE0" w:rsidP="001E2DE0">
            <w:pPr>
              <w:pStyle w:val="TOC1"/>
              <w:rPr>
                <w:rFonts w:asciiTheme="minorHAnsi" w:eastAsiaTheme="minorEastAsia" w:hAnsiTheme="minorHAnsi"/>
                <w:iCs/>
                <w:kern w:val="2"/>
                <w:sz w:val="18"/>
                <w:szCs w:val="18"/>
                <w:lang w:eastAsia="en-GB"/>
                <w14:ligatures w14:val="standardContextual"/>
              </w:rPr>
            </w:pPr>
            <w:r w:rsidRPr="001E2DE0">
              <w:rPr>
                <w:rFonts w:asciiTheme="minorHAnsi" w:eastAsiaTheme="minorEastAsia" w:hAnsiTheme="minorHAnsi"/>
                <w:iCs/>
                <w:kern w:val="2"/>
                <w:sz w:val="18"/>
                <w:szCs w:val="18"/>
                <w:lang w:eastAsia="en-GB"/>
                <w14:ligatures w14:val="standardContextual"/>
              </w:rPr>
              <w:t>Proposal 3: When t-service is reached, and the UE has initiated measurements based on time-based measurement initiation, the UE shall immediately perform cell reselection ignoring any previous measurement on the serving cell.</w:t>
            </w:r>
          </w:p>
          <w:p w14:paraId="3C79B4D1" w14:textId="77777777" w:rsidR="001E2DE0" w:rsidRPr="001E2DE0" w:rsidRDefault="001E2DE0" w:rsidP="001E2DE0">
            <w:pPr>
              <w:pStyle w:val="TOC1"/>
              <w:rPr>
                <w:rFonts w:asciiTheme="minorHAnsi" w:eastAsiaTheme="minorEastAsia" w:hAnsiTheme="minorHAnsi"/>
                <w:iCs/>
                <w:kern w:val="2"/>
                <w:sz w:val="18"/>
                <w:szCs w:val="18"/>
                <w:lang w:eastAsia="en-GB"/>
                <w14:ligatures w14:val="standardContextual"/>
              </w:rPr>
            </w:pPr>
            <w:r w:rsidRPr="001E2DE0">
              <w:rPr>
                <w:rFonts w:asciiTheme="minorHAnsi" w:eastAsiaTheme="minorEastAsia" w:hAnsiTheme="minorHAnsi"/>
                <w:iCs/>
                <w:kern w:val="2"/>
                <w:sz w:val="18"/>
                <w:szCs w:val="18"/>
                <w:lang w:eastAsia="en-GB"/>
                <w14:ligatures w14:val="standardContextual"/>
              </w:rPr>
              <w:t>Proposal 4: When a UE starts intra-frequency neighbor cell measurements based on time-based measurement initiation (e.g. Ttrigger before t-service), the UE is allowed to apply relaxed measurement settings on the serving cell measurements when the following side conditions are met:</w:t>
            </w:r>
          </w:p>
          <w:p w14:paraId="241A9889" w14:textId="77777777" w:rsidR="001E2DE0" w:rsidRPr="001E2DE0" w:rsidRDefault="001E2DE0" w:rsidP="00BF4905">
            <w:pPr>
              <w:pStyle w:val="TOC1"/>
              <w:ind w:left="1135"/>
              <w:rPr>
                <w:rFonts w:asciiTheme="minorHAnsi" w:eastAsiaTheme="minorEastAsia" w:hAnsiTheme="minorHAnsi"/>
                <w:iCs/>
                <w:kern w:val="2"/>
                <w:sz w:val="18"/>
                <w:szCs w:val="18"/>
                <w:lang w:eastAsia="en-GB"/>
                <w14:ligatures w14:val="standardContextual"/>
              </w:rPr>
            </w:pPr>
            <w:r w:rsidRPr="001E2DE0">
              <w:rPr>
                <w:rFonts w:asciiTheme="minorHAnsi" w:eastAsiaTheme="minorEastAsia" w:hAnsiTheme="minorHAnsi"/>
                <w:iCs/>
                <w:kern w:val="2"/>
                <w:sz w:val="18"/>
                <w:szCs w:val="18"/>
                <w:lang w:eastAsia="en-GB"/>
                <w14:ligatures w14:val="standardContextual"/>
              </w:rPr>
              <w:t>a.</w:t>
            </w:r>
            <w:r w:rsidRPr="001E2DE0">
              <w:rPr>
                <w:rFonts w:asciiTheme="minorHAnsi" w:eastAsiaTheme="minorEastAsia" w:hAnsiTheme="minorHAnsi"/>
                <w:iCs/>
                <w:kern w:val="2"/>
                <w:sz w:val="18"/>
                <w:szCs w:val="18"/>
                <w:lang w:eastAsia="en-GB"/>
                <w14:ligatures w14:val="standardContextual"/>
              </w:rPr>
              <w:tab/>
              <w:t>When skipping serving cell measurements reduces the value of Ksatellite (i.e. no neighbor cell is configured for measurements in the same satellite as the serving cell) in this frequency</w:t>
            </w:r>
          </w:p>
          <w:p w14:paraId="51B0D8CF" w14:textId="24C17B22" w:rsidR="0087201C" w:rsidRPr="001E2DE0" w:rsidRDefault="001E2DE0" w:rsidP="00BF4905">
            <w:pPr>
              <w:pStyle w:val="TOC1"/>
              <w:ind w:left="1135"/>
              <w:rPr>
                <w:rFonts w:asciiTheme="minorHAnsi" w:eastAsiaTheme="minorEastAsia" w:hAnsiTheme="minorHAnsi"/>
                <w:iCs/>
                <w:kern w:val="2"/>
                <w:sz w:val="18"/>
                <w:szCs w:val="18"/>
                <w:lang w:eastAsia="en-GB"/>
                <w14:ligatures w14:val="standardContextual"/>
              </w:rPr>
            </w:pPr>
            <w:r w:rsidRPr="001E2DE0">
              <w:rPr>
                <w:rFonts w:asciiTheme="minorHAnsi" w:eastAsiaTheme="minorEastAsia" w:hAnsiTheme="minorHAnsi"/>
                <w:iCs/>
                <w:kern w:val="2"/>
                <w:sz w:val="18"/>
                <w:szCs w:val="18"/>
                <w:lang w:eastAsia="en-GB"/>
                <w14:ligatures w14:val="standardContextual"/>
              </w:rPr>
              <w:t>b.</w:t>
            </w:r>
            <w:r w:rsidRPr="001E2DE0">
              <w:rPr>
                <w:rFonts w:asciiTheme="minorHAnsi" w:eastAsiaTheme="minorEastAsia" w:hAnsiTheme="minorHAnsi"/>
                <w:iCs/>
                <w:kern w:val="2"/>
                <w:sz w:val="18"/>
                <w:szCs w:val="18"/>
                <w:lang w:eastAsia="en-GB"/>
                <w14:ligatures w14:val="standardContextual"/>
              </w:rPr>
              <w:tab/>
              <w:t>The S-Criterion is still met by the serving cell, according to the most recent measurements on the serving cell.</w:t>
            </w:r>
          </w:p>
        </w:tc>
      </w:tr>
      <w:tr w:rsidR="0087201C" w14:paraId="6FE84E45" w14:textId="77777777" w:rsidTr="00243C5E">
        <w:trPr>
          <w:trHeight w:val="468"/>
        </w:trPr>
        <w:tc>
          <w:tcPr>
            <w:tcW w:w="1115" w:type="dxa"/>
          </w:tcPr>
          <w:p w14:paraId="5BB2C9A3" w14:textId="33529668" w:rsidR="0087201C" w:rsidRPr="004A7544" w:rsidRDefault="00000000" w:rsidP="0087201C">
            <w:pPr>
              <w:spacing w:before="120" w:after="120"/>
            </w:pPr>
            <w:hyperlink r:id="rId14" w:history="1">
              <w:r w:rsidR="0087201C">
                <w:rPr>
                  <w:rStyle w:val="Hyperlink"/>
                  <w:rFonts w:ascii="Arial" w:hAnsi="Arial" w:cs="Arial"/>
                  <w:b/>
                  <w:bCs/>
                  <w:sz w:val="16"/>
                  <w:szCs w:val="16"/>
                </w:rPr>
                <w:t>R4-2408574</w:t>
              </w:r>
            </w:hyperlink>
          </w:p>
        </w:tc>
        <w:tc>
          <w:tcPr>
            <w:tcW w:w="1115" w:type="dxa"/>
          </w:tcPr>
          <w:p w14:paraId="74EE556B" w14:textId="4BF0AA62" w:rsidR="0087201C" w:rsidRPr="004A7544" w:rsidRDefault="0087201C" w:rsidP="0087201C">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401" w:type="dxa"/>
          </w:tcPr>
          <w:p w14:paraId="2924EB3B" w14:textId="77777777" w:rsidR="001E2DE0" w:rsidRPr="001E2DE0" w:rsidRDefault="001E2DE0" w:rsidP="001E2DE0">
            <w:pPr>
              <w:jc w:val="both"/>
              <w:rPr>
                <w:sz w:val="18"/>
                <w:szCs w:val="18"/>
                <w:lang w:eastAsia="zh-CN"/>
              </w:rPr>
            </w:pPr>
            <w:r w:rsidRPr="001E2DE0">
              <w:rPr>
                <w:sz w:val="18"/>
                <w:szCs w:val="18"/>
                <w:lang w:eastAsia="zh-CN"/>
              </w:rPr>
              <w:t>Observation 1: Skipping serving cell measurement may break the UE behaviour as defined in RAN2 spec.</w:t>
            </w:r>
          </w:p>
          <w:p w14:paraId="08610A82" w14:textId="77777777" w:rsidR="001E2DE0" w:rsidRPr="001E2DE0" w:rsidRDefault="001E2DE0" w:rsidP="001E2DE0">
            <w:pPr>
              <w:jc w:val="both"/>
              <w:rPr>
                <w:sz w:val="18"/>
                <w:szCs w:val="18"/>
                <w:lang w:eastAsia="zh-CN"/>
              </w:rPr>
            </w:pPr>
            <w:r w:rsidRPr="001E2DE0">
              <w:rPr>
                <w:sz w:val="18"/>
                <w:szCs w:val="18"/>
                <w:lang w:eastAsia="zh-CN"/>
              </w:rPr>
              <w:t>Observation 2: UE is required to evaluate serving cell every DRX without scaling no matter whether there is intra-frequency neighbour cell measurement in different satellites.</w:t>
            </w:r>
          </w:p>
          <w:p w14:paraId="0DDCC910" w14:textId="77777777" w:rsidR="001E2DE0" w:rsidRPr="001E2DE0" w:rsidRDefault="001E2DE0" w:rsidP="001E2DE0">
            <w:pPr>
              <w:jc w:val="both"/>
              <w:rPr>
                <w:sz w:val="18"/>
                <w:szCs w:val="18"/>
                <w:lang w:eastAsia="zh-CN"/>
              </w:rPr>
            </w:pPr>
            <w:r w:rsidRPr="001E2DE0">
              <w:rPr>
                <w:sz w:val="18"/>
                <w:szCs w:val="18"/>
                <w:lang w:eastAsia="zh-CN"/>
              </w:rPr>
              <w:t>Proposal 1: Regarding the serving cell measurement before t-Service, RAN4 to considering following two options:</w:t>
            </w:r>
          </w:p>
          <w:p w14:paraId="6A1A2840" w14:textId="77777777" w:rsidR="001E2DE0" w:rsidRPr="001E2DE0" w:rsidRDefault="001E2DE0" w:rsidP="001E2DE0">
            <w:pPr>
              <w:pStyle w:val="ListParagraph"/>
              <w:numPr>
                <w:ilvl w:val="0"/>
                <w:numId w:val="45"/>
              </w:numPr>
              <w:overflowPunct/>
              <w:autoSpaceDE/>
              <w:autoSpaceDN/>
              <w:adjustRightInd/>
              <w:ind w:firstLineChars="0"/>
              <w:jc w:val="both"/>
              <w:textAlignment w:val="auto"/>
              <w:rPr>
                <w:sz w:val="18"/>
                <w:szCs w:val="18"/>
                <w:lang w:eastAsia="zh-CN"/>
              </w:rPr>
            </w:pPr>
            <w:r w:rsidRPr="001E2DE0">
              <w:rPr>
                <w:sz w:val="18"/>
                <w:szCs w:val="18"/>
                <w:lang w:eastAsia="zh-CN"/>
              </w:rPr>
              <w:t xml:space="preserve">Option 1: Update the definition of </w:t>
            </w:r>
            <w:proofErr w:type="spellStart"/>
            <w:r w:rsidRPr="001E2DE0">
              <w:rPr>
                <w:sz w:val="18"/>
                <w:szCs w:val="18"/>
                <w:lang w:eastAsia="zh-CN"/>
              </w:rPr>
              <w:t>Ksatellite</w:t>
            </w:r>
            <w:proofErr w:type="spellEnd"/>
            <w:r w:rsidRPr="001E2DE0">
              <w:rPr>
                <w:sz w:val="18"/>
                <w:szCs w:val="18"/>
                <w:lang w:eastAsia="zh-CN"/>
              </w:rPr>
              <w:t xml:space="preserve"> that serving satellite without target neighbour cell shall not be counted in </w:t>
            </w:r>
            <w:proofErr w:type="spellStart"/>
            <w:r w:rsidRPr="001E2DE0">
              <w:rPr>
                <w:sz w:val="18"/>
                <w:szCs w:val="18"/>
                <w:lang w:eastAsia="zh-CN"/>
              </w:rPr>
              <w:t>Ksatellite</w:t>
            </w:r>
            <w:proofErr w:type="spellEnd"/>
            <w:r w:rsidRPr="001E2DE0">
              <w:rPr>
                <w:sz w:val="18"/>
                <w:szCs w:val="18"/>
                <w:lang w:eastAsia="zh-CN"/>
              </w:rPr>
              <w:t>.</w:t>
            </w:r>
          </w:p>
          <w:p w14:paraId="08871D5C" w14:textId="77777777" w:rsidR="001E2DE0" w:rsidRPr="001E2DE0" w:rsidRDefault="001E2DE0" w:rsidP="001E2DE0">
            <w:pPr>
              <w:pStyle w:val="ListParagraph"/>
              <w:numPr>
                <w:ilvl w:val="0"/>
                <w:numId w:val="45"/>
              </w:numPr>
              <w:overflowPunct/>
              <w:autoSpaceDE/>
              <w:autoSpaceDN/>
              <w:adjustRightInd/>
              <w:ind w:firstLineChars="0"/>
              <w:jc w:val="both"/>
              <w:textAlignment w:val="auto"/>
              <w:rPr>
                <w:sz w:val="18"/>
                <w:szCs w:val="18"/>
                <w:lang w:eastAsia="zh-CN"/>
              </w:rPr>
            </w:pPr>
            <w:r w:rsidRPr="001E2DE0">
              <w:rPr>
                <w:sz w:val="18"/>
                <w:szCs w:val="18"/>
                <w:lang w:eastAsia="zh-CN"/>
              </w:rPr>
              <w:t>Option 2: Keep the requirements as it is, which means UE is allowed relaxed neighbour cell measurement when the serving satellite does not have target neighbour cell.</w:t>
            </w:r>
          </w:p>
          <w:p w14:paraId="764FD697" w14:textId="1CAF83E5" w:rsidR="0087201C" w:rsidRPr="001E2DE0" w:rsidRDefault="001E2DE0" w:rsidP="001E2DE0">
            <w:pPr>
              <w:jc w:val="both"/>
              <w:rPr>
                <w:sz w:val="18"/>
                <w:szCs w:val="18"/>
                <w:lang w:eastAsia="zh-CN"/>
              </w:rPr>
            </w:pPr>
            <w:r w:rsidRPr="001E2DE0">
              <w:rPr>
                <w:sz w:val="18"/>
                <w:szCs w:val="18"/>
                <w:lang w:eastAsia="zh-CN"/>
              </w:rPr>
              <w:t>Observation 3: NW can remove the satellite ID from SIB3 and SIB5 if NW think there is no need to measurement any neighbour cell in the same satellite.</w:t>
            </w:r>
          </w:p>
        </w:tc>
      </w:tr>
    </w:tbl>
    <w:p w14:paraId="1EF78051" w14:textId="77777777" w:rsidR="008873E8" w:rsidRPr="00FA561F" w:rsidRDefault="008873E8" w:rsidP="00FA561F">
      <w:pPr>
        <w:rPr>
          <w:color w:val="0070C0"/>
        </w:rPr>
      </w:pPr>
    </w:p>
    <w:p w14:paraId="68DE0E83" w14:textId="77777777" w:rsidR="004513C8" w:rsidRPr="004A7544" w:rsidRDefault="004513C8" w:rsidP="004513C8">
      <w:pPr>
        <w:pStyle w:val="Heading2"/>
      </w:pPr>
      <w:r w:rsidRPr="004A7544">
        <w:rPr>
          <w:rFonts w:hint="eastAsia"/>
        </w:rPr>
        <w:t>Open issues</w:t>
      </w:r>
      <w:r>
        <w:t xml:space="preserve"> summary</w:t>
      </w:r>
    </w:p>
    <w:p w14:paraId="29DF940E" w14:textId="77777777" w:rsidR="004513C8" w:rsidRPr="005936E3" w:rsidRDefault="004513C8" w:rsidP="004513C8">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1D9C27" w14:textId="65D55349" w:rsidR="0076706E" w:rsidRPr="00935EC2" w:rsidRDefault="00307AC7" w:rsidP="00935EC2">
      <w:pPr>
        <w:pStyle w:val="Heading3"/>
      </w:pPr>
      <w:r w:rsidRPr="00307AC7">
        <w:t>RRM core requirements</w:t>
      </w:r>
      <w:r w:rsidR="003A169E">
        <w:t xml:space="preserve"> </w:t>
      </w:r>
    </w:p>
    <w:p w14:paraId="29DF6031" w14:textId="77777777" w:rsidR="0076706E" w:rsidRPr="00094405" w:rsidRDefault="0076706E" w:rsidP="007A0A08">
      <w:pPr>
        <w:spacing w:after="0"/>
        <w:rPr>
          <w:rFonts w:eastAsia="新細明體"/>
          <w:iCs/>
          <w:lang w:eastAsia="zh-TW"/>
        </w:rPr>
      </w:pPr>
    </w:p>
    <w:p w14:paraId="290DBBD0" w14:textId="0A9B90C8" w:rsidR="003B382F" w:rsidRPr="00393CE8" w:rsidRDefault="00FD0664" w:rsidP="00096145">
      <w:pPr>
        <w:pStyle w:val="Heading3"/>
        <w:numPr>
          <w:ilvl w:val="0"/>
          <w:numId w:val="0"/>
        </w:numPr>
        <w:rPr>
          <w:rFonts w:eastAsia="新細明體"/>
          <w:lang w:eastAsia="zh-TW"/>
        </w:rPr>
      </w:pPr>
      <w:bookmarkStart w:id="2" w:name="OLE_LINK77"/>
      <w:r w:rsidRPr="00096145">
        <w:t>Sub-Topic</w:t>
      </w:r>
      <w:r w:rsidR="00BB6333" w:rsidRPr="00096145">
        <w:t xml:space="preserve"> </w:t>
      </w:r>
      <w:r w:rsidR="002C2406">
        <w:rPr>
          <w:rFonts w:eastAsia="新細明體"/>
          <w:lang w:eastAsia="zh-TW"/>
        </w:rPr>
        <w:t>1-</w:t>
      </w:r>
      <w:r w:rsidR="0076706E">
        <w:t>1</w:t>
      </w:r>
      <w:r w:rsidR="00BB6333" w:rsidRPr="00096145">
        <w:t xml:space="preserve">: </w:t>
      </w:r>
      <w:r w:rsidR="008275A5">
        <w:t>T</w:t>
      </w:r>
      <w:r w:rsidR="008275A5" w:rsidRPr="008275A5">
        <w:t>ime-based measurement initiation</w:t>
      </w:r>
      <w:r w:rsidR="00393CE8">
        <w:rPr>
          <w:rFonts w:ascii="新細明體" w:eastAsia="新細明體" w:hAnsi="新細明體" w:hint="eastAsia"/>
          <w:lang w:eastAsia="zh-TW"/>
        </w:rPr>
        <w:t xml:space="preserve"> </w:t>
      </w:r>
      <w:r w:rsidR="00393CE8">
        <w:rPr>
          <w:rFonts w:eastAsia="新細明體" w:hint="eastAsia"/>
          <w:lang w:eastAsia="zh-TW"/>
        </w:rPr>
        <w:t>i</w:t>
      </w:r>
      <w:r w:rsidR="00393CE8">
        <w:rPr>
          <w:rFonts w:eastAsia="新細明體"/>
          <w:lang w:eastAsia="zh-TW"/>
        </w:rPr>
        <w:t>n IDLE mode</w:t>
      </w:r>
    </w:p>
    <w:p w14:paraId="2D77D4AA" w14:textId="735D6DFF" w:rsidR="004A7E90" w:rsidRPr="007B0C86" w:rsidRDefault="004A7E90" w:rsidP="004A7E90">
      <w:pPr>
        <w:pStyle w:val="Heading4"/>
        <w:numPr>
          <w:ilvl w:val="0"/>
          <w:numId w:val="0"/>
        </w:numPr>
        <w:rPr>
          <w:lang w:val="en-US"/>
        </w:rPr>
      </w:pPr>
      <w:bookmarkStart w:id="3" w:name="OLE_LINK13"/>
      <w:bookmarkStart w:id="4" w:name="OLE_LINK25"/>
      <w:bookmarkStart w:id="5" w:name="OLE_LINK5"/>
      <w:bookmarkEnd w:id="2"/>
      <w:r w:rsidRPr="0044710F">
        <w:rPr>
          <w:lang w:val="en-US"/>
        </w:rPr>
        <w:t xml:space="preserve">Issue </w:t>
      </w:r>
      <w:r w:rsidR="00060866">
        <w:rPr>
          <w:lang w:val="en-US"/>
        </w:rPr>
        <w:t>1</w:t>
      </w:r>
      <w:r w:rsidRPr="0044710F">
        <w:rPr>
          <w:lang w:val="en-US"/>
        </w:rPr>
        <w:t>-1-</w:t>
      </w:r>
      <w:r w:rsidR="00060866">
        <w:rPr>
          <w:lang w:val="en-US"/>
        </w:rPr>
        <w:t>1</w:t>
      </w:r>
      <w:r w:rsidRPr="0044710F">
        <w:rPr>
          <w:lang w:val="en-US"/>
        </w:rPr>
        <w:t xml:space="preserve">: </w:t>
      </w:r>
      <w:r w:rsidR="00295F13">
        <w:rPr>
          <w:lang w:val="en-US"/>
        </w:rPr>
        <w:t>S</w:t>
      </w:r>
      <w:r w:rsidRPr="0044710F">
        <w:rPr>
          <w:lang w:val="en-US"/>
        </w:rPr>
        <w:t xml:space="preserve">erving cell measurement </w:t>
      </w:r>
      <w:r>
        <w:rPr>
          <w:lang w:val="en-US"/>
        </w:rPr>
        <w:t xml:space="preserve">before </w:t>
      </w:r>
      <w:r w:rsidRPr="004A7E90">
        <w:rPr>
          <w:i/>
          <w:iCs/>
          <w:lang w:val="en-US"/>
        </w:rPr>
        <w:t>t-</w:t>
      </w:r>
      <w:proofErr w:type="gramStart"/>
      <w:r w:rsidRPr="004A7E90">
        <w:rPr>
          <w:i/>
          <w:iCs/>
          <w:lang w:val="en-US"/>
        </w:rPr>
        <w:t>service</w:t>
      </w:r>
      <w:proofErr w:type="gramEnd"/>
    </w:p>
    <w:bookmarkEnd w:id="3"/>
    <w:p w14:paraId="4A7688E8" w14:textId="17AB5A51" w:rsidR="00183502" w:rsidRPr="00183502" w:rsidRDefault="004A7E90" w:rsidP="00183502">
      <w:pPr>
        <w:spacing w:after="120" w:line="252" w:lineRule="auto"/>
        <w:rPr>
          <w:rFonts w:eastAsia="Yu Mincho"/>
          <w:highlight w:val="green"/>
          <w:lang w:eastAsia="ja-JP"/>
        </w:rPr>
      </w:pPr>
      <w:r w:rsidRPr="00F7787C">
        <w:rPr>
          <w:color w:val="0070C0"/>
          <w:szCs w:val="24"/>
          <w:lang w:eastAsia="zh-CN"/>
        </w:rPr>
        <w:t>Proposals:</w:t>
      </w:r>
    </w:p>
    <w:bookmarkStart w:id="6" w:name="OLE_LINK18"/>
    <w:bookmarkEnd w:id="4"/>
    <w:p w14:paraId="133BCFED" w14:textId="27FEC599" w:rsidR="00183502" w:rsidRPr="009946A6" w:rsidRDefault="00000000">
      <w:pPr>
        <w:pStyle w:val="TOC1"/>
        <w:numPr>
          <w:ilvl w:val="0"/>
          <w:numId w:val="7"/>
        </w:numPr>
        <w:rPr>
          <w:rFonts w:asciiTheme="minorHAnsi" w:eastAsiaTheme="minorEastAsia" w:hAnsiTheme="minorHAnsi"/>
          <w:iCs/>
          <w:kern w:val="2"/>
          <w:sz w:val="20"/>
          <w:lang w:eastAsia="en-GB"/>
          <w14:ligatures w14:val="standardContextual"/>
        </w:rPr>
      </w:pPr>
      <w:r>
        <w:lastRenderedPageBreak/>
        <w:fldChar w:fldCharType="begin"/>
      </w:r>
      <w:r>
        <w:instrText>HYPERLINK "file:///C:\\Users\\mtk12330\\Desktop\\2402%20R4_110_Local\\%5b203%5d%5b202%5d%5b224%5d%5b233%5d%5bNTN%20evo%5d\\%5bM233%5d%20R18%20IoT%20NTN%20enh%20-%20Disc1ok\\TDoc%20-%20Core%20Disc\\R4-2402699%20Discussion%20on%20mobility%20requirements%20for%20IoT%20NTN%20enhancements.docx" \l "_Toc159273392"</w:instrText>
      </w:r>
      <w:r>
        <w:fldChar w:fldCharType="separate"/>
      </w:r>
      <w:bookmarkStart w:id="7" w:name="OLE_LINK15"/>
      <w:r w:rsidR="00183502" w:rsidRPr="009946A6">
        <w:rPr>
          <w:rStyle w:val="Hyperlink"/>
          <w:color w:val="auto"/>
          <w:sz w:val="20"/>
          <w:u w:val="none"/>
        </w:rPr>
        <w:t xml:space="preserve">Proposal 1 (Nokia): </w:t>
      </w:r>
      <w:bookmarkEnd w:id="7"/>
      <w:r w:rsidR="00183502" w:rsidRPr="009946A6">
        <w:rPr>
          <w:rStyle w:val="Hyperlink"/>
          <w:color w:val="auto"/>
          <w:sz w:val="20"/>
          <w:u w:val="none"/>
        </w:rPr>
        <w:t xml:space="preserve">When a UE starts intra-frequency neighbor cell measurements based on </w:t>
      </w:r>
      <w:bookmarkStart w:id="8" w:name="OLE_LINK3"/>
      <w:r w:rsidR="00183502" w:rsidRPr="009946A6">
        <w:rPr>
          <w:rStyle w:val="Hyperlink"/>
          <w:color w:val="auto"/>
          <w:sz w:val="20"/>
          <w:u w:val="none"/>
        </w:rPr>
        <w:t>time-based measurement initiation</w:t>
      </w:r>
      <w:bookmarkEnd w:id="8"/>
      <w:r w:rsidR="00183502" w:rsidRPr="009946A6">
        <w:rPr>
          <w:rStyle w:val="Hyperlink"/>
          <w:color w:val="auto"/>
          <w:sz w:val="20"/>
          <w:u w:val="none"/>
        </w:rPr>
        <w:t xml:space="preserve"> (e.g. T</w:t>
      </w:r>
      <w:r w:rsidR="00183502" w:rsidRPr="009946A6">
        <w:rPr>
          <w:rStyle w:val="Hyperlink"/>
          <w:color w:val="auto"/>
          <w:sz w:val="20"/>
          <w:u w:val="none"/>
          <w:vertAlign w:val="subscript"/>
        </w:rPr>
        <w:t>trigger</w:t>
      </w:r>
      <w:r w:rsidR="00183502" w:rsidRPr="009946A6">
        <w:rPr>
          <w:rStyle w:val="Hyperlink"/>
          <w:color w:val="auto"/>
          <w:sz w:val="20"/>
          <w:u w:val="none"/>
        </w:rPr>
        <w:t xml:space="preserve"> before t-service), </w:t>
      </w:r>
      <w:r w:rsidR="00295F13" w:rsidRPr="00295F13">
        <w:rPr>
          <w:rStyle w:val="Hyperlink"/>
          <w:color w:val="auto"/>
          <w:sz w:val="20"/>
          <w:u w:val="none"/>
        </w:rPr>
        <w:t>the UE is allowed to apply relaxed measurement settings on the serving cell measurements when the following side conditions are met:</w:t>
      </w:r>
      <w:r>
        <w:rPr>
          <w:rStyle w:val="Hyperlink"/>
          <w:color w:val="auto"/>
          <w:sz w:val="20"/>
          <w:u w:val="none"/>
        </w:rPr>
        <w:fldChar w:fldCharType="end"/>
      </w:r>
    </w:p>
    <w:p w14:paraId="78A47C8E" w14:textId="05E492E1" w:rsidR="00183502" w:rsidRPr="00183502" w:rsidRDefault="00000000" w:rsidP="00183502">
      <w:pPr>
        <w:pStyle w:val="TOC1"/>
        <w:tabs>
          <w:tab w:val="left" w:pos="400"/>
        </w:tabs>
        <w:ind w:left="1419"/>
        <w:rPr>
          <w:rFonts w:asciiTheme="minorHAnsi" w:eastAsiaTheme="minorEastAsia" w:hAnsiTheme="minorHAnsi"/>
          <w:iCs/>
          <w:kern w:val="2"/>
          <w:sz w:val="20"/>
          <w:lang w:eastAsia="en-GB"/>
          <w14:ligatures w14:val="standardContextual"/>
        </w:rPr>
      </w:pPr>
      <w:hyperlink r:id="rId15" w:anchor="_Toc159273393" w:history="1">
        <w:r w:rsidR="00183502" w:rsidRPr="00183502">
          <w:rPr>
            <w:rStyle w:val="Hyperlink"/>
            <w:color w:val="auto"/>
            <w:sz w:val="20"/>
            <w:u w:val="none"/>
          </w:rPr>
          <w:t>a.</w:t>
        </w:r>
        <w:r w:rsidR="00183502" w:rsidRPr="00183502">
          <w:rPr>
            <w:rStyle w:val="Hyperlink"/>
            <w:rFonts w:asciiTheme="minorHAnsi" w:eastAsiaTheme="minorEastAsia" w:hAnsiTheme="minorHAnsi"/>
            <w:iCs/>
            <w:color w:val="auto"/>
            <w:kern w:val="2"/>
            <w:sz w:val="20"/>
            <w:u w:val="none"/>
            <w:lang w:eastAsia="en-GB"/>
            <w14:ligatures w14:val="standardContextual"/>
          </w:rPr>
          <w:tab/>
        </w:r>
        <w:r w:rsidR="00295F13" w:rsidRPr="00295F13">
          <w:rPr>
            <w:rStyle w:val="Hyperlink"/>
            <w:color w:val="auto"/>
            <w:sz w:val="20"/>
            <w:u w:val="none"/>
          </w:rPr>
          <w:t>When skipping serving cell measurements reduces the value of Ksatellite (i.e. no neighbor cell is configured for measurements in the same satellite as the serving cell) in this frequency</w:t>
        </w:r>
      </w:hyperlink>
    </w:p>
    <w:p w14:paraId="594B3C09" w14:textId="37387443" w:rsidR="00183502" w:rsidRDefault="00000000" w:rsidP="00183502">
      <w:pPr>
        <w:pStyle w:val="TOC1"/>
        <w:tabs>
          <w:tab w:val="left" w:pos="400"/>
        </w:tabs>
        <w:ind w:left="1419"/>
        <w:rPr>
          <w:rStyle w:val="Hyperlink"/>
          <w:color w:val="auto"/>
          <w:sz w:val="20"/>
          <w:u w:val="none"/>
        </w:rPr>
      </w:pPr>
      <w:hyperlink r:id="rId16" w:anchor="_Toc159273394" w:history="1">
        <w:r w:rsidR="00183502" w:rsidRPr="00183502">
          <w:rPr>
            <w:rStyle w:val="Hyperlink"/>
            <w:color w:val="auto"/>
            <w:sz w:val="20"/>
            <w:u w:val="none"/>
          </w:rPr>
          <w:t>b.</w:t>
        </w:r>
        <w:r w:rsidR="00183502" w:rsidRPr="00183502">
          <w:rPr>
            <w:rStyle w:val="Hyperlink"/>
            <w:rFonts w:asciiTheme="minorHAnsi" w:eastAsiaTheme="minorEastAsia" w:hAnsiTheme="minorHAnsi"/>
            <w:iCs/>
            <w:color w:val="auto"/>
            <w:kern w:val="2"/>
            <w:sz w:val="20"/>
            <w:u w:val="none"/>
            <w:lang w:eastAsia="en-GB"/>
            <w14:ligatures w14:val="standardContextual"/>
          </w:rPr>
          <w:tab/>
        </w:r>
        <w:r w:rsidR="00295F13" w:rsidRPr="00295F13">
          <w:rPr>
            <w:rStyle w:val="Hyperlink"/>
            <w:color w:val="auto"/>
            <w:sz w:val="20"/>
            <w:u w:val="none"/>
          </w:rPr>
          <w:t xml:space="preserve">The S-Criterion is still met by the serving cell, according to the most recent measurements on the serving cell. </w:t>
        </w:r>
      </w:hyperlink>
    </w:p>
    <w:bookmarkEnd w:id="6"/>
    <w:p w14:paraId="45F1C685" w14:textId="0B4BDD9D" w:rsidR="00647DDC" w:rsidRPr="00647DDC" w:rsidRDefault="00647DDC" w:rsidP="00647DDC">
      <w:pPr>
        <w:pStyle w:val="TOC1"/>
        <w:numPr>
          <w:ilvl w:val="0"/>
          <w:numId w:val="47"/>
        </w:numPr>
        <w:rPr>
          <w:rFonts w:asciiTheme="minorHAnsi" w:eastAsiaTheme="minorEastAsia" w:hAnsiTheme="minorHAnsi"/>
          <w:kern w:val="2"/>
          <w:sz w:val="20"/>
          <w:lang w:eastAsia="en-GB"/>
          <w14:ligatures w14:val="standardContextual"/>
        </w:rPr>
      </w:pPr>
      <w:r w:rsidRPr="00647DDC">
        <w:fldChar w:fldCharType="begin"/>
      </w:r>
      <w:r w:rsidRPr="00647DDC">
        <w:instrText>HYPERLINK "file:///C:\\Users\\mtk12330\\Desktop\\2402%20R4_110_Local\\%5b203%5d%5b202%5d%5b224%5d%5b233%5d%5bNTN%20evo%5d\\%5bM233%5d%20R18%20IoT%20NTN%20enh%20-%20Disc1ok\\TDoc%20-%20Core%20Disc\\R4-2402699%20Discussion%20on%20mobility%20requirements%20for%20IoT%20NTN%20enhancements.docx" \l "_Toc159273392"</w:instrText>
      </w:r>
      <w:r w:rsidRPr="00647DDC">
        <w:fldChar w:fldCharType="separate"/>
      </w:r>
      <w:r w:rsidRPr="00647DDC">
        <w:rPr>
          <w:rStyle w:val="Hyperlink"/>
          <w:color w:val="auto"/>
          <w:sz w:val="20"/>
          <w:u w:val="none"/>
        </w:rPr>
        <w:t xml:space="preserve">Proposal </w:t>
      </w:r>
      <w:r>
        <w:rPr>
          <w:rStyle w:val="Hyperlink"/>
          <w:color w:val="auto"/>
          <w:sz w:val="20"/>
          <w:u w:val="none"/>
        </w:rPr>
        <w:t>2</w:t>
      </w:r>
      <w:r w:rsidRPr="00647DDC">
        <w:rPr>
          <w:rStyle w:val="Hyperlink"/>
          <w:color w:val="auto"/>
          <w:sz w:val="20"/>
          <w:u w:val="none"/>
        </w:rPr>
        <w:t xml:space="preserve"> (</w:t>
      </w:r>
      <w:r>
        <w:rPr>
          <w:rStyle w:val="Hyperlink"/>
          <w:color w:val="auto"/>
          <w:sz w:val="20"/>
          <w:u w:val="none"/>
        </w:rPr>
        <w:t>Huawei</w:t>
      </w:r>
      <w:r w:rsidRPr="00647DDC">
        <w:rPr>
          <w:rStyle w:val="Hyperlink"/>
          <w:color w:val="auto"/>
          <w:sz w:val="20"/>
          <w:u w:val="none"/>
        </w:rPr>
        <w:t>): Regarding the serving cell measurement before t-Service, RAN4 to considering following two options:</w:t>
      </w:r>
      <w:r w:rsidRPr="00647DDC">
        <w:fldChar w:fldCharType="end"/>
      </w:r>
    </w:p>
    <w:p w14:paraId="11C30A61" w14:textId="77777777" w:rsidR="00647DDC" w:rsidRPr="00647DDC" w:rsidRDefault="00647DDC" w:rsidP="00647DDC">
      <w:pPr>
        <w:pStyle w:val="ListParagraph"/>
        <w:numPr>
          <w:ilvl w:val="1"/>
          <w:numId w:val="47"/>
        </w:numPr>
        <w:overflowPunct/>
        <w:autoSpaceDE/>
        <w:autoSpaceDN/>
        <w:adjustRightInd/>
        <w:spacing w:after="180"/>
        <w:ind w:firstLineChars="0"/>
        <w:jc w:val="both"/>
        <w:textAlignment w:val="auto"/>
        <w:rPr>
          <w:lang w:eastAsia="zh-CN"/>
        </w:rPr>
      </w:pPr>
      <w:r w:rsidRPr="00647DDC">
        <w:rPr>
          <w:lang w:eastAsia="zh-CN"/>
        </w:rPr>
        <w:t xml:space="preserve">Option 1: Update the definition of </w:t>
      </w:r>
      <w:proofErr w:type="spellStart"/>
      <w:r w:rsidRPr="00647DDC">
        <w:rPr>
          <w:lang w:eastAsia="zh-CN"/>
        </w:rPr>
        <w:t>Ksatellite</w:t>
      </w:r>
      <w:proofErr w:type="spellEnd"/>
      <w:r w:rsidRPr="00647DDC">
        <w:rPr>
          <w:lang w:eastAsia="zh-CN"/>
        </w:rPr>
        <w:t xml:space="preserve"> that serving satellite without target neighbour cell shall not be counted in </w:t>
      </w:r>
      <w:proofErr w:type="spellStart"/>
      <w:r w:rsidRPr="00647DDC">
        <w:rPr>
          <w:lang w:eastAsia="zh-CN"/>
        </w:rPr>
        <w:t>Ksatellite</w:t>
      </w:r>
      <w:proofErr w:type="spellEnd"/>
      <w:r w:rsidRPr="00647DDC">
        <w:rPr>
          <w:lang w:eastAsia="zh-CN"/>
        </w:rPr>
        <w:t>.</w:t>
      </w:r>
    </w:p>
    <w:p w14:paraId="359E16FA" w14:textId="4340A304" w:rsidR="00511C4B" w:rsidRPr="008F51A2" w:rsidRDefault="00647DDC" w:rsidP="008F51A2">
      <w:pPr>
        <w:pStyle w:val="ListParagraph"/>
        <w:numPr>
          <w:ilvl w:val="1"/>
          <w:numId w:val="47"/>
        </w:numPr>
        <w:overflowPunct/>
        <w:autoSpaceDE/>
        <w:autoSpaceDN/>
        <w:adjustRightInd/>
        <w:spacing w:after="180"/>
        <w:ind w:firstLineChars="0"/>
        <w:jc w:val="both"/>
        <w:textAlignment w:val="auto"/>
        <w:rPr>
          <w:b/>
          <w:bCs/>
          <w:lang w:eastAsia="zh-CN"/>
        </w:rPr>
      </w:pPr>
      <w:r w:rsidRPr="00647DDC">
        <w:rPr>
          <w:lang w:eastAsia="zh-CN"/>
        </w:rPr>
        <w:t>Option 2: Keep the requirements as it is, which means UE is allowed relaxed neighbour cell measurement when the serving satellite does not have target neighbour cell.</w:t>
      </w:r>
      <w:bookmarkStart w:id="9" w:name="OLE_LINK26"/>
    </w:p>
    <w:p w14:paraId="6259C22C" w14:textId="1E039E21" w:rsidR="004A7E90" w:rsidRDefault="00511C4B">
      <w:pPr>
        <w:spacing w:after="0"/>
        <w:rPr>
          <w:rFonts w:ascii="Arial" w:hAnsi="Arial" w:cs="Arial"/>
          <w:sz w:val="24"/>
          <w:szCs w:val="18"/>
          <w:lang w:val="en-US" w:eastAsia="zh-CN"/>
        </w:rPr>
      </w:pPr>
      <w:r w:rsidRPr="00286B23">
        <w:rPr>
          <w:color w:val="0070C0"/>
          <w:szCs w:val="24"/>
          <w:lang w:eastAsia="zh-CN"/>
        </w:rPr>
        <w:t xml:space="preserve">Recommended WF: </w:t>
      </w:r>
      <w:bookmarkStart w:id="10" w:name="OLE_LINK24"/>
      <w:r w:rsidR="00237DE2">
        <w:rPr>
          <w:rFonts w:eastAsia="新細明體" w:cstheme="minorBidi"/>
          <w:bCs/>
          <w:iCs/>
          <w:szCs w:val="18"/>
          <w:lang w:val="en-US"/>
        </w:rPr>
        <w:t xml:space="preserve">Check whether Option 1 of Proposal 2 is </w:t>
      </w:r>
      <w:bookmarkEnd w:id="10"/>
      <w:r w:rsidR="00237DE2">
        <w:rPr>
          <w:rFonts w:eastAsia="新細明體" w:cstheme="minorBidi"/>
          <w:bCs/>
          <w:iCs/>
          <w:szCs w:val="18"/>
          <w:lang w:val="en-US"/>
        </w:rPr>
        <w:t xml:space="preserve">acceptable? </w:t>
      </w:r>
    </w:p>
    <w:bookmarkEnd w:id="5"/>
    <w:bookmarkEnd w:id="9"/>
    <w:p w14:paraId="08F29AB1" w14:textId="54A1734D" w:rsidR="00A860A3" w:rsidRDefault="00A860A3">
      <w:pPr>
        <w:spacing w:after="0"/>
        <w:rPr>
          <w:rFonts w:ascii="Arial" w:hAnsi="Arial" w:cs="Arial"/>
          <w:sz w:val="24"/>
          <w:szCs w:val="18"/>
          <w:lang w:eastAsia="zh-CN"/>
        </w:rPr>
      </w:pPr>
    </w:p>
    <w:p w14:paraId="5A6B9B63" w14:textId="77777777" w:rsidR="00EE64CF" w:rsidRDefault="00EE64CF" w:rsidP="00EE64CF">
      <w:pPr>
        <w:pStyle w:val="Heading4"/>
        <w:numPr>
          <w:ilvl w:val="0"/>
          <w:numId w:val="0"/>
        </w:numPr>
        <w:rPr>
          <w:lang w:val="en-US"/>
        </w:rPr>
      </w:pPr>
      <w:bookmarkStart w:id="11" w:name="OLE_LINK11"/>
      <w:r>
        <w:rPr>
          <w:lang w:val="en-US"/>
        </w:rPr>
        <w:t xml:space="preserve">Issue 1-1-2: Measurement on inter-frequency neighbor cells associated to the same </w:t>
      </w:r>
      <w:proofErr w:type="gramStart"/>
      <w:r>
        <w:rPr>
          <w:lang w:val="en-US"/>
        </w:rPr>
        <w:t>satellite</w:t>
      </w:r>
      <w:proofErr w:type="gramEnd"/>
    </w:p>
    <w:p w14:paraId="6D3518F4" w14:textId="77777777" w:rsidR="00EE64CF" w:rsidRDefault="00EE64CF" w:rsidP="00EE64CF">
      <w:pPr>
        <w:spacing w:after="120" w:line="252" w:lineRule="auto"/>
        <w:rPr>
          <w:rFonts w:eastAsia="Yu Mincho"/>
          <w:highlight w:val="green"/>
          <w:lang w:eastAsia="ja-JP"/>
        </w:rPr>
      </w:pPr>
      <w:r>
        <w:rPr>
          <w:color w:val="0070C0"/>
          <w:szCs w:val="24"/>
          <w:lang w:eastAsia="zh-CN"/>
        </w:rPr>
        <w:t>Proposals:</w:t>
      </w:r>
    </w:p>
    <w:p w14:paraId="290B2960" w14:textId="77777777" w:rsidR="00EE64CF" w:rsidRPr="00EE64CF" w:rsidRDefault="00000000" w:rsidP="00EE64CF">
      <w:pPr>
        <w:pStyle w:val="TOC1"/>
        <w:numPr>
          <w:ilvl w:val="0"/>
          <w:numId w:val="46"/>
        </w:numPr>
        <w:jc w:val="both"/>
        <w:rPr>
          <w:rStyle w:val="Hyperlink"/>
          <w:rFonts w:asciiTheme="minorHAnsi" w:eastAsiaTheme="minorEastAsia" w:hAnsiTheme="minorHAnsi"/>
          <w:iCs/>
          <w:color w:val="auto"/>
          <w:kern w:val="2"/>
          <w:sz w:val="20"/>
          <w:u w:val="none"/>
          <w:lang w:eastAsia="en-GB"/>
          <w14:ligatures w14:val="standardContextual"/>
        </w:rPr>
      </w:pPr>
      <w:hyperlink r:id="rId17" w:anchor="_Toc159273396" w:history="1">
        <w:bookmarkStart w:id="12" w:name="OLE_LINK21"/>
        <w:r w:rsidR="00EE64CF" w:rsidRPr="00EE64CF">
          <w:rPr>
            <w:rStyle w:val="Hyperlink"/>
            <w:color w:val="auto"/>
            <w:sz w:val="20"/>
            <w:u w:val="none"/>
          </w:rPr>
          <w:t xml:space="preserve">Proposal 1 (Nokia): </w:t>
        </w:r>
        <w:bookmarkEnd w:id="12"/>
        <w:r w:rsidR="00EE64CF" w:rsidRPr="00EE64CF">
          <w:rPr>
            <w:rStyle w:val="Hyperlink"/>
            <w:color w:val="auto"/>
            <w:sz w:val="20"/>
            <w:u w:val="none"/>
          </w:rPr>
          <w:t xml:space="preserve"> When a UE starts inter-frequency neighbor cell measurements based on time-based measurement initiation (e.g. T</w:t>
        </w:r>
        <w:r w:rsidR="00EE64CF" w:rsidRPr="00EE64CF">
          <w:rPr>
            <w:rStyle w:val="Hyperlink"/>
            <w:color w:val="auto"/>
            <w:sz w:val="20"/>
            <w:u w:val="none"/>
            <w:vertAlign w:val="subscript"/>
          </w:rPr>
          <w:t>trigger</w:t>
        </w:r>
        <w:r w:rsidR="00EE64CF" w:rsidRPr="00EE64CF">
          <w:rPr>
            <w:rStyle w:val="Hyperlink"/>
            <w:color w:val="auto"/>
            <w:sz w:val="20"/>
            <w:u w:val="none"/>
          </w:rPr>
          <w:t xml:space="preserve"> before t-service), and the</w:t>
        </w:r>
        <w:bookmarkStart w:id="13" w:name="OLE_LINK14"/>
        <w:r w:rsidR="00EE64CF" w:rsidRPr="00EE64CF">
          <w:rPr>
            <w:rStyle w:val="Hyperlink"/>
            <w:color w:val="auto"/>
            <w:sz w:val="20"/>
            <w:u w:val="none"/>
          </w:rPr>
          <w:t xml:space="preserve"> inter-frequency neighbor cells associated to the same satellite</w:t>
        </w:r>
        <w:bookmarkEnd w:id="13"/>
        <w:r w:rsidR="00EE64CF" w:rsidRPr="00EE64CF">
          <w:rPr>
            <w:rStyle w:val="Hyperlink"/>
            <w:color w:val="auto"/>
            <w:sz w:val="20"/>
            <w:u w:val="none"/>
          </w:rPr>
          <w:t xml:space="preserve"> are also configured with t-Service, then the UE is not required to measure these cells.</w:t>
        </w:r>
      </w:hyperlink>
    </w:p>
    <w:p w14:paraId="2C3F0E89" w14:textId="77777777" w:rsidR="00EE64CF" w:rsidRPr="00EE64CF" w:rsidRDefault="00EE64CF" w:rsidP="00EE64CF">
      <w:pPr>
        <w:pStyle w:val="TOC1"/>
        <w:numPr>
          <w:ilvl w:val="0"/>
          <w:numId w:val="46"/>
        </w:numPr>
        <w:jc w:val="both"/>
      </w:pPr>
      <w:bookmarkStart w:id="14" w:name="OLE_LINK22"/>
      <w:r w:rsidRPr="00EE64CF">
        <w:rPr>
          <w:sz w:val="20"/>
        </w:rPr>
        <w:t>Proposal 2: no specification change is needed.</w:t>
      </w:r>
    </w:p>
    <w:bookmarkEnd w:id="14"/>
    <w:p w14:paraId="0A1D5C43" w14:textId="77777777" w:rsidR="00EE64CF" w:rsidRDefault="00EE64CF" w:rsidP="00EE64CF">
      <w:pPr>
        <w:spacing w:after="0"/>
        <w:rPr>
          <w:color w:val="0070C0"/>
          <w:szCs w:val="24"/>
          <w:lang w:eastAsia="zh-CN"/>
        </w:rPr>
      </w:pPr>
    </w:p>
    <w:p w14:paraId="23693C8D" w14:textId="77777777" w:rsidR="00EE64CF" w:rsidRDefault="00EE64CF" w:rsidP="00EE64CF">
      <w:pPr>
        <w:spacing w:after="0"/>
        <w:rPr>
          <w:rFonts w:eastAsia="新細明體" w:cstheme="minorBidi"/>
          <w:bCs/>
          <w:iCs/>
          <w:szCs w:val="18"/>
          <w:lang w:val="en-US" w:eastAsia="zh-TW"/>
        </w:rPr>
      </w:pPr>
      <w:r>
        <w:rPr>
          <w:color w:val="0070C0"/>
          <w:szCs w:val="24"/>
          <w:lang w:eastAsia="zh-CN"/>
        </w:rPr>
        <w:t xml:space="preserve">Recommended WF: </w:t>
      </w:r>
      <w:bookmarkStart w:id="15" w:name="OLE_LINK27"/>
      <w:r>
        <w:rPr>
          <w:rFonts w:eastAsia="新細明體" w:cstheme="minorBidi"/>
          <w:bCs/>
          <w:iCs/>
          <w:szCs w:val="18"/>
          <w:lang w:val="en-US"/>
        </w:rPr>
        <w:t>Discuss</w:t>
      </w:r>
      <w:r>
        <w:rPr>
          <w:rFonts w:eastAsia="新細明體" w:cstheme="minorBidi"/>
          <w:bCs/>
          <w:iCs/>
          <w:szCs w:val="18"/>
          <w:lang w:val="en-US" w:eastAsia="zh-TW"/>
        </w:rPr>
        <w:t xml:space="preserve"> Proposal.</w:t>
      </w:r>
      <w:bookmarkEnd w:id="11"/>
    </w:p>
    <w:bookmarkEnd w:id="15"/>
    <w:p w14:paraId="0F610F87" w14:textId="11B2B2A1" w:rsidR="008275A5" w:rsidRDefault="008275A5">
      <w:pPr>
        <w:spacing w:after="0"/>
        <w:rPr>
          <w:rFonts w:ascii="Arial" w:hAnsi="Arial" w:cs="Arial"/>
          <w:sz w:val="24"/>
          <w:szCs w:val="18"/>
          <w:lang w:val="en-US" w:eastAsia="zh-CN"/>
        </w:rPr>
      </w:pPr>
    </w:p>
    <w:p w14:paraId="505F2DB6" w14:textId="77777777" w:rsidR="00EE64CF" w:rsidRDefault="00EE64CF">
      <w:pPr>
        <w:spacing w:after="0"/>
        <w:rPr>
          <w:rFonts w:ascii="Arial" w:hAnsi="Arial" w:cs="Arial"/>
          <w:sz w:val="24"/>
          <w:szCs w:val="18"/>
          <w:lang w:val="en-US" w:eastAsia="zh-CN"/>
        </w:rPr>
      </w:pPr>
    </w:p>
    <w:p w14:paraId="384001B2" w14:textId="18C5990B" w:rsidR="008F51A2" w:rsidRDefault="008F51A2" w:rsidP="008F51A2">
      <w:pPr>
        <w:pStyle w:val="Heading4"/>
        <w:numPr>
          <w:ilvl w:val="0"/>
          <w:numId w:val="0"/>
        </w:numPr>
        <w:rPr>
          <w:lang w:val="en-US"/>
        </w:rPr>
      </w:pPr>
      <w:r>
        <w:rPr>
          <w:lang w:val="en-US"/>
        </w:rPr>
        <w:t>Issue 1-1-</w:t>
      </w:r>
      <w:r w:rsidR="00EE64CF">
        <w:rPr>
          <w:lang w:val="en-US"/>
        </w:rPr>
        <w:t>3</w:t>
      </w:r>
      <w:r>
        <w:rPr>
          <w:lang w:val="en-US"/>
        </w:rPr>
        <w:t xml:space="preserve">: </w:t>
      </w:r>
      <w:r w:rsidR="00EE64CF">
        <w:rPr>
          <w:lang w:val="en-US"/>
        </w:rPr>
        <w:t>C</w:t>
      </w:r>
      <w:r>
        <w:rPr>
          <w:lang w:val="en-US"/>
        </w:rPr>
        <w:t>ell</w:t>
      </w:r>
      <w:r w:rsidR="00EE64CF">
        <w:rPr>
          <w:lang w:val="en-US"/>
        </w:rPr>
        <w:t xml:space="preserve"> re-selection with the longest “expected serving time” </w:t>
      </w:r>
      <w:r>
        <w:rPr>
          <w:lang w:val="en-US"/>
        </w:rPr>
        <w:t xml:space="preserve">before </w:t>
      </w:r>
      <w:r>
        <w:rPr>
          <w:i/>
          <w:iCs/>
          <w:lang w:val="en-US"/>
        </w:rPr>
        <w:t>t-</w:t>
      </w:r>
      <w:proofErr w:type="gramStart"/>
      <w:r>
        <w:rPr>
          <w:i/>
          <w:iCs/>
          <w:lang w:val="en-US"/>
        </w:rPr>
        <w:t>service</w:t>
      </w:r>
      <w:proofErr w:type="gramEnd"/>
    </w:p>
    <w:p w14:paraId="0E0DB413" w14:textId="3532125C" w:rsidR="008F51A2" w:rsidRPr="00F63407" w:rsidRDefault="008F51A2" w:rsidP="00F63407">
      <w:pPr>
        <w:spacing w:after="120" w:line="252" w:lineRule="auto"/>
        <w:rPr>
          <w:rFonts w:eastAsia="Yu Mincho"/>
          <w:highlight w:val="green"/>
          <w:lang w:eastAsia="ja-JP"/>
        </w:rPr>
      </w:pPr>
      <w:r>
        <w:rPr>
          <w:color w:val="0070C0"/>
          <w:szCs w:val="24"/>
          <w:lang w:eastAsia="zh-CN"/>
        </w:rPr>
        <w:t>Proposals:</w:t>
      </w:r>
    </w:p>
    <w:p w14:paraId="68A12F2B" w14:textId="0FC240D4" w:rsidR="008F51A2" w:rsidRDefault="008F51A2" w:rsidP="008F51A2">
      <w:pPr>
        <w:pStyle w:val="ListParagraph"/>
        <w:numPr>
          <w:ilvl w:val="0"/>
          <w:numId w:val="47"/>
        </w:numPr>
        <w:overflowPunct/>
        <w:autoSpaceDE/>
        <w:adjustRightInd/>
        <w:spacing w:after="180"/>
        <w:ind w:firstLineChars="0"/>
        <w:jc w:val="both"/>
        <w:textAlignment w:val="auto"/>
        <w:rPr>
          <w:b/>
          <w:bCs/>
          <w:lang w:eastAsia="zh-CN"/>
        </w:rPr>
      </w:pPr>
      <w:r>
        <w:rPr>
          <w:lang w:eastAsia="zh-CN"/>
        </w:rPr>
        <w:t xml:space="preserve">Proposal 1 (CMCC): For earth-fixed scenario, introduce the ‘expected serving time’ as an evaluation factor for cell re-selection. For one cell, ‘expected serving time’ is the </w:t>
      </w:r>
      <w:proofErr w:type="gramStart"/>
      <w:r>
        <w:rPr>
          <w:lang w:eastAsia="zh-CN"/>
        </w:rPr>
        <w:t>time period</w:t>
      </w:r>
      <w:proofErr w:type="gramEnd"/>
      <w:r>
        <w:rPr>
          <w:lang w:eastAsia="zh-CN"/>
        </w:rPr>
        <w:t xml:space="preserve"> between the current time to the ‘t-service’ for this cell. Specifically:</w:t>
      </w:r>
    </w:p>
    <w:p w14:paraId="0A9B7BC3" w14:textId="77777777" w:rsidR="008F51A2" w:rsidRDefault="008F51A2" w:rsidP="008F51A2">
      <w:pPr>
        <w:numPr>
          <w:ilvl w:val="1"/>
          <w:numId w:val="47"/>
        </w:numPr>
        <w:overflowPunct w:val="0"/>
        <w:autoSpaceDE w:val="0"/>
        <w:autoSpaceDN w:val="0"/>
        <w:adjustRightInd w:val="0"/>
        <w:spacing w:after="0" w:line="252" w:lineRule="auto"/>
        <w:textAlignment w:val="baseline"/>
      </w:pPr>
      <w:r>
        <w:rPr>
          <w:lang w:val="en-US" w:eastAsia="zh-CN"/>
        </w:rPr>
        <w:t xml:space="preserve">UE shall perform ranking of all cells that fulfil the cell selection criterion </w:t>
      </w:r>
      <w:proofErr w:type="gramStart"/>
      <w:r>
        <w:rPr>
          <w:lang w:val="en-US" w:eastAsia="zh-CN"/>
        </w:rPr>
        <w:t>S</w:t>
      </w:r>
      <w:proofErr w:type="gramEnd"/>
    </w:p>
    <w:p w14:paraId="09E793FA" w14:textId="77777777" w:rsidR="008F51A2" w:rsidRDefault="008F51A2" w:rsidP="008F51A2">
      <w:pPr>
        <w:numPr>
          <w:ilvl w:val="1"/>
          <w:numId w:val="47"/>
        </w:numPr>
        <w:overflowPunct w:val="0"/>
        <w:autoSpaceDE w:val="0"/>
        <w:autoSpaceDN w:val="0"/>
        <w:adjustRightInd w:val="0"/>
        <w:spacing w:after="0" w:line="252" w:lineRule="auto"/>
        <w:textAlignment w:val="baseline"/>
      </w:pPr>
      <w:r>
        <w:rPr>
          <w:lang w:val="en-US" w:eastAsia="zh-CN"/>
        </w:rPr>
        <w:t xml:space="preserve">UE perform cell re-selection to the cell with the longest ‘expected serving time’ among the cells whose R value is within </w:t>
      </w:r>
      <w:proofErr w:type="spellStart"/>
      <w:r>
        <w:rPr>
          <w:lang w:val="en-US" w:eastAsia="zh-CN"/>
        </w:rPr>
        <w:t>XdB</w:t>
      </w:r>
      <w:proofErr w:type="spellEnd"/>
      <w:r>
        <w:rPr>
          <w:lang w:val="en-US" w:eastAsia="zh-CN"/>
        </w:rPr>
        <w:t xml:space="preserve"> of the R value of the highest ranked cell.</w:t>
      </w:r>
    </w:p>
    <w:p w14:paraId="142490C6" w14:textId="77777777" w:rsidR="008F51A2" w:rsidRPr="00EE64CF" w:rsidRDefault="008F51A2" w:rsidP="008F51A2">
      <w:pPr>
        <w:numPr>
          <w:ilvl w:val="2"/>
          <w:numId w:val="47"/>
        </w:numPr>
        <w:overflowPunct w:val="0"/>
        <w:autoSpaceDE w:val="0"/>
        <w:autoSpaceDN w:val="0"/>
        <w:adjustRightInd w:val="0"/>
        <w:spacing w:after="0" w:line="252" w:lineRule="auto"/>
        <w:textAlignment w:val="baseline"/>
        <w:rPr>
          <w:b/>
          <w:bCs/>
          <w:i/>
          <w:iCs/>
        </w:rPr>
      </w:pPr>
      <w:r>
        <w:rPr>
          <w:lang w:val="en-US" w:eastAsia="zh-CN"/>
        </w:rPr>
        <w:t xml:space="preserve"> The </w:t>
      </w:r>
      <w:proofErr w:type="spellStart"/>
      <w:r>
        <w:rPr>
          <w:lang w:val="en-US" w:eastAsia="zh-CN"/>
        </w:rPr>
        <w:t>XdB</w:t>
      </w:r>
      <w:proofErr w:type="spellEnd"/>
      <w:r>
        <w:rPr>
          <w:lang w:val="en-US" w:eastAsia="zh-CN"/>
        </w:rPr>
        <w:t xml:space="preserve"> can be configured by network.</w:t>
      </w:r>
    </w:p>
    <w:p w14:paraId="22935CB2" w14:textId="413CB1BF" w:rsidR="00EE64CF" w:rsidRPr="00EE64CF" w:rsidRDefault="00EE64CF" w:rsidP="00EE64CF">
      <w:pPr>
        <w:pStyle w:val="TOC1"/>
        <w:numPr>
          <w:ilvl w:val="0"/>
          <w:numId w:val="47"/>
        </w:numPr>
        <w:jc w:val="both"/>
        <w:rPr>
          <w:rFonts w:asciiTheme="minorHAnsi" w:eastAsiaTheme="minorEastAsia" w:hAnsiTheme="minorHAnsi"/>
          <w:iCs/>
          <w:kern w:val="2"/>
          <w:sz w:val="20"/>
          <w:lang w:eastAsia="en-GB"/>
          <w14:ligatures w14:val="standardContextual"/>
        </w:rPr>
      </w:pPr>
      <w:r>
        <w:rPr>
          <w:sz w:val="20"/>
        </w:rPr>
        <w:t>Proposal 2: no specification change is needed.</w:t>
      </w:r>
    </w:p>
    <w:p w14:paraId="59D2C32F" w14:textId="77777777" w:rsidR="008F51A2" w:rsidRDefault="008F51A2" w:rsidP="008F51A2">
      <w:pPr>
        <w:spacing w:after="0"/>
        <w:rPr>
          <w:color w:val="0070C0"/>
          <w:szCs w:val="24"/>
          <w:lang w:eastAsia="zh-CN"/>
        </w:rPr>
      </w:pPr>
    </w:p>
    <w:p w14:paraId="5BEFFC1D" w14:textId="77777777" w:rsidR="00EE64CF" w:rsidRDefault="008F51A2" w:rsidP="00EE64CF">
      <w:pPr>
        <w:spacing w:after="0"/>
        <w:rPr>
          <w:rFonts w:eastAsia="新細明體" w:cstheme="minorBidi"/>
          <w:bCs/>
          <w:iCs/>
          <w:szCs w:val="18"/>
          <w:lang w:val="en-US" w:eastAsia="zh-TW"/>
        </w:rPr>
      </w:pPr>
      <w:r>
        <w:rPr>
          <w:color w:val="0070C0"/>
          <w:szCs w:val="24"/>
          <w:lang w:eastAsia="zh-CN"/>
        </w:rPr>
        <w:t xml:space="preserve">Recommended WF: </w:t>
      </w:r>
      <w:r w:rsidR="00EE64CF">
        <w:rPr>
          <w:rFonts w:eastAsia="新細明體" w:cstheme="minorBidi"/>
          <w:bCs/>
          <w:iCs/>
          <w:szCs w:val="18"/>
          <w:lang w:val="en-US"/>
        </w:rPr>
        <w:t>Discuss</w:t>
      </w:r>
      <w:r w:rsidR="00EE64CF">
        <w:rPr>
          <w:rFonts w:eastAsia="新細明體" w:cstheme="minorBidi"/>
          <w:bCs/>
          <w:iCs/>
          <w:szCs w:val="18"/>
          <w:lang w:val="en-US" w:eastAsia="zh-TW"/>
        </w:rPr>
        <w:t xml:space="preserve"> Proposal.</w:t>
      </w:r>
    </w:p>
    <w:p w14:paraId="2F667F79" w14:textId="77777777" w:rsidR="008F51A2" w:rsidRDefault="008F51A2">
      <w:pPr>
        <w:spacing w:after="0"/>
        <w:rPr>
          <w:rFonts w:ascii="Arial" w:hAnsi="Arial" w:cs="Arial"/>
          <w:sz w:val="24"/>
          <w:szCs w:val="18"/>
          <w:lang w:val="en-US" w:eastAsia="zh-CN"/>
        </w:rPr>
      </w:pPr>
    </w:p>
    <w:p w14:paraId="63826234" w14:textId="77777777" w:rsidR="00A9483E" w:rsidRDefault="00A9483E" w:rsidP="009946A6">
      <w:pPr>
        <w:spacing w:after="0"/>
        <w:rPr>
          <w:rFonts w:ascii="Arial" w:hAnsi="Arial" w:cs="Arial"/>
          <w:sz w:val="24"/>
          <w:szCs w:val="18"/>
          <w:lang w:val="en-US" w:eastAsia="zh-CN"/>
        </w:rPr>
      </w:pPr>
    </w:p>
    <w:p w14:paraId="3336982F" w14:textId="3AAB68C9" w:rsidR="00A9483E" w:rsidRDefault="00A9483E" w:rsidP="00A9483E">
      <w:pPr>
        <w:pStyle w:val="Heading4"/>
        <w:numPr>
          <w:ilvl w:val="0"/>
          <w:numId w:val="0"/>
        </w:numPr>
        <w:rPr>
          <w:lang w:val="en-US"/>
        </w:rPr>
      </w:pPr>
      <w:r>
        <w:rPr>
          <w:lang w:val="en-US"/>
        </w:rPr>
        <w:t>Issue 1-1-</w:t>
      </w:r>
      <w:r w:rsidR="008F51A2">
        <w:rPr>
          <w:lang w:val="en-US"/>
        </w:rPr>
        <w:t>4</w:t>
      </w:r>
      <w:r>
        <w:rPr>
          <w:lang w:val="en-US"/>
        </w:rPr>
        <w:t>: C</w:t>
      </w:r>
      <w:r w:rsidRPr="00A9483E">
        <w:rPr>
          <w:lang w:val="en-US"/>
        </w:rPr>
        <w:t>ell reselection</w:t>
      </w:r>
      <w:r w:rsidRPr="00A9483E">
        <w:t xml:space="preserve"> </w:t>
      </w:r>
      <w:r>
        <w:rPr>
          <w:lang w:val="en-US"/>
        </w:rPr>
        <w:t>w</w:t>
      </w:r>
      <w:r w:rsidRPr="00A9483E">
        <w:rPr>
          <w:lang w:val="en-US"/>
        </w:rPr>
        <w:t xml:space="preserve">hen </w:t>
      </w:r>
      <w:r w:rsidRPr="00A9483E">
        <w:rPr>
          <w:i/>
          <w:iCs/>
          <w:lang w:val="en-US"/>
        </w:rPr>
        <w:t>t-service</w:t>
      </w:r>
      <w:r w:rsidRPr="00A9483E">
        <w:rPr>
          <w:lang w:val="en-US"/>
        </w:rPr>
        <w:t xml:space="preserve"> is </w:t>
      </w:r>
      <w:proofErr w:type="gramStart"/>
      <w:r w:rsidRPr="00A9483E">
        <w:rPr>
          <w:lang w:val="en-US"/>
        </w:rPr>
        <w:t>reached</w:t>
      </w:r>
      <w:proofErr w:type="gramEnd"/>
    </w:p>
    <w:p w14:paraId="5079065C" w14:textId="77777777" w:rsidR="00A9483E" w:rsidRDefault="00A9483E" w:rsidP="00A9483E">
      <w:pPr>
        <w:spacing w:after="120" w:line="252" w:lineRule="auto"/>
        <w:rPr>
          <w:rFonts w:eastAsia="Yu Mincho"/>
          <w:highlight w:val="green"/>
          <w:lang w:eastAsia="ja-JP"/>
        </w:rPr>
      </w:pPr>
      <w:r>
        <w:rPr>
          <w:color w:val="0070C0"/>
          <w:szCs w:val="24"/>
          <w:lang w:eastAsia="zh-CN"/>
        </w:rPr>
        <w:t>Proposals:</w:t>
      </w:r>
    </w:p>
    <w:p w14:paraId="4DF5D59B" w14:textId="2D2A1039" w:rsidR="00A9483E" w:rsidRPr="006B4B4D" w:rsidRDefault="00000000" w:rsidP="00A9483E">
      <w:pPr>
        <w:pStyle w:val="TOC1"/>
        <w:numPr>
          <w:ilvl w:val="0"/>
          <w:numId w:val="46"/>
        </w:numPr>
        <w:jc w:val="both"/>
        <w:rPr>
          <w:rStyle w:val="Hyperlink"/>
          <w:color w:val="auto"/>
          <w:u w:val="none"/>
        </w:rPr>
      </w:pPr>
      <w:hyperlink r:id="rId18" w:anchor="_Toc159273396" w:history="1">
        <w:r w:rsidR="00A9483E" w:rsidRPr="00A9483E">
          <w:rPr>
            <w:rStyle w:val="Hyperlink"/>
            <w:color w:val="auto"/>
            <w:sz w:val="20"/>
            <w:u w:val="none"/>
          </w:rPr>
          <w:t xml:space="preserve">Proposal 1 (Nokia):  </w:t>
        </w:r>
        <w:bookmarkStart w:id="16" w:name="OLE_LINK17"/>
        <w:r w:rsidR="00A9483E" w:rsidRPr="00A9483E">
          <w:rPr>
            <w:rStyle w:val="Hyperlink"/>
            <w:color w:val="auto"/>
            <w:sz w:val="20"/>
            <w:u w:val="none"/>
          </w:rPr>
          <w:t>When t-service is reached</w:t>
        </w:r>
        <w:bookmarkEnd w:id="16"/>
        <w:r w:rsidR="00A9483E" w:rsidRPr="00A9483E">
          <w:rPr>
            <w:rStyle w:val="Hyperlink"/>
            <w:color w:val="auto"/>
            <w:sz w:val="20"/>
            <w:u w:val="none"/>
          </w:rPr>
          <w:t xml:space="preserve">, and the UE has initiated measurements based on time-based measurement initiation, the UE shall immediately perform </w:t>
        </w:r>
        <w:bookmarkStart w:id="17" w:name="OLE_LINK16"/>
        <w:r w:rsidR="00A9483E" w:rsidRPr="00A9483E">
          <w:rPr>
            <w:rStyle w:val="Hyperlink"/>
            <w:color w:val="auto"/>
            <w:sz w:val="20"/>
            <w:u w:val="none"/>
          </w:rPr>
          <w:t>cell reselection</w:t>
        </w:r>
        <w:bookmarkEnd w:id="17"/>
        <w:r w:rsidR="00A9483E" w:rsidRPr="00A9483E">
          <w:rPr>
            <w:rStyle w:val="Hyperlink"/>
            <w:color w:val="auto"/>
            <w:sz w:val="20"/>
            <w:u w:val="none"/>
          </w:rPr>
          <w:t xml:space="preserve"> ignoring any previous measurement on the serving cell. </w:t>
        </w:r>
      </w:hyperlink>
    </w:p>
    <w:p w14:paraId="364B1EB5" w14:textId="3A395004" w:rsidR="006B4B4D" w:rsidRPr="006B4B4D" w:rsidRDefault="006B4B4D" w:rsidP="006B4B4D">
      <w:pPr>
        <w:pStyle w:val="TOC1"/>
        <w:numPr>
          <w:ilvl w:val="0"/>
          <w:numId w:val="46"/>
        </w:numPr>
        <w:jc w:val="both"/>
        <w:rPr>
          <w:rStyle w:val="Hyperlink"/>
          <w:rFonts w:asciiTheme="minorHAnsi" w:eastAsiaTheme="minorEastAsia" w:hAnsiTheme="minorHAnsi"/>
          <w:iCs/>
          <w:color w:val="auto"/>
          <w:kern w:val="2"/>
          <w:sz w:val="20"/>
          <w:u w:val="none"/>
          <w:lang w:eastAsia="en-GB"/>
          <w14:ligatures w14:val="standardContextual"/>
        </w:rPr>
      </w:pPr>
      <w:r>
        <w:rPr>
          <w:sz w:val="20"/>
        </w:rPr>
        <w:t>Proposal 2: no specification change is needed.</w:t>
      </w:r>
    </w:p>
    <w:p w14:paraId="6B108182" w14:textId="77777777" w:rsidR="00A9483E" w:rsidRDefault="00A9483E" w:rsidP="00A9483E">
      <w:pPr>
        <w:spacing w:after="0"/>
        <w:rPr>
          <w:color w:val="0070C0"/>
          <w:szCs w:val="24"/>
          <w:lang w:eastAsia="zh-CN"/>
        </w:rPr>
      </w:pPr>
    </w:p>
    <w:p w14:paraId="73454F23" w14:textId="77777777" w:rsidR="00A9483E" w:rsidRDefault="00A9483E" w:rsidP="00A9483E">
      <w:pPr>
        <w:spacing w:after="0"/>
        <w:rPr>
          <w:rFonts w:eastAsia="新細明體" w:cstheme="minorBidi"/>
          <w:bCs/>
          <w:iCs/>
          <w:szCs w:val="18"/>
          <w:lang w:val="en-US" w:eastAsia="zh-TW"/>
        </w:rPr>
      </w:pPr>
      <w:r>
        <w:rPr>
          <w:color w:val="0070C0"/>
          <w:szCs w:val="24"/>
          <w:lang w:eastAsia="zh-CN"/>
        </w:rPr>
        <w:t xml:space="preserve">Recommended WF: </w:t>
      </w:r>
      <w:bookmarkStart w:id="18" w:name="OLE_LINK23"/>
      <w:r>
        <w:rPr>
          <w:rFonts w:eastAsia="新細明體" w:cstheme="minorBidi"/>
          <w:bCs/>
          <w:iCs/>
          <w:szCs w:val="18"/>
          <w:lang w:val="en-US"/>
        </w:rPr>
        <w:t>Discuss</w:t>
      </w:r>
      <w:r>
        <w:rPr>
          <w:rFonts w:eastAsia="新細明體" w:cstheme="minorBidi"/>
          <w:bCs/>
          <w:iCs/>
          <w:szCs w:val="18"/>
          <w:lang w:val="en-US" w:eastAsia="zh-TW"/>
        </w:rPr>
        <w:t xml:space="preserve"> Proposal.</w:t>
      </w:r>
      <w:bookmarkEnd w:id="18"/>
    </w:p>
    <w:p w14:paraId="05688A36" w14:textId="77777777" w:rsidR="00A9483E" w:rsidRDefault="00A9483E" w:rsidP="009946A6">
      <w:pPr>
        <w:spacing w:after="0"/>
        <w:rPr>
          <w:rFonts w:ascii="Arial" w:hAnsi="Arial" w:cs="Arial"/>
          <w:sz w:val="24"/>
          <w:szCs w:val="18"/>
          <w:lang w:val="en-US" w:eastAsia="zh-CN"/>
        </w:rPr>
      </w:pPr>
    </w:p>
    <w:p w14:paraId="56DB6B42" w14:textId="77777777" w:rsidR="00237DE2" w:rsidRDefault="00237DE2" w:rsidP="009946A6">
      <w:pPr>
        <w:spacing w:after="0"/>
        <w:rPr>
          <w:rFonts w:ascii="Arial" w:hAnsi="Arial" w:cs="Arial"/>
          <w:sz w:val="24"/>
          <w:szCs w:val="18"/>
          <w:lang w:val="en-US" w:eastAsia="zh-CN"/>
        </w:rPr>
      </w:pPr>
    </w:p>
    <w:p w14:paraId="69FE8BAA" w14:textId="77777777" w:rsidR="00A9483E" w:rsidRPr="009946A6" w:rsidRDefault="00A9483E" w:rsidP="009946A6">
      <w:pPr>
        <w:spacing w:after="0"/>
        <w:rPr>
          <w:rFonts w:ascii="Arial" w:hAnsi="Arial" w:cs="Arial"/>
          <w:sz w:val="24"/>
          <w:szCs w:val="18"/>
          <w:lang w:val="en-US" w:eastAsia="zh-CN"/>
        </w:rPr>
      </w:pPr>
    </w:p>
    <w:p w14:paraId="2F93BE46" w14:textId="4FDEB203" w:rsidR="00BB6333" w:rsidRPr="00C846C4" w:rsidRDefault="005504D9" w:rsidP="00096145">
      <w:pPr>
        <w:pStyle w:val="Heading3"/>
        <w:numPr>
          <w:ilvl w:val="0"/>
          <w:numId w:val="0"/>
        </w:numPr>
        <w:rPr>
          <w:rFonts w:eastAsia="新細明體"/>
          <w:lang w:val="en-US" w:eastAsia="zh-TW"/>
        </w:rPr>
      </w:pPr>
      <w:r w:rsidRPr="00CB353E">
        <w:rPr>
          <w:lang w:val="en-US"/>
        </w:rPr>
        <w:t>Sub-Topic</w:t>
      </w:r>
      <w:r w:rsidR="00BB6333" w:rsidRPr="00CB353E">
        <w:rPr>
          <w:lang w:val="en-US"/>
        </w:rPr>
        <w:t xml:space="preserve"> </w:t>
      </w:r>
      <w:r w:rsidR="002C2406" w:rsidRPr="00CB353E">
        <w:rPr>
          <w:lang w:val="en-US"/>
        </w:rPr>
        <w:t>1-</w:t>
      </w:r>
      <w:r w:rsidR="0076706E" w:rsidRPr="00CB353E">
        <w:rPr>
          <w:lang w:val="en-US"/>
        </w:rPr>
        <w:t>2</w:t>
      </w:r>
      <w:r w:rsidR="00BB6333" w:rsidRPr="00CB353E">
        <w:rPr>
          <w:lang w:val="en-US"/>
        </w:rPr>
        <w:t xml:space="preserve">: </w:t>
      </w:r>
      <w:bookmarkStart w:id="19" w:name="OLE_LINK2"/>
      <w:r w:rsidR="00C846C4" w:rsidRPr="00C846C4">
        <w:rPr>
          <w:rFonts w:hint="eastAsia"/>
          <w:lang w:val="en-US"/>
        </w:rPr>
        <w:t>M</w:t>
      </w:r>
      <w:r w:rsidR="00FD0664" w:rsidRPr="00CB353E">
        <w:rPr>
          <w:lang w:val="en-US"/>
        </w:rPr>
        <w:t>easurements</w:t>
      </w:r>
      <w:r w:rsidR="00BB6333" w:rsidRPr="00CB353E">
        <w:rPr>
          <w:lang w:val="en-US"/>
        </w:rPr>
        <w:t xml:space="preserve"> </w:t>
      </w:r>
      <w:r w:rsidR="00C846C4">
        <w:rPr>
          <w:rFonts w:eastAsia="新細明體" w:hint="eastAsia"/>
          <w:lang w:val="en-US" w:eastAsia="zh-TW"/>
        </w:rPr>
        <w:t>w</w:t>
      </w:r>
      <w:r w:rsidR="00C846C4">
        <w:rPr>
          <w:rFonts w:eastAsia="新細明體"/>
          <w:lang w:val="en-US" w:eastAsia="zh-TW"/>
        </w:rPr>
        <w:t>ith GNSS-MGs</w:t>
      </w:r>
      <w:bookmarkEnd w:id="19"/>
    </w:p>
    <w:p w14:paraId="21C4A8C4" w14:textId="40525C91" w:rsidR="005E0AAA" w:rsidRPr="0044710F" w:rsidRDefault="005E0AAA" w:rsidP="005E0AAA">
      <w:pPr>
        <w:pStyle w:val="Heading4"/>
        <w:numPr>
          <w:ilvl w:val="0"/>
          <w:numId w:val="0"/>
        </w:numPr>
        <w:rPr>
          <w:lang w:val="en-US"/>
        </w:rPr>
      </w:pPr>
      <w:bookmarkStart w:id="20" w:name="OLE_LINK8"/>
      <w:r w:rsidRPr="0044710F">
        <w:rPr>
          <w:lang w:val="en-US"/>
        </w:rPr>
        <w:t xml:space="preserve">Issue </w:t>
      </w:r>
      <w:r w:rsidR="0076706E">
        <w:rPr>
          <w:lang w:val="en-US"/>
        </w:rPr>
        <w:t>1</w:t>
      </w:r>
      <w:r w:rsidRPr="0044710F">
        <w:rPr>
          <w:lang w:val="en-US"/>
        </w:rPr>
        <w:t>-</w:t>
      </w:r>
      <w:r w:rsidR="0076706E">
        <w:rPr>
          <w:lang w:val="en-US"/>
        </w:rPr>
        <w:t>2</w:t>
      </w:r>
      <w:r w:rsidR="007F6EB4">
        <w:rPr>
          <w:lang w:val="en-US"/>
        </w:rPr>
        <w:t>-1</w:t>
      </w:r>
      <w:r w:rsidRPr="0044710F">
        <w:rPr>
          <w:lang w:val="en-US"/>
        </w:rPr>
        <w:t xml:space="preserve">: </w:t>
      </w:r>
      <w:r w:rsidR="00C846C4" w:rsidRPr="00C846C4">
        <w:rPr>
          <w:lang w:val="en-US"/>
        </w:rPr>
        <w:t>Measurements with GNSS-MGs</w:t>
      </w:r>
      <w:r w:rsidR="00C846C4">
        <w:rPr>
          <w:lang w:val="en-US"/>
        </w:rPr>
        <w:t xml:space="preserve"> and </w:t>
      </w:r>
      <w:proofErr w:type="spellStart"/>
      <w:r w:rsidR="00C846C4">
        <w:rPr>
          <w:lang w:val="en-US"/>
        </w:rPr>
        <w:t>eDRX</w:t>
      </w:r>
      <w:proofErr w:type="spellEnd"/>
    </w:p>
    <w:p w14:paraId="108B1AE8" w14:textId="77777777" w:rsidR="005E0AAA" w:rsidRPr="00F7787C" w:rsidRDefault="005E0AAA" w:rsidP="005E0AAA">
      <w:pPr>
        <w:spacing w:after="120" w:line="252" w:lineRule="auto"/>
        <w:rPr>
          <w:rFonts w:eastAsia="Yu Mincho"/>
          <w:highlight w:val="green"/>
          <w:lang w:eastAsia="ja-JP"/>
        </w:rPr>
      </w:pPr>
      <w:r w:rsidRPr="00F7787C">
        <w:rPr>
          <w:color w:val="0070C0"/>
          <w:szCs w:val="24"/>
          <w:lang w:eastAsia="zh-CN"/>
        </w:rPr>
        <w:t>Proposals</w:t>
      </w:r>
      <w:r>
        <w:rPr>
          <w:color w:val="0070C0"/>
          <w:szCs w:val="24"/>
          <w:lang w:eastAsia="zh-CN"/>
        </w:rPr>
        <w:t>:</w:t>
      </w:r>
    </w:p>
    <w:p w14:paraId="391A10FA" w14:textId="3AD87AB5" w:rsidR="0076706E" w:rsidRDefault="0030557F">
      <w:pPr>
        <w:pStyle w:val="ListParagraph"/>
        <w:numPr>
          <w:ilvl w:val="0"/>
          <w:numId w:val="7"/>
        </w:numPr>
        <w:ind w:firstLineChars="0"/>
        <w:rPr>
          <w:rFonts w:eastAsia="Batang"/>
          <w:lang w:eastAsia="ko-KR"/>
        </w:rPr>
      </w:pPr>
      <w:r w:rsidRPr="0030557F">
        <w:rPr>
          <w:rFonts w:eastAsia="Batang"/>
          <w:lang w:eastAsia="ko-KR"/>
        </w:rPr>
        <w:t xml:space="preserve">Proposal </w:t>
      </w:r>
      <w:r>
        <w:rPr>
          <w:rFonts w:eastAsia="Batang"/>
          <w:lang w:eastAsia="ko-KR"/>
        </w:rPr>
        <w:t>1 (Nokia)</w:t>
      </w:r>
      <w:r w:rsidRPr="0030557F">
        <w:rPr>
          <w:rFonts w:eastAsia="Batang"/>
          <w:lang w:eastAsia="ko-KR"/>
        </w:rPr>
        <w:t xml:space="preserve">: </w:t>
      </w:r>
      <w:r w:rsidR="00C846C4" w:rsidRPr="00C846C4">
        <w:rPr>
          <w:rFonts w:eastAsia="Batang"/>
          <w:lang w:eastAsia="ko-KR"/>
        </w:rPr>
        <w:t xml:space="preserve">When the UE is configured with </w:t>
      </w:r>
      <w:proofErr w:type="spellStart"/>
      <w:r w:rsidR="00C846C4" w:rsidRPr="00C846C4">
        <w:rPr>
          <w:rFonts w:eastAsia="Batang"/>
          <w:lang w:eastAsia="ko-KR"/>
        </w:rPr>
        <w:t>eDRX</w:t>
      </w:r>
      <w:proofErr w:type="spellEnd"/>
      <w:r w:rsidR="00C846C4" w:rsidRPr="00C846C4">
        <w:rPr>
          <w:rFonts w:eastAsia="Batang"/>
          <w:lang w:eastAsia="ko-KR"/>
        </w:rPr>
        <w:t xml:space="preserve"> cycle, and the GNSS-MG is larger than the </w:t>
      </w:r>
      <w:proofErr w:type="spellStart"/>
      <w:r w:rsidR="00C846C4" w:rsidRPr="00C846C4">
        <w:rPr>
          <w:rFonts w:eastAsia="Batang"/>
          <w:lang w:eastAsia="ko-KR"/>
        </w:rPr>
        <w:t>eDRX</w:t>
      </w:r>
      <w:proofErr w:type="spellEnd"/>
      <w:r w:rsidR="00C846C4" w:rsidRPr="00C846C4">
        <w:rPr>
          <w:rFonts w:eastAsia="Batang"/>
          <w:lang w:eastAsia="ko-KR"/>
        </w:rPr>
        <w:t xml:space="preserve"> cycle, the requirements applicable right after the GNSS-MG shall be corresponding to a DRX cycle of [1.28] s.</w:t>
      </w:r>
    </w:p>
    <w:p w14:paraId="484CD7C4" w14:textId="0FD6B55F" w:rsidR="00237DE2" w:rsidRPr="00237DE2" w:rsidRDefault="00237DE2" w:rsidP="00237DE2">
      <w:pPr>
        <w:pStyle w:val="TOC1"/>
        <w:numPr>
          <w:ilvl w:val="0"/>
          <w:numId w:val="7"/>
        </w:numPr>
        <w:jc w:val="both"/>
        <w:rPr>
          <w:rFonts w:asciiTheme="minorHAnsi" w:eastAsiaTheme="minorEastAsia" w:hAnsiTheme="minorHAnsi"/>
          <w:iCs/>
          <w:kern w:val="2"/>
          <w:sz w:val="20"/>
          <w:lang w:eastAsia="en-GB"/>
          <w14:ligatures w14:val="standardContextual"/>
        </w:rPr>
      </w:pPr>
      <w:r>
        <w:rPr>
          <w:sz w:val="20"/>
        </w:rPr>
        <w:t>Proposal 2: no specification change is needed.</w:t>
      </w:r>
    </w:p>
    <w:p w14:paraId="44975F1A" w14:textId="77777777" w:rsidR="00D4010D" w:rsidRPr="00FB2761" w:rsidRDefault="005E0AAA" w:rsidP="005E0AAA">
      <w:pPr>
        <w:spacing w:after="0"/>
        <w:rPr>
          <w:color w:val="0070C0"/>
          <w:szCs w:val="24"/>
          <w:lang w:eastAsia="zh-CN"/>
        </w:rPr>
      </w:pPr>
      <w:r w:rsidRPr="00FB2761">
        <w:rPr>
          <w:color w:val="0070C0"/>
          <w:szCs w:val="24"/>
          <w:lang w:eastAsia="zh-CN"/>
        </w:rPr>
        <w:t xml:space="preserve">Recommended WF: </w:t>
      </w:r>
    </w:p>
    <w:bookmarkEnd w:id="20"/>
    <w:p w14:paraId="095E9DB9" w14:textId="5CB9ABE1" w:rsidR="000302D6" w:rsidRPr="00237DE2" w:rsidRDefault="00237DE2" w:rsidP="00237DE2">
      <w:pPr>
        <w:pStyle w:val="ListParagraph"/>
        <w:numPr>
          <w:ilvl w:val="0"/>
          <w:numId w:val="49"/>
        </w:numPr>
        <w:spacing w:after="0"/>
        <w:ind w:firstLineChars="0"/>
        <w:rPr>
          <w:rFonts w:eastAsia="新細明體"/>
          <w:iCs/>
          <w:lang w:eastAsia="zh-TW"/>
        </w:rPr>
      </w:pPr>
      <w:r w:rsidRPr="00237DE2">
        <w:rPr>
          <w:rFonts w:eastAsia="新細明體" w:cstheme="minorBidi"/>
          <w:bCs/>
          <w:iCs/>
          <w:szCs w:val="18"/>
          <w:lang w:val="en-US"/>
        </w:rPr>
        <w:t>Discuss Proposal.</w:t>
      </w:r>
    </w:p>
    <w:p w14:paraId="01E649DA" w14:textId="77777777" w:rsidR="00096145" w:rsidRPr="001F67BD" w:rsidRDefault="00096145" w:rsidP="00AC4222">
      <w:pPr>
        <w:spacing w:after="0"/>
        <w:rPr>
          <w:rFonts w:ascii="Arial" w:hAnsi="Arial" w:cs="Arial"/>
          <w:sz w:val="24"/>
          <w:szCs w:val="18"/>
          <w:lang w:eastAsia="zh-CN"/>
        </w:rPr>
      </w:pPr>
    </w:p>
    <w:p w14:paraId="35F1BCCE" w14:textId="59D7E84A" w:rsidR="00395759" w:rsidRDefault="00395759" w:rsidP="00395759">
      <w:pPr>
        <w:pStyle w:val="Heading3"/>
      </w:pPr>
      <w:bookmarkStart w:id="21" w:name="OLE_LINK6"/>
      <w:r w:rsidRPr="00307AC7">
        <w:t xml:space="preserve">RRM core </w:t>
      </w:r>
      <w:r>
        <w:rPr>
          <w:rFonts w:eastAsia="新細明體" w:hint="eastAsia"/>
          <w:lang w:eastAsia="zh-TW"/>
        </w:rPr>
        <w:t>p</w:t>
      </w:r>
      <w:r>
        <w:rPr>
          <w:rFonts w:eastAsia="新細明體"/>
          <w:lang w:eastAsia="zh-TW"/>
        </w:rPr>
        <w:t>art draft CRs</w:t>
      </w:r>
      <w:r>
        <w:t xml:space="preserve"> </w:t>
      </w:r>
    </w:p>
    <w:tbl>
      <w:tblPr>
        <w:tblStyle w:val="TableGrid"/>
        <w:tblW w:w="0" w:type="auto"/>
        <w:tblLook w:val="04A0" w:firstRow="1" w:lastRow="0" w:firstColumn="1" w:lastColumn="0" w:noHBand="0" w:noVBand="1"/>
      </w:tblPr>
      <w:tblGrid>
        <w:gridCol w:w="1056"/>
        <w:gridCol w:w="4517"/>
        <w:gridCol w:w="2121"/>
        <w:gridCol w:w="1937"/>
      </w:tblGrid>
      <w:tr w:rsidR="000C13F3" w:rsidRPr="000C13F3" w14:paraId="1AA79FB4" w14:textId="36F9BC22" w:rsidTr="000C13F3">
        <w:trPr>
          <w:trHeight w:val="468"/>
        </w:trPr>
        <w:tc>
          <w:tcPr>
            <w:tcW w:w="1056" w:type="dxa"/>
            <w:vAlign w:val="center"/>
          </w:tcPr>
          <w:p w14:paraId="5D445F4A" w14:textId="77777777" w:rsidR="000C13F3" w:rsidRPr="00805BE8" w:rsidRDefault="000C13F3" w:rsidP="00395759">
            <w:pPr>
              <w:spacing w:before="120" w:after="120"/>
              <w:jc w:val="center"/>
              <w:rPr>
                <w:b/>
                <w:bCs/>
              </w:rPr>
            </w:pPr>
            <w:bookmarkStart w:id="22" w:name="_Hlk164069223"/>
            <w:r w:rsidRPr="00805BE8">
              <w:rPr>
                <w:b/>
                <w:bCs/>
              </w:rPr>
              <w:t>T-doc number</w:t>
            </w:r>
          </w:p>
        </w:tc>
        <w:tc>
          <w:tcPr>
            <w:tcW w:w="4517" w:type="dxa"/>
            <w:vAlign w:val="center"/>
          </w:tcPr>
          <w:p w14:paraId="230890CC" w14:textId="04205328" w:rsidR="000C13F3" w:rsidRPr="00805BE8" w:rsidRDefault="000C13F3" w:rsidP="00395759">
            <w:pPr>
              <w:spacing w:before="120" w:after="120"/>
              <w:jc w:val="center"/>
              <w:rPr>
                <w:b/>
                <w:bCs/>
              </w:rPr>
            </w:pPr>
            <w:r>
              <w:rPr>
                <w:b/>
                <w:bCs/>
              </w:rPr>
              <w:t>Title</w:t>
            </w:r>
          </w:p>
        </w:tc>
        <w:tc>
          <w:tcPr>
            <w:tcW w:w="2121" w:type="dxa"/>
            <w:vAlign w:val="center"/>
          </w:tcPr>
          <w:p w14:paraId="666D7B73" w14:textId="26363891" w:rsidR="000C13F3" w:rsidRPr="00805BE8" w:rsidRDefault="000C13F3" w:rsidP="00395759">
            <w:pPr>
              <w:spacing w:before="120" w:after="120"/>
              <w:jc w:val="center"/>
              <w:rPr>
                <w:b/>
                <w:bCs/>
              </w:rPr>
            </w:pPr>
            <w:r>
              <w:rPr>
                <w:b/>
                <w:bCs/>
              </w:rPr>
              <w:t>Source</w:t>
            </w:r>
          </w:p>
        </w:tc>
        <w:tc>
          <w:tcPr>
            <w:tcW w:w="1937" w:type="dxa"/>
            <w:vAlign w:val="center"/>
          </w:tcPr>
          <w:p w14:paraId="25B34190" w14:textId="46F05A2D" w:rsidR="000C13F3" w:rsidRDefault="000C13F3" w:rsidP="000C13F3">
            <w:pPr>
              <w:spacing w:before="120" w:after="120"/>
              <w:jc w:val="center"/>
              <w:rPr>
                <w:b/>
                <w:bCs/>
              </w:rPr>
            </w:pPr>
            <w:r w:rsidRPr="000C13F3">
              <w:rPr>
                <w:rFonts w:hint="eastAsia"/>
                <w:b/>
                <w:bCs/>
              </w:rPr>
              <w:t>No</w:t>
            </w:r>
            <w:r w:rsidRPr="000C13F3">
              <w:rPr>
                <w:b/>
                <w:bCs/>
              </w:rPr>
              <w:t>te</w:t>
            </w:r>
          </w:p>
        </w:tc>
      </w:tr>
      <w:tr w:rsidR="000C13F3" w14:paraId="5830A2E7" w14:textId="68E709A7" w:rsidTr="000C13F3">
        <w:trPr>
          <w:trHeight w:val="468"/>
        </w:trPr>
        <w:tc>
          <w:tcPr>
            <w:tcW w:w="1056" w:type="dxa"/>
          </w:tcPr>
          <w:p w14:paraId="2BA67BB5" w14:textId="75F588C5" w:rsidR="000C13F3" w:rsidRDefault="00000000" w:rsidP="000C13F3">
            <w:pPr>
              <w:spacing w:before="120" w:after="120"/>
            </w:pPr>
            <w:hyperlink r:id="rId19" w:history="1">
              <w:r w:rsidR="000C13F3">
                <w:rPr>
                  <w:rStyle w:val="Hyperlink"/>
                  <w:rFonts w:ascii="Arial" w:hAnsi="Arial" w:cs="Arial"/>
                  <w:b/>
                  <w:bCs/>
                  <w:sz w:val="16"/>
                  <w:szCs w:val="16"/>
                </w:rPr>
                <w:t>R4-2408517</w:t>
              </w:r>
            </w:hyperlink>
          </w:p>
        </w:tc>
        <w:tc>
          <w:tcPr>
            <w:tcW w:w="4517" w:type="dxa"/>
          </w:tcPr>
          <w:p w14:paraId="2CE494E3" w14:textId="254DE785" w:rsidR="000C13F3" w:rsidRDefault="000C13F3" w:rsidP="000C13F3">
            <w:pPr>
              <w:spacing w:before="120" w:after="120"/>
              <w:rPr>
                <w:rFonts w:ascii="Arial" w:hAnsi="Arial" w:cs="Arial"/>
                <w:sz w:val="16"/>
                <w:szCs w:val="16"/>
              </w:rPr>
            </w:pPr>
            <w:r>
              <w:rPr>
                <w:rFonts w:ascii="Arial" w:hAnsi="Arial" w:cs="Arial"/>
                <w:sz w:val="16"/>
                <w:szCs w:val="16"/>
              </w:rPr>
              <w:t>CR on 36.133 on applicability of requirements upon GNSS-MG duration</w:t>
            </w:r>
          </w:p>
        </w:tc>
        <w:tc>
          <w:tcPr>
            <w:tcW w:w="2121" w:type="dxa"/>
          </w:tcPr>
          <w:p w14:paraId="74A388A6" w14:textId="799A8020" w:rsidR="000C13F3" w:rsidRDefault="000C13F3" w:rsidP="000C13F3">
            <w:pPr>
              <w:spacing w:before="120" w:after="120"/>
              <w:rPr>
                <w:rFonts w:ascii="Arial" w:hAnsi="Arial" w:cs="Arial"/>
                <w:sz w:val="16"/>
                <w:szCs w:val="16"/>
              </w:rPr>
            </w:pPr>
            <w:r>
              <w:rPr>
                <w:rFonts w:ascii="Arial" w:hAnsi="Arial" w:cs="Arial"/>
                <w:sz w:val="16"/>
                <w:szCs w:val="16"/>
              </w:rPr>
              <w:t>Nokia</w:t>
            </w:r>
          </w:p>
        </w:tc>
        <w:tc>
          <w:tcPr>
            <w:tcW w:w="1937" w:type="dxa"/>
          </w:tcPr>
          <w:p w14:paraId="026A2B6E" w14:textId="77777777" w:rsidR="000C13F3" w:rsidRDefault="000C13F3" w:rsidP="000C13F3">
            <w:pPr>
              <w:spacing w:before="120" w:after="120"/>
              <w:rPr>
                <w:rFonts w:ascii="Arial" w:hAnsi="Arial" w:cs="Arial"/>
                <w:sz w:val="16"/>
                <w:szCs w:val="16"/>
              </w:rPr>
            </w:pPr>
          </w:p>
        </w:tc>
      </w:tr>
      <w:tr w:rsidR="000C13F3" w:rsidRPr="004A7544" w14:paraId="1699D8C0" w14:textId="3E10D3AF" w:rsidTr="000C13F3">
        <w:trPr>
          <w:trHeight w:val="468"/>
        </w:trPr>
        <w:tc>
          <w:tcPr>
            <w:tcW w:w="1056" w:type="dxa"/>
          </w:tcPr>
          <w:p w14:paraId="5CE65AF9" w14:textId="1C215D65" w:rsidR="000C13F3" w:rsidRPr="004A7544" w:rsidRDefault="00000000" w:rsidP="000C13F3">
            <w:pPr>
              <w:spacing w:before="120" w:after="120"/>
            </w:pPr>
            <w:hyperlink r:id="rId20" w:history="1">
              <w:r w:rsidR="000C13F3">
                <w:rPr>
                  <w:rStyle w:val="Hyperlink"/>
                  <w:rFonts w:ascii="Arial" w:hAnsi="Arial" w:cs="Arial"/>
                  <w:b/>
                  <w:bCs/>
                  <w:sz w:val="16"/>
                  <w:szCs w:val="16"/>
                </w:rPr>
                <w:t>R4-2408575</w:t>
              </w:r>
            </w:hyperlink>
          </w:p>
        </w:tc>
        <w:tc>
          <w:tcPr>
            <w:tcW w:w="4517" w:type="dxa"/>
          </w:tcPr>
          <w:p w14:paraId="0C3CE13F" w14:textId="309E287E" w:rsidR="000C13F3" w:rsidRPr="004A7544" w:rsidRDefault="000C13F3" w:rsidP="000C13F3">
            <w:pPr>
              <w:spacing w:before="120" w:after="120"/>
            </w:pPr>
            <w:r>
              <w:rPr>
                <w:rFonts w:ascii="Arial" w:hAnsi="Arial" w:cs="Arial"/>
                <w:sz w:val="16"/>
                <w:szCs w:val="16"/>
              </w:rPr>
              <w:t xml:space="preserve">Draft CR on core requirements maintenance for R18 IoT NTN </w:t>
            </w:r>
            <w:proofErr w:type="spellStart"/>
            <w:r>
              <w:rPr>
                <w:rFonts w:ascii="Arial" w:hAnsi="Arial" w:cs="Arial"/>
                <w:sz w:val="16"/>
                <w:szCs w:val="16"/>
              </w:rPr>
              <w:t>enh</w:t>
            </w:r>
            <w:proofErr w:type="spellEnd"/>
          </w:p>
        </w:tc>
        <w:tc>
          <w:tcPr>
            <w:tcW w:w="2121" w:type="dxa"/>
          </w:tcPr>
          <w:p w14:paraId="5D864544" w14:textId="72119BFD" w:rsidR="000C13F3" w:rsidRDefault="000C13F3" w:rsidP="000C13F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937" w:type="dxa"/>
          </w:tcPr>
          <w:p w14:paraId="2695A750" w14:textId="77777777" w:rsidR="000C13F3" w:rsidRDefault="000C13F3" w:rsidP="000C13F3">
            <w:pPr>
              <w:spacing w:before="120" w:after="120"/>
              <w:rPr>
                <w:rFonts w:ascii="Arial" w:hAnsi="Arial" w:cs="Arial"/>
                <w:sz w:val="16"/>
                <w:szCs w:val="16"/>
              </w:rPr>
            </w:pPr>
          </w:p>
        </w:tc>
      </w:tr>
      <w:tr w:rsidR="000C13F3" w:rsidRPr="004A7544" w14:paraId="01EA84C5" w14:textId="56405E29" w:rsidTr="000C13F3">
        <w:trPr>
          <w:trHeight w:val="468"/>
        </w:trPr>
        <w:tc>
          <w:tcPr>
            <w:tcW w:w="1056" w:type="dxa"/>
          </w:tcPr>
          <w:p w14:paraId="6BF88195" w14:textId="391DC20F" w:rsidR="000C13F3" w:rsidRDefault="00000000" w:rsidP="000C13F3">
            <w:pPr>
              <w:spacing w:before="120" w:after="120"/>
            </w:pPr>
            <w:hyperlink r:id="rId21" w:history="1">
              <w:r w:rsidR="000C13F3">
                <w:rPr>
                  <w:rStyle w:val="Hyperlink"/>
                  <w:rFonts w:ascii="Arial" w:hAnsi="Arial" w:cs="Arial"/>
                  <w:b/>
                  <w:bCs/>
                  <w:sz w:val="16"/>
                  <w:szCs w:val="16"/>
                </w:rPr>
                <w:t>R4-2407205</w:t>
              </w:r>
            </w:hyperlink>
          </w:p>
        </w:tc>
        <w:tc>
          <w:tcPr>
            <w:tcW w:w="4517" w:type="dxa"/>
          </w:tcPr>
          <w:p w14:paraId="37901D2D" w14:textId="45AA91B7" w:rsidR="000C13F3" w:rsidRDefault="000C13F3" w:rsidP="000C13F3">
            <w:pPr>
              <w:spacing w:before="120" w:after="120"/>
              <w:rPr>
                <w:rFonts w:ascii="Arial" w:hAnsi="Arial" w:cs="Arial"/>
                <w:sz w:val="16"/>
                <w:szCs w:val="16"/>
              </w:rPr>
            </w:pPr>
            <w:r>
              <w:rPr>
                <w:rFonts w:ascii="Arial" w:hAnsi="Arial" w:cs="Arial"/>
                <w:sz w:val="16"/>
                <w:szCs w:val="16"/>
              </w:rPr>
              <w:t>Big CR to TS 36.133 on core requirement maintenance for IoT NTN enhancements</w:t>
            </w:r>
          </w:p>
        </w:tc>
        <w:tc>
          <w:tcPr>
            <w:tcW w:w="2121" w:type="dxa"/>
          </w:tcPr>
          <w:p w14:paraId="2EBC1E7E" w14:textId="3BA4F245" w:rsidR="000C13F3" w:rsidRDefault="000C13F3" w:rsidP="000C13F3">
            <w:pPr>
              <w:spacing w:before="120" w:after="120"/>
              <w:rPr>
                <w:rFonts w:ascii="Arial" w:hAnsi="Arial" w:cs="Arial"/>
                <w:sz w:val="16"/>
                <w:szCs w:val="16"/>
              </w:rPr>
            </w:pPr>
            <w:r>
              <w:rPr>
                <w:rFonts w:ascii="Arial" w:hAnsi="Arial" w:cs="Arial"/>
                <w:sz w:val="16"/>
                <w:szCs w:val="16"/>
              </w:rPr>
              <w:t>MediaTek inc.</w:t>
            </w:r>
          </w:p>
        </w:tc>
        <w:tc>
          <w:tcPr>
            <w:tcW w:w="1937" w:type="dxa"/>
          </w:tcPr>
          <w:p w14:paraId="7E692A46" w14:textId="60E7AF5B" w:rsidR="000C13F3" w:rsidRDefault="000C13F3" w:rsidP="000C13F3">
            <w:pPr>
              <w:spacing w:before="120" w:after="120"/>
              <w:rPr>
                <w:rFonts w:ascii="Arial" w:hAnsi="Arial" w:cs="Arial"/>
                <w:sz w:val="16"/>
                <w:szCs w:val="16"/>
              </w:rPr>
            </w:pPr>
            <w:r>
              <w:rPr>
                <w:rFonts w:ascii="Arial" w:hAnsi="Arial" w:cs="Arial"/>
                <w:sz w:val="16"/>
                <w:szCs w:val="16"/>
              </w:rPr>
              <w:t>Big CR</w:t>
            </w:r>
          </w:p>
        </w:tc>
      </w:tr>
      <w:bookmarkEnd w:id="21"/>
      <w:bookmarkEnd w:id="22"/>
    </w:tbl>
    <w:p w14:paraId="378A2DAE" w14:textId="77777777" w:rsidR="002D797E" w:rsidRDefault="002D797E">
      <w:pPr>
        <w:spacing w:after="0"/>
        <w:rPr>
          <w:rFonts w:ascii="Arial" w:hAnsi="Arial"/>
          <w:sz w:val="36"/>
          <w:lang w:val="en-US" w:eastAsia="ja-JP"/>
        </w:rPr>
      </w:pPr>
      <w:r>
        <w:rPr>
          <w:lang w:val="en-US" w:eastAsia="ja-JP"/>
        </w:rPr>
        <w:br w:type="page"/>
      </w:r>
    </w:p>
    <w:p w14:paraId="6634452D" w14:textId="202E68EA" w:rsidR="002D797E" w:rsidRPr="0044710F" w:rsidRDefault="002D797E" w:rsidP="002D797E">
      <w:pPr>
        <w:pStyle w:val="Heading1"/>
        <w:rPr>
          <w:lang w:val="en-US" w:eastAsia="ja-JP"/>
        </w:rPr>
      </w:pPr>
      <w:r w:rsidRPr="0044710F">
        <w:rPr>
          <w:lang w:val="en-US" w:eastAsia="ja-JP"/>
        </w:rPr>
        <w:lastRenderedPageBreak/>
        <w:t>Topic #</w:t>
      </w:r>
      <w:r w:rsidRPr="002D797E">
        <w:rPr>
          <w:rFonts w:hint="eastAsia"/>
          <w:lang w:val="en-US" w:eastAsia="ja-JP"/>
        </w:rPr>
        <w:t>2</w:t>
      </w:r>
      <w:r w:rsidRPr="0044710F">
        <w:rPr>
          <w:lang w:val="en-US" w:eastAsia="ja-JP"/>
        </w:rPr>
        <w:t xml:space="preserve">: RRM </w:t>
      </w:r>
      <w:r>
        <w:rPr>
          <w:lang w:val="en-US" w:eastAsia="ja-JP"/>
        </w:rPr>
        <w:t>performance</w:t>
      </w:r>
      <w:r w:rsidRPr="0044710F">
        <w:rPr>
          <w:lang w:val="en-US" w:eastAsia="ja-JP"/>
        </w:rPr>
        <w:t xml:space="preserve"> requirements (AI </w:t>
      </w:r>
      <w:r w:rsidR="004143DD" w:rsidRPr="004143DD">
        <w:rPr>
          <w:rFonts w:hint="eastAsia"/>
          <w:lang w:val="en-US" w:eastAsia="ja-JP"/>
        </w:rPr>
        <w:t>8</w:t>
      </w:r>
      <w:r w:rsidRPr="0044710F">
        <w:rPr>
          <w:lang w:val="en-US" w:eastAsia="ja-JP"/>
        </w:rPr>
        <w:t>.</w:t>
      </w:r>
      <w:r w:rsidR="00842EB2">
        <w:rPr>
          <w:lang w:val="en-US" w:eastAsia="ja-JP"/>
        </w:rPr>
        <w:t>3</w:t>
      </w:r>
      <w:r w:rsidRPr="0044710F">
        <w:rPr>
          <w:lang w:val="en-US" w:eastAsia="ja-JP"/>
        </w:rPr>
        <w:t>.</w:t>
      </w:r>
      <w:r w:rsidR="004143DD" w:rsidRPr="004143DD">
        <w:rPr>
          <w:rFonts w:hint="eastAsia"/>
          <w:lang w:val="en-US" w:eastAsia="ja-JP"/>
        </w:rPr>
        <w:t>3</w:t>
      </w:r>
      <w:r w:rsidRPr="0044710F">
        <w:rPr>
          <w:lang w:val="en-US" w:eastAsia="ja-JP"/>
        </w:rPr>
        <w:t>)</w:t>
      </w:r>
    </w:p>
    <w:p w14:paraId="7E4EC38F" w14:textId="77777777" w:rsidR="002D797E" w:rsidRPr="00805BE8" w:rsidRDefault="002D797E" w:rsidP="002D797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23C3657" w14:textId="3A38B02C" w:rsidR="002D797E" w:rsidRPr="00A0478B" w:rsidRDefault="002D797E" w:rsidP="00A0478B">
      <w:pPr>
        <w:pStyle w:val="Heading2"/>
      </w:pPr>
      <w:r w:rsidRPr="00B831AE">
        <w:rPr>
          <w:rFonts w:hint="eastAsia"/>
        </w:rPr>
        <w:t>Companies</w:t>
      </w:r>
      <w:r w:rsidRPr="00B831AE">
        <w:t>’</w:t>
      </w:r>
      <w:r w:rsidRPr="00CB0305">
        <w:t xml:space="preserve"> contributions summary</w:t>
      </w:r>
    </w:p>
    <w:p w14:paraId="130C1DE4" w14:textId="765B3A62" w:rsidR="0087201C" w:rsidRPr="0087201C" w:rsidRDefault="0087201C" w:rsidP="00E135F4">
      <w:pPr>
        <w:spacing w:after="0"/>
        <w:rPr>
          <w:i/>
          <w:color w:val="0070C0"/>
        </w:rPr>
      </w:pPr>
      <w:r>
        <w:rPr>
          <w:i/>
          <w:color w:val="0070C0"/>
        </w:rPr>
        <w:t xml:space="preserve">Moderator’s Note: </w:t>
      </w:r>
      <w:r w:rsidRPr="0087201C">
        <w:rPr>
          <w:i/>
          <w:color w:val="0070C0"/>
        </w:rPr>
        <w:t xml:space="preserve">No discussion paper </w:t>
      </w:r>
      <w:proofErr w:type="gramStart"/>
      <w:r w:rsidRPr="0087201C">
        <w:rPr>
          <w:i/>
          <w:color w:val="0070C0"/>
        </w:rPr>
        <w:t>submitted</w:t>
      </w:r>
      <w:proofErr w:type="gramEnd"/>
    </w:p>
    <w:p w14:paraId="6B5F01BF" w14:textId="36D2F792" w:rsidR="002D797E" w:rsidRDefault="002D797E" w:rsidP="00E135F4">
      <w:pPr>
        <w:spacing w:after="0"/>
        <w:rPr>
          <w:rFonts w:eastAsia="新細明體"/>
          <w:iCs/>
          <w:lang w:val="en-US" w:eastAsia="zh-TW"/>
        </w:rPr>
      </w:pPr>
    </w:p>
    <w:p w14:paraId="3133A3C2" w14:textId="77777777" w:rsidR="002D797E" w:rsidRPr="004A7544" w:rsidRDefault="002D797E" w:rsidP="002D797E">
      <w:pPr>
        <w:pStyle w:val="Heading2"/>
      </w:pPr>
      <w:r w:rsidRPr="004A7544">
        <w:rPr>
          <w:rFonts w:hint="eastAsia"/>
        </w:rPr>
        <w:t>Open issues</w:t>
      </w:r>
      <w:r>
        <w:t xml:space="preserve"> summary</w:t>
      </w:r>
    </w:p>
    <w:p w14:paraId="251E24F7" w14:textId="5267B7BB" w:rsidR="002D797E" w:rsidRDefault="002D797E" w:rsidP="002D797E">
      <w:pPr>
        <w:rPr>
          <w:i/>
          <w:color w:val="0070C0"/>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0006D0D" w14:textId="20DC962B" w:rsidR="0092666B" w:rsidRDefault="0092666B" w:rsidP="002D797E">
      <w:pPr>
        <w:rPr>
          <w:i/>
          <w:color w:val="0070C0"/>
        </w:rPr>
      </w:pPr>
    </w:p>
    <w:p w14:paraId="5D7C0BE3" w14:textId="77777777" w:rsidR="006904A6" w:rsidRDefault="006904A6" w:rsidP="002D797E">
      <w:pPr>
        <w:rPr>
          <w:i/>
          <w:color w:val="0070C0"/>
          <w:lang w:eastAsia="zh-CN"/>
        </w:rPr>
      </w:pPr>
    </w:p>
    <w:p w14:paraId="4E0F1230" w14:textId="2C3C8067" w:rsidR="009C1DBC" w:rsidRDefault="009C1DBC" w:rsidP="009C1DBC">
      <w:pPr>
        <w:pStyle w:val="Heading3"/>
        <w:numPr>
          <w:ilvl w:val="2"/>
          <w:numId w:val="24"/>
        </w:numPr>
      </w:pPr>
      <w:bookmarkStart w:id="23" w:name="OLE_LINK42"/>
      <w:r>
        <w:t xml:space="preserve">RRM perf </w:t>
      </w:r>
      <w:r>
        <w:rPr>
          <w:rFonts w:eastAsia="新細明體"/>
          <w:lang w:eastAsia="zh-TW"/>
        </w:rPr>
        <w:t>part draft CRs</w:t>
      </w:r>
      <w:r>
        <w:t xml:space="preserve"> </w:t>
      </w:r>
    </w:p>
    <w:tbl>
      <w:tblPr>
        <w:tblStyle w:val="TableGrid"/>
        <w:tblW w:w="0" w:type="auto"/>
        <w:tblLook w:val="04A0" w:firstRow="1" w:lastRow="0" w:firstColumn="1" w:lastColumn="0" w:noHBand="0" w:noVBand="1"/>
      </w:tblPr>
      <w:tblGrid>
        <w:gridCol w:w="1056"/>
        <w:gridCol w:w="4527"/>
        <w:gridCol w:w="2117"/>
        <w:gridCol w:w="1931"/>
      </w:tblGrid>
      <w:tr w:rsidR="00BE101C" w14:paraId="3A2B55EF" w14:textId="21567FE5" w:rsidTr="00BE101C">
        <w:trPr>
          <w:trHeight w:val="468"/>
        </w:trPr>
        <w:tc>
          <w:tcPr>
            <w:tcW w:w="1056" w:type="dxa"/>
            <w:tcBorders>
              <w:top w:val="single" w:sz="4" w:space="0" w:color="auto"/>
              <w:left w:val="single" w:sz="4" w:space="0" w:color="auto"/>
              <w:bottom w:val="single" w:sz="4" w:space="0" w:color="auto"/>
              <w:right w:val="single" w:sz="4" w:space="0" w:color="auto"/>
            </w:tcBorders>
            <w:vAlign w:val="center"/>
            <w:hideMark/>
          </w:tcPr>
          <w:p w14:paraId="3339A40A" w14:textId="77777777" w:rsidR="00BE101C" w:rsidRDefault="00BE101C">
            <w:pPr>
              <w:spacing w:before="120" w:after="120"/>
              <w:jc w:val="center"/>
              <w:rPr>
                <w:b/>
                <w:bCs/>
              </w:rPr>
            </w:pPr>
            <w:r>
              <w:rPr>
                <w:b/>
                <w:bCs/>
              </w:rPr>
              <w:t>T-doc number</w:t>
            </w:r>
          </w:p>
        </w:tc>
        <w:tc>
          <w:tcPr>
            <w:tcW w:w="4527" w:type="dxa"/>
            <w:tcBorders>
              <w:top w:val="single" w:sz="4" w:space="0" w:color="auto"/>
              <w:left w:val="single" w:sz="4" w:space="0" w:color="auto"/>
              <w:bottom w:val="single" w:sz="4" w:space="0" w:color="auto"/>
              <w:right w:val="single" w:sz="4" w:space="0" w:color="auto"/>
            </w:tcBorders>
            <w:vAlign w:val="center"/>
            <w:hideMark/>
          </w:tcPr>
          <w:p w14:paraId="4556DCFD" w14:textId="77777777" w:rsidR="00BE101C" w:rsidRDefault="00BE101C">
            <w:pPr>
              <w:spacing w:before="120" w:after="120"/>
              <w:jc w:val="center"/>
              <w:rPr>
                <w:b/>
                <w:bCs/>
              </w:rPr>
            </w:pPr>
            <w:r>
              <w:rPr>
                <w:b/>
                <w:bCs/>
              </w:rPr>
              <w:t>Title</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068A915" w14:textId="77777777" w:rsidR="00BE101C" w:rsidRDefault="00BE101C">
            <w:pPr>
              <w:spacing w:before="120" w:after="120"/>
              <w:jc w:val="center"/>
              <w:rPr>
                <w:b/>
                <w:bCs/>
              </w:rPr>
            </w:pPr>
            <w:r>
              <w:rPr>
                <w:b/>
                <w:bCs/>
              </w:rPr>
              <w:t>Source</w:t>
            </w:r>
          </w:p>
        </w:tc>
        <w:tc>
          <w:tcPr>
            <w:tcW w:w="1931" w:type="dxa"/>
            <w:tcBorders>
              <w:top w:val="single" w:sz="4" w:space="0" w:color="auto"/>
              <w:left w:val="single" w:sz="4" w:space="0" w:color="auto"/>
              <w:bottom w:val="single" w:sz="4" w:space="0" w:color="auto"/>
              <w:right w:val="single" w:sz="4" w:space="0" w:color="auto"/>
            </w:tcBorders>
            <w:vAlign w:val="center"/>
          </w:tcPr>
          <w:p w14:paraId="0E753D1A" w14:textId="770C7182" w:rsidR="00BE101C" w:rsidRDefault="00BE101C" w:rsidP="00BE101C">
            <w:pPr>
              <w:spacing w:before="120" w:after="120"/>
              <w:jc w:val="center"/>
              <w:rPr>
                <w:b/>
                <w:bCs/>
              </w:rPr>
            </w:pPr>
            <w:r>
              <w:rPr>
                <w:b/>
                <w:bCs/>
              </w:rPr>
              <w:t>Note</w:t>
            </w:r>
          </w:p>
        </w:tc>
      </w:tr>
      <w:tr w:rsidR="00EC75F3" w14:paraId="184A6716" w14:textId="42B5CECF" w:rsidTr="00EC75F3">
        <w:trPr>
          <w:trHeight w:val="468"/>
        </w:trPr>
        <w:tc>
          <w:tcPr>
            <w:tcW w:w="1056" w:type="dxa"/>
            <w:tcBorders>
              <w:top w:val="single" w:sz="4" w:space="0" w:color="auto"/>
              <w:left w:val="single" w:sz="4" w:space="0" w:color="auto"/>
              <w:bottom w:val="single" w:sz="4" w:space="0" w:color="auto"/>
              <w:right w:val="single" w:sz="4" w:space="0" w:color="auto"/>
            </w:tcBorders>
          </w:tcPr>
          <w:p w14:paraId="2B8C7A5B" w14:textId="5A993F8F" w:rsidR="00EC75F3" w:rsidRDefault="00000000" w:rsidP="00EC75F3">
            <w:pPr>
              <w:spacing w:before="120" w:after="120"/>
            </w:pPr>
            <w:hyperlink r:id="rId22" w:history="1">
              <w:r w:rsidR="00EC75F3">
                <w:rPr>
                  <w:rStyle w:val="Hyperlink"/>
                  <w:rFonts w:ascii="Arial" w:hAnsi="Arial" w:cs="Arial"/>
                  <w:b/>
                  <w:bCs/>
                  <w:sz w:val="16"/>
                  <w:szCs w:val="16"/>
                </w:rPr>
                <w:t>R4-2407201</w:t>
              </w:r>
            </w:hyperlink>
          </w:p>
        </w:tc>
        <w:tc>
          <w:tcPr>
            <w:tcW w:w="4527" w:type="dxa"/>
            <w:tcBorders>
              <w:top w:val="single" w:sz="4" w:space="0" w:color="auto"/>
              <w:left w:val="single" w:sz="4" w:space="0" w:color="auto"/>
              <w:bottom w:val="single" w:sz="4" w:space="0" w:color="auto"/>
              <w:right w:val="single" w:sz="4" w:space="0" w:color="auto"/>
            </w:tcBorders>
          </w:tcPr>
          <w:p w14:paraId="473EC84E" w14:textId="49A990C0" w:rsidR="00EC75F3" w:rsidRDefault="00EC75F3" w:rsidP="00EC75F3">
            <w:pPr>
              <w:spacing w:before="120" w:after="120"/>
              <w:rPr>
                <w:rFonts w:ascii="Arial" w:hAnsi="Arial" w:cs="Arial"/>
                <w:sz w:val="16"/>
                <w:szCs w:val="16"/>
              </w:rPr>
            </w:pPr>
            <w:r>
              <w:rPr>
                <w:rFonts w:ascii="Arial" w:hAnsi="Arial" w:cs="Arial"/>
                <w:sz w:val="16"/>
                <w:szCs w:val="16"/>
              </w:rPr>
              <w:t>Correction on unit of k-Offset/k-Mac for</w:t>
            </w:r>
            <w:r>
              <w:rPr>
                <w:rFonts w:ascii="Arial" w:hAnsi="Arial" w:cs="Arial" w:hint="eastAsia"/>
                <w:sz w:val="16"/>
                <w:szCs w:val="16"/>
                <w:lang w:eastAsia="zh-TW"/>
              </w:rPr>
              <w:t xml:space="preserve"> </w:t>
            </w:r>
            <w:r>
              <w:rPr>
                <w:rFonts w:ascii="Arial" w:hAnsi="Arial" w:cs="Arial"/>
                <w:sz w:val="16"/>
                <w:szCs w:val="16"/>
              </w:rPr>
              <w:t>SIB31/SIB33</w:t>
            </w:r>
          </w:p>
        </w:tc>
        <w:tc>
          <w:tcPr>
            <w:tcW w:w="2117" w:type="dxa"/>
            <w:tcBorders>
              <w:top w:val="single" w:sz="4" w:space="0" w:color="auto"/>
              <w:left w:val="single" w:sz="4" w:space="0" w:color="auto"/>
              <w:bottom w:val="single" w:sz="4" w:space="0" w:color="auto"/>
              <w:right w:val="single" w:sz="4" w:space="0" w:color="auto"/>
            </w:tcBorders>
          </w:tcPr>
          <w:p w14:paraId="4E972A9B" w14:textId="5759D263" w:rsidR="00EC75F3" w:rsidRDefault="00EC75F3" w:rsidP="00EC75F3">
            <w:pPr>
              <w:spacing w:before="120" w:after="120"/>
              <w:rPr>
                <w:rFonts w:ascii="Arial" w:hAnsi="Arial" w:cs="Arial"/>
                <w:sz w:val="16"/>
                <w:szCs w:val="16"/>
              </w:rPr>
            </w:pPr>
            <w:r>
              <w:rPr>
                <w:rFonts w:ascii="Arial" w:hAnsi="Arial" w:cs="Arial"/>
                <w:sz w:val="16"/>
                <w:szCs w:val="16"/>
              </w:rPr>
              <w:t>MediaTek inc.</w:t>
            </w:r>
          </w:p>
        </w:tc>
        <w:tc>
          <w:tcPr>
            <w:tcW w:w="1931" w:type="dxa"/>
            <w:tcBorders>
              <w:top w:val="single" w:sz="4" w:space="0" w:color="auto"/>
              <w:left w:val="single" w:sz="4" w:space="0" w:color="auto"/>
              <w:bottom w:val="single" w:sz="4" w:space="0" w:color="auto"/>
              <w:right w:val="single" w:sz="4" w:space="0" w:color="auto"/>
            </w:tcBorders>
          </w:tcPr>
          <w:p w14:paraId="53CBB629" w14:textId="77777777" w:rsidR="00EC75F3" w:rsidRDefault="00EC75F3" w:rsidP="00EC75F3">
            <w:pPr>
              <w:spacing w:before="120" w:after="120"/>
              <w:rPr>
                <w:rFonts w:ascii="Arial" w:hAnsi="Arial" w:cs="Arial"/>
                <w:sz w:val="16"/>
                <w:szCs w:val="16"/>
              </w:rPr>
            </w:pPr>
          </w:p>
        </w:tc>
      </w:tr>
      <w:tr w:rsidR="00EC75F3" w14:paraId="1F6EEEFD" w14:textId="4918305D" w:rsidTr="00EC75F3">
        <w:trPr>
          <w:trHeight w:val="468"/>
        </w:trPr>
        <w:tc>
          <w:tcPr>
            <w:tcW w:w="1056" w:type="dxa"/>
            <w:tcBorders>
              <w:top w:val="single" w:sz="4" w:space="0" w:color="auto"/>
              <w:left w:val="single" w:sz="4" w:space="0" w:color="auto"/>
              <w:bottom w:val="single" w:sz="4" w:space="0" w:color="auto"/>
              <w:right w:val="single" w:sz="4" w:space="0" w:color="auto"/>
            </w:tcBorders>
          </w:tcPr>
          <w:p w14:paraId="7961643F" w14:textId="2BE8F4C9" w:rsidR="00EC75F3" w:rsidRDefault="00000000" w:rsidP="00EC75F3">
            <w:pPr>
              <w:spacing w:before="120" w:after="120"/>
            </w:pPr>
            <w:hyperlink r:id="rId23" w:history="1">
              <w:r w:rsidR="00EC75F3">
                <w:rPr>
                  <w:rStyle w:val="Hyperlink"/>
                  <w:rFonts w:ascii="Arial" w:hAnsi="Arial" w:cs="Arial"/>
                  <w:b/>
                  <w:bCs/>
                  <w:sz w:val="16"/>
                  <w:szCs w:val="16"/>
                </w:rPr>
                <w:t>R4-2407203</w:t>
              </w:r>
            </w:hyperlink>
          </w:p>
        </w:tc>
        <w:tc>
          <w:tcPr>
            <w:tcW w:w="4527" w:type="dxa"/>
            <w:tcBorders>
              <w:top w:val="single" w:sz="4" w:space="0" w:color="auto"/>
              <w:left w:val="single" w:sz="4" w:space="0" w:color="auto"/>
              <w:bottom w:val="single" w:sz="4" w:space="0" w:color="auto"/>
              <w:right w:val="single" w:sz="4" w:space="0" w:color="auto"/>
            </w:tcBorders>
          </w:tcPr>
          <w:p w14:paraId="284FBA00" w14:textId="23038E2D" w:rsidR="00EC75F3" w:rsidRDefault="00EC75F3" w:rsidP="00EC75F3">
            <w:pPr>
              <w:spacing w:before="120" w:after="120"/>
            </w:pPr>
            <w:r>
              <w:rPr>
                <w:rFonts w:ascii="Arial" w:hAnsi="Arial" w:cs="Arial"/>
                <w:sz w:val="16"/>
                <w:szCs w:val="16"/>
              </w:rPr>
              <w:t>CR on updating annex B for NTN bands</w:t>
            </w:r>
          </w:p>
        </w:tc>
        <w:tc>
          <w:tcPr>
            <w:tcW w:w="2117" w:type="dxa"/>
            <w:tcBorders>
              <w:top w:val="single" w:sz="4" w:space="0" w:color="auto"/>
              <w:left w:val="single" w:sz="4" w:space="0" w:color="auto"/>
              <w:bottom w:val="single" w:sz="4" w:space="0" w:color="auto"/>
              <w:right w:val="single" w:sz="4" w:space="0" w:color="auto"/>
            </w:tcBorders>
          </w:tcPr>
          <w:p w14:paraId="159F683F" w14:textId="5A720EF1" w:rsidR="00EC75F3" w:rsidRDefault="00EC75F3" w:rsidP="00EC75F3">
            <w:pPr>
              <w:spacing w:before="120" w:after="120"/>
              <w:rPr>
                <w:rFonts w:ascii="Arial" w:hAnsi="Arial" w:cs="Arial"/>
                <w:sz w:val="16"/>
                <w:szCs w:val="16"/>
              </w:rPr>
            </w:pPr>
            <w:r>
              <w:rPr>
                <w:rFonts w:ascii="Arial" w:hAnsi="Arial" w:cs="Arial"/>
                <w:sz w:val="16"/>
                <w:szCs w:val="16"/>
              </w:rPr>
              <w:t>MediaTek inc.</w:t>
            </w:r>
          </w:p>
        </w:tc>
        <w:tc>
          <w:tcPr>
            <w:tcW w:w="1931" w:type="dxa"/>
            <w:tcBorders>
              <w:top w:val="single" w:sz="4" w:space="0" w:color="auto"/>
              <w:left w:val="single" w:sz="4" w:space="0" w:color="auto"/>
              <w:bottom w:val="single" w:sz="4" w:space="0" w:color="auto"/>
              <w:right w:val="single" w:sz="4" w:space="0" w:color="auto"/>
            </w:tcBorders>
          </w:tcPr>
          <w:p w14:paraId="40044816" w14:textId="77777777" w:rsidR="00EC75F3" w:rsidRDefault="00EC75F3" w:rsidP="00EC75F3">
            <w:pPr>
              <w:spacing w:before="120" w:after="120"/>
              <w:rPr>
                <w:rFonts w:ascii="Arial" w:hAnsi="Arial" w:cs="Arial"/>
                <w:sz w:val="16"/>
                <w:szCs w:val="16"/>
              </w:rPr>
            </w:pPr>
          </w:p>
        </w:tc>
      </w:tr>
      <w:tr w:rsidR="00EC75F3" w14:paraId="502EA42A" w14:textId="7F4E47D5"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7368A3EF" w14:textId="7218222D" w:rsidR="00EC75F3" w:rsidRDefault="00000000" w:rsidP="00EC75F3">
            <w:pPr>
              <w:spacing w:before="120" w:after="120"/>
            </w:pPr>
            <w:hyperlink r:id="rId24" w:history="1">
              <w:r w:rsidR="00EC75F3">
                <w:rPr>
                  <w:rStyle w:val="Hyperlink"/>
                  <w:rFonts w:ascii="Arial" w:hAnsi="Arial" w:cs="Arial"/>
                  <w:b/>
                  <w:bCs/>
                  <w:sz w:val="16"/>
                  <w:szCs w:val="16"/>
                </w:rPr>
                <w:t>R4-2407202</w:t>
              </w:r>
            </w:hyperlink>
          </w:p>
        </w:tc>
        <w:tc>
          <w:tcPr>
            <w:tcW w:w="4527" w:type="dxa"/>
            <w:tcBorders>
              <w:top w:val="single" w:sz="4" w:space="0" w:color="auto"/>
              <w:left w:val="single" w:sz="4" w:space="0" w:color="auto"/>
              <w:bottom w:val="single" w:sz="4" w:space="0" w:color="auto"/>
              <w:right w:val="single" w:sz="4" w:space="0" w:color="auto"/>
            </w:tcBorders>
          </w:tcPr>
          <w:p w14:paraId="1065ED5B" w14:textId="22E4199A" w:rsidR="00EC75F3" w:rsidRDefault="00EC75F3" w:rsidP="00EC75F3">
            <w:pPr>
              <w:spacing w:before="120" w:after="120"/>
              <w:rPr>
                <w:rFonts w:ascii="Arial" w:hAnsi="Arial" w:cs="Arial"/>
                <w:sz w:val="16"/>
                <w:szCs w:val="16"/>
              </w:rPr>
            </w:pPr>
            <w:r>
              <w:rPr>
                <w:rFonts w:ascii="Arial" w:hAnsi="Arial" w:cs="Arial"/>
                <w:sz w:val="16"/>
                <w:szCs w:val="16"/>
              </w:rPr>
              <w:t>Add NGSO test configuration for NB-IoT/</w:t>
            </w:r>
            <w:proofErr w:type="spellStart"/>
            <w:r>
              <w:rPr>
                <w:rFonts w:ascii="Arial" w:hAnsi="Arial" w:cs="Arial"/>
                <w:sz w:val="16"/>
                <w:szCs w:val="16"/>
              </w:rPr>
              <w:t>eMTC</w:t>
            </w:r>
            <w:proofErr w:type="spellEnd"/>
          </w:p>
        </w:tc>
        <w:tc>
          <w:tcPr>
            <w:tcW w:w="2117" w:type="dxa"/>
            <w:tcBorders>
              <w:top w:val="single" w:sz="4" w:space="0" w:color="auto"/>
              <w:left w:val="single" w:sz="4" w:space="0" w:color="auto"/>
              <w:bottom w:val="single" w:sz="4" w:space="0" w:color="auto"/>
              <w:right w:val="single" w:sz="4" w:space="0" w:color="auto"/>
            </w:tcBorders>
          </w:tcPr>
          <w:p w14:paraId="314F7455" w14:textId="23B6E929" w:rsidR="00EC75F3" w:rsidRDefault="00EC75F3" w:rsidP="00EC75F3">
            <w:pPr>
              <w:spacing w:before="120" w:after="120"/>
              <w:rPr>
                <w:rFonts w:ascii="Arial" w:hAnsi="Arial" w:cs="Arial"/>
                <w:sz w:val="16"/>
                <w:szCs w:val="16"/>
              </w:rPr>
            </w:pPr>
            <w:r>
              <w:rPr>
                <w:rFonts w:ascii="Arial" w:hAnsi="Arial" w:cs="Arial"/>
                <w:sz w:val="16"/>
                <w:szCs w:val="16"/>
              </w:rPr>
              <w:t>MediaTek inc.</w:t>
            </w:r>
          </w:p>
        </w:tc>
        <w:tc>
          <w:tcPr>
            <w:tcW w:w="1931" w:type="dxa"/>
            <w:tcBorders>
              <w:top w:val="single" w:sz="4" w:space="0" w:color="auto"/>
              <w:left w:val="single" w:sz="4" w:space="0" w:color="auto"/>
              <w:bottom w:val="single" w:sz="4" w:space="0" w:color="auto"/>
              <w:right w:val="single" w:sz="4" w:space="0" w:color="auto"/>
            </w:tcBorders>
          </w:tcPr>
          <w:p w14:paraId="7926C065" w14:textId="3B6AEDC1" w:rsidR="00EC75F3" w:rsidRDefault="00EC75F3" w:rsidP="00EC75F3">
            <w:pPr>
              <w:spacing w:before="120" w:after="120"/>
              <w:rPr>
                <w:rFonts w:ascii="Arial" w:hAnsi="Arial" w:cs="Arial"/>
                <w:sz w:val="16"/>
                <w:szCs w:val="16"/>
              </w:rPr>
            </w:pPr>
            <w:r>
              <w:rPr>
                <w:rFonts w:ascii="Arial" w:hAnsi="Arial" w:cs="Arial"/>
                <w:sz w:val="16"/>
                <w:szCs w:val="16"/>
              </w:rPr>
              <w:t>Adding NGSO</w:t>
            </w:r>
          </w:p>
        </w:tc>
      </w:tr>
      <w:tr w:rsidR="00EC75F3" w14:paraId="0B7D8CDA" w14:textId="5EAFD302"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285CBD72" w14:textId="3B1B96EC" w:rsidR="00EC75F3" w:rsidRDefault="00000000" w:rsidP="00EC75F3">
            <w:pPr>
              <w:spacing w:before="120" w:after="120"/>
            </w:pPr>
            <w:hyperlink r:id="rId25" w:history="1">
              <w:r w:rsidR="00EC75F3">
                <w:rPr>
                  <w:rStyle w:val="Hyperlink"/>
                  <w:rFonts w:ascii="Arial" w:hAnsi="Arial" w:cs="Arial"/>
                  <w:b/>
                  <w:bCs/>
                  <w:sz w:val="16"/>
                  <w:szCs w:val="16"/>
                </w:rPr>
                <w:t>R4-2407937</w:t>
              </w:r>
            </w:hyperlink>
          </w:p>
        </w:tc>
        <w:tc>
          <w:tcPr>
            <w:tcW w:w="4527" w:type="dxa"/>
            <w:tcBorders>
              <w:top w:val="single" w:sz="4" w:space="0" w:color="auto"/>
              <w:left w:val="single" w:sz="4" w:space="0" w:color="auto"/>
              <w:bottom w:val="single" w:sz="4" w:space="0" w:color="auto"/>
              <w:right w:val="single" w:sz="4" w:space="0" w:color="auto"/>
            </w:tcBorders>
          </w:tcPr>
          <w:p w14:paraId="08DC7E42" w14:textId="2C79AB16" w:rsidR="00EC75F3" w:rsidRDefault="00EC75F3" w:rsidP="00EC75F3">
            <w:pPr>
              <w:spacing w:before="120" w:after="120"/>
              <w:rPr>
                <w:rFonts w:ascii="Arial" w:hAnsi="Arial" w:cs="Arial"/>
                <w:sz w:val="16"/>
                <w:szCs w:val="16"/>
              </w:rPr>
            </w:pPr>
            <w:r>
              <w:rPr>
                <w:rFonts w:ascii="Arial" w:hAnsi="Arial" w:cs="Arial"/>
                <w:sz w:val="16"/>
                <w:szCs w:val="16"/>
              </w:rPr>
              <w:t>(</w:t>
            </w:r>
            <w:proofErr w:type="spellStart"/>
            <w:r>
              <w:rPr>
                <w:rFonts w:ascii="Arial" w:hAnsi="Arial" w:cs="Arial"/>
                <w:sz w:val="16"/>
                <w:szCs w:val="16"/>
              </w:rPr>
              <w:t>IoT_NTN_enh</w:t>
            </w:r>
            <w:proofErr w:type="spellEnd"/>
            <w:r>
              <w:rPr>
                <w:rFonts w:ascii="Arial" w:hAnsi="Arial" w:cs="Arial"/>
                <w:sz w:val="16"/>
                <w:szCs w:val="16"/>
              </w:rPr>
              <w:t xml:space="preserve">-Perf) </w:t>
            </w:r>
            <w:proofErr w:type="spellStart"/>
            <w:r>
              <w:rPr>
                <w:rFonts w:ascii="Arial" w:hAnsi="Arial" w:cs="Arial"/>
                <w:sz w:val="16"/>
                <w:szCs w:val="16"/>
              </w:rPr>
              <w:t>draftCR</w:t>
            </w:r>
            <w:proofErr w:type="spellEnd"/>
            <w:r>
              <w:rPr>
                <w:rFonts w:ascii="Arial" w:hAnsi="Arial" w:cs="Arial"/>
                <w:sz w:val="16"/>
                <w:szCs w:val="16"/>
              </w:rPr>
              <w:t xml:space="preserve"> to TS 36.133 Introduction of the NGSO test configuration for </w:t>
            </w:r>
            <w:proofErr w:type="spellStart"/>
            <w:r>
              <w:rPr>
                <w:rFonts w:ascii="Arial" w:hAnsi="Arial" w:cs="Arial"/>
                <w:sz w:val="16"/>
                <w:szCs w:val="16"/>
              </w:rPr>
              <w:t>measurmenet</w:t>
            </w:r>
            <w:proofErr w:type="spellEnd"/>
            <w:r>
              <w:rPr>
                <w:rFonts w:ascii="Arial" w:hAnsi="Arial" w:cs="Arial"/>
                <w:sz w:val="16"/>
                <w:szCs w:val="16"/>
              </w:rPr>
              <w:t xml:space="preserve"> procedure and performance TC for Cat-M1 UE</w:t>
            </w:r>
          </w:p>
        </w:tc>
        <w:tc>
          <w:tcPr>
            <w:tcW w:w="2117" w:type="dxa"/>
            <w:tcBorders>
              <w:top w:val="single" w:sz="4" w:space="0" w:color="auto"/>
              <w:left w:val="single" w:sz="4" w:space="0" w:color="auto"/>
              <w:bottom w:val="single" w:sz="4" w:space="0" w:color="auto"/>
              <w:right w:val="single" w:sz="4" w:space="0" w:color="auto"/>
            </w:tcBorders>
          </w:tcPr>
          <w:p w14:paraId="0DE4542A" w14:textId="52A52C2E" w:rsidR="00EC75F3" w:rsidRDefault="00EC75F3" w:rsidP="00EC75F3">
            <w:pPr>
              <w:spacing w:before="120" w:after="120"/>
              <w:rPr>
                <w:rFonts w:ascii="Arial" w:hAnsi="Arial" w:cs="Arial"/>
                <w:sz w:val="16"/>
                <w:szCs w:val="16"/>
              </w:rPr>
            </w:pPr>
            <w:r>
              <w:rPr>
                <w:rFonts w:ascii="Arial" w:hAnsi="Arial" w:cs="Arial"/>
                <w:sz w:val="16"/>
                <w:szCs w:val="16"/>
              </w:rPr>
              <w:t>CMCC</w:t>
            </w:r>
          </w:p>
        </w:tc>
        <w:tc>
          <w:tcPr>
            <w:tcW w:w="1931" w:type="dxa"/>
            <w:tcBorders>
              <w:top w:val="single" w:sz="4" w:space="0" w:color="auto"/>
              <w:left w:val="single" w:sz="4" w:space="0" w:color="auto"/>
              <w:bottom w:val="single" w:sz="4" w:space="0" w:color="auto"/>
              <w:right w:val="single" w:sz="4" w:space="0" w:color="auto"/>
            </w:tcBorders>
          </w:tcPr>
          <w:p w14:paraId="1A3ED85C" w14:textId="6B92D48E" w:rsidR="00EC75F3" w:rsidRDefault="00EC75F3" w:rsidP="00EC75F3">
            <w:pPr>
              <w:spacing w:before="120" w:after="120"/>
              <w:rPr>
                <w:rFonts w:ascii="Arial" w:hAnsi="Arial" w:cs="Arial"/>
                <w:sz w:val="16"/>
                <w:szCs w:val="16"/>
              </w:rPr>
            </w:pPr>
            <w:r>
              <w:rPr>
                <w:rFonts w:ascii="Arial" w:hAnsi="Arial" w:cs="Arial"/>
                <w:sz w:val="16"/>
                <w:szCs w:val="16"/>
              </w:rPr>
              <w:t xml:space="preserve">Adding NGSO </w:t>
            </w:r>
          </w:p>
        </w:tc>
      </w:tr>
      <w:tr w:rsidR="00EC75F3" w14:paraId="7264EF60" w14:textId="77FEF2B9"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55B740FF" w14:textId="3E1FE31B" w:rsidR="00EC75F3" w:rsidRDefault="00000000" w:rsidP="00EC75F3">
            <w:pPr>
              <w:spacing w:before="120" w:after="120"/>
            </w:pPr>
            <w:hyperlink r:id="rId26" w:history="1">
              <w:r w:rsidR="00EC75F3">
                <w:rPr>
                  <w:rStyle w:val="Hyperlink"/>
                  <w:rFonts w:ascii="Arial" w:hAnsi="Arial" w:cs="Arial"/>
                  <w:b/>
                  <w:bCs/>
                  <w:sz w:val="16"/>
                  <w:szCs w:val="16"/>
                </w:rPr>
                <w:t>R4-2407938</w:t>
              </w:r>
            </w:hyperlink>
          </w:p>
        </w:tc>
        <w:tc>
          <w:tcPr>
            <w:tcW w:w="4527" w:type="dxa"/>
            <w:tcBorders>
              <w:top w:val="single" w:sz="4" w:space="0" w:color="auto"/>
              <w:left w:val="single" w:sz="4" w:space="0" w:color="auto"/>
              <w:bottom w:val="single" w:sz="4" w:space="0" w:color="auto"/>
              <w:right w:val="single" w:sz="4" w:space="0" w:color="auto"/>
            </w:tcBorders>
          </w:tcPr>
          <w:p w14:paraId="72455591" w14:textId="685845B8" w:rsidR="00EC75F3" w:rsidRDefault="00EC75F3" w:rsidP="00EC75F3">
            <w:pPr>
              <w:spacing w:before="120" w:after="120"/>
              <w:rPr>
                <w:rFonts w:ascii="Arial" w:hAnsi="Arial" w:cs="Arial"/>
                <w:sz w:val="16"/>
                <w:szCs w:val="16"/>
              </w:rPr>
            </w:pPr>
            <w:r>
              <w:rPr>
                <w:rFonts w:ascii="Arial" w:hAnsi="Arial" w:cs="Arial"/>
                <w:sz w:val="16"/>
                <w:szCs w:val="16"/>
              </w:rPr>
              <w:t>(</w:t>
            </w:r>
            <w:proofErr w:type="spellStart"/>
            <w:r>
              <w:rPr>
                <w:rFonts w:ascii="Arial" w:hAnsi="Arial" w:cs="Arial"/>
                <w:sz w:val="16"/>
                <w:szCs w:val="16"/>
              </w:rPr>
              <w:t>IoT_NTN_enh</w:t>
            </w:r>
            <w:proofErr w:type="spellEnd"/>
            <w:r>
              <w:rPr>
                <w:rFonts w:ascii="Arial" w:hAnsi="Arial" w:cs="Arial"/>
                <w:sz w:val="16"/>
                <w:szCs w:val="16"/>
              </w:rPr>
              <w:t xml:space="preserve">-Perf) </w:t>
            </w:r>
            <w:proofErr w:type="spellStart"/>
            <w:r>
              <w:rPr>
                <w:rFonts w:ascii="Arial" w:hAnsi="Arial" w:cs="Arial"/>
                <w:sz w:val="16"/>
                <w:szCs w:val="16"/>
              </w:rPr>
              <w:t>draftCR</w:t>
            </w:r>
            <w:proofErr w:type="spellEnd"/>
            <w:r>
              <w:rPr>
                <w:rFonts w:ascii="Arial" w:hAnsi="Arial" w:cs="Arial"/>
                <w:sz w:val="16"/>
                <w:szCs w:val="16"/>
              </w:rPr>
              <w:t xml:space="preserve"> to TS 36.133 Introduce of cell re-selection test cases for Cat-M1 UE</w:t>
            </w:r>
          </w:p>
        </w:tc>
        <w:tc>
          <w:tcPr>
            <w:tcW w:w="2117" w:type="dxa"/>
            <w:tcBorders>
              <w:top w:val="single" w:sz="4" w:space="0" w:color="auto"/>
              <w:left w:val="single" w:sz="4" w:space="0" w:color="auto"/>
              <w:bottom w:val="single" w:sz="4" w:space="0" w:color="auto"/>
              <w:right w:val="single" w:sz="4" w:space="0" w:color="auto"/>
            </w:tcBorders>
          </w:tcPr>
          <w:p w14:paraId="68F0A132" w14:textId="1D77858D" w:rsidR="00EC75F3" w:rsidRDefault="00EC75F3" w:rsidP="00EC75F3">
            <w:pPr>
              <w:spacing w:before="120" w:after="120"/>
              <w:rPr>
                <w:rFonts w:ascii="Arial" w:hAnsi="Arial" w:cs="Arial"/>
                <w:sz w:val="16"/>
                <w:szCs w:val="16"/>
              </w:rPr>
            </w:pPr>
            <w:r>
              <w:rPr>
                <w:rFonts w:ascii="Arial" w:hAnsi="Arial" w:cs="Arial"/>
                <w:sz w:val="16"/>
                <w:szCs w:val="16"/>
              </w:rPr>
              <w:t>CMCC</w:t>
            </w:r>
          </w:p>
        </w:tc>
        <w:tc>
          <w:tcPr>
            <w:tcW w:w="1931" w:type="dxa"/>
            <w:tcBorders>
              <w:top w:val="single" w:sz="4" w:space="0" w:color="auto"/>
              <w:left w:val="single" w:sz="4" w:space="0" w:color="auto"/>
              <w:bottom w:val="single" w:sz="4" w:space="0" w:color="auto"/>
              <w:right w:val="single" w:sz="4" w:space="0" w:color="auto"/>
            </w:tcBorders>
          </w:tcPr>
          <w:p w14:paraId="0AB290FB" w14:textId="72AA3E5D" w:rsidR="00EC75F3" w:rsidRDefault="00EC75F3" w:rsidP="00EC75F3">
            <w:pPr>
              <w:spacing w:before="120" w:after="120"/>
              <w:rPr>
                <w:rFonts w:ascii="Arial" w:hAnsi="Arial" w:cs="Arial"/>
                <w:sz w:val="16"/>
                <w:szCs w:val="16"/>
              </w:rPr>
            </w:pPr>
            <w:r>
              <w:rPr>
                <w:rFonts w:ascii="Arial" w:hAnsi="Arial" w:cs="Arial"/>
                <w:sz w:val="16"/>
                <w:szCs w:val="16"/>
              </w:rPr>
              <w:t>M1, revised TC</w:t>
            </w:r>
          </w:p>
        </w:tc>
      </w:tr>
      <w:bookmarkStart w:id="24" w:name="_Hlk166600235"/>
      <w:tr w:rsidR="00711176" w14:paraId="48AE912F" w14:textId="7F70A4B4"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25402B84" w14:textId="142D0108" w:rsidR="00711176" w:rsidRDefault="00711176" w:rsidP="00711176">
            <w:pPr>
              <w:spacing w:before="120" w:after="120"/>
            </w:pPr>
            <w:r>
              <w:fldChar w:fldCharType="begin"/>
            </w:r>
            <w:r>
              <w:instrText>HYPERLINK "https://www.3gpp.org/ftp/TSG_RAN/WG4_Radio/TSGR4_111/Docs/R4-2408518.zip"</w:instrText>
            </w:r>
            <w:r>
              <w:fldChar w:fldCharType="separate"/>
            </w:r>
            <w:r>
              <w:rPr>
                <w:rStyle w:val="Hyperlink"/>
                <w:rFonts w:ascii="Arial" w:hAnsi="Arial" w:cs="Arial"/>
                <w:b/>
                <w:bCs/>
                <w:sz w:val="16"/>
                <w:szCs w:val="16"/>
              </w:rPr>
              <w:t>R4-2408518</w:t>
            </w:r>
            <w:r>
              <w:fldChar w:fldCharType="end"/>
            </w:r>
          </w:p>
        </w:tc>
        <w:tc>
          <w:tcPr>
            <w:tcW w:w="4527" w:type="dxa"/>
            <w:tcBorders>
              <w:top w:val="single" w:sz="4" w:space="0" w:color="auto"/>
              <w:left w:val="single" w:sz="4" w:space="0" w:color="auto"/>
              <w:bottom w:val="single" w:sz="4" w:space="0" w:color="auto"/>
              <w:right w:val="single" w:sz="4" w:space="0" w:color="auto"/>
            </w:tcBorders>
          </w:tcPr>
          <w:p w14:paraId="29D22153" w14:textId="1D8D4B2D" w:rsidR="00711176" w:rsidRDefault="00711176" w:rsidP="00711176">
            <w:pPr>
              <w:spacing w:before="120" w:after="120"/>
              <w:rPr>
                <w:rFonts w:ascii="Arial" w:hAnsi="Arial" w:cs="Arial"/>
                <w:sz w:val="16"/>
                <w:szCs w:val="16"/>
              </w:rPr>
            </w:pPr>
            <w:proofErr w:type="spellStart"/>
            <w:r>
              <w:rPr>
                <w:rFonts w:ascii="Arial" w:hAnsi="Arial" w:cs="Arial"/>
                <w:sz w:val="16"/>
                <w:szCs w:val="16"/>
              </w:rPr>
              <w:t>DraftCR</w:t>
            </w:r>
            <w:proofErr w:type="spellEnd"/>
            <w:r>
              <w:rPr>
                <w:rFonts w:ascii="Arial" w:hAnsi="Arial" w:cs="Arial"/>
                <w:sz w:val="16"/>
                <w:szCs w:val="16"/>
              </w:rPr>
              <w:t xml:space="preserve"> on 36.133 Test Cases for location-based triggering of intra-frequency measurements for Cat-M1 devices</w:t>
            </w:r>
          </w:p>
        </w:tc>
        <w:tc>
          <w:tcPr>
            <w:tcW w:w="2117" w:type="dxa"/>
            <w:tcBorders>
              <w:top w:val="single" w:sz="4" w:space="0" w:color="auto"/>
              <w:left w:val="single" w:sz="4" w:space="0" w:color="auto"/>
              <w:bottom w:val="single" w:sz="4" w:space="0" w:color="auto"/>
              <w:right w:val="single" w:sz="4" w:space="0" w:color="auto"/>
            </w:tcBorders>
          </w:tcPr>
          <w:p w14:paraId="7D5533BB" w14:textId="5089CAD3" w:rsidR="00711176" w:rsidRDefault="00711176" w:rsidP="00711176">
            <w:pPr>
              <w:spacing w:before="120" w:after="120"/>
              <w:rPr>
                <w:rFonts w:ascii="Arial" w:hAnsi="Arial" w:cs="Arial"/>
                <w:sz w:val="16"/>
                <w:szCs w:val="16"/>
              </w:rPr>
            </w:pPr>
            <w:r>
              <w:rPr>
                <w:rFonts w:ascii="Arial" w:hAnsi="Arial" w:cs="Arial"/>
                <w:sz w:val="16"/>
                <w:szCs w:val="16"/>
              </w:rPr>
              <w:t>Nokia</w:t>
            </w:r>
          </w:p>
        </w:tc>
        <w:tc>
          <w:tcPr>
            <w:tcW w:w="1931" w:type="dxa"/>
            <w:tcBorders>
              <w:top w:val="single" w:sz="4" w:space="0" w:color="auto"/>
              <w:left w:val="single" w:sz="4" w:space="0" w:color="auto"/>
              <w:bottom w:val="single" w:sz="4" w:space="0" w:color="auto"/>
              <w:right w:val="single" w:sz="4" w:space="0" w:color="auto"/>
            </w:tcBorders>
          </w:tcPr>
          <w:p w14:paraId="1F6B7E16" w14:textId="56F99601" w:rsidR="00711176" w:rsidRDefault="00711176" w:rsidP="00711176">
            <w:pPr>
              <w:spacing w:before="120" w:after="120"/>
              <w:rPr>
                <w:rFonts w:ascii="Arial" w:hAnsi="Arial" w:cs="Arial"/>
                <w:sz w:val="16"/>
                <w:szCs w:val="16"/>
              </w:rPr>
            </w:pPr>
            <w:r w:rsidRPr="00157C17">
              <w:rPr>
                <w:rFonts w:ascii="Arial" w:hAnsi="Arial" w:cs="Arial"/>
                <w:sz w:val="16"/>
                <w:szCs w:val="16"/>
              </w:rPr>
              <w:t xml:space="preserve">M1, new TC </w:t>
            </w:r>
          </w:p>
        </w:tc>
      </w:tr>
      <w:bookmarkEnd w:id="24"/>
      <w:tr w:rsidR="00711176" w14:paraId="18B85B67" w14:textId="79D0CCA8"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6C04827A" w14:textId="5136D373" w:rsidR="00711176" w:rsidRDefault="00711176" w:rsidP="00711176">
            <w:pPr>
              <w:spacing w:before="120" w:after="120"/>
            </w:pPr>
            <w:r>
              <w:fldChar w:fldCharType="begin"/>
            </w:r>
            <w:r>
              <w:instrText>HYPERLINK "https://www.3gpp.org/ftp/TSG_RAN/WG4_Radio/TSGR4_111/Docs/R4-2408519.zip"</w:instrText>
            </w:r>
            <w:r>
              <w:fldChar w:fldCharType="separate"/>
            </w:r>
            <w:r>
              <w:rPr>
                <w:rStyle w:val="Hyperlink"/>
                <w:rFonts w:ascii="Arial" w:hAnsi="Arial" w:cs="Arial"/>
                <w:b/>
                <w:bCs/>
                <w:sz w:val="16"/>
                <w:szCs w:val="16"/>
              </w:rPr>
              <w:t>R4-2408519</w:t>
            </w:r>
            <w:r>
              <w:fldChar w:fldCharType="end"/>
            </w:r>
          </w:p>
        </w:tc>
        <w:tc>
          <w:tcPr>
            <w:tcW w:w="4527" w:type="dxa"/>
            <w:tcBorders>
              <w:top w:val="single" w:sz="4" w:space="0" w:color="auto"/>
              <w:left w:val="single" w:sz="4" w:space="0" w:color="auto"/>
              <w:bottom w:val="single" w:sz="4" w:space="0" w:color="auto"/>
              <w:right w:val="single" w:sz="4" w:space="0" w:color="auto"/>
            </w:tcBorders>
          </w:tcPr>
          <w:p w14:paraId="040E6A53" w14:textId="3F5AB19A" w:rsidR="00711176" w:rsidRDefault="00711176" w:rsidP="00711176">
            <w:pPr>
              <w:spacing w:before="120" w:after="120"/>
              <w:rPr>
                <w:rFonts w:ascii="Arial" w:hAnsi="Arial" w:cs="Arial"/>
                <w:sz w:val="16"/>
                <w:szCs w:val="16"/>
              </w:rPr>
            </w:pPr>
            <w:proofErr w:type="spellStart"/>
            <w:r>
              <w:rPr>
                <w:rFonts w:ascii="Arial" w:hAnsi="Arial" w:cs="Arial"/>
                <w:sz w:val="16"/>
                <w:szCs w:val="16"/>
              </w:rPr>
              <w:t>DraftCR</w:t>
            </w:r>
            <w:proofErr w:type="spellEnd"/>
            <w:r>
              <w:rPr>
                <w:rFonts w:ascii="Arial" w:hAnsi="Arial" w:cs="Arial"/>
                <w:sz w:val="16"/>
                <w:szCs w:val="16"/>
              </w:rPr>
              <w:t xml:space="preserve"> on 36.133 Test Cases for time-based triggering of </w:t>
            </w:r>
            <w:proofErr w:type="spellStart"/>
            <w:r>
              <w:rPr>
                <w:rFonts w:ascii="Arial" w:hAnsi="Arial" w:cs="Arial"/>
                <w:sz w:val="16"/>
                <w:szCs w:val="16"/>
              </w:rPr>
              <w:t>interfrequency</w:t>
            </w:r>
            <w:proofErr w:type="spellEnd"/>
            <w:r>
              <w:rPr>
                <w:rFonts w:ascii="Arial" w:hAnsi="Arial" w:cs="Arial"/>
                <w:sz w:val="16"/>
                <w:szCs w:val="16"/>
              </w:rPr>
              <w:t xml:space="preserve"> measurements for Cat-M1 devices</w:t>
            </w:r>
          </w:p>
        </w:tc>
        <w:tc>
          <w:tcPr>
            <w:tcW w:w="2117" w:type="dxa"/>
            <w:tcBorders>
              <w:top w:val="single" w:sz="4" w:space="0" w:color="auto"/>
              <w:left w:val="single" w:sz="4" w:space="0" w:color="auto"/>
              <w:bottom w:val="single" w:sz="4" w:space="0" w:color="auto"/>
              <w:right w:val="single" w:sz="4" w:space="0" w:color="auto"/>
            </w:tcBorders>
          </w:tcPr>
          <w:p w14:paraId="3811AA20" w14:textId="155C3E16" w:rsidR="00711176" w:rsidRDefault="00711176" w:rsidP="00711176">
            <w:pPr>
              <w:spacing w:before="120" w:after="120"/>
              <w:rPr>
                <w:rFonts w:ascii="Arial" w:hAnsi="Arial" w:cs="Arial"/>
                <w:sz w:val="16"/>
                <w:szCs w:val="16"/>
              </w:rPr>
            </w:pPr>
            <w:r>
              <w:rPr>
                <w:rFonts w:ascii="Arial" w:hAnsi="Arial" w:cs="Arial"/>
                <w:sz w:val="16"/>
                <w:szCs w:val="16"/>
              </w:rPr>
              <w:t>Nokia</w:t>
            </w:r>
          </w:p>
        </w:tc>
        <w:tc>
          <w:tcPr>
            <w:tcW w:w="1931" w:type="dxa"/>
            <w:tcBorders>
              <w:top w:val="single" w:sz="4" w:space="0" w:color="auto"/>
              <w:left w:val="single" w:sz="4" w:space="0" w:color="auto"/>
              <w:bottom w:val="single" w:sz="4" w:space="0" w:color="auto"/>
              <w:right w:val="single" w:sz="4" w:space="0" w:color="auto"/>
            </w:tcBorders>
          </w:tcPr>
          <w:p w14:paraId="5A4851D9" w14:textId="58AA09B7" w:rsidR="00711176" w:rsidRDefault="00711176" w:rsidP="00711176">
            <w:pPr>
              <w:spacing w:before="120" w:after="120"/>
              <w:rPr>
                <w:rFonts w:ascii="Arial" w:hAnsi="Arial" w:cs="Arial"/>
                <w:sz w:val="16"/>
                <w:szCs w:val="16"/>
              </w:rPr>
            </w:pPr>
            <w:r w:rsidRPr="00157C17">
              <w:rPr>
                <w:rFonts w:ascii="Arial" w:hAnsi="Arial" w:cs="Arial"/>
                <w:sz w:val="16"/>
                <w:szCs w:val="16"/>
              </w:rPr>
              <w:t xml:space="preserve">M1, new TC </w:t>
            </w:r>
          </w:p>
        </w:tc>
      </w:tr>
      <w:tr w:rsidR="00711176" w14:paraId="27BA3572" w14:textId="2378E5C0"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739746B9" w14:textId="0EC67D01" w:rsidR="00711176" w:rsidRDefault="00000000" w:rsidP="00711176">
            <w:pPr>
              <w:spacing w:before="120" w:after="120"/>
            </w:pPr>
            <w:hyperlink r:id="rId27" w:history="1">
              <w:r w:rsidR="00711176">
                <w:rPr>
                  <w:rStyle w:val="Hyperlink"/>
                  <w:rFonts w:ascii="Arial" w:hAnsi="Arial" w:cs="Arial"/>
                  <w:b/>
                  <w:bCs/>
                  <w:sz w:val="16"/>
                  <w:szCs w:val="16"/>
                </w:rPr>
                <w:t>R4-2408520</w:t>
              </w:r>
            </w:hyperlink>
          </w:p>
        </w:tc>
        <w:tc>
          <w:tcPr>
            <w:tcW w:w="4527" w:type="dxa"/>
            <w:tcBorders>
              <w:top w:val="single" w:sz="4" w:space="0" w:color="auto"/>
              <w:left w:val="single" w:sz="4" w:space="0" w:color="auto"/>
              <w:bottom w:val="single" w:sz="4" w:space="0" w:color="auto"/>
              <w:right w:val="single" w:sz="4" w:space="0" w:color="auto"/>
            </w:tcBorders>
          </w:tcPr>
          <w:p w14:paraId="0D810BEA" w14:textId="6FB64CE0" w:rsidR="00711176" w:rsidRDefault="00711176" w:rsidP="00711176">
            <w:pPr>
              <w:spacing w:before="120" w:after="120"/>
              <w:rPr>
                <w:rFonts w:ascii="Arial" w:hAnsi="Arial" w:cs="Arial"/>
                <w:sz w:val="16"/>
                <w:szCs w:val="16"/>
              </w:rPr>
            </w:pPr>
            <w:proofErr w:type="spellStart"/>
            <w:r>
              <w:rPr>
                <w:rFonts w:ascii="Arial" w:hAnsi="Arial" w:cs="Arial"/>
                <w:sz w:val="16"/>
                <w:szCs w:val="16"/>
              </w:rPr>
              <w:t>DraftCR</w:t>
            </w:r>
            <w:proofErr w:type="spellEnd"/>
            <w:r>
              <w:rPr>
                <w:rFonts w:ascii="Arial" w:hAnsi="Arial" w:cs="Arial"/>
                <w:sz w:val="16"/>
                <w:szCs w:val="16"/>
              </w:rPr>
              <w:t xml:space="preserve"> to TS 36.133 on test cases for intra-frequency measurements with time-based </w:t>
            </w:r>
            <w:proofErr w:type="gramStart"/>
            <w:r>
              <w:rPr>
                <w:rFonts w:ascii="Arial" w:hAnsi="Arial" w:cs="Arial"/>
                <w:sz w:val="16"/>
                <w:szCs w:val="16"/>
              </w:rPr>
              <w:t>triggering</w:t>
            </w:r>
            <w:r>
              <w:rPr>
                <w:rFonts w:ascii="Arial" w:hAnsi="Arial" w:cs="Arial" w:hint="eastAsia"/>
                <w:sz w:val="16"/>
                <w:szCs w:val="16"/>
                <w:lang w:eastAsia="zh-TW"/>
              </w:rPr>
              <w:t xml:space="preserve">  </w:t>
            </w:r>
            <w:r>
              <w:rPr>
                <w:rFonts w:ascii="Arial" w:hAnsi="Arial" w:cs="Arial"/>
                <w:sz w:val="16"/>
                <w:szCs w:val="16"/>
              </w:rPr>
              <w:t>for</w:t>
            </w:r>
            <w:proofErr w:type="gramEnd"/>
            <w:r>
              <w:rPr>
                <w:rFonts w:ascii="Arial" w:hAnsi="Arial" w:cs="Arial"/>
                <w:sz w:val="16"/>
                <w:szCs w:val="16"/>
              </w:rPr>
              <w:t xml:space="preserve"> Cat-M1 devices</w:t>
            </w:r>
          </w:p>
        </w:tc>
        <w:tc>
          <w:tcPr>
            <w:tcW w:w="2117" w:type="dxa"/>
            <w:tcBorders>
              <w:top w:val="single" w:sz="4" w:space="0" w:color="auto"/>
              <w:left w:val="single" w:sz="4" w:space="0" w:color="auto"/>
              <w:bottom w:val="single" w:sz="4" w:space="0" w:color="auto"/>
              <w:right w:val="single" w:sz="4" w:space="0" w:color="auto"/>
            </w:tcBorders>
          </w:tcPr>
          <w:p w14:paraId="2AB2C848" w14:textId="3FB03273" w:rsidR="00711176" w:rsidRDefault="00711176" w:rsidP="00711176">
            <w:pPr>
              <w:spacing w:before="120" w:after="120"/>
              <w:rPr>
                <w:rFonts w:ascii="Arial" w:hAnsi="Arial" w:cs="Arial"/>
                <w:sz w:val="16"/>
                <w:szCs w:val="16"/>
              </w:rPr>
            </w:pPr>
            <w:r>
              <w:rPr>
                <w:rFonts w:ascii="Arial" w:hAnsi="Arial" w:cs="Arial"/>
                <w:sz w:val="16"/>
                <w:szCs w:val="16"/>
              </w:rPr>
              <w:t>Nokia</w:t>
            </w:r>
          </w:p>
        </w:tc>
        <w:tc>
          <w:tcPr>
            <w:tcW w:w="1931" w:type="dxa"/>
            <w:tcBorders>
              <w:top w:val="single" w:sz="4" w:space="0" w:color="auto"/>
              <w:left w:val="single" w:sz="4" w:space="0" w:color="auto"/>
              <w:bottom w:val="single" w:sz="4" w:space="0" w:color="auto"/>
              <w:right w:val="single" w:sz="4" w:space="0" w:color="auto"/>
            </w:tcBorders>
          </w:tcPr>
          <w:p w14:paraId="7012AA26" w14:textId="504D3A12" w:rsidR="00711176" w:rsidRDefault="00711176" w:rsidP="00711176">
            <w:pPr>
              <w:spacing w:before="120" w:after="120"/>
              <w:rPr>
                <w:rFonts w:ascii="Arial" w:hAnsi="Arial" w:cs="Arial"/>
                <w:sz w:val="16"/>
                <w:szCs w:val="16"/>
              </w:rPr>
            </w:pPr>
            <w:r w:rsidRPr="00157C17">
              <w:rPr>
                <w:rFonts w:ascii="Arial" w:hAnsi="Arial" w:cs="Arial"/>
                <w:sz w:val="16"/>
                <w:szCs w:val="16"/>
              </w:rPr>
              <w:t xml:space="preserve">M1, new TC </w:t>
            </w:r>
          </w:p>
        </w:tc>
      </w:tr>
      <w:tr w:rsidR="00711176" w14:paraId="2EBDC879" w14:textId="171664E0"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2042B8D1" w14:textId="658C3008" w:rsidR="00711176" w:rsidRDefault="00000000" w:rsidP="00711176">
            <w:pPr>
              <w:spacing w:before="120" w:after="120"/>
            </w:pPr>
            <w:hyperlink r:id="rId28" w:history="1">
              <w:r w:rsidR="00711176">
                <w:rPr>
                  <w:rStyle w:val="Hyperlink"/>
                  <w:rFonts w:ascii="Arial" w:hAnsi="Arial" w:cs="Arial"/>
                  <w:b/>
                  <w:bCs/>
                  <w:sz w:val="16"/>
                  <w:szCs w:val="16"/>
                </w:rPr>
                <w:t>R4-2409294</w:t>
              </w:r>
            </w:hyperlink>
          </w:p>
        </w:tc>
        <w:tc>
          <w:tcPr>
            <w:tcW w:w="4527" w:type="dxa"/>
            <w:tcBorders>
              <w:top w:val="single" w:sz="4" w:space="0" w:color="auto"/>
              <w:left w:val="single" w:sz="4" w:space="0" w:color="auto"/>
              <w:bottom w:val="single" w:sz="4" w:space="0" w:color="auto"/>
              <w:right w:val="single" w:sz="4" w:space="0" w:color="auto"/>
            </w:tcBorders>
          </w:tcPr>
          <w:p w14:paraId="3AB8E93E" w14:textId="4E1B7CF8" w:rsidR="00711176" w:rsidRDefault="00711176" w:rsidP="00711176">
            <w:pPr>
              <w:spacing w:before="120" w:after="120"/>
              <w:rPr>
                <w:rFonts w:ascii="Arial" w:hAnsi="Arial" w:cs="Arial"/>
                <w:sz w:val="16"/>
                <w:szCs w:val="16"/>
              </w:rPr>
            </w:pPr>
            <w:r>
              <w:rPr>
                <w:rFonts w:ascii="Arial" w:hAnsi="Arial" w:cs="Arial"/>
                <w:sz w:val="16"/>
                <w:szCs w:val="16"/>
              </w:rPr>
              <w:t xml:space="preserve">Draft CR on TC for </w:t>
            </w:r>
            <w:proofErr w:type="spellStart"/>
            <w:r>
              <w:rPr>
                <w:rFonts w:ascii="Arial" w:hAnsi="Arial" w:cs="Arial"/>
                <w:sz w:val="16"/>
                <w:szCs w:val="16"/>
              </w:rPr>
              <w:t>eMTC</w:t>
            </w:r>
            <w:proofErr w:type="spellEnd"/>
            <w:r>
              <w:rPr>
                <w:rFonts w:ascii="Arial" w:hAnsi="Arial" w:cs="Arial"/>
                <w:sz w:val="16"/>
                <w:szCs w:val="16"/>
              </w:rPr>
              <w:t xml:space="preserve"> for R18 IoT NTN </w:t>
            </w:r>
            <w:proofErr w:type="spellStart"/>
            <w:r>
              <w:rPr>
                <w:rFonts w:ascii="Arial" w:hAnsi="Arial" w:cs="Arial"/>
                <w:sz w:val="16"/>
                <w:szCs w:val="16"/>
              </w:rPr>
              <w:t>enh</w:t>
            </w:r>
            <w:proofErr w:type="spellEnd"/>
          </w:p>
        </w:tc>
        <w:tc>
          <w:tcPr>
            <w:tcW w:w="2117" w:type="dxa"/>
            <w:tcBorders>
              <w:top w:val="single" w:sz="4" w:space="0" w:color="auto"/>
              <w:left w:val="single" w:sz="4" w:space="0" w:color="auto"/>
              <w:bottom w:val="single" w:sz="4" w:space="0" w:color="auto"/>
              <w:right w:val="single" w:sz="4" w:space="0" w:color="auto"/>
            </w:tcBorders>
          </w:tcPr>
          <w:p w14:paraId="62D8B5A8" w14:textId="0F961CAD" w:rsidR="00711176" w:rsidRDefault="00711176" w:rsidP="0071117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931" w:type="dxa"/>
            <w:tcBorders>
              <w:top w:val="single" w:sz="4" w:space="0" w:color="auto"/>
              <w:left w:val="single" w:sz="4" w:space="0" w:color="auto"/>
              <w:bottom w:val="single" w:sz="4" w:space="0" w:color="auto"/>
              <w:right w:val="single" w:sz="4" w:space="0" w:color="auto"/>
            </w:tcBorders>
          </w:tcPr>
          <w:p w14:paraId="51289C99" w14:textId="18D1F4D0" w:rsidR="00711176" w:rsidRDefault="00711176" w:rsidP="00711176">
            <w:pPr>
              <w:spacing w:before="120" w:after="120"/>
              <w:rPr>
                <w:rFonts w:ascii="Arial" w:hAnsi="Arial" w:cs="Arial"/>
                <w:sz w:val="16"/>
                <w:szCs w:val="16"/>
              </w:rPr>
            </w:pPr>
            <w:r w:rsidRPr="00157C17">
              <w:rPr>
                <w:rFonts w:ascii="Arial" w:hAnsi="Arial" w:cs="Arial"/>
                <w:sz w:val="16"/>
                <w:szCs w:val="16"/>
              </w:rPr>
              <w:t xml:space="preserve">M1, new TC </w:t>
            </w:r>
          </w:p>
        </w:tc>
      </w:tr>
      <w:tr w:rsidR="00EC75F3" w14:paraId="766BB9BE" w14:textId="77777777" w:rsidTr="00BE101C">
        <w:trPr>
          <w:trHeight w:val="468"/>
        </w:trPr>
        <w:tc>
          <w:tcPr>
            <w:tcW w:w="1056" w:type="dxa"/>
            <w:tcBorders>
              <w:top w:val="single" w:sz="4" w:space="0" w:color="auto"/>
              <w:left w:val="single" w:sz="4" w:space="0" w:color="auto"/>
              <w:bottom w:val="single" w:sz="4" w:space="0" w:color="auto"/>
              <w:right w:val="single" w:sz="4" w:space="0" w:color="auto"/>
            </w:tcBorders>
          </w:tcPr>
          <w:p w14:paraId="490AF2C3" w14:textId="346BD82E" w:rsidR="00EC75F3" w:rsidRDefault="00000000" w:rsidP="00EC75F3">
            <w:pPr>
              <w:spacing w:before="120" w:after="120"/>
            </w:pPr>
            <w:hyperlink r:id="rId29" w:history="1">
              <w:r w:rsidR="00EC75F3">
                <w:rPr>
                  <w:rStyle w:val="Hyperlink"/>
                  <w:rFonts w:ascii="Arial" w:hAnsi="Arial" w:cs="Arial"/>
                  <w:b/>
                  <w:bCs/>
                  <w:sz w:val="16"/>
                  <w:szCs w:val="16"/>
                </w:rPr>
                <w:t>R4-2407206</w:t>
              </w:r>
            </w:hyperlink>
          </w:p>
        </w:tc>
        <w:tc>
          <w:tcPr>
            <w:tcW w:w="4527" w:type="dxa"/>
            <w:tcBorders>
              <w:top w:val="single" w:sz="4" w:space="0" w:color="auto"/>
              <w:left w:val="single" w:sz="4" w:space="0" w:color="auto"/>
              <w:bottom w:val="single" w:sz="4" w:space="0" w:color="auto"/>
              <w:right w:val="single" w:sz="4" w:space="0" w:color="auto"/>
            </w:tcBorders>
          </w:tcPr>
          <w:p w14:paraId="440FF064" w14:textId="28513354" w:rsidR="00EC75F3" w:rsidRDefault="00EC75F3" w:rsidP="00EC75F3">
            <w:pPr>
              <w:spacing w:before="120" w:after="120"/>
              <w:rPr>
                <w:rFonts w:ascii="Arial" w:hAnsi="Arial" w:cs="Arial"/>
                <w:sz w:val="16"/>
                <w:szCs w:val="16"/>
              </w:rPr>
            </w:pPr>
            <w:r>
              <w:rPr>
                <w:rFonts w:ascii="Arial" w:hAnsi="Arial" w:cs="Arial"/>
                <w:sz w:val="16"/>
                <w:szCs w:val="16"/>
              </w:rPr>
              <w:t>Big CR to TS 36.133 on performance requirements for IoT NTN enhancements</w:t>
            </w:r>
          </w:p>
        </w:tc>
        <w:tc>
          <w:tcPr>
            <w:tcW w:w="2117" w:type="dxa"/>
            <w:tcBorders>
              <w:top w:val="single" w:sz="4" w:space="0" w:color="auto"/>
              <w:left w:val="single" w:sz="4" w:space="0" w:color="auto"/>
              <w:bottom w:val="single" w:sz="4" w:space="0" w:color="auto"/>
              <w:right w:val="single" w:sz="4" w:space="0" w:color="auto"/>
            </w:tcBorders>
          </w:tcPr>
          <w:p w14:paraId="32860618" w14:textId="4E2AF674" w:rsidR="00EC75F3" w:rsidRDefault="00EC75F3" w:rsidP="00EC75F3">
            <w:pPr>
              <w:spacing w:before="120" w:after="120"/>
              <w:rPr>
                <w:rFonts w:ascii="Arial" w:hAnsi="Arial" w:cs="Arial"/>
                <w:sz w:val="16"/>
                <w:szCs w:val="16"/>
              </w:rPr>
            </w:pPr>
            <w:r>
              <w:rPr>
                <w:rFonts w:ascii="Arial" w:hAnsi="Arial" w:cs="Arial"/>
                <w:sz w:val="16"/>
                <w:szCs w:val="16"/>
              </w:rPr>
              <w:t>MediaTek inc.</w:t>
            </w:r>
          </w:p>
        </w:tc>
        <w:tc>
          <w:tcPr>
            <w:tcW w:w="1931" w:type="dxa"/>
            <w:tcBorders>
              <w:top w:val="single" w:sz="4" w:space="0" w:color="auto"/>
              <w:left w:val="single" w:sz="4" w:space="0" w:color="auto"/>
              <w:bottom w:val="single" w:sz="4" w:space="0" w:color="auto"/>
              <w:right w:val="single" w:sz="4" w:space="0" w:color="auto"/>
            </w:tcBorders>
          </w:tcPr>
          <w:p w14:paraId="5AA4916C" w14:textId="7DF24466" w:rsidR="00EC75F3" w:rsidRDefault="00EC75F3" w:rsidP="00EC75F3">
            <w:pPr>
              <w:spacing w:before="120" w:after="120"/>
              <w:rPr>
                <w:rFonts w:ascii="Arial" w:hAnsi="Arial" w:cs="Arial"/>
                <w:sz w:val="16"/>
                <w:szCs w:val="16"/>
              </w:rPr>
            </w:pPr>
            <w:r>
              <w:rPr>
                <w:rFonts w:ascii="Arial" w:hAnsi="Arial" w:cs="Arial"/>
                <w:sz w:val="16"/>
                <w:szCs w:val="16"/>
              </w:rPr>
              <w:t>Big CR</w:t>
            </w:r>
          </w:p>
        </w:tc>
      </w:tr>
      <w:bookmarkEnd w:id="23"/>
    </w:tbl>
    <w:p w14:paraId="0CFB9931" w14:textId="77777777" w:rsidR="009C1DBC" w:rsidRPr="00B4197B" w:rsidRDefault="009C1DBC" w:rsidP="00E135F4">
      <w:pPr>
        <w:spacing w:after="0"/>
        <w:rPr>
          <w:rFonts w:eastAsia="新細明體" w:cstheme="minorBidi"/>
          <w:bCs/>
          <w:iCs/>
          <w:szCs w:val="18"/>
          <w:lang w:val="en-US"/>
        </w:rPr>
      </w:pPr>
    </w:p>
    <w:sectPr w:rsidR="009C1DBC" w:rsidRPr="00B4197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288E" w14:textId="77777777" w:rsidR="00243229" w:rsidRDefault="00243229">
      <w:r>
        <w:separator/>
      </w:r>
    </w:p>
  </w:endnote>
  <w:endnote w:type="continuationSeparator" w:id="0">
    <w:p w14:paraId="15087AA1" w14:textId="77777777" w:rsidR="00243229" w:rsidRDefault="0024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78A8" w14:textId="77777777" w:rsidR="00243229" w:rsidRDefault="00243229">
      <w:r>
        <w:separator/>
      </w:r>
    </w:p>
  </w:footnote>
  <w:footnote w:type="continuationSeparator" w:id="0">
    <w:p w14:paraId="1F704D91" w14:textId="77777777" w:rsidR="00243229" w:rsidRDefault="0024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48A"/>
    <w:multiLevelType w:val="hybridMultilevel"/>
    <w:tmpl w:val="C79AE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94363"/>
    <w:multiLevelType w:val="hybridMultilevel"/>
    <w:tmpl w:val="BDE6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5243"/>
    <w:multiLevelType w:val="hybridMultilevel"/>
    <w:tmpl w:val="388E2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97F5C"/>
    <w:multiLevelType w:val="hybridMultilevel"/>
    <w:tmpl w:val="608679F6"/>
    <w:lvl w:ilvl="0" w:tplc="FFFFFFFF">
      <w:start w:val="1"/>
      <w:numFmt w:val="decimal"/>
      <w:lvlText w:val="Proposal %1"/>
      <w:lvlJc w:val="left"/>
      <w:pPr>
        <w:tabs>
          <w:tab w:val="num" w:pos="1304"/>
        </w:tabs>
        <w:ind w:left="1304" w:hanging="1304"/>
      </w:pPr>
    </w:lvl>
    <w:lvl w:ilvl="1" w:tplc="FFFFFFFF">
      <w:start w:val="1"/>
      <w:numFmt w:val="lowerLetter"/>
      <w:lvlText w:val="%2."/>
      <w:lvlJc w:val="left"/>
      <w:pPr>
        <w:tabs>
          <w:tab w:val="num" w:pos="-3097"/>
        </w:tabs>
        <w:ind w:left="-3097" w:hanging="360"/>
      </w:pPr>
    </w:lvl>
    <w:lvl w:ilvl="2" w:tplc="FFFFFFFF">
      <w:start w:val="1"/>
      <w:numFmt w:val="lowerRoman"/>
      <w:lvlText w:val="%3."/>
      <w:lvlJc w:val="right"/>
      <w:pPr>
        <w:tabs>
          <w:tab w:val="num" w:pos="-2377"/>
        </w:tabs>
        <w:ind w:left="-2377" w:hanging="180"/>
      </w:pPr>
    </w:lvl>
    <w:lvl w:ilvl="3" w:tplc="FFFFFFFF">
      <w:start w:val="1"/>
      <w:numFmt w:val="decimal"/>
      <w:lvlText w:val="%4."/>
      <w:lvlJc w:val="left"/>
      <w:pPr>
        <w:tabs>
          <w:tab w:val="num" w:pos="-1657"/>
        </w:tabs>
        <w:ind w:left="-1657" w:hanging="360"/>
      </w:pPr>
    </w:lvl>
    <w:lvl w:ilvl="4" w:tplc="FFFFFFFF">
      <w:start w:val="1"/>
      <w:numFmt w:val="lowerLetter"/>
      <w:lvlText w:val="%5."/>
      <w:lvlJc w:val="left"/>
      <w:pPr>
        <w:tabs>
          <w:tab w:val="num" w:pos="-937"/>
        </w:tabs>
        <w:ind w:left="-937" w:hanging="360"/>
      </w:pPr>
    </w:lvl>
    <w:lvl w:ilvl="5" w:tplc="FFFFFFFF">
      <w:start w:val="1"/>
      <w:numFmt w:val="lowerRoman"/>
      <w:lvlText w:val="%6."/>
      <w:lvlJc w:val="right"/>
      <w:pPr>
        <w:tabs>
          <w:tab w:val="num" w:pos="-217"/>
        </w:tabs>
        <w:ind w:left="-217" w:hanging="180"/>
      </w:pPr>
    </w:lvl>
    <w:lvl w:ilvl="6" w:tplc="FFFFFFFF">
      <w:start w:val="1"/>
      <w:numFmt w:val="decimal"/>
      <w:lvlText w:val="%7."/>
      <w:lvlJc w:val="left"/>
      <w:pPr>
        <w:tabs>
          <w:tab w:val="num" w:pos="503"/>
        </w:tabs>
        <w:ind w:left="503" w:hanging="360"/>
      </w:pPr>
    </w:lvl>
    <w:lvl w:ilvl="7" w:tplc="FFFFFFFF">
      <w:start w:val="1"/>
      <w:numFmt w:val="lowerLetter"/>
      <w:lvlText w:val="%8."/>
      <w:lvlJc w:val="left"/>
      <w:pPr>
        <w:tabs>
          <w:tab w:val="num" w:pos="1223"/>
        </w:tabs>
        <w:ind w:left="1223" w:hanging="360"/>
      </w:pPr>
    </w:lvl>
    <w:lvl w:ilvl="8" w:tplc="FFFFFFFF">
      <w:start w:val="1"/>
      <w:numFmt w:val="lowerRoman"/>
      <w:lvlText w:val="%9."/>
      <w:lvlJc w:val="right"/>
      <w:pPr>
        <w:tabs>
          <w:tab w:val="num" w:pos="1943"/>
        </w:tabs>
        <w:ind w:left="1943" w:hanging="180"/>
      </w:p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F17810"/>
    <w:multiLevelType w:val="hybridMultilevel"/>
    <w:tmpl w:val="48C8B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66543"/>
    <w:multiLevelType w:val="hybridMultilevel"/>
    <w:tmpl w:val="FC423442"/>
    <w:lvl w:ilvl="0" w:tplc="0809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27C1921"/>
    <w:multiLevelType w:val="hybridMultilevel"/>
    <w:tmpl w:val="797C0F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2C7786"/>
    <w:multiLevelType w:val="hybridMultilevel"/>
    <w:tmpl w:val="AF1A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15F50"/>
    <w:multiLevelType w:val="hybridMultilevel"/>
    <w:tmpl w:val="B582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947EF"/>
    <w:multiLevelType w:val="hybridMultilevel"/>
    <w:tmpl w:val="ADF62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37A3D"/>
    <w:multiLevelType w:val="multilevel"/>
    <w:tmpl w:val="53AA0B5C"/>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BCA698B"/>
    <w:multiLevelType w:val="hybridMultilevel"/>
    <w:tmpl w:val="2DD6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1817"/>
    <w:multiLevelType w:val="hybridMultilevel"/>
    <w:tmpl w:val="9DA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01B8D"/>
    <w:multiLevelType w:val="hybridMultilevel"/>
    <w:tmpl w:val="418C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4C17"/>
    <w:multiLevelType w:val="hybridMultilevel"/>
    <w:tmpl w:val="8C46C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FE849D"/>
    <w:multiLevelType w:val="multilevel"/>
    <w:tmpl w:val="43FE849D"/>
    <w:lvl w:ilvl="0">
      <w:start w:val="1"/>
      <w:numFmt w:val="bullet"/>
      <w:lvlText w:val="•"/>
      <w:lvlJc w:val="center"/>
      <w:pPr>
        <w:ind w:left="360" w:hanging="360"/>
      </w:pPr>
      <w:rPr>
        <w:rFonts w:ascii="Arial" w:hAnsi="Arial" w:hint="default"/>
      </w:rPr>
    </w:lvl>
    <w:lvl w:ilvl="1">
      <w:start w:val="1"/>
      <w:numFmt w:val="bullet"/>
      <w:lvlText w:val="•"/>
      <w:lvlJc w:val="center"/>
      <w:pPr>
        <w:ind w:left="1160" w:hanging="440"/>
      </w:pPr>
      <w:rPr>
        <w:rFonts w:ascii="Arial" w:hAnsi="Arial" w:hint="default"/>
      </w:rPr>
    </w:lvl>
    <w:lvl w:ilvl="2">
      <w:start w:val="1"/>
      <w:numFmt w:val="bullet"/>
      <w:lvlText w:val="˗"/>
      <w:lvlJc w:val="right"/>
      <w:pPr>
        <w:ind w:left="1800" w:hanging="180"/>
      </w:pPr>
      <w:rPr>
        <w:rFonts w:ascii="Times New Roman" w:hAnsi="Times New Roman" w:cs="Times New Roman" w:hint="default"/>
      </w:rPr>
    </w:lvl>
    <w:lvl w:ilvl="3">
      <w:start w:val="1"/>
      <w:numFmt w:val="bullet"/>
      <w:lvlText w:val="ο"/>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8" w15:restartNumberingAfterBreak="0">
    <w:nsid w:val="44EE30E5"/>
    <w:multiLevelType w:val="hybridMultilevel"/>
    <w:tmpl w:val="137A7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43B9D"/>
    <w:multiLevelType w:val="hybridMultilevel"/>
    <w:tmpl w:val="D7B251A6"/>
    <w:lvl w:ilvl="0" w:tplc="E3141B8A">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20" w15:restartNumberingAfterBreak="0">
    <w:nsid w:val="46FC6CDD"/>
    <w:multiLevelType w:val="hybridMultilevel"/>
    <w:tmpl w:val="740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hybridMultilevel"/>
    <w:tmpl w:val="513CD0E0"/>
    <w:lvl w:ilvl="0" w:tplc="04090001">
      <w:start w:val="1"/>
      <w:numFmt w:val="bullet"/>
      <w:lvlText w:val=""/>
      <w:lvlJc w:val="left"/>
      <w:pPr>
        <w:ind w:left="785"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8505B"/>
    <w:multiLevelType w:val="hybridMultilevel"/>
    <w:tmpl w:val="5CEEA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6F3AB2"/>
    <w:multiLevelType w:val="hybridMultilevel"/>
    <w:tmpl w:val="1AF81FFE"/>
    <w:lvl w:ilvl="0" w:tplc="FFFFFFFF">
      <w:start w:val="1"/>
      <w:numFmt w:val="decimal"/>
      <w:lvlText w:val="Proposal %1"/>
      <w:lvlJc w:val="left"/>
      <w:pPr>
        <w:tabs>
          <w:tab w:val="num" w:pos="1304"/>
        </w:tabs>
        <w:ind w:left="1304" w:hanging="1304"/>
      </w:pPr>
    </w:lvl>
    <w:lvl w:ilvl="1" w:tplc="FFFFFFFF">
      <w:start w:val="1"/>
      <w:numFmt w:val="lowerLetter"/>
      <w:lvlText w:val="%2."/>
      <w:lvlJc w:val="left"/>
      <w:pPr>
        <w:tabs>
          <w:tab w:val="num" w:pos="-3097"/>
        </w:tabs>
        <w:ind w:left="-3097" w:hanging="360"/>
      </w:pPr>
    </w:lvl>
    <w:lvl w:ilvl="2" w:tplc="FFFFFFFF">
      <w:start w:val="1"/>
      <w:numFmt w:val="lowerRoman"/>
      <w:lvlText w:val="%3."/>
      <w:lvlJc w:val="right"/>
      <w:pPr>
        <w:tabs>
          <w:tab w:val="num" w:pos="-2377"/>
        </w:tabs>
        <w:ind w:left="-2377" w:hanging="180"/>
      </w:pPr>
    </w:lvl>
    <w:lvl w:ilvl="3" w:tplc="FFFFFFFF">
      <w:start w:val="1"/>
      <w:numFmt w:val="decimal"/>
      <w:lvlText w:val="%4."/>
      <w:lvlJc w:val="left"/>
      <w:pPr>
        <w:tabs>
          <w:tab w:val="num" w:pos="-1657"/>
        </w:tabs>
        <w:ind w:left="-1657" w:hanging="360"/>
      </w:pPr>
    </w:lvl>
    <w:lvl w:ilvl="4" w:tplc="FFFFFFFF">
      <w:start w:val="1"/>
      <w:numFmt w:val="lowerLetter"/>
      <w:lvlText w:val="%5."/>
      <w:lvlJc w:val="left"/>
      <w:pPr>
        <w:tabs>
          <w:tab w:val="num" w:pos="-937"/>
        </w:tabs>
        <w:ind w:left="-937" w:hanging="360"/>
      </w:pPr>
    </w:lvl>
    <w:lvl w:ilvl="5" w:tplc="FFFFFFFF">
      <w:start w:val="1"/>
      <w:numFmt w:val="lowerRoman"/>
      <w:lvlText w:val="%6."/>
      <w:lvlJc w:val="right"/>
      <w:pPr>
        <w:tabs>
          <w:tab w:val="num" w:pos="-217"/>
        </w:tabs>
        <w:ind w:left="-217" w:hanging="180"/>
      </w:pPr>
    </w:lvl>
    <w:lvl w:ilvl="6" w:tplc="FFFFFFFF">
      <w:start w:val="1"/>
      <w:numFmt w:val="decimal"/>
      <w:lvlText w:val="%7."/>
      <w:lvlJc w:val="left"/>
      <w:pPr>
        <w:tabs>
          <w:tab w:val="num" w:pos="503"/>
        </w:tabs>
        <w:ind w:left="503" w:hanging="360"/>
      </w:pPr>
    </w:lvl>
    <w:lvl w:ilvl="7" w:tplc="FFFFFFFF">
      <w:start w:val="1"/>
      <w:numFmt w:val="lowerLetter"/>
      <w:lvlText w:val="%8."/>
      <w:lvlJc w:val="left"/>
      <w:pPr>
        <w:tabs>
          <w:tab w:val="num" w:pos="1223"/>
        </w:tabs>
        <w:ind w:left="1223" w:hanging="360"/>
      </w:pPr>
    </w:lvl>
    <w:lvl w:ilvl="8" w:tplc="FFFFFFFF">
      <w:start w:val="1"/>
      <w:numFmt w:val="lowerRoman"/>
      <w:lvlText w:val="%9."/>
      <w:lvlJc w:val="right"/>
      <w:pPr>
        <w:tabs>
          <w:tab w:val="num" w:pos="1943"/>
        </w:tabs>
        <w:ind w:left="1943" w:hanging="180"/>
      </w:pPr>
    </w:lvl>
  </w:abstractNum>
  <w:abstractNum w:abstractNumId="24" w15:restartNumberingAfterBreak="0">
    <w:nsid w:val="6CF709D5"/>
    <w:multiLevelType w:val="hybridMultilevel"/>
    <w:tmpl w:val="A23A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866F9"/>
    <w:multiLevelType w:val="hybridMultilevel"/>
    <w:tmpl w:val="6CAC95DE"/>
    <w:lvl w:ilvl="0" w:tplc="DA4C1456">
      <w:start w:val="1"/>
      <w:numFmt w:val="bullet"/>
      <w:lvlText w:val="•"/>
      <w:lvlJc w:val="left"/>
      <w:pPr>
        <w:tabs>
          <w:tab w:val="num" w:pos="720"/>
        </w:tabs>
        <w:ind w:left="720" w:hanging="360"/>
      </w:pPr>
      <w:rPr>
        <w:rFonts w:ascii="Arial" w:hAnsi="Arial" w:hint="default"/>
      </w:rPr>
    </w:lvl>
    <w:lvl w:ilvl="1" w:tplc="A3323CE4" w:tentative="1">
      <w:start w:val="1"/>
      <w:numFmt w:val="bullet"/>
      <w:lvlText w:val="•"/>
      <w:lvlJc w:val="left"/>
      <w:pPr>
        <w:tabs>
          <w:tab w:val="num" w:pos="1440"/>
        </w:tabs>
        <w:ind w:left="1440" w:hanging="360"/>
      </w:pPr>
      <w:rPr>
        <w:rFonts w:ascii="Arial" w:hAnsi="Arial" w:hint="default"/>
      </w:rPr>
    </w:lvl>
    <w:lvl w:ilvl="2" w:tplc="5EFC65AA" w:tentative="1">
      <w:start w:val="1"/>
      <w:numFmt w:val="bullet"/>
      <w:lvlText w:val="•"/>
      <w:lvlJc w:val="left"/>
      <w:pPr>
        <w:tabs>
          <w:tab w:val="num" w:pos="2160"/>
        </w:tabs>
        <w:ind w:left="2160" w:hanging="360"/>
      </w:pPr>
      <w:rPr>
        <w:rFonts w:ascii="Arial" w:hAnsi="Arial" w:hint="default"/>
      </w:rPr>
    </w:lvl>
    <w:lvl w:ilvl="3" w:tplc="C7547C52" w:tentative="1">
      <w:start w:val="1"/>
      <w:numFmt w:val="bullet"/>
      <w:lvlText w:val="•"/>
      <w:lvlJc w:val="left"/>
      <w:pPr>
        <w:tabs>
          <w:tab w:val="num" w:pos="2880"/>
        </w:tabs>
        <w:ind w:left="2880" w:hanging="360"/>
      </w:pPr>
      <w:rPr>
        <w:rFonts w:ascii="Arial" w:hAnsi="Arial" w:hint="default"/>
      </w:rPr>
    </w:lvl>
    <w:lvl w:ilvl="4" w:tplc="C10A42F0" w:tentative="1">
      <w:start w:val="1"/>
      <w:numFmt w:val="bullet"/>
      <w:lvlText w:val="•"/>
      <w:lvlJc w:val="left"/>
      <w:pPr>
        <w:tabs>
          <w:tab w:val="num" w:pos="3600"/>
        </w:tabs>
        <w:ind w:left="3600" w:hanging="360"/>
      </w:pPr>
      <w:rPr>
        <w:rFonts w:ascii="Arial" w:hAnsi="Arial" w:hint="default"/>
      </w:rPr>
    </w:lvl>
    <w:lvl w:ilvl="5" w:tplc="45682EA0" w:tentative="1">
      <w:start w:val="1"/>
      <w:numFmt w:val="bullet"/>
      <w:lvlText w:val="•"/>
      <w:lvlJc w:val="left"/>
      <w:pPr>
        <w:tabs>
          <w:tab w:val="num" w:pos="4320"/>
        </w:tabs>
        <w:ind w:left="4320" w:hanging="360"/>
      </w:pPr>
      <w:rPr>
        <w:rFonts w:ascii="Arial" w:hAnsi="Arial" w:hint="default"/>
      </w:rPr>
    </w:lvl>
    <w:lvl w:ilvl="6" w:tplc="37B442BC" w:tentative="1">
      <w:start w:val="1"/>
      <w:numFmt w:val="bullet"/>
      <w:lvlText w:val="•"/>
      <w:lvlJc w:val="left"/>
      <w:pPr>
        <w:tabs>
          <w:tab w:val="num" w:pos="5040"/>
        </w:tabs>
        <w:ind w:left="5040" w:hanging="360"/>
      </w:pPr>
      <w:rPr>
        <w:rFonts w:ascii="Arial" w:hAnsi="Arial" w:hint="default"/>
      </w:rPr>
    </w:lvl>
    <w:lvl w:ilvl="7" w:tplc="7C089C58" w:tentative="1">
      <w:start w:val="1"/>
      <w:numFmt w:val="bullet"/>
      <w:lvlText w:val="•"/>
      <w:lvlJc w:val="left"/>
      <w:pPr>
        <w:tabs>
          <w:tab w:val="num" w:pos="5760"/>
        </w:tabs>
        <w:ind w:left="5760" w:hanging="360"/>
      </w:pPr>
      <w:rPr>
        <w:rFonts w:ascii="Arial" w:hAnsi="Arial" w:hint="default"/>
      </w:rPr>
    </w:lvl>
    <w:lvl w:ilvl="8" w:tplc="45B002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610F97"/>
    <w:multiLevelType w:val="hybridMultilevel"/>
    <w:tmpl w:val="93FA4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9848061">
    <w:abstractNumId w:val="12"/>
  </w:num>
  <w:num w:numId="2" w16cid:durableId="1570577894">
    <w:abstractNumId w:val="4"/>
  </w:num>
  <w:num w:numId="3" w16cid:durableId="1444887782">
    <w:abstractNumId w:val="21"/>
  </w:num>
  <w:num w:numId="4" w16cid:durableId="2100707861">
    <w:abstractNumId w:val="19"/>
  </w:num>
  <w:num w:numId="5" w16cid:durableId="1937595597">
    <w:abstractNumId w:val="8"/>
  </w:num>
  <w:num w:numId="6" w16cid:durableId="1998877471">
    <w:abstractNumId w:val="0"/>
  </w:num>
  <w:num w:numId="7" w16cid:durableId="1238516604">
    <w:abstractNumId w:val="15"/>
  </w:num>
  <w:num w:numId="8" w16cid:durableId="233053597">
    <w:abstractNumId w:val="18"/>
  </w:num>
  <w:num w:numId="9" w16cid:durableId="373039463">
    <w:abstractNumId w:val="5"/>
  </w:num>
  <w:num w:numId="10" w16cid:durableId="1084883865">
    <w:abstractNumId w:val="11"/>
  </w:num>
  <w:num w:numId="11" w16cid:durableId="894584632">
    <w:abstractNumId w:val="22"/>
  </w:num>
  <w:num w:numId="12" w16cid:durableId="1903364319">
    <w:abstractNumId w:val="1"/>
  </w:num>
  <w:num w:numId="13" w16cid:durableId="431049356">
    <w:abstractNumId w:val="25"/>
  </w:num>
  <w:num w:numId="14" w16cid:durableId="511186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601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9643409">
    <w:abstractNumId w:val="6"/>
  </w:num>
  <w:num w:numId="17" w16cid:durableId="1679967726">
    <w:abstractNumId w:val="27"/>
  </w:num>
  <w:num w:numId="18" w16cid:durableId="576089184">
    <w:abstractNumId w:val="20"/>
  </w:num>
  <w:num w:numId="19" w16cid:durableId="402605608">
    <w:abstractNumId w:val="13"/>
  </w:num>
  <w:num w:numId="20" w16cid:durableId="2121101607">
    <w:abstractNumId w:val="10"/>
  </w:num>
  <w:num w:numId="21" w16cid:durableId="259795395">
    <w:abstractNumId w:val="0"/>
  </w:num>
  <w:num w:numId="22" w16cid:durableId="1719278637">
    <w:abstractNumId w:val="5"/>
  </w:num>
  <w:num w:numId="23" w16cid:durableId="449133624">
    <w:abstractNumId w:val="26"/>
  </w:num>
  <w:num w:numId="24" w16cid:durableId="2078871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0262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0794802">
    <w:abstractNumId w:val="2"/>
  </w:num>
  <w:num w:numId="27" w16cid:durableId="1415320437">
    <w:abstractNumId w:val="4"/>
  </w:num>
  <w:num w:numId="28" w16cid:durableId="859199580">
    <w:abstractNumId w:val="6"/>
  </w:num>
  <w:num w:numId="29" w16cid:durableId="1409574720">
    <w:abstractNumId w:val="16"/>
  </w:num>
  <w:num w:numId="30" w16cid:durableId="2027906709">
    <w:abstractNumId w:val="16"/>
  </w:num>
  <w:num w:numId="31" w16cid:durableId="791703978">
    <w:abstractNumId w:val="0"/>
  </w:num>
  <w:num w:numId="32" w16cid:durableId="1038626117">
    <w:abstractNumId w:val="15"/>
  </w:num>
  <w:num w:numId="33" w16cid:durableId="257181340">
    <w:abstractNumId w:val="1"/>
  </w:num>
  <w:num w:numId="34" w16cid:durableId="1585607553">
    <w:abstractNumId w:val="21"/>
  </w:num>
  <w:num w:numId="35" w16cid:durableId="125004390">
    <w:abstractNumId w:val="0"/>
  </w:num>
  <w:num w:numId="36" w16cid:durableId="2055158591">
    <w:abstractNumId w:val="0"/>
  </w:num>
  <w:num w:numId="37" w16cid:durableId="971399775">
    <w:abstractNumId w:val="7"/>
  </w:num>
  <w:num w:numId="38" w16cid:durableId="955333244">
    <w:abstractNumId w:val="12"/>
  </w:num>
  <w:num w:numId="39" w16cid:durableId="19622786">
    <w:abstractNumId w:val="9"/>
  </w:num>
  <w:num w:numId="40" w16cid:durableId="689838705">
    <w:abstractNumId w:val="9"/>
  </w:num>
  <w:num w:numId="41" w16cid:durableId="2133084605">
    <w:abstractNumId w:val="12"/>
  </w:num>
  <w:num w:numId="42" w16cid:durableId="1921132744">
    <w:abstractNumId w:val="9"/>
  </w:num>
  <w:num w:numId="43" w16cid:durableId="1940597994">
    <w:abstractNumId w:val="0"/>
  </w:num>
  <w:num w:numId="44" w16cid:durableId="1257446497">
    <w:abstractNumId w:val="17"/>
  </w:num>
  <w:num w:numId="45" w16cid:durableId="1419673110">
    <w:abstractNumId w:val="24"/>
  </w:num>
  <w:num w:numId="46" w16cid:durableId="1785540034">
    <w:abstractNumId w:val="27"/>
  </w:num>
  <w:num w:numId="47" w16cid:durableId="177014261">
    <w:abstractNumId w:val="15"/>
  </w:num>
  <w:num w:numId="48" w16cid:durableId="672531233">
    <w:abstractNumId w:val="24"/>
  </w:num>
  <w:num w:numId="49" w16cid:durableId="131314539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26"/>
    <w:rsid w:val="000010DC"/>
    <w:rsid w:val="0000223C"/>
    <w:rsid w:val="000038ED"/>
    <w:rsid w:val="00004165"/>
    <w:rsid w:val="00010DAD"/>
    <w:rsid w:val="00011CE7"/>
    <w:rsid w:val="000163FA"/>
    <w:rsid w:val="00020C56"/>
    <w:rsid w:val="000212F5"/>
    <w:rsid w:val="000220D9"/>
    <w:rsid w:val="00023641"/>
    <w:rsid w:val="00023D0A"/>
    <w:rsid w:val="000248F9"/>
    <w:rsid w:val="00025E6A"/>
    <w:rsid w:val="000263EF"/>
    <w:rsid w:val="00026ACC"/>
    <w:rsid w:val="00026B64"/>
    <w:rsid w:val="00026E69"/>
    <w:rsid w:val="00027555"/>
    <w:rsid w:val="000278A0"/>
    <w:rsid w:val="000302D6"/>
    <w:rsid w:val="0003171D"/>
    <w:rsid w:val="00031C1D"/>
    <w:rsid w:val="00034137"/>
    <w:rsid w:val="00034BBE"/>
    <w:rsid w:val="00035B0D"/>
    <w:rsid w:val="00035C50"/>
    <w:rsid w:val="00035C80"/>
    <w:rsid w:val="0003622E"/>
    <w:rsid w:val="00036B14"/>
    <w:rsid w:val="000373A0"/>
    <w:rsid w:val="00040180"/>
    <w:rsid w:val="000419DB"/>
    <w:rsid w:val="000430D9"/>
    <w:rsid w:val="00044E51"/>
    <w:rsid w:val="000457A1"/>
    <w:rsid w:val="00047A8F"/>
    <w:rsid w:val="00050001"/>
    <w:rsid w:val="000514CE"/>
    <w:rsid w:val="00052041"/>
    <w:rsid w:val="0005326A"/>
    <w:rsid w:val="00054AAC"/>
    <w:rsid w:val="00055CA2"/>
    <w:rsid w:val="000576C4"/>
    <w:rsid w:val="00060866"/>
    <w:rsid w:val="0006266D"/>
    <w:rsid w:val="0006356E"/>
    <w:rsid w:val="00064A63"/>
    <w:rsid w:val="00065361"/>
    <w:rsid w:val="00065506"/>
    <w:rsid w:val="00065807"/>
    <w:rsid w:val="00066499"/>
    <w:rsid w:val="00067B25"/>
    <w:rsid w:val="00071CDF"/>
    <w:rsid w:val="00071D8D"/>
    <w:rsid w:val="00071F4D"/>
    <w:rsid w:val="0007382E"/>
    <w:rsid w:val="00074B90"/>
    <w:rsid w:val="000766E1"/>
    <w:rsid w:val="00076FB6"/>
    <w:rsid w:val="00077FF6"/>
    <w:rsid w:val="0008017E"/>
    <w:rsid w:val="00080A17"/>
    <w:rsid w:val="00080D82"/>
    <w:rsid w:val="00081512"/>
    <w:rsid w:val="00081692"/>
    <w:rsid w:val="000824E2"/>
    <w:rsid w:val="00082A4E"/>
    <w:rsid w:val="00082C46"/>
    <w:rsid w:val="00084AA1"/>
    <w:rsid w:val="00085020"/>
    <w:rsid w:val="00085177"/>
    <w:rsid w:val="000851BF"/>
    <w:rsid w:val="00085A0E"/>
    <w:rsid w:val="00086993"/>
    <w:rsid w:val="000873DF"/>
    <w:rsid w:val="00087548"/>
    <w:rsid w:val="00087D59"/>
    <w:rsid w:val="000920A1"/>
    <w:rsid w:val="00092B73"/>
    <w:rsid w:val="00092DFF"/>
    <w:rsid w:val="00093876"/>
    <w:rsid w:val="00093E7E"/>
    <w:rsid w:val="00094405"/>
    <w:rsid w:val="00094484"/>
    <w:rsid w:val="00094980"/>
    <w:rsid w:val="00096145"/>
    <w:rsid w:val="0009639A"/>
    <w:rsid w:val="000A02BA"/>
    <w:rsid w:val="000A156A"/>
    <w:rsid w:val="000A1830"/>
    <w:rsid w:val="000A19DF"/>
    <w:rsid w:val="000A31F2"/>
    <w:rsid w:val="000A383E"/>
    <w:rsid w:val="000A4121"/>
    <w:rsid w:val="000A4AA3"/>
    <w:rsid w:val="000A550E"/>
    <w:rsid w:val="000A66DD"/>
    <w:rsid w:val="000A7C53"/>
    <w:rsid w:val="000A7CD2"/>
    <w:rsid w:val="000B0960"/>
    <w:rsid w:val="000B1A55"/>
    <w:rsid w:val="000B20BB"/>
    <w:rsid w:val="000B2EF6"/>
    <w:rsid w:val="000B2FA6"/>
    <w:rsid w:val="000B2FD4"/>
    <w:rsid w:val="000B302F"/>
    <w:rsid w:val="000B4385"/>
    <w:rsid w:val="000B4AA0"/>
    <w:rsid w:val="000C13F3"/>
    <w:rsid w:val="000C2053"/>
    <w:rsid w:val="000C2553"/>
    <w:rsid w:val="000C3480"/>
    <w:rsid w:val="000C38C3"/>
    <w:rsid w:val="000C4341"/>
    <w:rsid w:val="000C4549"/>
    <w:rsid w:val="000C5251"/>
    <w:rsid w:val="000C6D7F"/>
    <w:rsid w:val="000D0345"/>
    <w:rsid w:val="000D09FD"/>
    <w:rsid w:val="000D19DE"/>
    <w:rsid w:val="000D23E8"/>
    <w:rsid w:val="000D2792"/>
    <w:rsid w:val="000D44FB"/>
    <w:rsid w:val="000D4D45"/>
    <w:rsid w:val="000D5621"/>
    <w:rsid w:val="000D574B"/>
    <w:rsid w:val="000D6C76"/>
    <w:rsid w:val="000D6CFC"/>
    <w:rsid w:val="000D76E1"/>
    <w:rsid w:val="000E078A"/>
    <w:rsid w:val="000E217C"/>
    <w:rsid w:val="000E29BF"/>
    <w:rsid w:val="000E29FB"/>
    <w:rsid w:val="000E537B"/>
    <w:rsid w:val="000E57D0"/>
    <w:rsid w:val="000E5B8F"/>
    <w:rsid w:val="000E68F7"/>
    <w:rsid w:val="000E726D"/>
    <w:rsid w:val="000E7858"/>
    <w:rsid w:val="000F18A1"/>
    <w:rsid w:val="000F1A4D"/>
    <w:rsid w:val="000F213E"/>
    <w:rsid w:val="000F39CA"/>
    <w:rsid w:val="000F682C"/>
    <w:rsid w:val="001022E8"/>
    <w:rsid w:val="00105C1C"/>
    <w:rsid w:val="00106BAB"/>
    <w:rsid w:val="00107927"/>
    <w:rsid w:val="00110476"/>
    <w:rsid w:val="00110918"/>
    <w:rsid w:val="00110E26"/>
    <w:rsid w:val="00111321"/>
    <w:rsid w:val="001128E7"/>
    <w:rsid w:val="00113DE4"/>
    <w:rsid w:val="00113FAA"/>
    <w:rsid w:val="001147E2"/>
    <w:rsid w:val="00115DDE"/>
    <w:rsid w:val="00117594"/>
    <w:rsid w:val="00117BD6"/>
    <w:rsid w:val="001206C2"/>
    <w:rsid w:val="00121567"/>
    <w:rsid w:val="001217A9"/>
    <w:rsid w:val="00121978"/>
    <w:rsid w:val="00123335"/>
    <w:rsid w:val="00123422"/>
    <w:rsid w:val="00124B6A"/>
    <w:rsid w:val="00124FD8"/>
    <w:rsid w:val="00125C6D"/>
    <w:rsid w:val="001274AD"/>
    <w:rsid w:val="00127B2B"/>
    <w:rsid w:val="00130462"/>
    <w:rsid w:val="00131BC6"/>
    <w:rsid w:val="0013264B"/>
    <w:rsid w:val="00133121"/>
    <w:rsid w:val="00133C5E"/>
    <w:rsid w:val="00135D48"/>
    <w:rsid w:val="00136D4C"/>
    <w:rsid w:val="0013730F"/>
    <w:rsid w:val="00137A18"/>
    <w:rsid w:val="001404F3"/>
    <w:rsid w:val="00141376"/>
    <w:rsid w:val="00142538"/>
    <w:rsid w:val="00142BB9"/>
    <w:rsid w:val="00144F96"/>
    <w:rsid w:val="00147C76"/>
    <w:rsid w:val="001506D7"/>
    <w:rsid w:val="00151EAC"/>
    <w:rsid w:val="0015205C"/>
    <w:rsid w:val="00152878"/>
    <w:rsid w:val="00152EB6"/>
    <w:rsid w:val="00153528"/>
    <w:rsid w:val="00154725"/>
    <w:rsid w:val="00154D1B"/>
    <w:rsid w:val="00154E68"/>
    <w:rsid w:val="00157238"/>
    <w:rsid w:val="00157D56"/>
    <w:rsid w:val="0016252E"/>
    <w:rsid w:val="00162548"/>
    <w:rsid w:val="00162FAE"/>
    <w:rsid w:val="00163866"/>
    <w:rsid w:val="00167CA6"/>
    <w:rsid w:val="00172183"/>
    <w:rsid w:val="0017219D"/>
    <w:rsid w:val="00173B4E"/>
    <w:rsid w:val="00174A48"/>
    <w:rsid w:val="001751AB"/>
    <w:rsid w:val="00175A3F"/>
    <w:rsid w:val="0017737E"/>
    <w:rsid w:val="00177794"/>
    <w:rsid w:val="00177D85"/>
    <w:rsid w:val="001801E3"/>
    <w:rsid w:val="00180E09"/>
    <w:rsid w:val="0018116C"/>
    <w:rsid w:val="00181396"/>
    <w:rsid w:val="00183271"/>
    <w:rsid w:val="00183502"/>
    <w:rsid w:val="001836E7"/>
    <w:rsid w:val="00183C1E"/>
    <w:rsid w:val="00183D4C"/>
    <w:rsid w:val="00183F6D"/>
    <w:rsid w:val="00185A83"/>
    <w:rsid w:val="0018670E"/>
    <w:rsid w:val="00186F4F"/>
    <w:rsid w:val="00190356"/>
    <w:rsid w:val="001911B0"/>
    <w:rsid w:val="0019219A"/>
    <w:rsid w:val="00192519"/>
    <w:rsid w:val="00195077"/>
    <w:rsid w:val="001A033F"/>
    <w:rsid w:val="001A08AA"/>
    <w:rsid w:val="001A1E22"/>
    <w:rsid w:val="001A2D20"/>
    <w:rsid w:val="001A3048"/>
    <w:rsid w:val="001A3475"/>
    <w:rsid w:val="001A3CE9"/>
    <w:rsid w:val="001A47D4"/>
    <w:rsid w:val="001A5602"/>
    <w:rsid w:val="001A59CB"/>
    <w:rsid w:val="001A670C"/>
    <w:rsid w:val="001B2AC7"/>
    <w:rsid w:val="001B6793"/>
    <w:rsid w:val="001B7991"/>
    <w:rsid w:val="001B7A5A"/>
    <w:rsid w:val="001C1409"/>
    <w:rsid w:val="001C166A"/>
    <w:rsid w:val="001C2380"/>
    <w:rsid w:val="001C2AE6"/>
    <w:rsid w:val="001C2EE6"/>
    <w:rsid w:val="001C39C0"/>
    <w:rsid w:val="001C4A89"/>
    <w:rsid w:val="001C5473"/>
    <w:rsid w:val="001C5DAF"/>
    <w:rsid w:val="001C6177"/>
    <w:rsid w:val="001C7BA2"/>
    <w:rsid w:val="001D0363"/>
    <w:rsid w:val="001D0BBE"/>
    <w:rsid w:val="001D12B4"/>
    <w:rsid w:val="001D165E"/>
    <w:rsid w:val="001D19D0"/>
    <w:rsid w:val="001D1B07"/>
    <w:rsid w:val="001D236A"/>
    <w:rsid w:val="001D4020"/>
    <w:rsid w:val="001D490C"/>
    <w:rsid w:val="001D498F"/>
    <w:rsid w:val="001D5110"/>
    <w:rsid w:val="001D554A"/>
    <w:rsid w:val="001D7D94"/>
    <w:rsid w:val="001E0A28"/>
    <w:rsid w:val="001E2DE0"/>
    <w:rsid w:val="001E4218"/>
    <w:rsid w:val="001E528C"/>
    <w:rsid w:val="001E6ABC"/>
    <w:rsid w:val="001E6C4D"/>
    <w:rsid w:val="001E6DB1"/>
    <w:rsid w:val="001E71B1"/>
    <w:rsid w:val="001E77FF"/>
    <w:rsid w:val="001E79F0"/>
    <w:rsid w:val="001F0497"/>
    <w:rsid w:val="001F0B20"/>
    <w:rsid w:val="001F22E6"/>
    <w:rsid w:val="001F2D8E"/>
    <w:rsid w:val="001F325B"/>
    <w:rsid w:val="001F5231"/>
    <w:rsid w:val="001F662D"/>
    <w:rsid w:val="00200A62"/>
    <w:rsid w:val="0020156F"/>
    <w:rsid w:val="00202CD9"/>
    <w:rsid w:val="00202E76"/>
    <w:rsid w:val="00202ED3"/>
    <w:rsid w:val="00203740"/>
    <w:rsid w:val="0020508A"/>
    <w:rsid w:val="002065EC"/>
    <w:rsid w:val="00207FB1"/>
    <w:rsid w:val="00210E56"/>
    <w:rsid w:val="00210FE3"/>
    <w:rsid w:val="00211180"/>
    <w:rsid w:val="0021119D"/>
    <w:rsid w:val="002115D8"/>
    <w:rsid w:val="00212E62"/>
    <w:rsid w:val="00213520"/>
    <w:rsid w:val="002138EA"/>
    <w:rsid w:val="002139EA"/>
    <w:rsid w:val="00213C42"/>
    <w:rsid w:val="00213F84"/>
    <w:rsid w:val="00214FBD"/>
    <w:rsid w:val="00215655"/>
    <w:rsid w:val="0021568A"/>
    <w:rsid w:val="00217565"/>
    <w:rsid w:val="002178F4"/>
    <w:rsid w:val="00221D42"/>
    <w:rsid w:val="00221E08"/>
    <w:rsid w:val="00221F13"/>
    <w:rsid w:val="00222897"/>
    <w:rsid w:val="00222B0C"/>
    <w:rsid w:val="002251E7"/>
    <w:rsid w:val="00226B46"/>
    <w:rsid w:val="00226B5D"/>
    <w:rsid w:val="002272BB"/>
    <w:rsid w:val="00233E82"/>
    <w:rsid w:val="00234B88"/>
    <w:rsid w:val="00235394"/>
    <w:rsid w:val="00235577"/>
    <w:rsid w:val="002371B2"/>
    <w:rsid w:val="00237DE2"/>
    <w:rsid w:val="002407D7"/>
    <w:rsid w:val="002424B0"/>
    <w:rsid w:val="00242D2C"/>
    <w:rsid w:val="00243229"/>
    <w:rsid w:val="002435CA"/>
    <w:rsid w:val="00243C5E"/>
    <w:rsid w:val="0024469F"/>
    <w:rsid w:val="00244EF3"/>
    <w:rsid w:val="00246243"/>
    <w:rsid w:val="00247C3A"/>
    <w:rsid w:val="002505C0"/>
    <w:rsid w:val="00250668"/>
    <w:rsid w:val="00250B5B"/>
    <w:rsid w:val="00251810"/>
    <w:rsid w:val="00252DB8"/>
    <w:rsid w:val="002537BC"/>
    <w:rsid w:val="00253BA2"/>
    <w:rsid w:val="00255496"/>
    <w:rsid w:val="00255C58"/>
    <w:rsid w:val="00257C77"/>
    <w:rsid w:val="00260EC7"/>
    <w:rsid w:val="00261539"/>
    <w:rsid w:val="0026179F"/>
    <w:rsid w:val="00262283"/>
    <w:rsid w:val="002636BD"/>
    <w:rsid w:val="0026520D"/>
    <w:rsid w:val="002666AE"/>
    <w:rsid w:val="002679C7"/>
    <w:rsid w:val="00267E8C"/>
    <w:rsid w:val="002713AB"/>
    <w:rsid w:val="00272D21"/>
    <w:rsid w:val="00274E1A"/>
    <w:rsid w:val="00274E25"/>
    <w:rsid w:val="0027553B"/>
    <w:rsid w:val="0027569E"/>
    <w:rsid w:val="00276467"/>
    <w:rsid w:val="00276C1B"/>
    <w:rsid w:val="002775B1"/>
    <w:rsid w:val="002775B9"/>
    <w:rsid w:val="0028119A"/>
    <w:rsid w:val="002811C4"/>
    <w:rsid w:val="00282213"/>
    <w:rsid w:val="00284016"/>
    <w:rsid w:val="00284120"/>
    <w:rsid w:val="002841A9"/>
    <w:rsid w:val="002858BF"/>
    <w:rsid w:val="0028594E"/>
    <w:rsid w:val="00285D6C"/>
    <w:rsid w:val="00286B23"/>
    <w:rsid w:val="00290212"/>
    <w:rsid w:val="00292DDF"/>
    <w:rsid w:val="002939AF"/>
    <w:rsid w:val="00294381"/>
    <w:rsid w:val="00294491"/>
    <w:rsid w:val="00294BDE"/>
    <w:rsid w:val="00295F13"/>
    <w:rsid w:val="0029719D"/>
    <w:rsid w:val="002973CC"/>
    <w:rsid w:val="00297455"/>
    <w:rsid w:val="002A0CED"/>
    <w:rsid w:val="002A1F79"/>
    <w:rsid w:val="002A2A11"/>
    <w:rsid w:val="002A3875"/>
    <w:rsid w:val="002A3C5D"/>
    <w:rsid w:val="002A46E8"/>
    <w:rsid w:val="002A4A04"/>
    <w:rsid w:val="002A4CD0"/>
    <w:rsid w:val="002A5B31"/>
    <w:rsid w:val="002A65C5"/>
    <w:rsid w:val="002A6B0F"/>
    <w:rsid w:val="002A6E29"/>
    <w:rsid w:val="002A7DA6"/>
    <w:rsid w:val="002B0E6C"/>
    <w:rsid w:val="002B1E4E"/>
    <w:rsid w:val="002B367B"/>
    <w:rsid w:val="002B403E"/>
    <w:rsid w:val="002B516C"/>
    <w:rsid w:val="002B59A9"/>
    <w:rsid w:val="002B5E1D"/>
    <w:rsid w:val="002B60C1"/>
    <w:rsid w:val="002B6111"/>
    <w:rsid w:val="002C08A6"/>
    <w:rsid w:val="002C18D1"/>
    <w:rsid w:val="002C2406"/>
    <w:rsid w:val="002C28F9"/>
    <w:rsid w:val="002C3F45"/>
    <w:rsid w:val="002C4B52"/>
    <w:rsid w:val="002C4FDE"/>
    <w:rsid w:val="002C5689"/>
    <w:rsid w:val="002C61AF"/>
    <w:rsid w:val="002C7046"/>
    <w:rsid w:val="002D03E5"/>
    <w:rsid w:val="002D1341"/>
    <w:rsid w:val="002D1DD6"/>
    <w:rsid w:val="002D2FC2"/>
    <w:rsid w:val="002D36EB"/>
    <w:rsid w:val="002D5793"/>
    <w:rsid w:val="002D57F6"/>
    <w:rsid w:val="002D5C1F"/>
    <w:rsid w:val="002D6BDF"/>
    <w:rsid w:val="002D797E"/>
    <w:rsid w:val="002E0BF2"/>
    <w:rsid w:val="002E13D2"/>
    <w:rsid w:val="002E222F"/>
    <w:rsid w:val="002E2456"/>
    <w:rsid w:val="002E2CE9"/>
    <w:rsid w:val="002E2E9F"/>
    <w:rsid w:val="002E3BF7"/>
    <w:rsid w:val="002E403E"/>
    <w:rsid w:val="002E4C74"/>
    <w:rsid w:val="002E595E"/>
    <w:rsid w:val="002E72AD"/>
    <w:rsid w:val="002E7707"/>
    <w:rsid w:val="002F03B1"/>
    <w:rsid w:val="002F0E45"/>
    <w:rsid w:val="002F106A"/>
    <w:rsid w:val="002F158C"/>
    <w:rsid w:val="002F2F04"/>
    <w:rsid w:val="002F4093"/>
    <w:rsid w:val="002F4397"/>
    <w:rsid w:val="002F5636"/>
    <w:rsid w:val="00300A7F"/>
    <w:rsid w:val="003022A5"/>
    <w:rsid w:val="00302C04"/>
    <w:rsid w:val="003033DD"/>
    <w:rsid w:val="00304518"/>
    <w:rsid w:val="0030557F"/>
    <w:rsid w:val="003057B7"/>
    <w:rsid w:val="0030734E"/>
    <w:rsid w:val="00307AC7"/>
    <w:rsid w:val="00307E51"/>
    <w:rsid w:val="00311083"/>
    <w:rsid w:val="00311363"/>
    <w:rsid w:val="0031371B"/>
    <w:rsid w:val="00313DF2"/>
    <w:rsid w:val="0031549B"/>
    <w:rsid w:val="00315867"/>
    <w:rsid w:val="00315871"/>
    <w:rsid w:val="003163E6"/>
    <w:rsid w:val="003164F7"/>
    <w:rsid w:val="00317470"/>
    <w:rsid w:val="00321150"/>
    <w:rsid w:val="00322CC2"/>
    <w:rsid w:val="003260D7"/>
    <w:rsid w:val="003262E2"/>
    <w:rsid w:val="00330F15"/>
    <w:rsid w:val="0033114E"/>
    <w:rsid w:val="0033158C"/>
    <w:rsid w:val="00332273"/>
    <w:rsid w:val="0033309B"/>
    <w:rsid w:val="00335D92"/>
    <w:rsid w:val="00336697"/>
    <w:rsid w:val="003414CC"/>
    <w:rsid w:val="003418CB"/>
    <w:rsid w:val="00341D85"/>
    <w:rsid w:val="00342435"/>
    <w:rsid w:val="003443E1"/>
    <w:rsid w:val="0034457A"/>
    <w:rsid w:val="00350BCB"/>
    <w:rsid w:val="0035406E"/>
    <w:rsid w:val="00354545"/>
    <w:rsid w:val="0035564E"/>
    <w:rsid w:val="00355873"/>
    <w:rsid w:val="00355D05"/>
    <w:rsid w:val="0035660F"/>
    <w:rsid w:val="003570AE"/>
    <w:rsid w:val="00357E78"/>
    <w:rsid w:val="003628B9"/>
    <w:rsid w:val="0036291D"/>
    <w:rsid w:val="00362D8F"/>
    <w:rsid w:val="003648DC"/>
    <w:rsid w:val="00367724"/>
    <w:rsid w:val="003710BA"/>
    <w:rsid w:val="00371BFB"/>
    <w:rsid w:val="00372108"/>
    <w:rsid w:val="00372115"/>
    <w:rsid w:val="00373D6E"/>
    <w:rsid w:val="00374ABF"/>
    <w:rsid w:val="00375DDB"/>
    <w:rsid w:val="003770F6"/>
    <w:rsid w:val="00380438"/>
    <w:rsid w:val="003833F2"/>
    <w:rsid w:val="00383DD6"/>
    <w:rsid w:val="00383E37"/>
    <w:rsid w:val="00387DB7"/>
    <w:rsid w:val="0039142B"/>
    <w:rsid w:val="00391C4D"/>
    <w:rsid w:val="00391FE4"/>
    <w:rsid w:val="003920E8"/>
    <w:rsid w:val="00393041"/>
    <w:rsid w:val="00393042"/>
    <w:rsid w:val="0039343E"/>
    <w:rsid w:val="00393CE8"/>
    <w:rsid w:val="0039477C"/>
    <w:rsid w:val="00394AD5"/>
    <w:rsid w:val="00395759"/>
    <w:rsid w:val="0039642D"/>
    <w:rsid w:val="003A082E"/>
    <w:rsid w:val="003A105E"/>
    <w:rsid w:val="003A169E"/>
    <w:rsid w:val="003A2BEE"/>
    <w:rsid w:val="003A2E40"/>
    <w:rsid w:val="003A6B90"/>
    <w:rsid w:val="003B0158"/>
    <w:rsid w:val="003B2641"/>
    <w:rsid w:val="003B379A"/>
    <w:rsid w:val="003B382F"/>
    <w:rsid w:val="003B40B6"/>
    <w:rsid w:val="003B48F6"/>
    <w:rsid w:val="003B4DF4"/>
    <w:rsid w:val="003B56DB"/>
    <w:rsid w:val="003B5721"/>
    <w:rsid w:val="003B600B"/>
    <w:rsid w:val="003B6D59"/>
    <w:rsid w:val="003B743E"/>
    <w:rsid w:val="003B755E"/>
    <w:rsid w:val="003C0503"/>
    <w:rsid w:val="003C228E"/>
    <w:rsid w:val="003C342B"/>
    <w:rsid w:val="003C46BE"/>
    <w:rsid w:val="003C4A88"/>
    <w:rsid w:val="003C4F73"/>
    <w:rsid w:val="003C51E7"/>
    <w:rsid w:val="003C5897"/>
    <w:rsid w:val="003C5DBD"/>
    <w:rsid w:val="003C6893"/>
    <w:rsid w:val="003C6DE2"/>
    <w:rsid w:val="003C7CEA"/>
    <w:rsid w:val="003D04C5"/>
    <w:rsid w:val="003D074F"/>
    <w:rsid w:val="003D1EFD"/>
    <w:rsid w:val="003D25DE"/>
    <w:rsid w:val="003D28BF"/>
    <w:rsid w:val="003D2C03"/>
    <w:rsid w:val="003D3BC6"/>
    <w:rsid w:val="003D3F08"/>
    <w:rsid w:val="003D4054"/>
    <w:rsid w:val="003D4215"/>
    <w:rsid w:val="003D4C47"/>
    <w:rsid w:val="003D6372"/>
    <w:rsid w:val="003D76D3"/>
    <w:rsid w:val="003D7719"/>
    <w:rsid w:val="003D7A8E"/>
    <w:rsid w:val="003D7B2B"/>
    <w:rsid w:val="003E1196"/>
    <w:rsid w:val="003E40EE"/>
    <w:rsid w:val="003E628A"/>
    <w:rsid w:val="003E6B87"/>
    <w:rsid w:val="003F03D3"/>
    <w:rsid w:val="003F0E5B"/>
    <w:rsid w:val="003F1C1B"/>
    <w:rsid w:val="003F3A2F"/>
    <w:rsid w:val="003F53F6"/>
    <w:rsid w:val="003F5B3C"/>
    <w:rsid w:val="003F6391"/>
    <w:rsid w:val="00400307"/>
    <w:rsid w:val="00400336"/>
    <w:rsid w:val="00401144"/>
    <w:rsid w:val="00403794"/>
    <w:rsid w:val="00404831"/>
    <w:rsid w:val="004053C3"/>
    <w:rsid w:val="00407661"/>
    <w:rsid w:val="00410314"/>
    <w:rsid w:val="00410462"/>
    <w:rsid w:val="0041074A"/>
    <w:rsid w:val="00412063"/>
    <w:rsid w:val="00412EB1"/>
    <w:rsid w:val="00413DDE"/>
    <w:rsid w:val="00414118"/>
    <w:rsid w:val="004143DD"/>
    <w:rsid w:val="00416084"/>
    <w:rsid w:val="004162B9"/>
    <w:rsid w:val="00416C90"/>
    <w:rsid w:val="00417C84"/>
    <w:rsid w:val="004227DA"/>
    <w:rsid w:val="00422BF3"/>
    <w:rsid w:val="00424F8C"/>
    <w:rsid w:val="004261A4"/>
    <w:rsid w:val="00426275"/>
    <w:rsid w:val="004271BA"/>
    <w:rsid w:val="00427207"/>
    <w:rsid w:val="00427E9E"/>
    <w:rsid w:val="00430497"/>
    <w:rsid w:val="00430EA5"/>
    <w:rsid w:val="004313AD"/>
    <w:rsid w:val="004316A2"/>
    <w:rsid w:val="0043206C"/>
    <w:rsid w:val="00434DC1"/>
    <w:rsid w:val="00434EB3"/>
    <w:rsid w:val="004350F4"/>
    <w:rsid w:val="00436AC0"/>
    <w:rsid w:val="0043700B"/>
    <w:rsid w:val="00437083"/>
    <w:rsid w:val="00437C03"/>
    <w:rsid w:val="00437C4E"/>
    <w:rsid w:val="00437E17"/>
    <w:rsid w:val="00440A23"/>
    <w:rsid w:val="004412A0"/>
    <w:rsid w:val="00441A1F"/>
    <w:rsid w:val="00441FD6"/>
    <w:rsid w:val="00442337"/>
    <w:rsid w:val="00442F0A"/>
    <w:rsid w:val="00444F70"/>
    <w:rsid w:val="004455B0"/>
    <w:rsid w:val="00446408"/>
    <w:rsid w:val="0044710F"/>
    <w:rsid w:val="00450501"/>
    <w:rsid w:val="00450F27"/>
    <w:rsid w:val="004510E5"/>
    <w:rsid w:val="004513C8"/>
    <w:rsid w:val="00452110"/>
    <w:rsid w:val="00452F20"/>
    <w:rsid w:val="00453666"/>
    <w:rsid w:val="004538A9"/>
    <w:rsid w:val="00454B57"/>
    <w:rsid w:val="00456A75"/>
    <w:rsid w:val="004575E3"/>
    <w:rsid w:val="00457D90"/>
    <w:rsid w:val="00461E39"/>
    <w:rsid w:val="00462D3A"/>
    <w:rsid w:val="00463521"/>
    <w:rsid w:val="00463656"/>
    <w:rsid w:val="0046582D"/>
    <w:rsid w:val="00466E00"/>
    <w:rsid w:val="004676F5"/>
    <w:rsid w:val="00470A9B"/>
    <w:rsid w:val="00471125"/>
    <w:rsid w:val="00472595"/>
    <w:rsid w:val="0047437A"/>
    <w:rsid w:val="00475759"/>
    <w:rsid w:val="00475A39"/>
    <w:rsid w:val="00475CC7"/>
    <w:rsid w:val="00476529"/>
    <w:rsid w:val="00480E42"/>
    <w:rsid w:val="0048228B"/>
    <w:rsid w:val="004837E0"/>
    <w:rsid w:val="00483DBD"/>
    <w:rsid w:val="00484C5D"/>
    <w:rsid w:val="004853D3"/>
    <w:rsid w:val="0048543E"/>
    <w:rsid w:val="004868C1"/>
    <w:rsid w:val="0048750F"/>
    <w:rsid w:val="00490FF6"/>
    <w:rsid w:val="004947B6"/>
    <w:rsid w:val="004953B8"/>
    <w:rsid w:val="004958C1"/>
    <w:rsid w:val="004977F8"/>
    <w:rsid w:val="004A17E9"/>
    <w:rsid w:val="004A495F"/>
    <w:rsid w:val="004A4DED"/>
    <w:rsid w:val="004A7544"/>
    <w:rsid w:val="004A7E90"/>
    <w:rsid w:val="004B1645"/>
    <w:rsid w:val="004B305A"/>
    <w:rsid w:val="004B31D6"/>
    <w:rsid w:val="004B43E4"/>
    <w:rsid w:val="004B6255"/>
    <w:rsid w:val="004B67D6"/>
    <w:rsid w:val="004B6B0F"/>
    <w:rsid w:val="004B6D35"/>
    <w:rsid w:val="004B7BDF"/>
    <w:rsid w:val="004C0DDD"/>
    <w:rsid w:val="004C2DEE"/>
    <w:rsid w:val="004C3EA8"/>
    <w:rsid w:val="004C54E5"/>
    <w:rsid w:val="004C604F"/>
    <w:rsid w:val="004C7DC8"/>
    <w:rsid w:val="004D004F"/>
    <w:rsid w:val="004D085B"/>
    <w:rsid w:val="004D1241"/>
    <w:rsid w:val="004D21B0"/>
    <w:rsid w:val="004D2BF8"/>
    <w:rsid w:val="004D2E6A"/>
    <w:rsid w:val="004D39E2"/>
    <w:rsid w:val="004D43FD"/>
    <w:rsid w:val="004D4E11"/>
    <w:rsid w:val="004D737D"/>
    <w:rsid w:val="004E00EB"/>
    <w:rsid w:val="004E18FE"/>
    <w:rsid w:val="004E2001"/>
    <w:rsid w:val="004E2659"/>
    <w:rsid w:val="004E3328"/>
    <w:rsid w:val="004E37CC"/>
    <w:rsid w:val="004E39EE"/>
    <w:rsid w:val="004E475C"/>
    <w:rsid w:val="004E5105"/>
    <w:rsid w:val="004E56E0"/>
    <w:rsid w:val="004E5809"/>
    <w:rsid w:val="004E6FA3"/>
    <w:rsid w:val="004E7329"/>
    <w:rsid w:val="004E7560"/>
    <w:rsid w:val="004F004A"/>
    <w:rsid w:val="004F2CB0"/>
    <w:rsid w:val="004F2D90"/>
    <w:rsid w:val="004F56BC"/>
    <w:rsid w:val="004F7206"/>
    <w:rsid w:val="005017F7"/>
    <w:rsid w:val="00501FA7"/>
    <w:rsid w:val="00502C45"/>
    <w:rsid w:val="00502DD6"/>
    <w:rsid w:val="00502FE1"/>
    <w:rsid w:val="005034DC"/>
    <w:rsid w:val="00504208"/>
    <w:rsid w:val="00505BFA"/>
    <w:rsid w:val="005071B4"/>
    <w:rsid w:val="00507687"/>
    <w:rsid w:val="00510079"/>
    <w:rsid w:val="00511364"/>
    <w:rsid w:val="005117A9"/>
    <w:rsid w:val="00511C4B"/>
    <w:rsid w:val="00511F57"/>
    <w:rsid w:val="00511FDC"/>
    <w:rsid w:val="0051436A"/>
    <w:rsid w:val="005144DE"/>
    <w:rsid w:val="00514E87"/>
    <w:rsid w:val="0051577E"/>
    <w:rsid w:val="00515CBE"/>
    <w:rsid w:val="00515E2B"/>
    <w:rsid w:val="0051719F"/>
    <w:rsid w:val="00521337"/>
    <w:rsid w:val="00522A7E"/>
    <w:rsid w:val="00522F20"/>
    <w:rsid w:val="00525A38"/>
    <w:rsid w:val="00525A58"/>
    <w:rsid w:val="005261C7"/>
    <w:rsid w:val="00526C08"/>
    <w:rsid w:val="00526D5C"/>
    <w:rsid w:val="00530023"/>
    <w:rsid w:val="005301B3"/>
    <w:rsid w:val="005308DB"/>
    <w:rsid w:val="00530A2E"/>
    <w:rsid w:val="00530FBE"/>
    <w:rsid w:val="00532FDA"/>
    <w:rsid w:val="00533159"/>
    <w:rsid w:val="005339DB"/>
    <w:rsid w:val="00534C89"/>
    <w:rsid w:val="00535754"/>
    <w:rsid w:val="005361A0"/>
    <w:rsid w:val="00536DAE"/>
    <w:rsid w:val="00537B9F"/>
    <w:rsid w:val="00540C45"/>
    <w:rsid w:val="00541559"/>
    <w:rsid w:val="00541573"/>
    <w:rsid w:val="0054348A"/>
    <w:rsid w:val="00543BF1"/>
    <w:rsid w:val="0054414B"/>
    <w:rsid w:val="005468AF"/>
    <w:rsid w:val="00546B4A"/>
    <w:rsid w:val="005504D9"/>
    <w:rsid w:val="00551B71"/>
    <w:rsid w:val="0055334A"/>
    <w:rsid w:val="00554B1F"/>
    <w:rsid w:val="005551FB"/>
    <w:rsid w:val="00556651"/>
    <w:rsid w:val="00556B5B"/>
    <w:rsid w:val="00556E71"/>
    <w:rsid w:val="00562A6B"/>
    <w:rsid w:val="00562D16"/>
    <w:rsid w:val="00562E31"/>
    <w:rsid w:val="005631BA"/>
    <w:rsid w:val="00563CB1"/>
    <w:rsid w:val="00564389"/>
    <w:rsid w:val="00564A3C"/>
    <w:rsid w:val="00565178"/>
    <w:rsid w:val="005667BD"/>
    <w:rsid w:val="00567B56"/>
    <w:rsid w:val="00571777"/>
    <w:rsid w:val="00575CD7"/>
    <w:rsid w:val="00575F92"/>
    <w:rsid w:val="005779D6"/>
    <w:rsid w:val="00580F8C"/>
    <w:rsid w:val="00580FF5"/>
    <w:rsid w:val="0058205A"/>
    <w:rsid w:val="005829AC"/>
    <w:rsid w:val="00582CBA"/>
    <w:rsid w:val="0058380B"/>
    <w:rsid w:val="0058519C"/>
    <w:rsid w:val="00585ECC"/>
    <w:rsid w:val="00587A6E"/>
    <w:rsid w:val="00591051"/>
    <w:rsid w:val="0059149A"/>
    <w:rsid w:val="005918D0"/>
    <w:rsid w:val="005936E3"/>
    <w:rsid w:val="005953DB"/>
    <w:rsid w:val="00595524"/>
    <w:rsid w:val="005956EE"/>
    <w:rsid w:val="005957EC"/>
    <w:rsid w:val="0059678F"/>
    <w:rsid w:val="005A04C5"/>
    <w:rsid w:val="005A083E"/>
    <w:rsid w:val="005A0EE6"/>
    <w:rsid w:val="005A1E7C"/>
    <w:rsid w:val="005A3EEE"/>
    <w:rsid w:val="005A3FBB"/>
    <w:rsid w:val="005A4A44"/>
    <w:rsid w:val="005A4EA3"/>
    <w:rsid w:val="005A6483"/>
    <w:rsid w:val="005A7709"/>
    <w:rsid w:val="005B37DD"/>
    <w:rsid w:val="005B4802"/>
    <w:rsid w:val="005B4CDC"/>
    <w:rsid w:val="005B4F66"/>
    <w:rsid w:val="005B6141"/>
    <w:rsid w:val="005B6BDB"/>
    <w:rsid w:val="005B7818"/>
    <w:rsid w:val="005C1EA6"/>
    <w:rsid w:val="005C25EF"/>
    <w:rsid w:val="005C3152"/>
    <w:rsid w:val="005C3F1A"/>
    <w:rsid w:val="005C5C4F"/>
    <w:rsid w:val="005C6E5C"/>
    <w:rsid w:val="005C796D"/>
    <w:rsid w:val="005D0390"/>
    <w:rsid w:val="005D0B99"/>
    <w:rsid w:val="005D308E"/>
    <w:rsid w:val="005D3A48"/>
    <w:rsid w:val="005D3BB7"/>
    <w:rsid w:val="005D4F7B"/>
    <w:rsid w:val="005D534E"/>
    <w:rsid w:val="005D5B20"/>
    <w:rsid w:val="005D6271"/>
    <w:rsid w:val="005D7AF8"/>
    <w:rsid w:val="005E0AAA"/>
    <w:rsid w:val="005E14A5"/>
    <w:rsid w:val="005E17BF"/>
    <w:rsid w:val="005E1836"/>
    <w:rsid w:val="005E2965"/>
    <w:rsid w:val="005E2BB9"/>
    <w:rsid w:val="005E2DB6"/>
    <w:rsid w:val="005E2EB3"/>
    <w:rsid w:val="005E2FFC"/>
    <w:rsid w:val="005E366A"/>
    <w:rsid w:val="005E6565"/>
    <w:rsid w:val="005E6D1F"/>
    <w:rsid w:val="005E7381"/>
    <w:rsid w:val="005E771A"/>
    <w:rsid w:val="005F2145"/>
    <w:rsid w:val="005F3DEA"/>
    <w:rsid w:val="005F55B2"/>
    <w:rsid w:val="005F69DC"/>
    <w:rsid w:val="00600295"/>
    <w:rsid w:val="006006CD"/>
    <w:rsid w:val="006012CB"/>
    <w:rsid w:val="006016E1"/>
    <w:rsid w:val="006018BD"/>
    <w:rsid w:val="006019F7"/>
    <w:rsid w:val="00602D27"/>
    <w:rsid w:val="006030FD"/>
    <w:rsid w:val="0060322E"/>
    <w:rsid w:val="00606903"/>
    <w:rsid w:val="00606E14"/>
    <w:rsid w:val="0061150E"/>
    <w:rsid w:val="00611FC0"/>
    <w:rsid w:val="006144A1"/>
    <w:rsid w:val="006152FA"/>
    <w:rsid w:val="00615EBB"/>
    <w:rsid w:val="00616096"/>
    <w:rsid w:val="006160A2"/>
    <w:rsid w:val="006218D6"/>
    <w:rsid w:val="00622584"/>
    <w:rsid w:val="00623E4B"/>
    <w:rsid w:val="006260DE"/>
    <w:rsid w:val="006302AA"/>
    <w:rsid w:val="006311EB"/>
    <w:rsid w:val="006316B1"/>
    <w:rsid w:val="00631B61"/>
    <w:rsid w:val="006329D5"/>
    <w:rsid w:val="0063584F"/>
    <w:rsid w:val="006363BD"/>
    <w:rsid w:val="00636763"/>
    <w:rsid w:val="006373D5"/>
    <w:rsid w:val="006412DC"/>
    <w:rsid w:val="006418C7"/>
    <w:rsid w:val="00642BC6"/>
    <w:rsid w:val="00644790"/>
    <w:rsid w:val="00644D81"/>
    <w:rsid w:val="0064539C"/>
    <w:rsid w:val="00646092"/>
    <w:rsid w:val="006462F0"/>
    <w:rsid w:val="006473B0"/>
    <w:rsid w:val="006478A5"/>
    <w:rsid w:val="00647DDC"/>
    <w:rsid w:val="006501AF"/>
    <w:rsid w:val="00650DDE"/>
    <w:rsid w:val="00651935"/>
    <w:rsid w:val="00653BCF"/>
    <w:rsid w:val="0065505B"/>
    <w:rsid w:val="00655AFE"/>
    <w:rsid w:val="00655F5F"/>
    <w:rsid w:val="006570CF"/>
    <w:rsid w:val="00657D69"/>
    <w:rsid w:val="00660175"/>
    <w:rsid w:val="006647B9"/>
    <w:rsid w:val="006652E6"/>
    <w:rsid w:val="0066534C"/>
    <w:rsid w:val="006653F2"/>
    <w:rsid w:val="006670AC"/>
    <w:rsid w:val="00670317"/>
    <w:rsid w:val="00670370"/>
    <w:rsid w:val="0067101B"/>
    <w:rsid w:val="006710EA"/>
    <w:rsid w:val="00671F3B"/>
    <w:rsid w:val="00672307"/>
    <w:rsid w:val="0067313E"/>
    <w:rsid w:val="00677155"/>
    <w:rsid w:val="006779BE"/>
    <w:rsid w:val="006808C6"/>
    <w:rsid w:val="00680932"/>
    <w:rsid w:val="00680EA7"/>
    <w:rsid w:val="00681CCA"/>
    <w:rsid w:val="00682668"/>
    <w:rsid w:val="006829A9"/>
    <w:rsid w:val="0068303E"/>
    <w:rsid w:val="00684D55"/>
    <w:rsid w:val="00685C2F"/>
    <w:rsid w:val="00685C3B"/>
    <w:rsid w:val="00685CE8"/>
    <w:rsid w:val="006904A6"/>
    <w:rsid w:val="00691603"/>
    <w:rsid w:val="00692A68"/>
    <w:rsid w:val="00693BE3"/>
    <w:rsid w:val="0069403C"/>
    <w:rsid w:val="00695889"/>
    <w:rsid w:val="00695D85"/>
    <w:rsid w:val="006974F6"/>
    <w:rsid w:val="006A2619"/>
    <w:rsid w:val="006A30A2"/>
    <w:rsid w:val="006A66AD"/>
    <w:rsid w:val="006A6D23"/>
    <w:rsid w:val="006A740B"/>
    <w:rsid w:val="006A760C"/>
    <w:rsid w:val="006B21B9"/>
    <w:rsid w:val="006B25DE"/>
    <w:rsid w:val="006B342E"/>
    <w:rsid w:val="006B3BC4"/>
    <w:rsid w:val="006B4B4D"/>
    <w:rsid w:val="006B6B90"/>
    <w:rsid w:val="006C06A0"/>
    <w:rsid w:val="006C1C3B"/>
    <w:rsid w:val="006C253F"/>
    <w:rsid w:val="006C382D"/>
    <w:rsid w:val="006C3D0E"/>
    <w:rsid w:val="006C4A1C"/>
    <w:rsid w:val="006C4E43"/>
    <w:rsid w:val="006C643E"/>
    <w:rsid w:val="006D13A8"/>
    <w:rsid w:val="006D28CD"/>
    <w:rsid w:val="006D2932"/>
    <w:rsid w:val="006D3671"/>
    <w:rsid w:val="006D396F"/>
    <w:rsid w:val="006D4176"/>
    <w:rsid w:val="006D41FB"/>
    <w:rsid w:val="006D52A8"/>
    <w:rsid w:val="006D587C"/>
    <w:rsid w:val="006D6DAA"/>
    <w:rsid w:val="006D7355"/>
    <w:rsid w:val="006D7D04"/>
    <w:rsid w:val="006D7ED4"/>
    <w:rsid w:val="006E08CD"/>
    <w:rsid w:val="006E0A73"/>
    <w:rsid w:val="006E0DF1"/>
    <w:rsid w:val="006E0FEE"/>
    <w:rsid w:val="006E61E9"/>
    <w:rsid w:val="006E6C11"/>
    <w:rsid w:val="006E6CBF"/>
    <w:rsid w:val="006F3B29"/>
    <w:rsid w:val="006F3E31"/>
    <w:rsid w:val="006F4315"/>
    <w:rsid w:val="006F468B"/>
    <w:rsid w:val="006F518B"/>
    <w:rsid w:val="006F60DF"/>
    <w:rsid w:val="006F63F6"/>
    <w:rsid w:val="006F7490"/>
    <w:rsid w:val="006F7A1E"/>
    <w:rsid w:val="006F7C0C"/>
    <w:rsid w:val="00700755"/>
    <w:rsid w:val="00702569"/>
    <w:rsid w:val="007028A7"/>
    <w:rsid w:val="007028F6"/>
    <w:rsid w:val="00702B4F"/>
    <w:rsid w:val="00703D56"/>
    <w:rsid w:val="007046C2"/>
    <w:rsid w:val="00704B4B"/>
    <w:rsid w:val="0070646B"/>
    <w:rsid w:val="00707A6E"/>
    <w:rsid w:val="00710480"/>
    <w:rsid w:val="0071106F"/>
    <w:rsid w:val="00711176"/>
    <w:rsid w:val="007116EB"/>
    <w:rsid w:val="007127D8"/>
    <w:rsid w:val="007130A2"/>
    <w:rsid w:val="007132EA"/>
    <w:rsid w:val="0071335C"/>
    <w:rsid w:val="00713AE1"/>
    <w:rsid w:val="00715463"/>
    <w:rsid w:val="0071766D"/>
    <w:rsid w:val="0072145C"/>
    <w:rsid w:val="00721560"/>
    <w:rsid w:val="0072212C"/>
    <w:rsid w:val="0072409D"/>
    <w:rsid w:val="007242C1"/>
    <w:rsid w:val="00725917"/>
    <w:rsid w:val="00726613"/>
    <w:rsid w:val="00727DBC"/>
    <w:rsid w:val="00730655"/>
    <w:rsid w:val="0073152E"/>
    <w:rsid w:val="00731D77"/>
    <w:rsid w:val="007322A7"/>
    <w:rsid w:val="00732360"/>
    <w:rsid w:val="007335ED"/>
    <w:rsid w:val="0073390A"/>
    <w:rsid w:val="007342CB"/>
    <w:rsid w:val="00734E64"/>
    <w:rsid w:val="00736433"/>
    <w:rsid w:val="00736B37"/>
    <w:rsid w:val="00740A35"/>
    <w:rsid w:val="007458B3"/>
    <w:rsid w:val="00750AA6"/>
    <w:rsid w:val="007515E8"/>
    <w:rsid w:val="007516E8"/>
    <w:rsid w:val="00752033"/>
    <w:rsid w:val="007520B4"/>
    <w:rsid w:val="007541A0"/>
    <w:rsid w:val="00754275"/>
    <w:rsid w:val="00755BAA"/>
    <w:rsid w:val="00762EB2"/>
    <w:rsid w:val="007655D5"/>
    <w:rsid w:val="00765928"/>
    <w:rsid w:val="00766F17"/>
    <w:rsid w:val="0076706E"/>
    <w:rsid w:val="00771966"/>
    <w:rsid w:val="00773B8E"/>
    <w:rsid w:val="007763C1"/>
    <w:rsid w:val="007765F9"/>
    <w:rsid w:val="00776760"/>
    <w:rsid w:val="00776925"/>
    <w:rsid w:val="00777E30"/>
    <w:rsid w:val="00777E82"/>
    <w:rsid w:val="0078046C"/>
    <w:rsid w:val="00781359"/>
    <w:rsid w:val="007816A6"/>
    <w:rsid w:val="00782B47"/>
    <w:rsid w:val="007836B1"/>
    <w:rsid w:val="00783DCB"/>
    <w:rsid w:val="0078523A"/>
    <w:rsid w:val="00786921"/>
    <w:rsid w:val="00786BAA"/>
    <w:rsid w:val="00793ECB"/>
    <w:rsid w:val="00794FA8"/>
    <w:rsid w:val="00795B53"/>
    <w:rsid w:val="00796385"/>
    <w:rsid w:val="00796572"/>
    <w:rsid w:val="0079737F"/>
    <w:rsid w:val="007A0A08"/>
    <w:rsid w:val="007A1EAA"/>
    <w:rsid w:val="007A3D76"/>
    <w:rsid w:val="007A45E4"/>
    <w:rsid w:val="007A4778"/>
    <w:rsid w:val="007A773E"/>
    <w:rsid w:val="007A79FD"/>
    <w:rsid w:val="007A7C06"/>
    <w:rsid w:val="007B0B9D"/>
    <w:rsid w:val="007B26E3"/>
    <w:rsid w:val="007B49A6"/>
    <w:rsid w:val="007B5A43"/>
    <w:rsid w:val="007B5B11"/>
    <w:rsid w:val="007B67B2"/>
    <w:rsid w:val="007B68A5"/>
    <w:rsid w:val="007B709B"/>
    <w:rsid w:val="007B7150"/>
    <w:rsid w:val="007B7656"/>
    <w:rsid w:val="007C1343"/>
    <w:rsid w:val="007C16B8"/>
    <w:rsid w:val="007C16E7"/>
    <w:rsid w:val="007C1F14"/>
    <w:rsid w:val="007C3943"/>
    <w:rsid w:val="007C4A89"/>
    <w:rsid w:val="007C52E7"/>
    <w:rsid w:val="007C5EF1"/>
    <w:rsid w:val="007C7BF5"/>
    <w:rsid w:val="007D17B7"/>
    <w:rsid w:val="007D19B7"/>
    <w:rsid w:val="007D40A6"/>
    <w:rsid w:val="007D75E5"/>
    <w:rsid w:val="007D773E"/>
    <w:rsid w:val="007E066E"/>
    <w:rsid w:val="007E08C2"/>
    <w:rsid w:val="007E0C95"/>
    <w:rsid w:val="007E1356"/>
    <w:rsid w:val="007E20FC"/>
    <w:rsid w:val="007E218A"/>
    <w:rsid w:val="007E252B"/>
    <w:rsid w:val="007E311D"/>
    <w:rsid w:val="007E36D9"/>
    <w:rsid w:val="007E3781"/>
    <w:rsid w:val="007E4053"/>
    <w:rsid w:val="007E6B9A"/>
    <w:rsid w:val="007E6F1B"/>
    <w:rsid w:val="007E7062"/>
    <w:rsid w:val="007F06C3"/>
    <w:rsid w:val="007F09EA"/>
    <w:rsid w:val="007F0E1E"/>
    <w:rsid w:val="007F29A7"/>
    <w:rsid w:val="007F2F2D"/>
    <w:rsid w:val="007F6D3A"/>
    <w:rsid w:val="007F6EB4"/>
    <w:rsid w:val="008004B4"/>
    <w:rsid w:val="00803193"/>
    <w:rsid w:val="00804290"/>
    <w:rsid w:val="00804BA6"/>
    <w:rsid w:val="008053C5"/>
    <w:rsid w:val="00805BE8"/>
    <w:rsid w:val="00807DA7"/>
    <w:rsid w:val="008100F3"/>
    <w:rsid w:val="0081143B"/>
    <w:rsid w:val="008124A6"/>
    <w:rsid w:val="008138A3"/>
    <w:rsid w:val="00816078"/>
    <w:rsid w:val="00816934"/>
    <w:rsid w:val="008177E3"/>
    <w:rsid w:val="00822B0A"/>
    <w:rsid w:val="0082366B"/>
    <w:rsid w:val="00823AA9"/>
    <w:rsid w:val="008249CA"/>
    <w:rsid w:val="008255B9"/>
    <w:rsid w:val="00825CD8"/>
    <w:rsid w:val="00827324"/>
    <w:rsid w:val="008275A5"/>
    <w:rsid w:val="00831E02"/>
    <w:rsid w:val="008355EA"/>
    <w:rsid w:val="00837458"/>
    <w:rsid w:val="00837AAE"/>
    <w:rsid w:val="008402B6"/>
    <w:rsid w:val="008429AD"/>
    <w:rsid w:val="008429DB"/>
    <w:rsid w:val="00842EB2"/>
    <w:rsid w:val="008447AC"/>
    <w:rsid w:val="00846020"/>
    <w:rsid w:val="008478FD"/>
    <w:rsid w:val="00850C75"/>
    <w:rsid w:val="00850E39"/>
    <w:rsid w:val="00852585"/>
    <w:rsid w:val="00852AB2"/>
    <w:rsid w:val="00852CD6"/>
    <w:rsid w:val="00853DE0"/>
    <w:rsid w:val="0085461E"/>
    <w:rsid w:val="0085477A"/>
    <w:rsid w:val="00854BD0"/>
    <w:rsid w:val="00855107"/>
    <w:rsid w:val="00855173"/>
    <w:rsid w:val="008557D9"/>
    <w:rsid w:val="00855BF7"/>
    <w:rsid w:val="00856214"/>
    <w:rsid w:val="008571CC"/>
    <w:rsid w:val="00862089"/>
    <w:rsid w:val="008621AA"/>
    <w:rsid w:val="008622CE"/>
    <w:rsid w:val="008627C1"/>
    <w:rsid w:val="00862B8D"/>
    <w:rsid w:val="00862C2D"/>
    <w:rsid w:val="008633BB"/>
    <w:rsid w:val="00863900"/>
    <w:rsid w:val="00864882"/>
    <w:rsid w:val="00864EEB"/>
    <w:rsid w:val="0086599E"/>
    <w:rsid w:val="00865D95"/>
    <w:rsid w:val="008660C5"/>
    <w:rsid w:val="00866D5B"/>
    <w:rsid w:val="00866FF5"/>
    <w:rsid w:val="00867751"/>
    <w:rsid w:val="008706B6"/>
    <w:rsid w:val="0087201C"/>
    <w:rsid w:val="0087332D"/>
    <w:rsid w:val="00873E1F"/>
    <w:rsid w:val="00874AE6"/>
    <w:rsid w:val="00874C16"/>
    <w:rsid w:val="00876459"/>
    <w:rsid w:val="00876500"/>
    <w:rsid w:val="008803D5"/>
    <w:rsid w:val="00880629"/>
    <w:rsid w:val="00880CF0"/>
    <w:rsid w:val="00882506"/>
    <w:rsid w:val="008825BE"/>
    <w:rsid w:val="008857A5"/>
    <w:rsid w:val="00885A21"/>
    <w:rsid w:val="00885FE1"/>
    <w:rsid w:val="0088698E"/>
    <w:rsid w:val="00886D1F"/>
    <w:rsid w:val="0088734A"/>
    <w:rsid w:val="008873E8"/>
    <w:rsid w:val="00891EE1"/>
    <w:rsid w:val="00892B40"/>
    <w:rsid w:val="00893987"/>
    <w:rsid w:val="008957B5"/>
    <w:rsid w:val="008963EF"/>
    <w:rsid w:val="0089688E"/>
    <w:rsid w:val="0089722E"/>
    <w:rsid w:val="0089786C"/>
    <w:rsid w:val="008A0042"/>
    <w:rsid w:val="008A05D4"/>
    <w:rsid w:val="008A0D9A"/>
    <w:rsid w:val="008A1C8A"/>
    <w:rsid w:val="008A1FBE"/>
    <w:rsid w:val="008A23E5"/>
    <w:rsid w:val="008A30B8"/>
    <w:rsid w:val="008A38D0"/>
    <w:rsid w:val="008A4D3B"/>
    <w:rsid w:val="008A538F"/>
    <w:rsid w:val="008A614F"/>
    <w:rsid w:val="008A6360"/>
    <w:rsid w:val="008A6CD4"/>
    <w:rsid w:val="008A6D4F"/>
    <w:rsid w:val="008A7C9E"/>
    <w:rsid w:val="008A7ED1"/>
    <w:rsid w:val="008B3099"/>
    <w:rsid w:val="008B3194"/>
    <w:rsid w:val="008B553F"/>
    <w:rsid w:val="008B5AE7"/>
    <w:rsid w:val="008C09D7"/>
    <w:rsid w:val="008C1216"/>
    <w:rsid w:val="008C3760"/>
    <w:rsid w:val="008C3E8F"/>
    <w:rsid w:val="008C4245"/>
    <w:rsid w:val="008C60E9"/>
    <w:rsid w:val="008C73C1"/>
    <w:rsid w:val="008D031D"/>
    <w:rsid w:val="008D1690"/>
    <w:rsid w:val="008D1B7C"/>
    <w:rsid w:val="008D3E2B"/>
    <w:rsid w:val="008D4C50"/>
    <w:rsid w:val="008D4DD8"/>
    <w:rsid w:val="008D5A03"/>
    <w:rsid w:val="008D5F1E"/>
    <w:rsid w:val="008D6657"/>
    <w:rsid w:val="008E06E0"/>
    <w:rsid w:val="008E1097"/>
    <w:rsid w:val="008E1F60"/>
    <w:rsid w:val="008E307E"/>
    <w:rsid w:val="008E401F"/>
    <w:rsid w:val="008E422C"/>
    <w:rsid w:val="008E4811"/>
    <w:rsid w:val="008E5CBD"/>
    <w:rsid w:val="008E62F9"/>
    <w:rsid w:val="008E6A16"/>
    <w:rsid w:val="008F2412"/>
    <w:rsid w:val="008F2D1A"/>
    <w:rsid w:val="008F3114"/>
    <w:rsid w:val="008F3CD7"/>
    <w:rsid w:val="008F4DD1"/>
    <w:rsid w:val="008F51A2"/>
    <w:rsid w:val="008F6056"/>
    <w:rsid w:val="008F6604"/>
    <w:rsid w:val="0090016F"/>
    <w:rsid w:val="009001C2"/>
    <w:rsid w:val="00902358"/>
    <w:rsid w:val="00902489"/>
    <w:rsid w:val="00902C07"/>
    <w:rsid w:val="00905804"/>
    <w:rsid w:val="009100DE"/>
    <w:rsid w:val="009101E2"/>
    <w:rsid w:val="009106F1"/>
    <w:rsid w:val="009109F3"/>
    <w:rsid w:val="00912234"/>
    <w:rsid w:val="00912D8A"/>
    <w:rsid w:val="00912F16"/>
    <w:rsid w:val="00913383"/>
    <w:rsid w:val="00914386"/>
    <w:rsid w:val="009153E1"/>
    <w:rsid w:val="00915D73"/>
    <w:rsid w:val="00916077"/>
    <w:rsid w:val="009160EA"/>
    <w:rsid w:val="00916489"/>
    <w:rsid w:val="00916D3A"/>
    <w:rsid w:val="009170A2"/>
    <w:rsid w:val="009208A6"/>
    <w:rsid w:val="00921AE3"/>
    <w:rsid w:val="00921D19"/>
    <w:rsid w:val="009224D9"/>
    <w:rsid w:val="00923AC9"/>
    <w:rsid w:val="00924514"/>
    <w:rsid w:val="00924DE8"/>
    <w:rsid w:val="0092534C"/>
    <w:rsid w:val="0092608A"/>
    <w:rsid w:val="009264BC"/>
    <w:rsid w:val="0092666B"/>
    <w:rsid w:val="00927316"/>
    <w:rsid w:val="0093133D"/>
    <w:rsid w:val="00931496"/>
    <w:rsid w:val="0093153A"/>
    <w:rsid w:val="009315FF"/>
    <w:rsid w:val="0093276D"/>
    <w:rsid w:val="00933BF0"/>
    <w:rsid w:val="00933D12"/>
    <w:rsid w:val="00935EC2"/>
    <w:rsid w:val="00936C3B"/>
    <w:rsid w:val="00937065"/>
    <w:rsid w:val="009371A3"/>
    <w:rsid w:val="00940285"/>
    <w:rsid w:val="009415B0"/>
    <w:rsid w:val="0094497C"/>
    <w:rsid w:val="00946A8F"/>
    <w:rsid w:val="00947E7E"/>
    <w:rsid w:val="00951058"/>
    <w:rsid w:val="0095139A"/>
    <w:rsid w:val="00953E16"/>
    <w:rsid w:val="009542AC"/>
    <w:rsid w:val="009545DB"/>
    <w:rsid w:val="00956410"/>
    <w:rsid w:val="00957298"/>
    <w:rsid w:val="00960141"/>
    <w:rsid w:val="00961BB2"/>
    <w:rsid w:val="00961EC0"/>
    <w:rsid w:val="00962108"/>
    <w:rsid w:val="00962883"/>
    <w:rsid w:val="009638D6"/>
    <w:rsid w:val="009640F0"/>
    <w:rsid w:val="00966243"/>
    <w:rsid w:val="00971E17"/>
    <w:rsid w:val="00971EE9"/>
    <w:rsid w:val="0097408E"/>
    <w:rsid w:val="009740B9"/>
    <w:rsid w:val="00974AC3"/>
    <w:rsid w:val="00974BB2"/>
    <w:rsid w:val="00974FA7"/>
    <w:rsid w:val="009756E5"/>
    <w:rsid w:val="009767FE"/>
    <w:rsid w:val="00977764"/>
    <w:rsid w:val="00977A8C"/>
    <w:rsid w:val="00980281"/>
    <w:rsid w:val="0098072A"/>
    <w:rsid w:val="00980BE8"/>
    <w:rsid w:val="00982C6F"/>
    <w:rsid w:val="00983356"/>
    <w:rsid w:val="00983445"/>
    <w:rsid w:val="00983473"/>
    <w:rsid w:val="00983910"/>
    <w:rsid w:val="00991071"/>
    <w:rsid w:val="00991C51"/>
    <w:rsid w:val="009932AC"/>
    <w:rsid w:val="0099403C"/>
    <w:rsid w:val="00994351"/>
    <w:rsid w:val="009946A6"/>
    <w:rsid w:val="009967A6"/>
    <w:rsid w:val="00996A8F"/>
    <w:rsid w:val="009A1255"/>
    <w:rsid w:val="009A1DBF"/>
    <w:rsid w:val="009A24D9"/>
    <w:rsid w:val="009A626B"/>
    <w:rsid w:val="009A6308"/>
    <w:rsid w:val="009A68E6"/>
    <w:rsid w:val="009A6CDA"/>
    <w:rsid w:val="009A6E4B"/>
    <w:rsid w:val="009A7544"/>
    <w:rsid w:val="009A7598"/>
    <w:rsid w:val="009B1DF8"/>
    <w:rsid w:val="009B3462"/>
    <w:rsid w:val="009B3699"/>
    <w:rsid w:val="009B3D20"/>
    <w:rsid w:val="009B45C8"/>
    <w:rsid w:val="009B5418"/>
    <w:rsid w:val="009B5CF8"/>
    <w:rsid w:val="009B5E04"/>
    <w:rsid w:val="009B6122"/>
    <w:rsid w:val="009B6926"/>
    <w:rsid w:val="009B6B29"/>
    <w:rsid w:val="009B7102"/>
    <w:rsid w:val="009B7316"/>
    <w:rsid w:val="009C0727"/>
    <w:rsid w:val="009C1DBC"/>
    <w:rsid w:val="009C2D60"/>
    <w:rsid w:val="009C32A6"/>
    <w:rsid w:val="009C3C80"/>
    <w:rsid w:val="009C492F"/>
    <w:rsid w:val="009C6069"/>
    <w:rsid w:val="009C62B3"/>
    <w:rsid w:val="009C7AB8"/>
    <w:rsid w:val="009D0F43"/>
    <w:rsid w:val="009D2766"/>
    <w:rsid w:val="009D2A46"/>
    <w:rsid w:val="009D2FF2"/>
    <w:rsid w:val="009D3226"/>
    <w:rsid w:val="009D3385"/>
    <w:rsid w:val="009D4A4E"/>
    <w:rsid w:val="009D6005"/>
    <w:rsid w:val="009D6CA2"/>
    <w:rsid w:val="009D730A"/>
    <w:rsid w:val="009D793C"/>
    <w:rsid w:val="009E16A9"/>
    <w:rsid w:val="009E2E9B"/>
    <w:rsid w:val="009E375F"/>
    <w:rsid w:val="009E38EC"/>
    <w:rsid w:val="009E39D4"/>
    <w:rsid w:val="009E433B"/>
    <w:rsid w:val="009E44BE"/>
    <w:rsid w:val="009E5401"/>
    <w:rsid w:val="009E5A40"/>
    <w:rsid w:val="009E6D85"/>
    <w:rsid w:val="009F04CC"/>
    <w:rsid w:val="009F4004"/>
    <w:rsid w:val="00A0261F"/>
    <w:rsid w:val="00A03062"/>
    <w:rsid w:val="00A0478B"/>
    <w:rsid w:val="00A04AAD"/>
    <w:rsid w:val="00A05324"/>
    <w:rsid w:val="00A06154"/>
    <w:rsid w:val="00A0758F"/>
    <w:rsid w:val="00A10035"/>
    <w:rsid w:val="00A113FB"/>
    <w:rsid w:val="00A14679"/>
    <w:rsid w:val="00A14C33"/>
    <w:rsid w:val="00A1570A"/>
    <w:rsid w:val="00A17866"/>
    <w:rsid w:val="00A17DA3"/>
    <w:rsid w:val="00A209A2"/>
    <w:rsid w:val="00A211B4"/>
    <w:rsid w:val="00A21DEA"/>
    <w:rsid w:val="00A223CF"/>
    <w:rsid w:val="00A22825"/>
    <w:rsid w:val="00A3138C"/>
    <w:rsid w:val="00A3335D"/>
    <w:rsid w:val="00A335D8"/>
    <w:rsid w:val="00A3394D"/>
    <w:rsid w:val="00A33DDF"/>
    <w:rsid w:val="00A34547"/>
    <w:rsid w:val="00A34888"/>
    <w:rsid w:val="00A354A1"/>
    <w:rsid w:val="00A3599D"/>
    <w:rsid w:val="00A36699"/>
    <w:rsid w:val="00A376B7"/>
    <w:rsid w:val="00A40B45"/>
    <w:rsid w:val="00A41BF5"/>
    <w:rsid w:val="00A43E2E"/>
    <w:rsid w:val="00A44778"/>
    <w:rsid w:val="00A45360"/>
    <w:rsid w:val="00A46253"/>
    <w:rsid w:val="00A4692C"/>
    <w:rsid w:val="00A469E7"/>
    <w:rsid w:val="00A46D3F"/>
    <w:rsid w:val="00A475FA"/>
    <w:rsid w:val="00A5018D"/>
    <w:rsid w:val="00A535BC"/>
    <w:rsid w:val="00A54312"/>
    <w:rsid w:val="00A55286"/>
    <w:rsid w:val="00A556AB"/>
    <w:rsid w:val="00A56A3A"/>
    <w:rsid w:val="00A56E3A"/>
    <w:rsid w:val="00A5729D"/>
    <w:rsid w:val="00A574CA"/>
    <w:rsid w:val="00A57973"/>
    <w:rsid w:val="00A604A4"/>
    <w:rsid w:val="00A614E5"/>
    <w:rsid w:val="00A61611"/>
    <w:rsid w:val="00A61647"/>
    <w:rsid w:val="00A61B7D"/>
    <w:rsid w:val="00A62004"/>
    <w:rsid w:val="00A62333"/>
    <w:rsid w:val="00A62393"/>
    <w:rsid w:val="00A6276A"/>
    <w:rsid w:val="00A62D29"/>
    <w:rsid w:val="00A64989"/>
    <w:rsid w:val="00A6603E"/>
    <w:rsid w:val="00A6605B"/>
    <w:rsid w:val="00A66ADC"/>
    <w:rsid w:val="00A675F8"/>
    <w:rsid w:val="00A704E2"/>
    <w:rsid w:val="00A7147D"/>
    <w:rsid w:val="00A72C89"/>
    <w:rsid w:val="00A73E22"/>
    <w:rsid w:val="00A7682A"/>
    <w:rsid w:val="00A77096"/>
    <w:rsid w:val="00A773B3"/>
    <w:rsid w:val="00A81810"/>
    <w:rsid w:val="00A81B15"/>
    <w:rsid w:val="00A8204C"/>
    <w:rsid w:val="00A832BE"/>
    <w:rsid w:val="00A837FF"/>
    <w:rsid w:val="00A84052"/>
    <w:rsid w:val="00A84A4D"/>
    <w:rsid w:val="00A84DC8"/>
    <w:rsid w:val="00A85DBC"/>
    <w:rsid w:val="00A860A3"/>
    <w:rsid w:val="00A87FEB"/>
    <w:rsid w:val="00A91B5C"/>
    <w:rsid w:val="00A91BDD"/>
    <w:rsid w:val="00A9253A"/>
    <w:rsid w:val="00A93154"/>
    <w:rsid w:val="00A93276"/>
    <w:rsid w:val="00A93F9F"/>
    <w:rsid w:val="00A9420E"/>
    <w:rsid w:val="00A94458"/>
    <w:rsid w:val="00A9483E"/>
    <w:rsid w:val="00A948B3"/>
    <w:rsid w:val="00A97648"/>
    <w:rsid w:val="00AA0964"/>
    <w:rsid w:val="00AA1688"/>
    <w:rsid w:val="00AA1CFD"/>
    <w:rsid w:val="00AA202A"/>
    <w:rsid w:val="00AA2239"/>
    <w:rsid w:val="00AA33D2"/>
    <w:rsid w:val="00AA48FE"/>
    <w:rsid w:val="00AA6F2A"/>
    <w:rsid w:val="00AB0C57"/>
    <w:rsid w:val="00AB1195"/>
    <w:rsid w:val="00AB1A15"/>
    <w:rsid w:val="00AB2577"/>
    <w:rsid w:val="00AB32FE"/>
    <w:rsid w:val="00AB4182"/>
    <w:rsid w:val="00AB4611"/>
    <w:rsid w:val="00AB4A49"/>
    <w:rsid w:val="00AB541C"/>
    <w:rsid w:val="00AB66FE"/>
    <w:rsid w:val="00AB671A"/>
    <w:rsid w:val="00AB6ABA"/>
    <w:rsid w:val="00AB7643"/>
    <w:rsid w:val="00AB7A68"/>
    <w:rsid w:val="00AB7F22"/>
    <w:rsid w:val="00AC0691"/>
    <w:rsid w:val="00AC2185"/>
    <w:rsid w:val="00AC27DB"/>
    <w:rsid w:val="00AC333C"/>
    <w:rsid w:val="00AC4222"/>
    <w:rsid w:val="00AC5E3E"/>
    <w:rsid w:val="00AC5E73"/>
    <w:rsid w:val="00AC63CA"/>
    <w:rsid w:val="00AC6D6B"/>
    <w:rsid w:val="00AC79FA"/>
    <w:rsid w:val="00AD00E0"/>
    <w:rsid w:val="00AD03FD"/>
    <w:rsid w:val="00AD3485"/>
    <w:rsid w:val="00AD4C54"/>
    <w:rsid w:val="00AD6C3B"/>
    <w:rsid w:val="00AD7736"/>
    <w:rsid w:val="00AD77A1"/>
    <w:rsid w:val="00AE10CE"/>
    <w:rsid w:val="00AE1D39"/>
    <w:rsid w:val="00AE23C5"/>
    <w:rsid w:val="00AE4422"/>
    <w:rsid w:val="00AE4923"/>
    <w:rsid w:val="00AE70D4"/>
    <w:rsid w:val="00AE7868"/>
    <w:rsid w:val="00AF0407"/>
    <w:rsid w:val="00AF0412"/>
    <w:rsid w:val="00AF049B"/>
    <w:rsid w:val="00AF0AB2"/>
    <w:rsid w:val="00AF1397"/>
    <w:rsid w:val="00AF2D01"/>
    <w:rsid w:val="00AF3288"/>
    <w:rsid w:val="00AF4706"/>
    <w:rsid w:val="00AF4A6A"/>
    <w:rsid w:val="00AF4D8B"/>
    <w:rsid w:val="00AF5878"/>
    <w:rsid w:val="00B0232B"/>
    <w:rsid w:val="00B02CEE"/>
    <w:rsid w:val="00B049D3"/>
    <w:rsid w:val="00B05C31"/>
    <w:rsid w:val="00B0620C"/>
    <w:rsid w:val="00B067CA"/>
    <w:rsid w:val="00B106C6"/>
    <w:rsid w:val="00B107EA"/>
    <w:rsid w:val="00B12B26"/>
    <w:rsid w:val="00B13EB9"/>
    <w:rsid w:val="00B14011"/>
    <w:rsid w:val="00B1498F"/>
    <w:rsid w:val="00B163F8"/>
    <w:rsid w:val="00B169E3"/>
    <w:rsid w:val="00B1728B"/>
    <w:rsid w:val="00B2332A"/>
    <w:rsid w:val="00B234F1"/>
    <w:rsid w:val="00B2472D"/>
    <w:rsid w:val="00B24CA0"/>
    <w:rsid w:val="00B2549F"/>
    <w:rsid w:val="00B25984"/>
    <w:rsid w:val="00B26014"/>
    <w:rsid w:val="00B271DB"/>
    <w:rsid w:val="00B3098F"/>
    <w:rsid w:val="00B316E7"/>
    <w:rsid w:val="00B34011"/>
    <w:rsid w:val="00B365F3"/>
    <w:rsid w:val="00B37569"/>
    <w:rsid w:val="00B37847"/>
    <w:rsid w:val="00B40301"/>
    <w:rsid w:val="00B4108D"/>
    <w:rsid w:val="00B41970"/>
    <w:rsid w:val="00B4197B"/>
    <w:rsid w:val="00B42544"/>
    <w:rsid w:val="00B42886"/>
    <w:rsid w:val="00B42C8C"/>
    <w:rsid w:val="00B433F9"/>
    <w:rsid w:val="00B44306"/>
    <w:rsid w:val="00B447E4"/>
    <w:rsid w:val="00B45C4C"/>
    <w:rsid w:val="00B47BA1"/>
    <w:rsid w:val="00B508C0"/>
    <w:rsid w:val="00B51904"/>
    <w:rsid w:val="00B5320A"/>
    <w:rsid w:val="00B53687"/>
    <w:rsid w:val="00B550A7"/>
    <w:rsid w:val="00B553F8"/>
    <w:rsid w:val="00B5651A"/>
    <w:rsid w:val="00B56DB4"/>
    <w:rsid w:val="00B57265"/>
    <w:rsid w:val="00B57CEE"/>
    <w:rsid w:val="00B60823"/>
    <w:rsid w:val="00B609E1"/>
    <w:rsid w:val="00B61A6F"/>
    <w:rsid w:val="00B633AE"/>
    <w:rsid w:val="00B665D2"/>
    <w:rsid w:val="00B66F09"/>
    <w:rsid w:val="00B6700E"/>
    <w:rsid w:val="00B6737C"/>
    <w:rsid w:val="00B71608"/>
    <w:rsid w:val="00B7214D"/>
    <w:rsid w:val="00B724BA"/>
    <w:rsid w:val="00B728E8"/>
    <w:rsid w:val="00B7408A"/>
    <w:rsid w:val="00B74372"/>
    <w:rsid w:val="00B74B72"/>
    <w:rsid w:val="00B75525"/>
    <w:rsid w:val="00B756F1"/>
    <w:rsid w:val="00B777EF"/>
    <w:rsid w:val="00B80283"/>
    <w:rsid w:val="00B8095F"/>
    <w:rsid w:val="00B80B0C"/>
    <w:rsid w:val="00B80B11"/>
    <w:rsid w:val="00B8135C"/>
    <w:rsid w:val="00B831AE"/>
    <w:rsid w:val="00B83778"/>
    <w:rsid w:val="00B842B1"/>
    <w:rsid w:val="00B8446C"/>
    <w:rsid w:val="00B84D22"/>
    <w:rsid w:val="00B8691C"/>
    <w:rsid w:val="00B87725"/>
    <w:rsid w:val="00B9075D"/>
    <w:rsid w:val="00B91FE5"/>
    <w:rsid w:val="00B92A72"/>
    <w:rsid w:val="00B92F6C"/>
    <w:rsid w:val="00B9388A"/>
    <w:rsid w:val="00B95EA2"/>
    <w:rsid w:val="00B9604A"/>
    <w:rsid w:val="00B97C8A"/>
    <w:rsid w:val="00B97EBF"/>
    <w:rsid w:val="00BA259A"/>
    <w:rsid w:val="00BA259C"/>
    <w:rsid w:val="00BA287E"/>
    <w:rsid w:val="00BA29D3"/>
    <w:rsid w:val="00BA307F"/>
    <w:rsid w:val="00BA4CE0"/>
    <w:rsid w:val="00BA5280"/>
    <w:rsid w:val="00BA5EE3"/>
    <w:rsid w:val="00BA6E95"/>
    <w:rsid w:val="00BA7DD8"/>
    <w:rsid w:val="00BB14F1"/>
    <w:rsid w:val="00BB155D"/>
    <w:rsid w:val="00BB3EED"/>
    <w:rsid w:val="00BB504E"/>
    <w:rsid w:val="00BB572E"/>
    <w:rsid w:val="00BB599A"/>
    <w:rsid w:val="00BB6333"/>
    <w:rsid w:val="00BB7494"/>
    <w:rsid w:val="00BB74FD"/>
    <w:rsid w:val="00BB7538"/>
    <w:rsid w:val="00BB7764"/>
    <w:rsid w:val="00BC122B"/>
    <w:rsid w:val="00BC23BC"/>
    <w:rsid w:val="00BC40DF"/>
    <w:rsid w:val="00BC52F0"/>
    <w:rsid w:val="00BC5982"/>
    <w:rsid w:val="00BC60BF"/>
    <w:rsid w:val="00BC7016"/>
    <w:rsid w:val="00BC7B91"/>
    <w:rsid w:val="00BC7DEC"/>
    <w:rsid w:val="00BD28BF"/>
    <w:rsid w:val="00BD2D12"/>
    <w:rsid w:val="00BD325B"/>
    <w:rsid w:val="00BD35A9"/>
    <w:rsid w:val="00BD6404"/>
    <w:rsid w:val="00BD7152"/>
    <w:rsid w:val="00BE101C"/>
    <w:rsid w:val="00BE174E"/>
    <w:rsid w:val="00BE23DA"/>
    <w:rsid w:val="00BE2A02"/>
    <w:rsid w:val="00BE2BD9"/>
    <w:rsid w:val="00BE32A5"/>
    <w:rsid w:val="00BE33AE"/>
    <w:rsid w:val="00BE456A"/>
    <w:rsid w:val="00BE5001"/>
    <w:rsid w:val="00BE75D4"/>
    <w:rsid w:val="00BE7EE0"/>
    <w:rsid w:val="00BF025B"/>
    <w:rsid w:val="00BF044C"/>
    <w:rsid w:val="00BF046F"/>
    <w:rsid w:val="00BF14F7"/>
    <w:rsid w:val="00BF320C"/>
    <w:rsid w:val="00BF39A8"/>
    <w:rsid w:val="00BF4905"/>
    <w:rsid w:val="00BF6AA2"/>
    <w:rsid w:val="00BF71F4"/>
    <w:rsid w:val="00C00A0C"/>
    <w:rsid w:val="00C016D9"/>
    <w:rsid w:val="00C01D50"/>
    <w:rsid w:val="00C041A2"/>
    <w:rsid w:val="00C056DC"/>
    <w:rsid w:val="00C06DF7"/>
    <w:rsid w:val="00C073D1"/>
    <w:rsid w:val="00C116BC"/>
    <w:rsid w:val="00C11DB7"/>
    <w:rsid w:val="00C11E4A"/>
    <w:rsid w:val="00C12835"/>
    <w:rsid w:val="00C1329B"/>
    <w:rsid w:val="00C1348A"/>
    <w:rsid w:val="00C14E6A"/>
    <w:rsid w:val="00C1572F"/>
    <w:rsid w:val="00C20022"/>
    <w:rsid w:val="00C20FB6"/>
    <w:rsid w:val="00C23446"/>
    <w:rsid w:val="00C23D76"/>
    <w:rsid w:val="00C24C05"/>
    <w:rsid w:val="00C24D2F"/>
    <w:rsid w:val="00C258CF"/>
    <w:rsid w:val="00C26222"/>
    <w:rsid w:val="00C266C6"/>
    <w:rsid w:val="00C26D5C"/>
    <w:rsid w:val="00C31283"/>
    <w:rsid w:val="00C33171"/>
    <w:rsid w:val="00C33C48"/>
    <w:rsid w:val="00C340E5"/>
    <w:rsid w:val="00C35143"/>
    <w:rsid w:val="00C355D8"/>
    <w:rsid w:val="00C35AA7"/>
    <w:rsid w:val="00C35E0D"/>
    <w:rsid w:val="00C36FBC"/>
    <w:rsid w:val="00C4016E"/>
    <w:rsid w:val="00C404C3"/>
    <w:rsid w:val="00C41116"/>
    <w:rsid w:val="00C414A8"/>
    <w:rsid w:val="00C41E95"/>
    <w:rsid w:val="00C41F44"/>
    <w:rsid w:val="00C42CBA"/>
    <w:rsid w:val="00C43141"/>
    <w:rsid w:val="00C435BC"/>
    <w:rsid w:val="00C43BA1"/>
    <w:rsid w:val="00C43C10"/>
    <w:rsid w:val="00C43DAB"/>
    <w:rsid w:val="00C45E17"/>
    <w:rsid w:val="00C470EF"/>
    <w:rsid w:val="00C47F08"/>
    <w:rsid w:val="00C514A6"/>
    <w:rsid w:val="00C51F98"/>
    <w:rsid w:val="00C526F1"/>
    <w:rsid w:val="00C53EA6"/>
    <w:rsid w:val="00C53EC1"/>
    <w:rsid w:val="00C54A67"/>
    <w:rsid w:val="00C564C4"/>
    <w:rsid w:val="00C5734B"/>
    <w:rsid w:val="00C5739F"/>
    <w:rsid w:val="00C57CF0"/>
    <w:rsid w:val="00C60AF7"/>
    <w:rsid w:val="00C61BF8"/>
    <w:rsid w:val="00C62F00"/>
    <w:rsid w:val="00C62F53"/>
    <w:rsid w:val="00C63557"/>
    <w:rsid w:val="00C649BD"/>
    <w:rsid w:val="00C64A79"/>
    <w:rsid w:val="00C65891"/>
    <w:rsid w:val="00C65A1C"/>
    <w:rsid w:val="00C66AC9"/>
    <w:rsid w:val="00C675BE"/>
    <w:rsid w:val="00C70F29"/>
    <w:rsid w:val="00C724D3"/>
    <w:rsid w:val="00C72951"/>
    <w:rsid w:val="00C734AD"/>
    <w:rsid w:val="00C73968"/>
    <w:rsid w:val="00C74C71"/>
    <w:rsid w:val="00C75113"/>
    <w:rsid w:val="00C76577"/>
    <w:rsid w:val="00C77262"/>
    <w:rsid w:val="00C77DD9"/>
    <w:rsid w:val="00C8198D"/>
    <w:rsid w:val="00C82C7B"/>
    <w:rsid w:val="00C83BE6"/>
    <w:rsid w:val="00C8428C"/>
    <w:rsid w:val="00C846C4"/>
    <w:rsid w:val="00C85354"/>
    <w:rsid w:val="00C855DC"/>
    <w:rsid w:val="00C858D3"/>
    <w:rsid w:val="00C86ABA"/>
    <w:rsid w:val="00C87D7D"/>
    <w:rsid w:val="00C91335"/>
    <w:rsid w:val="00C9209C"/>
    <w:rsid w:val="00C93D7E"/>
    <w:rsid w:val="00C943F3"/>
    <w:rsid w:val="00C947DC"/>
    <w:rsid w:val="00C94B67"/>
    <w:rsid w:val="00C95E7F"/>
    <w:rsid w:val="00C9645C"/>
    <w:rsid w:val="00CA03A9"/>
    <w:rsid w:val="00CA08C6"/>
    <w:rsid w:val="00CA0A77"/>
    <w:rsid w:val="00CA2401"/>
    <w:rsid w:val="00CA2729"/>
    <w:rsid w:val="00CA3057"/>
    <w:rsid w:val="00CA45F8"/>
    <w:rsid w:val="00CA7807"/>
    <w:rsid w:val="00CB0305"/>
    <w:rsid w:val="00CB33C7"/>
    <w:rsid w:val="00CB353E"/>
    <w:rsid w:val="00CB458A"/>
    <w:rsid w:val="00CB4D00"/>
    <w:rsid w:val="00CB5319"/>
    <w:rsid w:val="00CB5E16"/>
    <w:rsid w:val="00CB6BE0"/>
    <w:rsid w:val="00CB6DA7"/>
    <w:rsid w:val="00CB7B57"/>
    <w:rsid w:val="00CB7E4C"/>
    <w:rsid w:val="00CB7FDA"/>
    <w:rsid w:val="00CC1A9A"/>
    <w:rsid w:val="00CC25B4"/>
    <w:rsid w:val="00CC3A18"/>
    <w:rsid w:val="00CC3EF0"/>
    <w:rsid w:val="00CC41E4"/>
    <w:rsid w:val="00CC48E8"/>
    <w:rsid w:val="00CC547D"/>
    <w:rsid w:val="00CC5828"/>
    <w:rsid w:val="00CC5F88"/>
    <w:rsid w:val="00CC69C8"/>
    <w:rsid w:val="00CC7062"/>
    <w:rsid w:val="00CC77A2"/>
    <w:rsid w:val="00CD307E"/>
    <w:rsid w:val="00CD4AE7"/>
    <w:rsid w:val="00CD54F4"/>
    <w:rsid w:val="00CD629F"/>
    <w:rsid w:val="00CD6A1B"/>
    <w:rsid w:val="00CD6A63"/>
    <w:rsid w:val="00CE0A7F"/>
    <w:rsid w:val="00CE105B"/>
    <w:rsid w:val="00CE1718"/>
    <w:rsid w:val="00CE2DC8"/>
    <w:rsid w:val="00CE3B81"/>
    <w:rsid w:val="00CE3ED9"/>
    <w:rsid w:val="00CE3FCC"/>
    <w:rsid w:val="00CE6170"/>
    <w:rsid w:val="00CE7B82"/>
    <w:rsid w:val="00CF0F5D"/>
    <w:rsid w:val="00CF3315"/>
    <w:rsid w:val="00CF34B3"/>
    <w:rsid w:val="00CF412B"/>
    <w:rsid w:val="00CF4156"/>
    <w:rsid w:val="00CF4969"/>
    <w:rsid w:val="00CF4E4E"/>
    <w:rsid w:val="00CF55A0"/>
    <w:rsid w:val="00CF6BFA"/>
    <w:rsid w:val="00CF6FAE"/>
    <w:rsid w:val="00D0036C"/>
    <w:rsid w:val="00D01638"/>
    <w:rsid w:val="00D01D80"/>
    <w:rsid w:val="00D036D5"/>
    <w:rsid w:val="00D03D00"/>
    <w:rsid w:val="00D04071"/>
    <w:rsid w:val="00D05B54"/>
    <w:rsid w:val="00D05C30"/>
    <w:rsid w:val="00D069DD"/>
    <w:rsid w:val="00D10052"/>
    <w:rsid w:val="00D11359"/>
    <w:rsid w:val="00D14278"/>
    <w:rsid w:val="00D14D2D"/>
    <w:rsid w:val="00D16B18"/>
    <w:rsid w:val="00D20EB4"/>
    <w:rsid w:val="00D22821"/>
    <w:rsid w:val="00D22F76"/>
    <w:rsid w:val="00D23F3F"/>
    <w:rsid w:val="00D242E8"/>
    <w:rsid w:val="00D2430B"/>
    <w:rsid w:val="00D24D07"/>
    <w:rsid w:val="00D260B9"/>
    <w:rsid w:val="00D271E4"/>
    <w:rsid w:val="00D277A7"/>
    <w:rsid w:val="00D27D7A"/>
    <w:rsid w:val="00D3188C"/>
    <w:rsid w:val="00D31913"/>
    <w:rsid w:val="00D3276B"/>
    <w:rsid w:val="00D33B54"/>
    <w:rsid w:val="00D35F9B"/>
    <w:rsid w:val="00D360B7"/>
    <w:rsid w:val="00D362CA"/>
    <w:rsid w:val="00D365AA"/>
    <w:rsid w:val="00D369FD"/>
    <w:rsid w:val="00D36AD1"/>
    <w:rsid w:val="00D36B69"/>
    <w:rsid w:val="00D4010D"/>
    <w:rsid w:val="00D408DD"/>
    <w:rsid w:val="00D423CF"/>
    <w:rsid w:val="00D42B29"/>
    <w:rsid w:val="00D4359F"/>
    <w:rsid w:val="00D43829"/>
    <w:rsid w:val="00D45D72"/>
    <w:rsid w:val="00D47861"/>
    <w:rsid w:val="00D47C67"/>
    <w:rsid w:val="00D50573"/>
    <w:rsid w:val="00D50800"/>
    <w:rsid w:val="00D512B6"/>
    <w:rsid w:val="00D51514"/>
    <w:rsid w:val="00D519FA"/>
    <w:rsid w:val="00D520E4"/>
    <w:rsid w:val="00D5370D"/>
    <w:rsid w:val="00D53A38"/>
    <w:rsid w:val="00D55915"/>
    <w:rsid w:val="00D56C58"/>
    <w:rsid w:val="00D56E9F"/>
    <w:rsid w:val="00D5753A"/>
    <w:rsid w:val="00D575DD"/>
    <w:rsid w:val="00D57A1D"/>
    <w:rsid w:val="00D57DFA"/>
    <w:rsid w:val="00D610E8"/>
    <w:rsid w:val="00D63E7B"/>
    <w:rsid w:val="00D643D4"/>
    <w:rsid w:val="00D6507D"/>
    <w:rsid w:val="00D65469"/>
    <w:rsid w:val="00D66705"/>
    <w:rsid w:val="00D67FCF"/>
    <w:rsid w:val="00D709CE"/>
    <w:rsid w:val="00D71F73"/>
    <w:rsid w:val="00D728A5"/>
    <w:rsid w:val="00D72D23"/>
    <w:rsid w:val="00D72EE3"/>
    <w:rsid w:val="00D72F1A"/>
    <w:rsid w:val="00D73A74"/>
    <w:rsid w:val="00D74E34"/>
    <w:rsid w:val="00D75169"/>
    <w:rsid w:val="00D80786"/>
    <w:rsid w:val="00D81CAB"/>
    <w:rsid w:val="00D827FA"/>
    <w:rsid w:val="00D8576F"/>
    <w:rsid w:val="00D86285"/>
    <w:rsid w:val="00D8677F"/>
    <w:rsid w:val="00D90853"/>
    <w:rsid w:val="00D90DFC"/>
    <w:rsid w:val="00D9167E"/>
    <w:rsid w:val="00D923A9"/>
    <w:rsid w:val="00D9434B"/>
    <w:rsid w:val="00D9711F"/>
    <w:rsid w:val="00D97F0C"/>
    <w:rsid w:val="00DA0F2D"/>
    <w:rsid w:val="00DA2326"/>
    <w:rsid w:val="00DA318A"/>
    <w:rsid w:val="00DA39AB"/>
    <w:rsid w:val="00DA3A86"/>
    <w:rsid w:val="00DA4A03"/>
    <w:rsid w:val="00DA6C6E"/>
    <w:rsid w:val="00DA7F2B"/>
    <w:rsid w:val="00DB3718"/>
    <w:rsid w:val="00DB3933"/>
    <w:rsid w:val="00DB3CCC"/>
    <w:rsid w:val="00DC055F"/>
    <w:rsid w:val="00DC0F55"/>
    <w:rsid w:val="00DC1CAD"/>
    <w:rsid w:val="00DC2500"/>
    <w:rsid w:val="00DC25BD"/>
    <w:rsid w:val="00DC283C"/>
    <w:rsid w:val="00DC2DD2"/>
    <w:rsid w:val="00DC3D04"/>
    <w:rsid w:val="00DC3F51"/>
    <w:rsid w:val="00DC4F72"/>
    <w:rsid w:val="00DC5455"/>
    <w:rsid w:val="00DC6AE1"/>
    <w:rsid w:val="00DC6B06"/>
    <w:rsid w:val="00DC77DC"/>
    <w:rsid w:val="00DC7974"/>
    <w:rsid w:val="00DD0453"/>
    <w:rsid w:val="00DD0C2C"/>
    <w:rsid w:val="00DD19DE"/>
    <w:rsid w:val="00DD28BC"/>
    <w:rsid w:val="00DD3699"/>
    <w:rsid w:val="00DD36DE"/>
    <w:rsid w:val="00DD424B"/>
    <w:rsid w:val="00DD4B20"/>
    <w:rsid w:val="00DD626B"/>
    <w:rsid w:val="00DD6444"/>
    <w:rsid w:val="00DD662F"/>
    <w:rsid w:val="00DD687D"/>
    <w:rsid w:val="00DE0F8D"/>
    <w:rsid w:val="00DE2A8F"/>
    <w:rsid w:val="00DE3086"/>
    <w:rsid w:val="00DE31F0"/>
    <w:rsid w:val="00DE33B3"/>
    <w:rsid w:val="00DE3D1C"/>
    <w:rsid w:val="00DE3D83"/>
    <w:rsid w:val="00DE464F"/>
    <w:rsid w:val="00DE4721"/>
    <w:rsid w:val="00DE4F07"/>
    <w:rsid w:val="00DE7226"/>
    <w:rsid w:val="00DE7700"/>
    <w:rsid w:val="00DF4734"/>
    <w:rsid w:val="00DF4DD5"/>
    <w:rsid w:val="00DF71A8"/>
    <w:rsid w:val="00E0069F"/>
    <w:rsid w:val="00E01C41"/>
    <w:rsid w:val="00E0227D"/>
    <w:rsid w:val="00E02B27"/>
    <w:rsid w:val="00E039F0"/>
    <w:rsid w:val="00E04B84"/>
    <w:rsid w:val="00E05A24"/>
    <w:rsid w:val="00E06466"/>
    <w:rsid w:val="00E06835"/>
    <w:rsid w:val="00E0687E"/>
    <w:rsid w:val="00E06FDA"/>
    <w:rsid w:val="00E12612"/>
    <w:rsid w:val="00E135F4"/>
    <w:rsid w:val="00E13B21"/>
    <w:rsid w:val="00E14E97"/>
    <w:rsid w:val="00E15CED"/>
    <w:rsid w:val="00E160A5"/>
    <w:rsid w:val="00E16673"/>
    <w:rsid w:val="00E1713D"/>
    <w:rsid w:val="00E20A43"/>
    <w:rsid w:val="00E20E30"/>
    <w:rsid w:val="00E22985"/>
    <w:rsid w:val="00E23898"/>
    <w:rsid w:val="00E26229"/>
    <w:rsid w:val="00E2758D"/>
    <w:rsid w:val="00E319F1"/>
    <w:rsid w:val="00E33CD2"/>
    <w:rsid w:val="00E348A3"/>
    <w:rsid w:val="00E348C7"/>
    <w:rsid w:val="00E3714C"/>
    <w:rsid w:val="00E40E90"/>
    <w:rsid w:val="00E4280F"/>
    <w:rsid w:val="00E43231"/>
    <w:rsid w:val="00E437DB"/>
    <w:rsid w:val="00E45C7E"/>
    <w:rsid w:val="00E47A74"/>
    <w:rsid w:val="00E47BF7"/>
    <w:rsid w:val="00E51B6F"/>
    <w:rsid w:val="00E531EB"/>
    <w:rsid w:val="00E53DA9"/>
    <w:rsid w:val="00E54874"/>
    <w:rsid w:val="00E54B6F"/>
    <w:rsid w:val="00E55ACA"/>
    <w:rsid w:val="00E576A9"/>
    <w:rsid w:val="00E57B74"/>
    <w:rsid w:val="00E57FE2"/>
    <w:rsid w:val="00E62EAE"/>
    <w:rsid w:val="00E65BC6"/>
    <w:rsid w:val="00E661FF"/>
    <w:rsid w:val="00E71733"/>
    <w:rsid w:val="00E726EB"/>
    <w:rsid w:val="00E72CF1"/>
    <w:rsid w:val="00E72FE8"/>
    <w:rsid w:val="00E733C2"/>
    <w:rsid w:val="00E7374E"/>
    <w:rsid w:val="00E738A5"/>
    <w:rsid w:val="00E74921"/>
    <w:rsid w:val="00E7516E"/>
    <w:rsid w:val="00E75242"/>
    <w:rsid w:val="00E77A10"/>
    <w:rsid w:val="00E80263"/>
    <w:rsid w:val="00E80B52"/>
    <w:rsid w:val="00E824C3"/>
    <w:rsid w:val="00E82B36"/>
    <w:rsid w:val="00E840B3"/>
    <w:rsid w:val="00E84D10"/>
    <w:rsid w:val="00E85081"/>
    <w:rsid w:val="00E85A38"/>
    <w:rsid w:val="00E85FB2"/>
    <w:rsid w:val="00E8629F"/>
    <w:rsid w:val="00E86C81"/>
    <w:rsid w:val="00E9044B"/>
    <w:rsid w:val="00E90D7F"/>
    <w:rsid w:val="00E91008"/>
    <w:rsid w:val="00E92412"/>
    <w:rsid w:val="00E92C28"/>
    <w:rsid w:val="00E9374E"/>
    <w:rsid w:val="00E94F54"/>
    <w:rsid w:val="00E96961"/>
    <w:rsid w:val="00E9702C"/>
    <w:rsid w:val="00E97AD5"/>
    <w:rsid w:val="00EA1111"/>
    <w:rsid w:val="00EA180E"/>
    <w:rsid w:val="00EA18E1"/>
    <w:rsid w:val="00EA337B"/>
    <w:rsid w:val="00EA3B4F"/>
    <w:rsid w:val="00EA3C24"/>
    <w:rsid w:val="00EA44D6"/>
    <w:rsid w:val="00EA53EB"/>
    <w:rsid w:val="00EA6F69"/>
    <w:rsid w:val="00EA73DF"/>
    <w:rsid w:val="00EB0644"/>
    <w:rsid w:val="00EB0829"/>
    <w:rsid w:val="00EB1249"/>
    <w:rsid w:val="00EB127B"/>
    <w:rsid w:val="00EB37C6"/>
    <w:rsid w:val="00EB37DD"/>
    <w:rsid w:val="00EB39F7"/>
    <w:rsid w:val="00EB3F2E"/>
    <w:rsid w:val="00EB61AE"/>
    <w:rsid w:val="00EC322D"/>
    <w:rsid w:val="00EC3333"/>
    <w:rsid w:val="00EC44EE"/>
    <w:rsid w:val="00EC4F41"/>
    <w:rsid w:val="00EC5416"/>
    <w:rsid w:val="00EC6353"/>
    <w:rsid w:val="00EC7386"/>
    <w:rsid w:val="00EC75F3"/>
    <w:rsid w:val="00ED09FD"/>
    <w:rsid w:val="00ED383A"/>
    <w:rsid w:val="00ED76D4"/>
    <w:rsid w:val="00EE04C8"/>
    <w:rsid w:val="00EE1080"/>
    <w:rsid w:val="00EE13D7"/>
    <w:rsid w:val="00EE13DB"/>
    <w:rsid w:val="00EE64CF"/>
    <w:rsid w:val="00EE68C1"/>
    <w:rsid w:val="00EF03E1"/>
    <w:rsid w:val="00EF099A"/>
    <w:rsid w:val="00EF169E"/>
    <w:rsid w:val="00EF1EC5"/>
    <w:rsid w:val="00EF201C"/>
    <w:rsid w:val="00EF3CA9"/>
    <w:rsid w:val="00EF46C3"/>
    <w:rsid w:val="00EF4C88"/>
    <w:rsid w:val="00EF55EB"/>
    <w:rsid w:val="00EF7127"/>
    <w:rsid w:val="00F00DCC"/>
    <w:rsid w:val="00F01431"/>
    <w:rsid w:val="00F0156F"/>
    <w:rsid w:val="00F02428"/>
    <w:rsid w:val="00F0325A"/>
    <w:rsid w:val="00F0327C"/>
    <w:rsid w:val="00F0366E"/>
    <w:rsid w:val="00F042D5"/>
    <w:rsid w:val="00F04CC7"/>
    <w:rsid w:val="00F058A1"/>
    <w:rsid w:val="00F05AC8"/>
    <w:rsid w:val="00F05B36"/>
    <w:rsid w:val="00F06193"/>
    <w:rsid w:val="00F065B2"/>
    <w:rsid w:val="00F07167"/>
    <w:rsid w:val="00F07190"/>
    <w:rsid w:val="00F072D8"/>
    <w:rsid w:val="00F07306"/>
    <w:rsid w:val="00F07CE0"/>
    <w:rsid w:val="00F101B5"/>
    <w:rsid w:val="00F1104A"/>
    <w:rsid w:val="00F115F5"/>
    <w:rsid w:val="00F12E18"/>
    <w:rsid w:val="00F13D05"/>
    <w:rsid w:val="00F163B8"/>
    <w:rsid w:val="00F1679D"/>
    <w:rsid w:val="00F1682C"/>
    <w:rsid w:val="00F1701A"/>
    <w:rsid w:val="00F17181"/>
    <w:rsid w:val="00F2040A"/>
    <w:rsid w:val="00F20475"/>
    <w:rsid w:val="00F20B91"/>
    <w:rsid w:val="00F21139"/>
    <w:rsid w:val="00F2188B"/>
    <w:rsid w:val="00F21A9D"/>
    <w:rsid w:val="00F236CF"/>
    <w:rsid w:val="00F24B8B"/>
    <w:rsid w:val="00F2641D"/>
    <w:rsid w:val="00F26A96"/>
    <w:rsid w:val="00F26C05"/>
    <w:rsid w:val="00F30D2E"/>
    <w:rsid w:val="00F32D7B"/>
    <w:rsid w:val="00F34C0B"/>
    <w:rsid w:val="00F35516"/>
    <w:rsid w:val="00F3566D"/>
    <w:rsid w:val="00F35790"/>
    <w:rsid w:val="00F376B5"/>
    <w:rsid w:val="00F379A9"/>
    <w:rsid w:val="00F37A2E"/>
    <w:rsid w:val="00F37DCD"/>
    <w:rsid w:val="00F40860"/>
    <w:rsid w:val="00F40B0E"/>
    <w:rsid w:val="00F4136D"/>
    <w:rsid w:val="00F4139E"/>
    <w:rsid w:val="00F4212E"/>
    <w:rsid w:val="00F42454"/>
    <w:rsid w:val="00F42C20"/>
    <w:rsid w:val="00F43E34"/>
    <w:rsid w:val="00F46D45"/>
    <w:rsid w:val="00F501EB"/>
    <w:rsid w:val="00F528EB"/>
    <w:rsid w:val="00F52BED"/>
    <w:rsid w:val="00F53053"/>
    <w:rsid w:val="00F53FE2"/>
    <w:rsid w:val="00F54402"/>
    <w:rsid w:val="00F55400"/>
    <w:rsid w:val="00F57122"/>
    <w:rsid w:val="00F575FF"/>
    <w:rsid w:val="00F60B57"/>
    <w:rsid w:val="00F618EF"/>
    <w:rsid w:val="00F63407"/>
    <w:rsid w:val="00F639EC"/>
    <w:rsid w:val="00F65582"/>
    <w:rsid w:val="00F65C14"/>
    <w:rsid w:val="00F66C5F"/>
    <w:rsid w:val="00F66E75"/>
    <w:rsid w:val="00F709B7"/>
    <w:rsid w:val="00F70C92"/>
    <w:rsid w:val="00F70D8A"/>
    <w:rsid w:val="00F73424"/>
    <w:rsid w:val="00F7596B"/>
    <w:rsid w:val="00F75FD6"/>
    <w:rsid w:val="00F77241"/>
    <w:rsid w:val="00F7787C"/>
    <w:rsid w:val="00F77DBA"/>
    <w:rsid w:val="00F77EB0"/>
    <w:rsid w:val="00F83ADA"/>
    <w:rsid w:val="00F83DB0"/>
    <w:rsid w:val="00F86ACE"/>
    <w:rsid w:val="00F8701D"/>
    <w:rsid w:val="00F87CDD"/>
    <w:rsid w:val="00F91A50"/>
    <w:rsid w:val="00F933F0"/>
    <w:rsid w:val="00F937A3"/>
    <w:rsid w:val="00F94715"/>
    <w:rsid w:val="00F9644E"/>
    <w:rsid w:val="00F96A3D"/>
    <w:rsid w:val="00F96B39"/>
    <w:rsid w:val="00F97438"/>
    <w:rsid w:val="00F97EA5"/>
    <w:rsid w:val="00FA0C0E"/>
    <w:rsid w:val="00FA38C3"/>
    <w:rsid w:val="00FA3B84"/>
    <w:rsid w:val="00FA4718"/>
    <w:rsid w:val="00FA4A4D"/>
    <w:rsid w:val="00FA561F"/>
    <w:rsid w:val="00FA5848"/>
    <w:rsid w:val="00FA6899"/>
    <w:rsid w:val="00FA7777"/>
    <w:rsid w:val="00FA7B62"/>
    <w:rsid w:val="00FA7F3D"/>
    <w:rsid w:val="00FB0443"/>
    <w:rsid w:val="00FB0D26"/>
    <w:rsid w:val="00FB196E"/>
    <w:rsid w:val="00FB2761"/>
    <w:rsid w:val="00FB339D"/>
    <w:rsid w:val="00FB38D8"/>
    <w:rsid w:val="00FB41B5"/>
    <w:rsid w:val="00FB667C"/>
    <w:rsid w:val="00FB70DE"/>
    <w:rsid w:val="00FB7406"/>
    <w:rsid w:val="00FB7CE2"/>
    <w:rsid w:val="00FC02B8"/>
    <w:rsid w:val="00FC051F"/>
    <w:rsid w:val="00FC06FF"/>
    <w:rsid w:val="00FC103D"/>
    <w:rsid w:val="00FC34D5"/>
    <w:rsid w:val="00FC43B7"/>
    <w:rsid w:val="00FC45F4"/>
    <w:rsid w:val="00FC49E1"/>
    <w:rsid w:val="00FC50EA"/>
    <w:rsid w:val="00FC52DE"/>
    <w:rsid w:val="00FC6287"/>
    <w:rsid w:val="00FC69B4"/>
    <w:rsid w:val="00FD0657"/>
    <w:rsid w:val="00FD0664"/>
    <w:rsid w:val="00FD0694"/>
    <w:rsid w:val="00FD25BE"/>
    <w:rsid w:val="00FD2E70"/>
    <w:rsid w:val="00FD3A60"/>
    <w:rsid w:val="00FD3B06"/>
    <w:rsid w:val="00FD6750"/>
    <w:rsid w:val="00FD678D"/>
    <w:rsid w:val="00FD6D32"/>
    <w:rsid w:val="00FD76FC"/>
    <w:rsid w:val="00FD7AA7"/>
    <w:rsid w:val="00FE071E"/>
    <w:rsid w:val="00FE11EF"/>
    <w:rsid w:val="00FE2438"/>
    <w:rsid w:val="00FE44D8"/>
    <w:rsid w:val="00FE48D2"/>
    <w:rsid w:val="00FE4FB8"/>
    <w:rsid w:val="00FE536A"/>
    <w:rsid w:val="00FE6743"/>
    <w:rsid w:val="00FE7E9C"/>
    <w:rsid w:val="00FF1096"/>
    <w:rsid w:val="00FF1A04"/>
    <w:rsid w:val="00FF1FCB"/>
    <w:rsid w:val="00FF221F"/>
    <w:rsid w:val="00FF22A2"/>
    <w:rsid w:val="00FF2FDD"/>
    <w:rsid w:val="00FF52D4"/>
    <w:rsid w:val="00FF6AA4"/>
    <w:rsid w:val="00FF6B09"/>
    <w:rsid w:val="00FF7304"/>
    <w:rsid w:val="00FF7DEA"/>
    <w:rsid w:val="00FF7F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A50"/>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4086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4086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1,cap2 Char1,cap11 Char1,Légende-figure Char2"/>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SGS Table Basic 1"/>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清單段落1,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A56E3A"/>
    <w:pPr>
      <w:numPr>
        <w:numId w:val="4"/>
      </w:numPr>
      <w:overflowPunct/>
      <w:autoSpaceDE/>
      <w:autoSpaceDN/>
      <w:adjustRightInd/>
      <w:spacing w:after="160" w:line="259" w:lineRule="auto"/>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A56E3A"/>
    <w:rPr>
      <w:rFonts w:eastAsia="Calibri"/>
      <w:lang w:val="en-GB" w:eastAsia="en-US"/>
    </w:rPr>
  </w:style>
  <w:style w:type="paragraph" w:customStyle="1" w:styleId="RAN4proposal">
    <w:name w:val="RAN4 proposal"/>
    <w:basedOn w:val="Caption"/>
    <w:next w:val="Normal"/>
    <w:link w:val="RAN4proposalChar"/>
    <w:qFormat/>
    <w:rsid w:val="00A56E3A"/>
    <w:pPr>
      <w:spacing w:before="0" w:after="200"/>
    </w:pPr>
    <w:rPr>
      <w:rFonts w:eastAsia="新細明體" w:cstheme="minorBidi"/>
      <w:iCs/>
      <w:szCs w:val="18"/>
      <w:lang w:val="en-US"/>
    </w:rPr>
  </w:style>
  <w:style w:type="character" w:customStyle="1" w:styleId="RAN4proposalChar">
    <w:name w:val="RAN4 proposal Char"/>
    <w:link w:val="RAN4proposal"/>
    <w:rsid w:val="00A56E3A"/>
    <w:rPr>
      <w:rFonts w:eastAsia="新細明體" w:cstheme="minorBidi"/>
      <w:b/>
      <w:iCs/>
      <w:szCs w:val="18"/>
      <w:lang w:val="en-US" w:eastAsia="en-US"/>
    </w:rPr>
  </w:style>
  <w:style w:type="paragraph" w:customStyle="1" w:styleId="RAN4observation0">
    <w:name w:val="RAN4 observation"/>
    <w:basedOn w:val="RAN4Observation"/>
    <w:next w:val="Normal"/>
    <w:link w:val="RAN4observationChar0"/>
    <w:qFormat/>
    <w:rsid w:val="00A56E3A"/>
  </w:style>
  <w:style w:type="character" w:customStyle="1" w:styleId="RAN4observationChar0">
    <w:name w:val="RAN4 observation Char"/>
    <w:basedOn w:val="RAN4ObservationChar"/>
    <w:link w:val="RAN4observation0"/>
    <w:rsid w:val="00A56E3A"/>
    <w:rPr>
      <w:rFonts w:eastAsia="Calibri"/>
      <w:lang w:val="en-GB" w:eastAsia="en-US"/>
    </w:rPr>
  </w:style>
  <w:style w:type="paragraph" w:customStyle="1" w:styleId="Bulletedo1">
    <w:name w:val="Bulleted o 1"/>
    <w:basedOn w:val="Normal"/>
    <w:rsid w:val="00C855DC"/>
    <w:pPr>
      <w:widowControl w:val="0"/>
      <w:numPr>
        <w:numId w:val="5"/>
      </w:numPr>
      <w:overflowPunct w:val="0"/>
      <w:autoSpaceDE w:val="0"/>
      <w:autoSpaceDN w:val="0"/>
      <w:adjustRightInd w:val="0"/>
      <w:textAlignment w:val="baseline"/>
    </w:pPr>
    <w:rPr>
      <w:kern w:val="2"/>
      <w:lang w:val="en-US"/>
    </w:rPr>
  </w:style>
  <w:style w:type="character" w:customStyle="1" w:styleId="UnresolvedMention2">
    <w:name w:val="Unresolved Mention2"/>
    <w:basedOn w:val="DefaultParagraphFont"/>
    <w:uiPriority w:val="99"/>
    <w:semiHidden/>
    <w:unhideWhenUsed/>
    <w:rsid w:val="00AB2577"/>
    <w:rPr>
      <w:color w:val="605E5C"/>
      <w:shd w:val="clear" w:color="auto" w:fill="E1DFDD"/>
    </w:rPr>
  </w:style>
  <w:style w:type="character" w:customStyle="1" w:styleId="ListParagraphChar1">
    <w:name w:val="List Paragraph Char1"/>
    <w:aliases w:val="- Bullets Char1,?? ?? Char1,????? Char1,???? Char1,リスト段落 Char1,Lista1 Char1,列出段落1 Char1,中等深浅网格 1 - 着色 21 Char1,R4_bullets Char1,列表段落1 Char1,—ño’i—Ž Char1,¥¡¡¡¡ì¬º¥¹¥È¶ÎÂä Char1,ÁÐ³ö¶ÎÂä Char1,¥ê¥¹¥È¶ÎÂä Char1,Paragrafo elenco Char"/>
    <w:uiPriority w:val="34"/>
    <w:qFormat/>
    <w:locked/>
    <w:rsid w:val="002A65C5"/>
    <w:rPr>
      <w:rFonts w:eastAsia="MS Mincho"/>
      <w:lang w:val="en-GB" w:eastAsia="en-US"/>
    </w:rPr>
  </w:style>
  <w:style w:type="character" w:customStyle="1" w:styleId="normaltextrun">
    <w:name w:val="normaltextrun"/>
    <w:basedOn w:val="DefaultParagraphFont"/>
    <w:rsid w:val="00FD76FC"/>
  </w:style>
  <w:style w:type="paragraph" w:customStyle="1" w:styleId="paragraph">
    <w:name w:val="paragraph"/>
    <w:basedOn w:val="Normal"/>
    <w:rsid w:val="00FD76FC"/>
    <w:pPr>
      <w:spacing w:before="100" w:beforeAutospacing="1" w:after="100" w:afterAutospacing="1"/>
    </w:pPr>
    <w:rPr>
      <w:rFonts w:eastAsia="Times New Roman"/>
      <w:sz w:val="24"/>
      <w:szCs w:val="24"/>
      <w:lang w:eastAsia="en-GB"/>
    </w:rPr>
  </w:style>
  <w:style w:type="paragraph" w:customStyle="1" w:styleId="Proposal">
    <w:name w:val="Proposal"/>
    <w:basedOn w:val="BodyText"/>
    <w:link w:val="ProposalChar"/>
    <w:qFormat/>
    <w:rsid w:val="00FD76FC"/>
    <w:pPr>
      <w:tabs>
        <w:tab w:val="left" w:pos="1701"/>
      </w:tabs>
      <w:spacing w:after="120" w:line="259" w:lineRule="auto"/>
      <w:jc w:val="both"/>
    </w:pPr>
    <w:rPr>
      <w:rFonts w:ascii="Arial" w:eastAsiaTheme="minorHAnsi" w:hAnsi="Arial" w:cstheme="minorBidi"/>
      <w:b/>
      <w:bCs/>
      <w:szCs w:val="22"/>
      <w:lang w:val="en-US" w:eastAsia="zh-CN"/>
    </w:rPr>
  </w:style>
  <w:style w:type="character" w:customStyle="1" w:styleId="IvDbodytextChar">
    <w:name w:val="IvD bodytext Char"/>
    <w:basedOn w:val="DefaultParagraphFont"/>
    <w:link w:val="IvDbodytext"/>
    <w:locked/>
    <w:rsid w:val="00FD76FC"/>
    <w:rPr>
      <w:rFonts w:ascii="Arial" w:hAnsi="Arial" w:cs="Arial"/>
      <w:spacing w:val="2"/>
    </w:rPr>
  </w:style>
  <w:style w:type="paragraph" w:customStyle="1" w:styleId="IvDbodytext">
    <w:name w:val="IvD bodytext"/>
    <w:basedOn w:val="BodyText"/>
    <w:link w:val="IvDbodytextChar"/>
    <w:qFormat/>
    <w:rsid w:val="00FD76FC"/>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sv-SE" w:eastAsia="sv-SE"/>
    </w:rPr>
  </w:style>
  <w:style w:type="character" w:customStyle="1" w:styleId="ProposalChar">
    <w:name w:val="Proposal Char"/>
    <w:basedOn w:val="DefaultParagraphFont"/>
    <w:link w:val="Proposal"/>
    <w:qFormat/>
    <w:rsid w:val="009C2D60"/>
    <w:rPr>
      <w:rFonts w:ascii="Arial" w:eastAsiaTheme="minorHAnsi" w:hAnsi="Arial" w:cstheme="minorBidi"/>
      <w:b/>
      <w:bCs/>
      <w:szCs w:val="22"/>
      <w:lang w:val="en-US" w:eastAsia="zh-CN"/>
    </w:rPr>
  </w:style>
  <w:style w:type="table" w:customStyle="1" w:styleId="TableGrid1">
    <w:name w:val="TableGrid1"/>
    <w:basedOn w:val="TableNormal"/>
    <w:next w:val="TableGrid"/>
    <w:qFormat/>
    <w:rsid w:val="00106BAB"/>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64A79"/>
  </w:style>
  <w:style w:type="paragraph" w:customStyle="1" w:styleId="Comments">
    <w:name w:val="Comments"/>
    <w:basedOn w:val="Normal"/>
    <w:link w:val="CommentsChar"/>
    <w:qFormat/>
    <w:rsid w:val="000278A0"/>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0278A0"/>
    <w:rPr>
      <w:rFonts w:ascii="Arial" w:eastAsia="MS Mincho" w:hAnsi="Arial"/>
      <w:i/>
      <w:noProof/>
      <w:sz w:val="18"/>
      <w:szCs w:val="24"/>
      <w:lang w:val="en-GB" w:eastAsia="en-GB"/>
    </w:rPr>
  </w:style>
  <w:style w:type="paragraph" w:customStyle="1" w:styleId="Agreement">
    <w:name w:val="Agreement"/>
    <w:basedOn w:val="Normal"/>
    <w:next w:val="Normal"/>
    <w:qFormat/>
    <w:rsid w:val="000278A0"/>
    <w:pPr>
      <w:numPr>
        <w:numId w:val="13"/>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234233">
      <w:bodyDiv w:val="1"/>
      <w:marLeft w:val="0"/>
      <w:marRight w:val="0"/>
      <w:marTop w:val="0"/>
      <w:marBottom w:val="0"/>
      <w:divBdr>
        <w:top w:val="none" w:sz="0" w:space="0" w:color="auto"/>
        <w:left w:val="none" w:sz="0" w:space="0" w:color="auto"/>
        <w:bottom w:val="none" w:sz="0" w:space="0" w:color="auto"/>
        <w:right w:val="none" w:sz="0" w:space="0" w:color="auto"/>
      </w:divBdr>
    </w:div>
    <w:div w:id="46147857">
      <w:bodyDiv w:val="1"/>
      <w:marLeft w:val="0"/>
      <w:marRight w:val="0"/>
      <w:marTop w:val="0"/>
      <w:marBottom w:val="0"/>
      <w:divBdr>
        <w:top w:val="none" w:sz="0" w:space="0" w:color="auto"/>
        <w:left w:val="none" w:sz="0" w:space="0" w:color="auto"/>
        <w:bottom w:val="none" w:sz="0" w:space="0" w:color="auto"/>
        <w:right w:val="none" w:sz="0" w:space="0" w:color="auto"/>
      </w:divBdr>
    </w:div>
    <w:div w:id="52505081">
      <w:bodyDiv w:val="1"/>
      <w:marLeft w:val="0"/>
      <w:marRight w:val="0"/>
      <w:marTop w:val="0"/>
      <w:marBottom w:val="0"/>
      <w:divBdr>
        <w:top w:val="none" w:sz="0" w:space="0" w:color="auto"/>
        <w:left w:val="none" w:sz="0" w:space="0" w:color="auto"/>
        <w:bottom w:val="none" w:sz="0" w:space="0" w:color="auto"/>
        <w:right w:val="none" w:sz="0" w:space="0" w:color="auto"/>
      </w:divBdr>
      <w:divsChild>
        <w:div w:id="1886676579">
          <w:marLeft w:val="0"/>
          <w:marRight w:val="0"/>
          <w:marTop w:val="0"/>
          <w:marBottom w:val="0"/>
          <w:divBdr>
            <w:top w:val="none" w:sz="0" w:space="0" w:color="auto"/>
            <w:left w:val="none" w:sz="0" w:space="0" w:color="auto"/>
            <w:bottom w:val="none" w:sz="0" w:space="0" w:color="auto"/>
            <w:right w:val="none" w:sz="0" w:space="0" w:color="auto"/>
          </w:divBdr>
        </w:div>
      </w:divsChild>
    </w:div>
    <w:div w:id="52897490">
      <w:bodyDiv w:val="1"/>
      <w:marLeft w:val="0"/>
      <w:marRight w:val="0"/>
      <w:marTop w:val="0"/>
      <w:marBottom w:val="0"/>
      <w:divBdr>
        <w:top w:val="none" w:sz="0" w:space="0" w:color="auto"/>
        <w:left w:val="none" w:sz="0" w:space="0" w:color="auto"/>
        <w:bottom w:val="none" w:sz="0" w:space="0" w:color="auto"/>
        <w:right w:val="none" w:sz="0" w:space="0" w:color="auto"/>
      </w:divBdr>
    </w:div>
    <w:div w:id="65343508">
      <w:bodyDiv w:val="1"/>
      <w:marLeft w:val="0"/>
      <w:marRight w:val="0"/>
      <w:marTop w:val="0"/>
      <w:marBottom w:val="0"/>
      <w:divBdr>
        <w:top w:val="none" w:sz="0" w:space="0" w:color="auto"/>
        <w:left w:val="none" w:sz="0" w:space="0" w:color="auto"/>
        <w:bottom w:val="none" w:sz="0" w:space="0" w:color="auto"/>
        <w:right w:val="none" w:sz="0" w:space="0" w:color="auto"/>
      </w:divBdr>
    </w:div>
    <w:div w:id="77606217">
      <w:bodyDiv w:val="1"/>
      <w:marLeft w:val="0"/>
      <w:marRight w:val="0"/>
      <w:marTop w:val="0"/>
      <w:marBottom w:val="0"/>
      <w:divBdr>
        <w:top w:val="none" w:sz="0" w:space="0" w:color="auto"/>
        <w:left w:val="none" w:sz="0" w:space="0" w:color="auto"/>
        <w:bottom w:val="none" w:sz="0" w:space="0" w:color="auto"/>
        <w:right w:val="none" w:sz="0" w:space="0" w:color="auto"/>
      </w:divBdr>
    </w:div>
    <w:div w:id="78063499">
      <w:bodyDiv w:val="1"/>
      <w:marLeft w:val="0"/>
      <w:marRight w:val="0"/>
      <w:marTop w:val="0"/>
      <w:marBottom w:val="0"/>
      <w:divBdr>
        <w:top w:val="none" w:sz="0" w:space="0" w:color="auto"/>
        <w:left w:val="none" w:sz="0" w:space="0" w:color="auto"/>
        <w:bottom w:val="none" w:sz="0" w:space="0" w:color="auto"/>
        <w:right w:val="none" w:sz="0" w:space="0" w:color="auto"/>
      </w:divBdr>
    </w:div>
    <w:div w:id="83190490">
      <w:bodyDiv w:val="1"/>
      <w:marLeft w:val="0"/>
      <w:marRight w:val="0"/>
      <w:marTop w:val="0"/>
      <w:marBottom w:val="0"/>
      <w:divBdr>
        <w:top w:val="none" w:sz="0" w:space="0" w:color="auto"/>
        <w:left w:val="none" w:sz="0" w:space="0" w:color="auto"/>
        <w:bottom w:val="none" w:sz="0" w:space="0" w:color="auto"/>
        <w:right w:val="none" w:sz="0" w:space="0" w:color="auto"/>
      </w:divBdr>
    </w:div>
    <w:div w:id="867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392204">
      <w:bodyDiv w:val="1"/>
      <w:marLeft w:val="0"/>
      <w:marRight w:val="0"/>
      <w:marTop w:val="0"/>
      <w:marBottom w:val="0"/>
      <w:divBdr>
        <w:top w:val="none" w:sz="0" w:space="0" w:color="auto"/>
        <w:left w:val="none" w:sz="0" w:space="0" w:color="auto"/>
        <w:bottom w:val="none" w:sz="0" w:space="0" w:color="auto"/>
        <w:right w:val="none" w:sz="0" w:space="0" w:color="auto"/>
      </w:divBdr>
    </w:div>
    <w:div w:id="15488386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3293">
      <w:bodyDiv w:val="1"/>
      <w:marLeft w:val="0"/>
      <w:marRight w:val="0"/>
      <w:marTop w:val="0"/>
      <w:marBottom w:val="0"/>
      <w:divBdr>
        <w:top w:val="none" w:sz="0" w:space="0" w:color="auto"/>
        <w:left w:val="none" w:sz="0" w:space="0" w:color="auto"/>
        <w:bottom w:val="none" w:sz="0" w:space="0" w:color="auto"/>
        <w:right w:val="none" w:sz="0" w:space="0" w:color="auto"/>
      </w:divBdr>
    </w:div>
    <w:div w:id="172844135">
      <w:bodyDiv w:val="1"/>
      <w:marLeft w:val="0"/>
      <w:marRight w:val="0"/>
      <w:marTop w:val="0"/>
      <w:marBottom w:val="0"/>
      <w:divBdr>
        <w:top w:val="none" w:sz="0" w:space="0" w:color="auto"/>
        <w:left w:val="none" w:sz="0" w:space="0" w:color="auto"/>
        <w:bottom w:val="none" w:sz="0" w:space="0" w:color="auto"/>
        <w:right w:val="none" w:sz="0" w:space="0" w:color="auto"/>
      </w:divBdr>
    </w:div>
    <w:div w:id="174196273">
      <w:bodyDiv w:val="1"/>
      <w:marLeft w:val="0"/>
      <w:marRight w:val="0"/>
      <w:marTop w:val="0"/>
      <w:marBottom w:val="0"/>
      <w:divBdr>
        <w:top w:val="none" w:sz="0" w:space="0" w:color="auto"/>
        <w:left w:val="none" w:sz="0" w:space="0" w:color="auto"/>
        <w:bottom w:val="none" w:sz="0" w:space="0" w:color="auto"/>
        <w:right w:val="none" w:sz="0" w:space="0" w:color="auto"/>
      </w:divBdr>
    </w:div>
    <w:div w:id="185801660">
      <w:bodyDiv w:val="1"/>
      <w:marLeft w:val="0"/>
      <w:marRight w:val="0"/>
      <w:marTop w:val="0"/>
      <w:marBottom w:val="0"/>
      <w:divBdr>
        <w:top w:val="none" w:sz="0" w:space="0" w:color="auto"/>
        <w:left w:val="none" w:sz="0" w:space="0" w:color="auto"/>
        <w:bottom w:val="none" w:sz="0" w:space="0" w:color="auto"/>
        <w:right w:val="none" w:sz="0" w:space="0" w:color="auto"/>
      </w:divBdr>
    </w:div>
    <w:div w:id="190185894">
      <w:bodyDiv w:val="1"/>
      <w:marLeft w:val="0"/>
      <w:marRight w:val="0"/>
      <w:marTop w:val="0"/>
      <w:marBottom w:val="0"/>
      <w:divBdr>
        <w:top w:val="none" w:sz="0" w:space="0" w:color="auto"/>
        <w:left w:val="none" w:sz="0" w:space="0" w:color="auto"/>
        <w:bottom w:val="none" w:sz="0" w:space="0" w:color="auto"/>
        <w:right w:val="none" w:sz="0" w:space="0" w:color="auto"/>
      </w:divBdr>
    </w:div>
    <w:div w:id="2025991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897344">
      <w:bodyDiv w:val="1"/>
      <w:marLeft w:val="0"/>
      <w:marRight w:val="0"/>
      <w:marTop w:val="0"/>
      <w:marBottom w:val="0"/>
      <w:divBdr>
        <w:top w:val="none" w:sz="0" w:space="0" w:color="auto"/>
        <w:left w:val="none" w:sz="0" w:space="0" w:color="auto"/>
        <w:bottom w:val="none" w:sz="0" w:space="0" w:color="auto"/>
        <w:right w:val="none" w:sz="0" w:space="0" w:color="auto"/>
      </w:divBdr>
    </w:div>
    <w:div w:id="231476886">
      <w:bodyDiv w:val="1"/>
      <w:marLeft w:val="0"/>
      <w:marRight w:val="0"/>
      <w:marTop w:val="0"/>
      <w:marBottom w:val="0"/>
      <w:divBdr>
        <w:top w:val="none" w:sz="0" w:space="0" w:color="auto"/>
        <w:left w:val="none" w:sz="0" w:space="0" w:color="auto"/>
        <w:bottom w:val="none" w:sz="0" w:space="0" w:color="auto"/>
        <w:right w:val="none" w:sz="0" w:space="0" w:color="auto"/>
      </w:divBdr>
    </w:div>
    <w:div w:id="236286402">
      <w:bodyDiv w:val="1"/>
      <w:marLeft w:val="0"/>
      <w:marRight w:val="0"/>
      <w:marTop w:val="0"/>
      <w:marBottom w:val="0"/>
      <w:divBdr>
        <w:top w:val="none" w:sz="0" w:space="0" w:color="auto"/>
        <w:left w:val="none" w:sz="0" w:space="0" w:color="auto"/>
        <w:bottom w:val="none" w:sz="0" w:space="0" w:color="auto"/>
        <w:right w:val="none" w:sz="0" w:space="0" w:color="auto"/>
      </w:divBdr>
    </w:div>
    <w:div w:id="237059830">
      <w:bodyDiv w:val="1"/>
      <w:marLeft w:val="0"/>
      <w:marRight w:val="0"/>
      <w:marTop w:val="0"/>
      <w:marBottom w:val="0"/>
      <w:divBdr>
        <w:top w:val="none" w:sz="0" w:space="0" w:color="auto"/>
        <w:left w:val="none" w:sz="0" w:space="0" w:color="auto"/>
        <w:bottom w:val="none" w:sz="0" w:space="0" w:color="auto"/>
        <w:right w:val="none" w:sz="0" w:space="0" w:color="auto"/>
      </w:divBdr>
    </w:div>
    <w:div w:id="240868353">
      <w:bodyDiv w:val="1"/>
      <w:marLeft w:val="0"/>
      <w:marRight w:val="0"/>
      <w:marTop w:val="0"/>
      <w:marBottom w:val="0"/>
      <w:divBdr>
        <w:top w:val="none" w:sz="0" w:space="0" w:color="auto"/>
        <w:left w:val="none" w:sz="0" w:space="0" w:color="auto"/>
        <w:bottom w:val="none" w:sz="0" w:space="0" w:color="auto"/>
        <w:right w:val="none" w:sz="0" w:space="0" w:color="auto"/>
      </w:divBdr>
    </w:div>
    <w:div w:id="2429538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9685662">
      <w:bodyDiv w:val="1"/>
      <w:marLeft w:val="0"/>
      <w:marRight w:val="0"/>
      <w:marTop w:val="0"/>
      <w:marBottom w:val="0"/>
      <w:divBdr>
        <w:top w:val="none" w:sz="0" w:space="0" w:color="auto"/>
        <w:left w:val="none" w:sz="0" w:space="0" w:color="auto"/>
        <w:bottom w:val="none" w:sz="0" w:space="0" w:color="auto"/>
        <w:right w:val="none" w:sz="0" w:space="0" w:color="auto"/>
      </w:divBdr>
    </w:div>
    <w:div w:id="26222581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58875">
      <w:bodyDiv w:val="1"/>
      <w:marLeft w:val="0"/>
      <w:marRight w:val="0"/>
      <w:marTop w:val="0"/>
      <w:marBottom w:val="0"/>
      <w:divBdr>
        <w:top w:val="none" w:sz="0" w:space="0" w:color="auto"/>
        <w:left w:val="none" w:sz="0" w:space="0" w:color="auto"/>
        <w:bottom w:val="none" w:sz="0" w:space="0" w:color="auto"/>
        <w:right w:val="none" w:sz="0" w:space="0" w:color="auto"/>
      </w:divBdr>
      <w:divsChild>
        <w:div w:id="584068373">
          <w:marLeft w:val="0"/>
          <w:marRight w:val="0"/>
          <w:marTop w:val="0"/>
          <w:marBottom w:val="0"/>
          <w:divBdr>
            <w:top w:val="none" w:sz="0" w:space="0" w:color="auto"/>
            <w:left w:val="none" w:sz="0" w:space="0" w:color="auto"/>
            <w:bottom w:val="none" w:sz="0" w:space="0" w:color="auto"/>
            <w:right w:val="none" w:sz="0" w:space="0" w:color="auto"/>
          </w:divBdr>
        </w:div>
      </w:divsChild>
    </w:div>
    <w:div w:id="283931676">
      <w:bodyDiv w:val="1"/>
      <w:marLeft w:val="0"/>
      <w:marRight w:val="0"/>
      <w:marTop w:val="0"/>
      <w:marBottom w:val="0"/>
      <w:divBdr>
        <w:top w:val="none" w:sz="0" w:space="0" w:color="auto"/>
        <w:left w:val="none" w:sz="0" w:space="0" w:color="auto"/>
        <w:bottom w:val="none" w:sz="0" w:space="0" w:color="auto"/>
        <w:right w:val="none" w:sz="0" w:space="0" w:color="auto"/>
      </w:divBdr>
    </w:div>
    <w:div w:id="294727017">
      <w:bodyDiv w:val="1"/>
      <w:marLeft w:val="0"/>
      <w:marRight w:val="0"/>
      <w:marTop w:val="0"/>
      <w:marBottom w:val="0"/>
      <w:divBdr>
        <w:top w:val="none" w:sz="0" w:space="0" w:color="auto"/>
        <w:left w:val="none" w:sz="0" w:space="0" w:color="auto"/>
        <w:bottom w:val="none" w:sz="0" w:space="0" w:color="auto"/>
        <w:right w:val="none" w:sz="0" w:space="0" w:color="auto"/>
      </w:divBdr>
    </w:div>
    <w:div w:id="299921708">
      <w:bodyDiv w:val="1"/>
      <w:marLeft w:val="0"/>
      <w:marRight w:val="0"/>
      <w:marTop w:val="0"/>
      <w:marBottom w:val="0"/>
      <w:divBdr>
        <w:top w:val="none" w:sz="0" w:space="0" w:color="auto"/>
        <w:left w:val="none" w:sz="0" w:space="0" w:color="auto"/>
        <w:bottom w:val="none" w:sz="0" w:space="0" w:color="auto"/>
        <w:right w:val="none" w:sz="0" w:space="0" w:color="auto"/>
      </w:divBdr>
    </w:div>
    <w:div w:id="301427438">
      <w:bodyDiv w:val="1"/>
      <w:marLeft w:val="0"/>
      <w:marRight w:val="0"/>
      <w:marTop w:val="0"/>
      <w:marBottom w:val="0"/>
      <w:divBdr>
        <w:top w:val="none" w:sz="0" w:space="0" w:color="auto"/>
        <w:left w:val="none" w:sz="0" w:space="0" w:color="auto"/>
        <w:bottom w:val="none" w:sz="0" w:space="0" w:color="auto"/>
        <w:right w:val="none" w:sz="0" w:space="0" w:color="auto"/>
      </w:divBdr>
    </w:div>
    <w:div w:id="307132767">
      <w:bodyDiv w:val="1"/>
      <w:marLeft w:val="0"/>
      <w:marRight w:val="0"/>
      <w:marTop w:val="0"/>
      <w:marBottom w:val="0"/>
      <w:divBdr>
        <w:top w:val="none" w:sz="0" w:space="0" w:color="auto"/>
        <w:left w:val="none" w:sz="0" w:space="0" w:color="auto"/>
        <w:bottom w:val="none" w:sz="0" w:space="0" w:color="auto"/>
        <w:right w:val="none" w:sz="0" w:space="0" w:color="auto"/>
      </w:divBdr>
    </w:div>
    <w:div w:id="312488804">
      <w:bodyDiv w:val="1"/>
      <w:marLeft w:val="0"/>
      <w:marRight w:val="0"/>
      <w:marTop w:val="0"/>
      <w:marBottom w:val="0"/>
      <w:divBdr>
        <w:top w:val="none" w:sz="0" w:space="0" w:color="auto"/>
        <w:left w:val="none" w:sz="0" w:space="0" w:color="auto"/>
        <w:bottom w:val="none" w:sz="0" w:space="0" w:color="auto"/>
        <w:right w:val="none" w:sz="0" w:space="0" w:color="auto"/>
      </w:divBdr>
    </w:div>
    <w:div w:id="315185418">
      <w:bodyDiv w:val="1"/>
      <w:marLeft w:val="0"/>
      <w:marRight w:val="0"/>
      <w:marTop w:val="0"/>
      <w:marBottom w:val="0"/>
      <w:divBdr>
        <w:top w:val="none" w:sz="0" w:space="0" w:color="auto"/>
        <w:left w:val="none" w:sz="0" w:space="0" w:color="auto"/>
        <w:bottom w:val="none" w:sz="0" w:space="0" w:color="auto"/>
        <w:right w:val="none" w:sz="0" w:space="0" w:color="auto"/>
      </w:divBdr>
    </w:div>
    <w:div w:id="346828723">
      <w:bodyDiv w:val="1"/>
      <w:marLeft w:val="0"/>
      <w:marRight w:val="0"/>
      <w:marTop w:val="0"/>
      <w:marBottom w:val="0"/>
      <w:divBdr>
        <w:top w:val="none" w:sz="0" w:space="0" w:color="auto"/>
        <w:left w:val="none" w:sz="0" w:space="0" w:color="auto"/>
        <w:bottom w:val="none" w:sz="0" w:space="0" w:color="auto"/>
        <w:right w:val="none" w:sz="0" w:space="0" w:color="auto"/>
      </w:divBdr>
    </w:div>
    <w:div w:id="347755866">
      <w:bodyDiv w:val="1"/>
      <w:marLeft w:val="0"/>
      <w:marRight w:val="0"/>
      <w:marTop w:val="0"/>
      <w:marBottom w:val="0"/>
      <w:divBdr>
        <w:top w:val="none" w:sz="0" w:space="0" w:color="auto"/>
        <w:left w:val="none" w:sz="0" w:space="0" w:color="auto"/>
        <w:bottom w:val="none" w:sz="0" w:space="0" w:color="auto"/>
        <w:right w:val="none" w:sz="0" w:space="0" w:color="auto"/>
      </w:divBdr>
    </w:div>
    <w:div w:id="36618017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285895">
      <w:bodyDiv w:val="1"/>
      <w:marLeft w:val="0"/>
      <w:marRight w:val="0"/>
      <w:marTop w:val="0"/>
      <w:marBottom w:val="0"/>
      <w:divBdr>
        <w:top w:val="none" w:sz="0" w:space="0" w:color="auto"/>
        <w:left w:val="none" w:sz="0" w:space="0" w:color="auto"/>
        <w:bottom w:val="none" w:sz="0" w:space="0" w:color="auto"/>
        <w:right w:val="none" w:sz="0" w:space="0" w:color="auto"/>
      </w:divBdr>
    </w:div>
    <w:div w:id="386882817">
      <w:bodyDiv w:val="1"/>
      <w:marLeft w:val="0"/>
      <w:marRight w:val="0"/>
      <w:marTop w:val="0"/>
      <w:marBottom w:val="0"/>
      <w:divBdr>
        <w:top w:val="none" w:sz="0" w:space="0" w:color="auto"/>
        <w:left w:val="none" w:sz="0" w:space="0" w:color="auto"/>
        <w:bottom w:val="none" w:sz="0" w:space="0" w:color="auto"/>
        <w:right w:val="none" w:sz="0" w:space="0" w:color="auto"/>
      </w:divBdr>
    </w:div>
    <w:div w:id="390075888">
      <w:bodyDiv w:val="1"/>
      <w:marLeft w:val="0"/>
      <w:marRight w:val="0"/>
      <w:marTop w:val="0"/>
      <w:marBottom w:val="0"/>
      <w:divBdr>
        <w:top w:val="none" w:sz="0" w:space="0" w:color="auto"/>
        <w:left w:val="none" w:sz="0" w:space="0" w:color="auto"/>
        <w:bottom w:val="none" w:sz="0" w:space="0" w:color="auto"/>
        <w:right w:val="none" w:sz="0" w:space="0" w:color="auto"/>
      </w:divBdr>
    </w:div>
    <w:div w:id="447621659">
      <w:bodyDiv w:val="1"/>
      <w:marLeft w:val="0"/>
      <w:marRight w:val="0"/>
      <w:marTop w:val="0"/>
      <w:marBottom w:val="0"/>
      <w:divBdr>
        <w:top w:val="none" w:sz="0" w:space="0" w:color="auto"/>
        <w:left w:val="none" w:sz="0" w:space="0" w:color="auto"/>
        <w:bottom w:val="none" w:sz="0" w:space="0" w:color="auto"/>
        <w:right w:val="none" w:sz="0" w:space="0" w:color="auto"/>
      </w:divBdr>
    </w:div>
    <w:div w:id="478495209">
      <w:bodyDiv w:val="1"/>
      <w:marLeft w:val="0"/>
      <w:marRight w:val="0"/>
      <w:marTop w:val="0"/>
      <w:marBottom w:val="0"/>
      <w:divBdr>
        <w:top w:val="none" w:sz="0" w:space="0" w:color="auto"/>
        <w:left w:val="none" w:sz="0" w:space="0" w:color="auto"/>
        <w:bottom w:val="none" w:sz="0" w:space="0" w:color="auto"/>
        <w:right w:val="none" w:sz="0" w:space="0" w:color="auto"/>
      </w:divBdr>
    </w:div>
    <w:div w:id="495077564">
      <w:bodyDiv w:val="1"/>
      <w:marLeft w:val="0"/>
      <w:marRight w:val="0"/>
      <w:marTop w:val="0"/>
      <w:marBottom w:val="0"/>
      <w:divBdr>
        <w:top w:val="none" w:sz="0" w:space="0" w:color="auto"/>
        <w:left w:val="none" w:sz="0" w:space="0" w:color="auto"/>
        <w:bottom w:val="none" w:sz="0" w:space="0" w:color="auto"/>
        <w:right w:val="none" w:sz="0" w:space="0" w:color="auto"/>
      </w:divBdr>
    </w:div>
    <w:div w:id="502400973">
      <w:bodyDiv w:val="1"/>
      <w:marLeft w:val="0"/>
      <w:marRight w:val="0"/>
      <w:marTop w:val="0"/>
      <w:marBottom w:val="0"/>
      <w:divBdr>
        <w:top w:val="none" w:sz="0" w:space="0" w:color="auto"/>
        <w:left w:val="none" w:sz="0" w:space="0" w:color="auto"/>
        <w:bottom w:val="none" w:sz="0" w:space="0" w:color="auto"/>
        <w:right w:val="none" w:sz="0" w:space="0" w:color="auto"/>
      </w:divBdr>
    </w:div>
    <w:div w:id="503711191">
      <w:bodyDiv w:val="1"/>
      <w:marLeft w:val="0"/>
      <w:marRight w:val="0"/>
      <w:marTop w:val="0"/>
      <w:marBottom w:val="0"/>
      <w:divBdr>
        <w:top w:val="none" w:sz="0" w:space="0" w:color="auto"/>
        <w:left w:val="none" w:sz="0" w:space="0" w:color="auto"/>
        <w:bottom w:val="none" w:sz="0" w:space="0" w:color="auto"/>
        <w:right w:val="none" w:sz="0" w:space="0" w:color="auto"/>
      </w:divBdr>
    </w:div>
    <w:div w:id="52254943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613948">
      <w:bodyDiv w:val="1"/>
      <w:marLeft w:val="0"/>
      <w:marRight w:val="0"/>
      <w:marTop w:val="0"/>
      <w:marBottom w:val="0"/>
      <w:divBdr>
        <w:top w:val="none" w:sz="0" w:space="0" w:color="auto"/>
        <w:left w:val="none" w:sz="0" w:space="0" w:color="auto"/>
        <w:bottom w:val="none" w:sz="0" w:space="0" w:color="auto"/>
        <w:right w:val="none" w:sz="0" w:space="0" w:color="auto"/>
      </w:divBdr>
    </w:div>
    <w:div w:id="529999166">
      <w:bodyDiv w:val="1"/>
      <w:marLeft w:val="0"/>
      <w:marRight w:val="0"/>
      <w:marTop w:val="0"/>
      <w:marBottom w:val="0"/>
      <w:divBdr>
        <w:top w:val="none" w:sz="0" w:space="0" w:color="auto"/>
        <w:left w:val="none" w:sz="0" w:space="0" w:color="auto"/>
        <w:bottom w:val="none" w:sz="0" w:space="0" w:color="auto"/>
        <w:right w:val="none" w:sz="0" w:space="0" w:color="auto"/>
      </w:divBdr>
    </w:div>
    <w:div w:id="538516860">
      <w:bodyDiv w:val="1"/>
      <w:marLeft w:val="0"/>
      <w:marRight w:val="0"/>
      <w:marTop w:val="0"/>
      <w:marBottom w:val="0"/>
      <w:divBdr>
        <w:top w:val="none" w:sz="0" w:space="0" w:color="auto"/>
        <w:left w:val="none" w:sz="0" w:space="0" w:color="auto"/>
        <w:bottom w:val="none" w:sz="0" w:space="0" w:color="auto"/>
        <w:right w:val="none" w:sz="0" w:space="0" w:color="auto"/>
      </w:divBdr>
    </w:div>
    <w:div w:id="540213514">
      <w:bodyDiv w:val="1"/>
      <w:marLeft w:val="0"/>
      <w:marRight w:val="0"/>
      <w:marTop w:val="0"/>
      <w:marBottom w:val="0"/>
      <w:divBdr>
        <w:top w:val="none" w:sz="0" w:space="0" w:color="auto"/>
        <w:left w:val="none" w:sz="0" w:space="0" w:color="auto"/>
        <w:bottom w:val="none" w:sz="0" w:space="0" w:color="auto"/>
        <w:right w:val="none" w:sz="0" w:space="0" w:color="auto"/>
      </w:divBdr>
    </w:div>
    <w:div w:id="540947282">
      <w:bodyDiv w:val="1"/>
      <w:marLeft w:val="0"/>
      <w:marRight w:val="0"/>
      <w:marTop w:val="0"/>
      <w:marBottom w:val="0"/>
      <w:divBdr>
        <w:top w:val="none" w:sz="0" w:space="0" w:color="auto"/>
        <w:left w:val="none" w:sz="0" w:space="0" w:color="auto"/>
        <w:bottom w:val="none" w:sz="0" w:space="0" w:color="auto"/>
        <w:right w:val="none" w:sz="0" w:space="0" w:color="auto"/>
      </w:divBdr>
    </w:div>
    <w:div w:id="551115220">
      <w:bodyDiv w:val="1"/>
      <w:marLeft w:val="0"/>
      <w:marRight w:val="0"/>
      <w:marTop w:val="0"/>
      <w:marBottom w:val="0"/>
      <w:divBdr>
        <w:top w:val="none" w:sz="0" w:space="0" w:color="auto"/>
        <w:left w:val="none" w:sz="0" w:space="0" w:color="auto"/>
        <w:bottom w:val="none" w:sz="0" w:space="0" w:color="auto"/>
        <w:right w:val="none" w:sz="0" w:space="0" w:color="auto"/>
      </w:divBdr>
    </w:div>
    <w:div w:id="551891229">
      <w:bodyDiv w:val="1"/>
      <w:marLeft w:val="0"/>
      <w:marRight w:val="0"/>
      <w:marTop w:val="0"/>
      <w:marBottom w:val="0"/>
      <w:divBdr>
        <w:top w:val="none" w:sz="0" w:space="0" w:color="auto"/>
        <w:left w:val="none" w:sz="0" w:space="0" w:color="auto"/>
        <w:bottom w:val="none" w:sz="0" w:space="0" w:color="auto"/>
        <w:right w:val="none" w:sz="0" w:space="0" w:color="auto"/>
      </w:divBdr>
    </w:div>
    <w:div w:id="600264213">
      <w:bodyDiv w:val="1"/>
      <w:marLeft w:val="0"/>
      <w:marRight w:val="0"/>
      <w:marTop w:val="0"/>
      <w:marBottom w:val="0"/>
      <w:divBdr>
        <w:top w:val="none" w:sz="0" w:space="0" w:color="auto"/>
        <w:left w:val="none" w:sz="0" w:space="0" w:color="auto"/>
        <w:bottom w:val="none" w:sz="0" w:space="0" w:color="auto"/>
        <w:right w:val="none" w:sz="0" w:space="0" w:color="auto"/>
      </w:divBdr>
    </w:div>
    <w:div w:id="600383719">
      <w:bodyDiv w:val="1"/>
      <w:marLeft w:val="0"/>
      <w:marRight w:val="0"/>
      <w:marTop w:val="0"/>
      <w:marBottom w:val="0"/>
      <w:divBdr>
        <w:top w:val="none" w:sz="0" w:space="0" w:color="auto"/>
        <w:left w:val="none" w:sz="0" w:space="0" w:color="auto"/>
        <w:bottom w:val="none" w:sz="0" w:space="0" w:color="auto"/>
        <w:right w:val="none" w:sz="0" w:space="0" w:color="auto"/>
      </w:divBdr>
    </w:div>
    <w:div w:id="618226359">
      <w:bodyDiv w:val="1"/>
      <w:marLeft w:val="0"/>
      <w:marRight w:val="0"/>
      <w:marTop w:val="0"/>
      <w:marBottom w:val="0"/>
      <w:divBdr>
        <w:top w:val="none" w:sz="0" w:space="0" w:color="auto"/>
        <w:left w:val="none" w:sz="0" w:space="0" w:color="auto"/>
        <w:bottom w:val="none" w:sz="0" w:space="0" w:color="auto"/>
        <w:right w:val="none" w:sz="0" w:space="0" w:color="auto"/>
      </w:divBdr>
    </w:div>
    <w:div w:id="627931096">
      <w:bodyDiv w:val="1"/>
      <w:marLeft w:val="0"/>
      <w:marRight w:val="0"/>
      <w:marTop w:val="0"/>
      <w:marBottom w:val="0"/>
      <w:divBdr>
        <w:top w:val="none" w:sz="0" w:space="0" w:color="auto"/>
        <w:left w:val="none" w:sz="0" w:space="0" w:color="auto"/>
        <w:bottom w:val="none" w:sz="0" w:space="0" w:color="auto"/>
        <w:right w:val="none" w:sz="0" w:space="0" w:color="auto"/>
      </w:divBdr>
    </w:div>
    <w:div w:id="635837693">
      <w:bodyDiv w:val="1"/>
      <w:marLeft w:val="0"/>
      <w:marRight w:val="0"/>
      <w:marTop w:val="0"/>
      <w:marBottom w:val="0"/>
      <w:divBdr>
        <w:top w:val="none" w:sz="0" w:space="0" w:color="auto"/>
        <w:left w:val="none" w:sz="0" w:space="0" w:color="auto"/>
        <w:bottom w:val="none" w:sz="0" w:space="0" w:color="auto"/>
        <w:right w:val="none" w:sz="0" w:space="0" w:color="auto"/>
      </w:divBdr>
    </w:div>
    <w:div w:id="648361864">
      <w:bodyDiv w:val="1"/>
      <w:marLeft w:val="0"/>
      <w:marRight w:val="0"/>
      <w:marTop w:val="0"/>
      <w:marBottom w:val="0"/>
      <w:divBdr>
        <w:top w:val="none" w:sz="0" w:space="0" w:color="auto"/>
        <w:left w:val="none" w:sz="0" w:space="0" w:color="auto"/>
        <w:bottom w:val="none" w:sz="0" w:space="0" w:color="auto"/>
        <w:right w:val="none" w:sz="0" w:space="0" w:color="auto"/>
      </w:divBdr>
    </w:div>
    <w:div w:id="6844028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849842">
      <w:bodyDiv w:val="1"/>
      <w:marLeft w:val="0"/>
      <w:marRight w:val="0"/>
      <w:marTop w:val="0"/>
      <w:marBottom w:val="0"/>
      <w:divBdr>
        <w:top w:val="none" w:sz="0" w:space="0" w:color="auto"/>
        <w:left w:val="none" w:sz="0" w:space="0" w:color="auto"/>
        <w:bottom w:val="none" w:sz="0" w:space="0" w:color="auto"/>
        <w:right w:val="none" w:sz="0" w:space="0" w:color="auto"/>
      </w:divBdr>
    </w:div>
    <w:div w:id="729306481">
      <w:bodyDiv w:val="1"/>
      <w:marLeft w:val="0"/>
      <w:marRight w:val="0"/>
      <w:marTop w:val="0"/>
      <w:marBottom w:val="0"/>
      <w:divBdr>
        <w:top w:val="none" w:sz="0" w:space="0" w:color="auto"/>
        <w:left w:val="none" w:sz="0" w:space="0" w:color="auto"/>
        <w:bottom w:val="none" w:sz="0" w:space="0" w:color="auto"/>
        <w:right w:val="none" w:sz="0" w:space="0" w:color="auto"/>
      </w:divBdr>
    </w:div>
    <w:div w:id="730613105">
      <w:bodyDiv w:val="1"/>
      <w:marLeft w:val="0"/>
      <w:marRight w:val="0"/>
      <w:marTop w:val="0"/>
      <w:marBottom w:val="0"/>
      <w:divBdr>
        <w:top w:val="none" w:sz="0" w:space="0" w:color="auto"/>
        <w:left w:val="none" w:sz="0" w:space="0" w:color="auto"/>
        <w:bottom w:val="none" w:sz="0" w:space="0" w:color="auto"/>
        <w:right w:val="none" w:sz="0" w:space="0" w:color="auto"/>
      </w:divBdr>
    </w:div>
    <w:div w:id="734860608">
      <w:bodyDiv w:val="1"/>
      <w:marLeft w:val="0"/>
      <w:marRight w:val="0"/>
      <w:marTop w:val="0"/>
      <w:marBottom w:val="0"/>
      <w:divBdr>
        <w:top w:val="none" w:sz="0" w:space="0" w:color="auto"/>
        <w:left w:val="none" w:sz="0" w:space="0" w:color="auto"/>
        <w:bottom w:val="none" w:sz="0" w:space="0" w:color="auto"/>
        <w:right w:val="none" w:sz="0" w:space="0" w:color="auto"/>
      </w:divBdr>
    </w:div>
    <w:div w:id="770197961">
      <w:bodyDiv w:val="1"/>
      <w:marLeft w:val="0"/>
      <w:marRight w:val="0"/>
      <w:marTop w:val="0"/>
      <w:marBottom w:val="0"/>
      <w:divBdr>
        <w:top w:val="none" w:sz="0" w:space="0" w:color="auto"/>
        <w:left w:val="none" w:sz="0" w:space="0" w:color="auto"/>
        <w:bottom w:val="none" w:sz="0" w:space="0" w:color="auto"/>
        <w:right w:val="none" w:sz="0" w:space="0" w:color="auto"/>
      </w:divBdr>
    </w:div>
    <w:div w:id="777483246">
      <w:bodyDiv w:val="1"/>
      <w:marLeft w:val="0"/>
      <w:marRight w:val="0"/>
      <w:marTop w:val="0"/>
      <w:marBottom w:val="0"/>
      <w:divBdr>
        <w:top w:val="none" w:sz="0" w:space="0" w:color="auto"/>
        <w:left w:val="none" w:sz="0" w:space="0" w:color="auto"/>
        <w:bottom w:val="none" w:sz="0" w:space="0" w:color="auto"/>
        <w:right w:val="none" w:sz="0" w:space="0" w:color="auto"/>
      </w:divBdr>
    </w:div>
    <w:div w:id="7825784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36113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544654">
      <w:bodyDiv w:val="1"/>
      <w:marLeft w:val="0"/>
      <w:marRight w:val="0"/>
      <w:marTop w:val="0"/>
      <w:marBottom w:val="0"/>
      <w:divBdr>
        <w:top w:val="none" w:sz="0" w:space="0" w:color="auto"/>
        <w:left w:val="none" w:sz="0" w:space="0" w:color="auto"/>
        <w:bottom w:val="none" w:sz="0" w:space="0" w:color="auto"/>
        <w:right w:val="none" w:sz="0" w:space="0" w:color="auto"/>
      </w:divBdr>
    </w:div>
    <w:div w:id="815223008">
      <w:bodyDiv w:val="1"/>
      <w:marLeft w:val="0"/>
      <w:marRight w:val="0"/>
      <w:marTop w:val="0"/>
      <w:marBottom w:val="0"/>
      <w:divBdr>
        <w:top w:val="none" w:sz="0" w:space="0" w:color="auto"/>
        <w:left w:val="none" w:sz="0" w:space="0" w:color="auto"/>
        <w:bottom w:val="none" w:sz="0" w:space="0" w:color="auto"/>
        <w:right w:val="none" w:sz="0" w:space="0" w:color="auto"/>
      </w:divBdr>
    </w:div>
    <w:div w:id="83037179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450979">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52519649">
      <w:bodyDiv w:val="1"/>
      <w:marLeft w:val="0"/>
      <w:marRight w:val="0"/>
      <w:marTop w:val="0"/>
      <w:marBottom w:val="0"/>
      <w:divBdr>
        <w:top w:val="none" w:sz="0" w:space="0" w:color="auto"/>
        <w:left w:val="none" w:sz="0" w:space="0" w:color="auto"/>
        <w:bottom w:val="none" w:sz="0" w:space="0" w:color="auto"/>
        <w:right w:val="none" w:sz="0" w:space="0" w:color="auto"/>
      </w:divBdr>
    </w:div>
    <w:div w:id="972566729">
      <w:bodyDiv w:val="1"/>
      <w:marLeft w:val="0"/>
      <w:marRight w:val="0"/>
      <w:marTop w:val="0"/>
      <w:marBottom w:val="0"/>
      <w:divBdr>
        <w:top w:val="none" w:sz="0" w:space="0" w:color="auto"/>
        <w:left w:val="none" w:sz="0" w:space="0" w:color="auto"/>
        <w:bottom w:val="none" w:sz="0" w:space="0" w:color="auto"/>
        <w:right w:val="none" w:sz="0" w:space="0" w:color="auto"/>
      </w:divBdr>
    </w:div>
    <w:div w:id="985627205">
      <w:bodyDiv w:val="1"/>
      <w:marLeft w:val="0"/>
      <w:marRight w:val="0"/>
      <w:marTop w:val="0"/>
      <w:marBottom w:val="0"/>
      <w:divBdr>
        <w:top w:val="none" w:sz="0" w:space="0" w:color="auto"/>
        <w:left w:val="none" w:sz="0" w:space="0" w:color="auto"/>
        <w:bottom w:val="none" w:sz="0" w:space="0" w:color="auto"/>
        <w:right w:val="none" w:sz="0" w:space="0" w:color="auto"/>
      </w:divBdr>
    </w:div>
    <w:div w:id="1009065370">
      <w:bodyDiv w:val="1"/>
      <w:marLeft w:val="0"/>
      <w:marRight w:val="0"/>
      <w:marTop w:val="0"/>
      <w:marBottom w:val="0"/>
      <w:divBdr>
        <w:top w:val="none" w:sz="0" w:space="0" w:color="auto"/>
        <w:left w:val="none" w:sz="0" w:space="0" w:color="auto"/>
        <w:bottom w:val="none" w:sz="0" w:space="0" w:color="auto"/>
        <w:right w:val="none" w:sz="0" w:space="0" w:color="auto"/>
      </w:divBdr>
    </w:div>
    <w:div w:id="10155735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96466676">
          <w:marLeft w:val="0"/>
          <w:marRight w:val="0"/>
          <w:marTop w:val="60"/>
          <w:marBottom w:val="0"/>
          <w:divBdr>
            <w:top w:val="none" w:sz="0" w:space="0" w:color="auto"/>
            <w:left w:val="none" w:sz="0" w:space="0" w:color="auto"/>
            <w:bottom w:val="none" w:sz="0" w:space="0" w:color="auto"/>
            <w:right w:val="none" w:sz="0" w:space="0" w:color="auto"/>
          </w:divBdr>
        </w:div>
      </w:divsChild>
    </w:div>
    <w:div w:id="101870201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335116">
      <w:bodyDiv w:val="1"/>
      <w:marLeft w:val="0"/>
      <w:marRight w:val="0"/>
      <w:marTop w:val="0"/>
      <w:marBottom w:val="0"/>
      <w:divBdr>
        <w:top w:val="none" w:sz="0" w:space="0" w:color="auto"/>
        <w:left w:val="none" w:sz="0" w:space="0" w:color="auto"/>
        <w:bottom w:val="none" w:sz="0" w:space="0" w:color="auto"/>
        <w:right w:val="none" w:sz="0" w:space="0" w:color="auto"/>
      </w:divBdr>
    </w:div>
    <w:div w:id="1047530269">
      <w:bodyDiv w:val="1"/>
      <w:marLeft w:val="0"/>
      <w:marRight w:val="0"/>
      <w:marTop w:val="0"/>
      <w:marBottom w:val="0"/>
      <w:divBdr>
        <w:top w:val="none" w:sz="0" w:space="0" w:color="auto"/>
        <w:left w:val="none" w:sz="0" w:space="0" w:color="auto"/>
        <w:bottom w:val="none" w:sz="0" w:space="0" w:color="auto"/>
        <w:right w:val="none" w:sz="0" w:space="0" w:color="auto"/>
      </w:divBdr>
    </w:div>
    <w:div w:id="105126512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602">
      <w:bodyDiv w:val="1"/>
      <w:marLeft w:val="0"/>
      <w:marRight w:val="0"/>
      <w:marTop w:val="0"/>
      <w:marBottom w:val="0"/>
      <w:divBdr>
        <w:top w:val="none" w:sz="0" w:space="0" w:color="auto"/>
        <w:left w:val="none" w:sz="0" w:space="0" w:color="auto"/>
        <w:bottom w:val="none" w:sz="0" w:space="0" w:color="auto"/>
        <w:right w:val="none" w:sz="0" w:space="0" w:color="auto"/>
      </w:divBdr>
    </w:div>
    <w:div w:id="1114860643">
      <w:bodyDiv w:val="1"/>
      <w:marLeft w:val="0"/>
      <w:marRight w:val="0"/>
      <w:marTop w:val="0"/>
      <w:marBottom w:val="0"/>
      <w:divBdr>
        <w:top w:val="none" w:sz="0" w:space="0" w:color="auto"/>
        <w:left w:val="none" w:sz="0" w:space="0" w:color="auto"/>
        <w:bottom w:val="none" w:sz="0" w:space="0" w:color="auto"/>
        <w:right w:val="none" w:sz="0" w:space="0" w:color="auto"/>
      </w:divBdr>
    </w:div>
    <w:div w:id="1133913746">
      <w:bodyDiv w:val="1"/>
      <w:marLeft w:val="0"/>
      <w:marRight w:val="0"/>
      <w:marTop w:val="0"/>
      <w:marBottom w:val="0"/>
      <w:divBdr>
        <w:top w:val="none" w:sz="0" w:space="0" w:color="auto"/>
        <w:left w:val="none" w:sz="0" w:space="0" w:color="auto"/>
        <w:bottom w:val="none" w:sz="0" w:space="0" w:color="auto"/>
        <w:right w:val="none" w:sz="0" w:space="0" w:color="auto"/>
      </w:divBdr>
    </w:div>
    <w:div w:id="117041180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757384">
      <w:bodyDiv w:val="1"/>
      <w:marLeft w:val="0"/>
      <w:marRight w:val="0"/>
      <w:marTop w:val="0"/>
      <w:marBottom w:val="0"/>
      <w:divBdr>
        <w:top w:val="none" w:sz="0" w:space="0" w:color="auto"/>
        <w:left w:val="none" w:sz="0" w:space="0" w:color="auto"/>
        <w:bottom w:val="none" w:sz="0" w:space="0" w:color="auto"/>
        <w:right w:val="none" w:sz="0" w:space="0" w:color="auto"/>
      </w:divBdr>
    </w:div>
    <w:div w:id="1217350470">
      <w:bodyDiv w:val="1"/>
      <w:marLeft w:val="0"/>
      <w:marRight w:val="0"/>
      <w:marTop w:val="0"/>
      <w:marBottom w:val="0"/>
      <w:divBdr>
        <w:top w:val="none" w:sz="0" w:space="0" w:color="auto"/>
        <w:left w:val="none" w:sz="0" w:space="0" w:color="auto"/>
        <w:bottom w:val="none" w:sz="0" w:space="0" w:color="auto"/>
        <w:right w:val="none" w:sz="0" w:space="0" w:color="auto"/>
      </w:divBdr>
    </w:div>
    <w:div w:id="1223129448">
      <w:bodyDiv w:val="1"/>
      <w:marLeft w:val="0"/>
      <w:marRight w:val="0"/>
      <w:marTop w:val="0"/>
      <w:marBottom w:val="0"/>
      <w:divBdr>
        <w:top w:val="none" w:sz="0" w:space="0" w:color="auto"/>
        <w:left w:val="none" w:sz="0" w:space="0" w:color="auto"/>
        <w:bottom w:val="none" w:sz="0" w:space="0" w:color="auto"/>
        <w:right w:val="none" w:sz="0" w:space="0" w:color="auto"/>
      </w:divBdr>
    </w:div>
    <w:div w:id="1231426713">
      <w:bodyDiv w:val="1"/>
      <w:marLeft w:val="0"/>
      <w:marRight w:val="0"/>
      <w:marTop w:val="0"/>
      <w:marBottom w:val="0"/>
      <w:divBdr>
        <w:top w:val="none" w:sz="0" w:space="0" w:color="auto"/>
        <w:left w:val="none" w:sz="0" w:space="0" w:color="auto"/>
        <w:bottom w:val="none" w:sz="0" w:space="0" w:color="auto"/>
        <w:right w:val="none" w:sz="0" w:space="0" w:color="auto"/>
      </w:divBdr>
    </w:div>
    <w:div w:id="1254044753">
      <w:bodyDiv w:val="1"/>
      <w:marLeft w:val="0"/>
      <w:marRight w:val="0"/>
      <w:marTop w:val="0"/>
      <w:marBottom w:val="0"/>
      <w:divBdr>
        <w:top w:val="none" w:sz="0" w:space="0" w:color="auto"/>
        <w:left w:val="none" w:sz="0" w:space="0" w:color="auto"/>
        <w:bottom w:val="none" w:sz="0" w:space="0" w:color="auto"/>
        <w:right w:val="none" w:sz="0" w:space="0" w:color="auto"/>
      </w:divBdr>
    </w:div>
    <w:div w:id="1280184459">
      <w:bodyDiv w:val="1"/>
      <w:marLeft w:val="0"/>
      <w:marRight w:val="0"/>
      <w:marTop w:val="0"/>
      <w:marBottom w:val="0"/>
      <w:divBdr>
        <w:top w:val="none" w:sz="0" w:space="0" w:color="auto"/>
        <w:left w:val="none" w:sz="0" w:space="0" w:color="auto"/>
        <w:bottom w:val="none" w:sz="0" w:space="0" w:color="auto"/>
        <w:right w:val="none" w:sz="0" w:space="0" w:color="auto"/>
      </w:divBdr>
    </w:div>
    <w:div w:id="1281381413">
      <w:bodyDiv w:val="1"/>
      <w:marLeft w:val="0"/>
      <w:marRight w:val="0"/>
      <w:marTop w:val="0"/>
      <w:marBottom w:val="0"/>
      <w:divBdr>
        <w:top w:val="none" w:sz="0" w:space="0" w:color="auto"/>
        <w:left w:val="none" w:sz="0" w:space="0" w:color="auto"/>
        <w:bottom w:val="none" w:sz="0" w:space="0" w:color="auto"/>
        <w:right w:val="none" w:sz="0" w:space="0" w:color="auto"/>
      </w:divBdr>
    </w:div>
    <w:div w:id="1282690567">
      <w:bodyDiv w:val="1"/>
      <w:marLeft w:val="0"/>
      <w:marRight w:val="0"/>
      <w:marTop w:val="0"/>
      <w:marBottom w:val="0"/>
      <w:divBdr>
        <w:top w:val="none" w:sz="0" w:space="0" w:color="auto"/>
        <w:left w:val="none" w:sz="0" w:space="0" w:color="auto"/>
        <w:bottom w:val="none" w:sz="0" w:space="0" w:color="auto"/>
        <w:right w:val="none" w:sz="0" w:space="0" w:color="auto"/>
      </w:divBdr>
    </w:div>
    <w:div w:id="1285886950">
      <w:bodyDiv w:val="1"/>
      <w:marLeft w:val="0"/>
      <w:marRight w:val="0"/>
      <w:marTop w:val="0"/>
      <w:marBottom w:val="0"/>
      <w:divBdr>
        <w:top w:val="none" w:sz="0" w:space="0" w:color="auto"/>
        <w:left w:val="none" w:sz="0" w:space="0" w:color="auto"/>
        <w:bottom w:val="none" w:sz="0" w:space="0" w:color="auto"/>
        <w:right w:val="none" w:sz="0" w:space="0" w:color="auto"/>
      </w:divBdr>
    </w:div>
    <w:div w:id="1295868422">
      <w:bodyDiv w:val="1"/>
      <w:marLeft w:val="0"/>
      <w:marRight w:val="0"/>
      <w:marTop w:val="0"/>
      <w:marBottom w:val="0"/>
      <w:divBdr>
        <w:top w:val="none" w:sz="0" w:space="0" w:color="auto"/>
        <w:left w:val="none" w:sz="0" w:space="0" w:color="auto"/>
        <w:bottom w:val="none" w:sz="0" w:space="0" w:color="auto"/>
        <w:right w:val="none" w:sz="0" w:space="0" w:color="auto"/>
      </w:divBdr>
    </w:div>
    <w:div w:id="1304967704">
      <w:bodyDiv w:val="1"/>
      <w:marLeft w:val="0"/>
      <w:marRight w:val="0"/>
      <w:marTop w:val="0"/>
      <w:marBottom w:val="0"/>
      <w:divBdr>
        <w:top w:val="none" w:sz="0" w:space="0" w:color="auto"/>
        <w:left w:val="none" w:sz="0" w:space="0" w:color="auto"/>
        <w:bottom w:val="none" w:sz="0" w:space="0" w:color="auto"/>
        <w:right w:val="none" w:sz="0" w:space="0" w:color="auto"/>
      </w:divBdr>
    </w:div>
    <w:div w:id="1307005320">
      <w:bodyDiv w:val="1"/>
      <w:marLeft w:val="0"/>
      <w:marRight w:val="0"/>
      <w:marTop w:val="0"/>
      <w:marBottom w:val="0"/>
      <w:divBdr>
        <w:top w:val="none" w:sz="0" w:space="0" w:color="auto"/>
        <w:left w:val="none" w:sz="0" w:space="0" w:color="auto"/>
        <w:bottom w:val="none" w:sz="0" w:space="0" w:color="auto"/>
        <w:right w:val="none" w:sz="0" w:space="0" w:color="auto"/>
      </w:divBdr>
    </w:div>
    <w:div w:id="130777877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111216">
      <w:bodyDiv w:val="1"/>
      <w:marLeft w:val="0"/>
      <w:marRight w:val="0"/>
      <w:marTop w:val="0"/>
      <w:marBottom w:val="0"/>
      <w:divBdr>
        <w:top w:val="none" w:sz="0" w:space="0" w:color="auto"/>
        <w:left w:val="none" w:sz="0" w:space="0" w:color="auto"/>
        <w:bottom w:val="none" w:sz="0" w:space="0" w:color="auto"/>
        <w:right w:val="none" w:sz="0" w:space="0" w:color="auto"/>
      </w:divBdr>
      <w:divsChild>
        <w:div w:id="246809916">
          <w:marLeft w:val="0"/>
          <w:marRight w:val="0"/>
          <w:marTop w:val="0"/>
          <w:marBottom w:val="0"/>
          <w:divBdr>
            <w:top w:val="none" w:sz="0" w:space="0" w:color="auto"/>
            <w:left w:val="none" w:sz="0" w:space="0" w:color="auto"/>
            <w:bottom w:val="none" w:sz="0" w:space="0" w:color="auto"/>
            <w:right w:val="none" w:sz="0" w:space="0" w:color="auto"/>
          </w:divBdr>
        </w:div>
      </w:divsChild>
    </w:div>
    <w:div w:id="139180481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434671">
      <w:bodyDiv w:val="1"/>
      <w:marLeft w:val="0"/>
      <w:marRight w:val="0"/>
      <w:marTop w:val="0"/>
      <w:marBottom w:val="0"/>
      <w:divBdr>
        <w:top w:val="none" w:sz="0" w:space="0" w:color="auto"/>
        <w:left w:val="none" w:sz="0" w:space="0" w:color="auto"/>
        <w:bottom w:val="none" w:sz="0" w:space="0" w:color="auto"/>
        <w:right w:val="none" w:sz="0" w:space="0" w:color="auto"/>
      </w:divBdr>
    </w:div>
    <w:div w:id="1416785610">
      <w:bodyDiv w:val="1"/>
      <w:marLeft w:val="0"/>
      <w:marRight w:val="0"/>
      <w:marTop w:val="0"/>
      <w:marBottom w:val="0"/>
      <w:divBdr>
        <w:top w:val="none" w:sz="0" w:space="0" w:color="auto"/>
        <w:left w:val="none" w:sz="0" w:space="0" w:color="auto"/>
        <w:bottom w:val="none" w:sz="0" w:space="0" w:color="auto"/>
        <w:right w:val="none" w:sz="0" w:space="0" w:color="auto"/>
      </w:divBdr>
    </w:div>
    <w:div w:id="1420177803">
      <w:bodyDiv w:val="1"/>
      <w:marLeft w:val="0"/>
      <w:marRight w:val="0"/>
      <w:marTop w:val="0"/>
      <w:marBottom w:val="0"/>
      <w:divBdr>
        <w:top w:val="none" w:sz="0" w:space="0" w:color="auto"/>
        <w:left w:val="none" w:sz="0" w:space="0" w:color="auto"/>
        <w:bottom w:val="none" w:sz="0" w:space="0" w:color="auto"/>
        <w:right w:val="none" w:sz="0" w:space="0" w:color="auto"/>
      </w:divBdr>
    </w:div>
    <w:div w:id="14254181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070879">
      <w:bodyDiv w:val="1"/>
      <w:marLeft w:val="0"/>
      <w:marRight w:val="0"/>
      <w:marTop w:val="0"/>
      <w:marBottom w:val="0"/>
      <w:divBdr>
        <w:top w:val="none" w:sz="0" w:space="0" w:color="auto"/>
        <w:left w:val="none" w:sz="0" w:space="0" w:color="auto"/>
        <w:bottom w:val="none" w:sz="0" w:space="0" w:color="auto"/>
        <w:right w:val="none" w:sz="0" w:space="0" w:color="auto"/>
      </w:divBdr>
    </w:div>
    <w:div w:id="1443920366">
      <w:bodyDiv w:val="1"/>
      <w:marLeft w:val="0"/>
      <w:marRight w:val="0"/>
      <w:marTop w:val="0"/>
      <w:marBottom w:val="0"/>
      <w:divBdr>
        <w:top w:val="none" w:sz="0" w:space="0" w:color="auto"/>
        <w:left w:val="none" w:sz="0" w:space="0" w:color="auto"/>
        <w:bottom w:val="none" w:sz="0" w:space="0" w:color="auto"/>
        <w:right w:val="none" w:sz="0" w:space="0" w:color="auto"/>
      </w:divBdr>
    </w:div>
    <w:div w:id="1444494604">
      <w:bodyDiv w:val="1"/>
      <w:marLeft w:val="0"/>
      <w:marRight w:val="0"/>
      <w:marTop w:val="0"/>
      <w:marBottom w:val="0"/>
      <w:divBdr>
        <w:top w:val="none" w:sz="0" w:space="0" w:color="auto"/>
        <w:left w:val="none" w:sz="0" w:space="0" w:color="auto"/>
        <w:bottom w:val="none" w:sz="0" w:space="0" w:color="auto"/>
        <w:right w:val="none" w:sz="0" w:space="0" w:color="auto"/>
      </w:divBdr>
    </w:div>
    <w:div w:id="1469086130">
      <w:bodyDiv w:val="1"/>
      <w:marLeft w:val="0"/>
      <w:marRight w:val="0"/>
      <w:marTop w:val="0"/>
      <w:marBottom w:val="0"/>
      <w:divBdr>
        <w:top w:val="none" w:sz="0" w:space="0" w:color="auto"/>
        <w:left w:val="none" w:sz="0" w:space="0" w:color="auto"/>
        <w:bottom w:val="none" w:sz="0" w:space="0" w:color="auto"/>
        <w:right w:val="none" w:sz="0" w:space="0" w:color="auto"/>
      </w:divBdr>
    </w:div>
    <w:div w:id="1521578182">
      <w:bodyDiv w:val="1"/>
      <w:marLeft w:val="0"/>
      <w:marRight w:val="0"/>
      <w:marTop w:val="0"/>
      <w:marBottom w:val="0"/>
      <w:divBdr>
        <w:top w:val="none" w:sz="0" w:space="0" w:color="auto"/>
        <w:left w:val="none" w:sz="0" w:space="0" w:color="auto"/>
        <w:bottom w:val="none" w:sz="0" w:space="0" w:color="auto"/>
        <w:right w:val="none" w:sz="0" w:space="0" w:color="auto"/>
      </w:divBdr>
    </w:div>
    <w:div w:id="1527596039">
      <w:bodyDiv w:val="1"/>
      <w:marLeft w:val="0"/>
      <w:marRight w:val="0"/>
      <w:marTop w:val="0"/>
      <w:marBottom w:val="0"/>
      <w:divBdr>
        <w:top w:val="none" w:sz="0" w:space="0" w:color="auto"/>
        <w:left w:val="none" w:sz="0" w:space="0" w:color="auto"/>
        <w:bottom w:val="none" w:sz="0" w:space="0" w:color="auto"/>
        <w:right w:val="none" w:sz="0" w:space="0" w:color="auto"/>
      </w:divBdr>
    </w:div>
    <w:div w:id="1535343444">
      <w:bodyDiv w:val="1"/>
      <w:marLeft w:val="0"/>
      <w:marRight w:val="0"/>
      <w:marTop w:val="0"/>
      <w:marBottom w:val="0"/>
      <w:divBdr>
        <w:top w:val="none" w:sz="0" w:space="0" w:color="auto"/>
        <w:left w:val="none" w:sz="0" w:space="0" w:color="auto"/>
        <w:bottom w:val="none" w:sz="0" w:space="0" w:color="auto"/>
        <w:right w:val="none" w:sz="0" w:space="0" w:color="auto"/>
      </w:divBdr>
    </w:div>
    <w:div w:id="1537043546">
      <w:bodyDiv w:val="1"/>
      <w:marLeft w:val="0"/>
      <w:marRight w:val="0"/>
      <w:marTop w:val="0"/>
      <w:marBottom w:val="0"/>
      <w:divBdr>
        <w:top w:val="none" w:sz="0" w:space="0" w:color="auto"/>
        <w:left w:val="none" w:sz="0" w:space="0" w:color="auto"/>
        <w:bottom w:val="none" w:sz="0" w:space="0" w:color="auto"/>
        <w:right w:val="none" w:sz="0" w:space="0" w:color="auto"/>
      </w:divBdr>
    </w:div>
    <w:div w:id="1562407258">
      <w:bodyDiv w:val="1"/>
      <w:marLeft w:val="0"/>
      <w:marRight w:val="0"/>
      <w:marTop w:val="0"/>
      <w:marBottom w:val="0"/>
      <w:divBdr>
        <w:top w:val="none" w:sz="0" w:space="0" w:color="auto"/>
        <w:left w:val="none" w:sz="0" w:space="0" w:color="auto"/>
        <w:bottom w:val="none" w:sz="0" w:space="0" w:color="auto"/>
        <w:right w:val="none" w:sz="0" w:space="0" w:color="auto"/>
      </w:divBdr>
    </w:div>
    <w:div w:id="1562910833">
      <w:bodyDiv w:val="1"/>
      <w:marLeft w:val="0"/>
      <w:marRight w:val="0"/>
      <w:marTop w:val="0"/>
      <w:marBottom w:val="0"/>
      <w:divBdr>
        <w:top w:val="none" w:sz="0" w:space="0" w:color="auto"/>
        <w:left w:val="none" w:sz="0" w:space="0" w:color="auto"/>
        <w:bottom w:val="none" w:sz="0" w:space="0" w:color="auto"/>
        <w:right w:val="none" w:sz="0" w:space="0" w:color="auto"/>
      </w:divBdr>
    </w:div>
    <w:div w:id="1568489611">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388529">
      <w:bodyDiv w:val="1"/>
      <w:marLeft w:val="0"/>
      <w:marRight w:val="0"/>
      <w:marTop w:val="0"/>
      <w:marBottom w:val="0"/>
      <w:divBdr>
        <w:top w:val="none" w:sz="0" w:space="0" w:color="auto"/>
        <w:left w:val="none" w:sz="0" w:space="0" w:color="auto"/>
        <w:bottom w:val="none" w:sz="0" w:space="0" w:color="auto"/>
        <w:right w:val="none" w:sz="0" w:space="0" w:color="auto"/>
      </w:divBdr>
      <w:divsChild>
        <w:div w:id="667172120">
          <w:marLeft w:val="0"/>
          <w:marRight w:val="0"/>
          <w:marTop w:val="0"/>
          <w:marBottom w:val="0"/>
          <w:divBdr>
            <w:top w:val="none" w:sz="0" w:space="0" w:color="auto"/>
            <w:left w:val="none" w:sz="0" w:space="0" w:color="auto"/>
            <w:bottom w:val="none" w:sz="0" w:space="0" w:color="auto"/>
            <w:right w:val="none" w:sz="0" w:space="0" w:color="auto"/>
          </w:divBdr>
        </w:div>
      </w:divsChild>
    </w:div>
    <w:div w:id="1590887804">
      <w:bodyDiv w:val="1"/>
      <w:marLeft w:val="0"/>
      <w:marRight w:val="0"/>
      <w:marTop w:val="0"/>
      <w:marBottom w:val="0"/>
      <w:divBdr>
        <w:top w:val="none" w:sz="0" w:space="0" w:color="auto"/>
        <w:left w:val="none" w:sz="0" w:space="0" w:color="auto"/>
        <w:bottom w:val="none" w:sz="0" w:space="0" w:color="auto"/>
        <w:right w:val="none" w:sz="0" w:space="0" w:color="auto"/>
      </w:divBdr>
    </w:div>
    <w:div w:id="1601064225">
      <w:bodyDiv w:val="1"/>
      <w:marLeft w:val="0"/>
      <w:marRight w:val="0"/>
      <w:marTop w:val="0"/>
      <w:marBottom w:val="0"/>
      <w:divBdr>
        <w:top w:val="none" w:sz="0" w:space="0" w:color="auto"/>
        <w:left w:val="none" w:sz="0" w:space="0" w:color="auto"/>
        <w:bottom w:val="none" w:sz="0" w:space="0" w:color="auto"/>
        <w:right w:val="none" w:sz="0" w:space="0" w:color="auto"/>
      </w:divBdr>
    </w:div>
    <w:div w:id="1602060166">
      <w:bodyDiv w:val="1"/>
      <w:marLeft w:val="0"/>
      <w:marRight w:val="0"/>
      <w:marTop w:val="0"/>
      <w:marBottom w:val="0"/>
      <w:divBdr>
        <w:top w:val="none" w:sz="0" w:space="0" w:color="auto"/>
        <w:left w:val="none" w:sz="0" w:space="0" w:color="auto"/>
        <w:bottom w:val="none" w:sz="0" w:space="0" w:color="auto"/>
        <w:right w:val="none" w:sz="0" w:space="0" w:color="auto"/>
      </w:divBdr>
    </w:div>
    <w:div w:id="1605963332">
      <w:bodyDiv w:val="1"/>
      <w:marLeft w:val="0"/>
      <w:marRight w:val="0"/>
      <w:marTop w:val="0"/>
      <w:marBottom w:val="0"/>
      <w:divBdr>
        <w:top w:val="none" w:sz="0" w:space="0" w:color="auto"/>
        <w:left w:val="none" w:sz="0" w:space="0" w:color="auto"/>
        <w:bottom w:val="none" w:sz="0" w:space="0" w:color="auto"/>
        <w:right w:val="none" w:sz="0" w:space="0" w:color="auto"/>
      </w:divBdr>
    </w:div>
    <w:div w:id="1631669303">
      <w:bodyDiv w:val="1"/>
      <w:marLeft w:val="0"/>
      <w:marRight w:val="0"/>
      <w:marTop w:val="0"/>
      <w:marBottom w:val="0"/>
      <w:divBdr>
        <w:top w:val="none" w:sz="0" w:space="0" w:color="auto"/>
        <w:left w:val="none" w:sz="0" w:space="0" w:color="auto"/>
        <w:bottom w:val="none" w:sz="0" w:space="0" w:color="auto"/>
        <w:right w:val="none" w:sz="0" w:space="0" w:color="auto"/>
      </w:divBdr>
    </w:div>
    <w:div w:id="1642886625">
      <w:bodyDiv w:val="1"/>
      <w:marLeft w:val="0"/>
      <w:marRight w:val="0"/>
      <w:marTop w:val="0"/>
      <w:marBottom w:val="0"/>
      <w:divBdr>
        <w:top w:val="none" w:sz="0" w:space="0" w:color="auto"/>
        <w:left w:val="none" w:sz="0" w:space="0" w:color="auto"/>
        <w:bottom w:val="none" w:sz="0" w:space="0" w:color="auto"/>
        <w:right w:val="none" w:sz="0" w:space="0" w:color="auto"/>
      </w:divBdr>
    </w:div>
    <w:div w:id="1646474074">
      <w:bodyDiv w:val="1"/>
      <w:marLeft w:val="0"/>
      <w:marRight w:val="0"/>
      <w:marTop w:val="0"/>
      <w:marBottom w:val="0"/>
      <w:divBdr>
        <w:top w:val="none" w:sz="0" w:space="0" w:color="auto"/>
        <w:left w:val="none" w:sz="0" w:space="0" w:color="auto"/>
        <w:bottom w:val="none" w:sz="0" w:space="0" w:color="auto"/>
        <w:right w:val="none" w:sz="0" w:space="0" w:color="auto"/>
      </w:divBdr>
    </w:div>
    <w:div w:id="17003522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709075">
      <w:bodyDiv w:val="1"/>
      <w:marLeft w:val="0"/>
      <w:marRight w:val="0"/>
      <w:marTop w:val="0"/>
      <w:marBottom w:val="0"/>
      <w:divBdr>
        <w:top w:val="none" w:sz="0" w:space="0" w:color="auto"/>
        <w:left w:val="none" w:sz="0" w:space="0" w:color="auto"/>
        <w:bottom w:val="none" w:sz="0" w:space="0" w:color="auto"/>
        <w:right w:val="none" w:sz="0" w:space="0" w:color="auto"/>
      </w:divBdr>
    </w:div>
    <w:div w:id="1745293833">
      <w:bodyDiv w:val="1"/>
      <w:marLeft w:val="0"/>
      <w:marRight w:val="0"/>
      <w:marTop w:val="0"/>
      <w:marBottom w:val="0"/>
      <w:divBdr>
        <w:top w:val="none" w:sz="0" w:space="0" w:color="auto"/>
        <w:left w:val="none" w:sz="0" w:space="0" w:color="auto"/>
        <w:bottom w:val="none" w:sz="0" w:space="0" w:color="auto"/>
        <w:right w:val="none" w:sz="0" w:space="0" w:color="auto"/>
      </w:divBdr>
    </w:div>
    <w:div w:id="174714647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9011209">
      <w:bodyDiv w:val="1"/>
      <w:marLeft w:val="0"/>
      <w:marRight w:val="0"/>
      <w:marTop w:val="0"/>
      <w:marBottom w:val="0"/>
      <w:divBdr>
        <w:top w:val="none" w:sz="0" w:space="0" w:color="auto"/>
        <w:left w:val="none" w:sz="0" w:space="0" w:color="auto"/>
        <w:bottom w:val="none" w:sz="0" w:space="0" w:color="auto"/>
        <w:right w:val="none" w:sz="0" w:space="0" w:color="auto"/>
      </w:divBdr>
    </w:div>
    <w:div w:id="1823306201">
      <w:bodyDiv w:val="1"/>
      <w:marLeft w:val="0"/>
      <w:marRight w:val="0"/>
      <w:marTop w:val="0"/>
      <w:marBottom w:val="0"/>
      <w:divBdr>
        <w:top w:val="none" w:sz="0" w:space="0" w:color="auto"/>
        <w:left w:val="none" w:sz="0" w:space="0" w:color="auto"/>
        <w:bottom w:val="none" w:sz="0" w:space="0" w:color="auto"/>
        <w:right w:val="none" w:sz="0" w:space="0" w:color="auto"/>
      </w:divBdr>
    </w:div>
    <w:div w:id="182481266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214648">
      <w:bodyDiv w:val="1"/>
      <w:marLeft w:val="0"/>
      <w:marRight w:val="0"/>
      <w:marTop w:val="0"/>
      <w:marBottom w:val="0"/>
      <w:divBdr>
        <w:top w:val="none" w:sz="0" w:space="0" w:color="auto"/>
        <w:left w:val="none" w:sz="0" w:space="0" w:color="auto"/>
        <w:bottom w:val="none" w:sz="0" w:space="0" w:color="auto"/>
        <w:right w:val="none" w:sz="0" w:space="0" w:color="auto"/>
      </w:divBdr>
    </w:div>
    <w:div w:id="18762307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530403">
      <w:bodyDiv w:val="1"/>
      <w:marLeft w:val="0"/>
      <w:marRight w:val="0"/>
      <w:marTop w:val="0"/>
      <w:marBottom w:val="0"/>
      <w:divBdr>
        <w:top w:val="none" w:sz="0" w:space="0" w:color="auto"/>
        <w:left w:val="none" w:sz="0" w:space="0" w:color="auto"/>
        <w:bottom w:val="none" w:sz="0" w:space="0" w:color="auto"/>
        <w:right w:val="none" w:sz="0" w:space="0" w:color="auto"/>
      </w:divBdr>
    </w:div>
    <w:div w:id="1930263701">
      <w:bodyDiv w:val="1"/>
      <w:marLeft w:val="0"/>
      <w:marRight w:val="0"/>
      <w:marTop w:val="0"/>
      <w:marBottom w:val="0"/>
      <w:divBdr>
        <w:top w:val="none" w:sz="0" w:space="0" w:color="auto"/>
        <w:left w:val="none" w:sz="0" w:space="0" w:color="auto"/>
        <w:bottom w:val="none" w:sz="0" w:space="0" w:color="auto"/>
        <w:right w:val="none" w:sz="0" w:space="0" w:color="auto"/>
      </w:divBdr>
    </w:div>
    <w:div w:id="1967814559">
      <w:bodyDiv w:val="1"/>
      <w:marLeft w:val="0"/>
      <w:marRight w:val="0"/>
      <w:marTop w:val="0"/>
      <w:marBottom w:val="0"/>
      <w:divBdr>
        <w:top w:val="none" w:sz="0" w:space="0" w:color="auto"/>
        <w:left w:val="none" w:sz="0" w:space="0" w:color="auto"/>
        <w:bottom w:val="none" w:sz="0" w:space="0" w:color="auto"/>
        <w:right w:val="none" w:sz="0" w:space="0" w:color="auto"/>
      </w:divBdr>
      <w:divsChild>
        <w:div w:id="750350283">
          <w:marLeft w:val="0"/>
          <w:marRight w:val="0"/>
          <w:marTop w:val="0"/>
          <w:marBottom w:val="0"/>
          <w:divBdr>
            <w:top w:val="none" w:sz="0" w:space="0" w:color="auto"/>
            <w:left w:val="none" w:sz="0" w:space="0" w:color="auto"/>
            <w:bottom w:val="none" w:sz="0" w:space="0" w:color="auto"/>
            <w:right w:val="none" w:sz="0" w:space="0" w:color="auto"/>
          </w:divBdr>
        </w:div>
      </w:divsChild>
    </w:div>
    <w:div w:id="1971394866">
      <w:bodyDiv w:val="1"/>
      <w:marLeft w:val="0"/>
      <w:marRight w:val="0"/>
      <w:marTop w:val="0"/>
      <w:marBottom w:val="0"/>
      <w:divBdr>
        <w:top w:val="none" w:sz="0" w:space="0" w:color="auto"/>
        <w:left w:val="none" w:sz="0" w:space="0" w:color="auto"/>
        <w:bottom w:val="none" w:sz="0" w:space="0" w:color="auto"/>
        <w:right w:val="none" w:sz="0" w:space="0" w:color="auto"/>
      </w:divBdr>
    </w:div>
    <w:div w:id="19879764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003251">
      <w:bodyDiv w:val="1"/>
      <w:marLeft w:val="0"/>
      <w:marRight w:val="0"/>
      <w:marTop w:val="0"/>
      <w:marBottom w:val="0"/>
      <w:divBdr>
        <w:top w:val="none" w:sz="0" w:space="0" w:color="auto"/>
        <w:left w:val="none" w:sz="0" w:space="0" w:color="auto"/>
        <w:bottom w:val="none" w:sz="0" w:space="0" w:color="auto"/>
        <w:right w:val="none" w:sz="0" w:space="0" w:color="auto"/>
      </w:divBdr>
    </w:div>
    <w:div w:id="2017925326">
      <w:bodyDiv w:val="1"/>
      <w:marLeft w:val="0"/>
      <w:marRight w:val="0"/>
      <w:marTop w:val="0"/>
      <w:marBottom w:val="0"/>
      <w:divBdr>
        <w:top w:val="none" w:sz="0" w:space="0" w:color="auto"/>
        <w:left w:val="none" w:sz="0" w:space="0" w:color="auto"/>
        <w:bottom w:val="none" w:sz="0" w:space="0" w:color="auto"/>
        <w:right w:val="none" w:sz="0" w:space="0" w:color="auto"/>
      </w:divBdr>
    </w:div>
    <w:div w:id="2025983231">
      <w:bodyDiv w:val="1"/>
      <w:marLeft w:val="0"/>
      <w:marRight w:val="0"/>
      <w:marTop w:val="0"/>
      <w:marBottom w:val="0"/>
      <w:divBdr>
        <w:top w:val="none" w:sz="0" w:space="0" w:color="auto"/>
        <w:left w:val="none" w:sz="0" w:space="0" w:color="auto"/>
        <w:bottom w:val="none" w:sz="0" w:space="0" w:color="auto"/>
        <w:right w:val="none" w:sz="0" w:space="0" w:color="auto"/>
      </w:divBdr>
    </w:div>
    <w:div w:id="2054377238">
      <w:bodyDiv w:val="1"/>
      <w:marLeft w:val="0"/>
      <w:marRight w:val="0"/>
      <w:marTop w:val="0"/>
      <w:marBottom w:val="0"/>
      <w:divBdr>
        <w:top w:val="none" w:sz="0" w:space="0" w:color="auto"/>
        <w:left w:val="none" w:sz="0" w:space="0" w:color="auto"/>
        <w:bottom w:val="none" w:sz="0" w:space="0" w:color="auto"/>
        <w:right w:val="none" w:sz="0" w:space="0" w:color="auto"/>
      </w:divBdr>
    </w:div>
    <w:div w:id="2070491114">
      <w:bodyDiv w:val="1"/>
      <w:marLeft w:val="0"/>
      <w:marRight w:val="0"/>
      <w:marTop w:val="0"/>
      <w:marBottom w:val="0"/>
      <w:divBdr>
        <w:top w:val="none" w:sz="0" w:space="0" w:color="auto"/>
        <w:left w:val="none" w:sz="0" w:space="0" w:color="auto"/>
        <w:bottom w:val="none" w:sz="0" w:space="0" w:color="auto"/>
        <w:right w:val="none" w:sz="0" w:space="0" w:color="auto"/>
      </w:divBdr>
    </w:div>
    <w:div w:id="2081252118">
      <w:bodyDiv w:val="1"/>
      <w:marLeft w:val="0"/>
      <w:marRight w:val="0"/>
      <w:marTop w:val="0"/>
      <w:marBottom w:val="0"/>
      <w:divBdr>
        <w:top w:val="none" w:sz="0" w:space="0" w:color="auto"/>
        <w:left w:val="none" w:sz="0" w:space="0" w:color="auto"/>
        <w:bottom w:val="none" w:sz="0" w:space="0" w:color="auto"/>
        <w:right w:val="none" w:sz="0" w:space="0" w:color="auto"/>
      </w:divBdr>
    </w:div>
    <w:div w:id="2090425055">
      <w:bodyDiv w:val="1"/>
      <w:marLeft w:val="0"/>
      <w:marRight w:val="0"/>
      <w:marTop w:val="0"/>
      <w:marBottom w:val="0"/>
      <w:divBdr>
        <w:top w:val="none" w:sz="0" w:space="0" w:color="auto"/>
        <w:left w:val="none" w:sz="0" w:space="0" w:color="auto"/>
        <w:bottom w:val="none" w:sz="0" w:space="0" w:color="auto"/>
        <w:right w:val="none" w:sz="0" w:space="0" w:color="auto"/>
      </w:divBdr>
    </w:div>
    <w:div w:id="2095588933">
      <w:bodyDiv w:val="1"/>
      <w:marLeft w:val="0"/>
      <w:marRight w:val="0"/>
      <w:marTop w:val="0"/>
      <w:marBottom w:val="0"/>
      <w:divBdr>
        <w:top w:val="none" w:sz="0" w:space="0" w:color="auto"/>
        <w:left w:val="none" w:sz="0" w:space="0" w:color="auto"/>
        <w:bottom w:val="none" w:sz="0" w:space="0" w:color="auto"/>
        <w:right w:val="none" w:sz="0" w:space="0" w:color="auto"/>
      </w:divBdr>
      <w:divsChild>
        <w:div w:id="609170579">
          <w:marLeft w:val="0"/>
          <w:marRight w:val="0"/>
          <w:marTop w:val="0"/>
          <w:marBottom w:val="0"/>
          <w:divBdr>
            <w:top w:val="none" w:sz="0" w:space="0" w:color="auto"/>
            <w:left w:val="none" w:sz="0" w:space="0" w:color="auto"/>
            <w:bottom w:val="none" w:sz="0" w:space="0" w:color="auto"/>
            <w:right w:val="none" w:sz="0" w:space="0" w:color="auto"/>
          </w:divBdr>
        </w:div>
      </w:divsChild>
    </w:div>
    <w:div w:id="2097480895">
      <w:bodyDiv w:val="1"/>
      <w:marLeft w:val="0"/>
      <w:marRight w:val="0"/>
      <w:marTop w:val="0"/>
      <w:marBottom w:val="0"/>
      <w:divBdr>
        <w:top w:val="none" w:sz="0" w:space="0" w:color="auto"/>
        <w:left w:val="none" w:sz="0" w:space="0" w:color="auto"/>
        <w:bottom w:val="none" w:sz="0" w:space="0" w:color="auto"/>
        <w:right w:val="none" w:sz="0" w:space="0" w:color="auto"/>
      </w:divBdr>
    </w:div>
    <w:div w:id="21004428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0955266">
      <w:bodyDiv w:val="1"/>
      <w:marLeft w:val="0"/>
      <w:marRight w:val="0"/>
      <w:marTop w:val="0"/>
      <w:marBottom w:val="0"/>
      <w:divBdr>
        <w:top w:val="none" w:sz="0" w:space="0" w:color="auto"/>
        <w:left w:val="none" w:sz="0" w:space="0" w:color="auto"/>
        <w:bottom w:val="none" w:sz="0" w:space="0" w:color="auto"/>
        <w:right w:val="none" w:sz="0" w:space="0" w:color="auto"/>
      </w:divBdr>
    </w:div>
    <w:div w:id="2125075651">
      <w:bodyDiv w:val="1"/>
      <w:marLeft w:val="0"/>
      <w:marRight w:val="0"/>
      <w:marTop w:val="0"/>
      <w:marBottom w:val="0"/>
      <w:divBdr>
        <w:top w:val="none" w:sz="0" w:space="0" w:color="auto"/>
        <w:left w:val="none" w:sz="0" w:space="0" w:color="auto"/>
        <w:bottom w:val="none" w:sz="0" w:space="0" w:color="auto"/>
        <w:right w:val="none" w:sz="0" w:space="0" w:color="auto"/>
      </w:divBdr>
    </w:div>
    <w:div w:id="2132935599">
      <w:bodyDiv w:val="1"/>
      <w:marLeft w:val="0"/>
      <w:marRight w:val="0"/>
      <w:marTop w:val="0"/>
      <w:marBottom w:val="0"/>
      <w:divBdr>
        <w:top w:val="none" w:sz="0" w:space="0" w:color="auto"/>
        <w:left w:val="none" w:sz="0" w:space="0" w:color="auto"/>
        <w:bottom w:val="none" w:sz="0" w:space="0" w:color="auto"/>
        <w:right w:val="none" w:sz="0" w:space="0" w:color="auto"/>
      </w:divBdr>
    </w:div>
    <w:div w:id="21426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11/Docs/R4-2408516.zip" TargetMode="External"/><Relationship Id="rId18" Type="http://schemas.openxmlformats.org/officeDocument/2006/relationships/hyperlink" Target="file:///C:\Users\mtk12330\Desktop\2402%20R4_110_Local\%5b203%5d%5b202%5d%5b224%5d%5b233%5d%5bNTN%20evo%5d\%5bM233%5d%20R18%20IoT%20NTN%20enh%20-%20Disc1ok\TDoc%20-%20Core%20Disc\R4-2402699%20Discussion%20on%20mobility%20requirements%20for%20IoT%20NTN%20enhancements.docx" TargetMode="External"/><Relationship Id="rId26" Type="http://schemas.openxmlformats.org/officeDocument/2006/relationships/hyperlink" Target="https://www.3gpp.org/ftp/TSG_RAN/WG4_Radio/TSGR4_111/Docs/R4-2407938.zip" TargetMode="External"/><Relationship Id="rId3" Type="http://schemas.openxmlformats.org/officeDocument/2006/relationships/customXml" Target="../customXml/item2.xml"/><Relationship Id="rId21" Type="http://schemas.openxmlformats.org/officeDocument/2006/relationships/hyperlink" Target="https://www.3gpp.org/ftp/TSG_RAN/WG4_Radio/TSGR4_111/Docs/R4-2407205.zip" TargetMode="External"/><Relationship Id="rId7" Type="http://schemas.openxmlformats.org/officeDocument/2006/relationships/styles" Target="styles.xml"/><Relationship Id="rId12" Type="http://schemas.openxmlformats.org/officeDocument/2006/relationships/hyperlink" Target="https://www.3gpp.org/ftp/TSG_RAN/WG4_Radio/TSGR4_111/Docs/R4-2407936.zip" TargetMode="External"/><Relationship Id="rId17" Type="http://schemas.openxmlformats.org/officeDocument/2006/relationships/hyperlink" Target="file:///C:\Users\mtk12330\Desktop\2402%20R4_110_Local\%5b203%5d%5b202%5d%5b224%5d%5b233%5d%5bNTN%20evo%5d\%5bM233%5d%20R18%20IoT%20NTN%20enh%20-%20Disc1ok\TDoc%20-%20Core%20Disc\R4-2402699%20Discussion%20on%20mobility%20requirements%20for%20IoT%20NTN%20enhancements.docx" TargetMode="External"/><Relationship Id="rId25" Type="http://schemas.openxmlformats.org/officeDocument/2006/relationships/hyperlink" Target="https://www.3gpp.org/ftp/TSG_RAN/WG4_Radio/TSGR4_111/Docs/R4-2407937.zip" TargetMode="External"/><Relationship Id="rId2" Type="http://schemas.openxmlformats.org/officeDocument/2006/relationships/customXml" Target="../customXml/item1.xml"/><Relationship Id="rId16" Type="http://schemas.openxmlformats.org/officeDocument/2006/relationships/hyperlink" Target="file:///C:\Users\mtk12330\Desktop\2402%20R4_110_Local\%5b203%5d%5b202%5d%5b224%5d%5b233%5d%5bNTN%20evo%5d\%5bM233%5d%20R18%20IoT%20NTN%20enh%20-%20Disc1ok\TDoc%20-%20Core%20Disc\R4-2402699%20Discussion%20on%20mobility%20requirements%20for%20IoT%20NTN%20enhancements.docx" TargetMode="External"/><Relationship Id="rId20" Type="http://schemas.openxmlformats.org/officeDocument/2006/relationships/hyperlink" Target="https://www.3gpp.org/ftp/TSG_RAN/WG4_Radio/TSGR4_111/Docs/R4-2408575.zip" TargetMode="External"/><Relationship Id="rId29" Type="http://schemas.openxmlformats.org/officeDocument/2006/relationships/hyperlink" Target="https://www.3gpp.org/ftp/TSG_RAN/WG4_Radio/TSGR4_111/Docs/R4-240720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11/Docs/R4-2407202.zip" TargetMode="External"/><Relationship Id="rId5" Type="http://schemas.openxmlformats.org/officeDocument/2006/relationships/customXml" Target="../customXml/item4.xml"/><Relationship Id="rId15" Type="http://schemas.openxmlformats.org/officeDocument/2006/relationships/hyperlink" Target="file:///C:\Users\mtk12330\Desktop\2402%20R4_110_Local\%5b203%5d%5b202%5d%5b224%5d%5b233%5d%5bNTN%20evo%5d\%5bM233%5d%20R18%20IoT%20NTN%20enh%20-%20Disc1ok\TDoc%20-%20Core%20Disc\R4-2402699%20Discussion%20on%20mobility%20requirements%20for%20IoT%20NTN%20enhancements.docx" TargetMode="External"/><Relationship Id="rId23" Type="http://schemas.openxmlformats.org/officeDocument/2006/relationships/hyperlink" Target="https://www.3gpp.org/ftp/TSG_RAN/WG4_Radio/TSGR4_111/Docs/R4-2407203.zip" TargetMode="External"/><Relationship Id="rId28" Type="http://schemas.openxmlformats.org/officeDocument/2006/relationships/hyperlink" Target="https://www.3gpp.org/ftp/TSG_RAN/WG4_Radio/TSGR4_111/Docs/R4-2409294.zip" TargetMode="External"/><Relationship Id="rId10" Type="http://schemas.openxmlformats.org/officeDocument/2006/relationships/footnotes" Target="footnotes.xml"/><Relationship Id="rId19" Type="http://schemas.openxmlformats.org/officeDocument/2006/relationships/hyperlink" Target="https://www.3gpp.org/ftp/TSG_RAN/WG4_Radio/TSGR4_111/Docs/R4-2408517.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11/Docs/R4-2408574.zip" TargetMode="External"/><Relationship Id="rId22" Type="http://schemas.openxmlformats.org/officeDocument/2006/relationships/hyperlink" Target="https://www.3gpp.org/ftp/TSG_RAN/WG4_Radio/TSGR4_111/Docs/R4-2407201.zip" TargetMode="External"/><Relationship Id="rId27" Type="http://schemas.openxmlformats.org/officeDocument/2006/relationships/hyperlink" Target="https://www.3gpp.org/ftp/TSG_RAN/WG4_Radio/TSGR4_111/Docs/R4-2408520.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0E020B5-3291-4415-9693-1FBFF6C04C4E}">
  <ds:schemaRefs>
    <ds:schemaRef ds:uri="http://schemas.openxmlformats.org/officeDocument/2006/bibliography"/>
  </ds:schemaRefs>
</ds:datastoreItem>
</file>

<file path=customXml/itemProps2.xml><?xml version="1.0" encoding="utf-8"?>
<ds:datastoreItem xmlns:ds="http://schemas.openxmlformats.org/officeDocument/2006/customXml" ds:itemID="{85B99B2E-1DA9-4A75-9E58-CC493B844F21}">
  <ds:schemaRefs>
    <ds:schemaRef ds:uri="http://schemas.microsoft.com/sharepoint/v3/contenttype/forms"/>
  </ds:schemaRefs>
</ds:datastoreItem>
</file>

<file path=customXml/itemProps3.xml><?xml version="1.0" encoding="utf-8"?>
<ds:datastoreItem xmlns:ds="http://schemas.openxmlformats.org/officeDocument/2006/customXml" ds:itemID="{DA0E4817-19EF-4972-87E1-C4DFAC78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0348F-B5BE-4D60-8AAE-DECA4E9FEE4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1</Pages>
  <Words>1843</Words>
  <Characters>10506</Characters>
  <Application>Microsoft Office Word</Application>
  <DocSecurity>0</DocSecurity>
  <Lines>87</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31</cp:revision>
  <cp:lastPrinted>2019-04-25T01:09:00Z</cp:lastPrinted>
  <dcterms:created xsi:type="dcterms:W3CDTF">2024-05-14T09:35:00Z</dcterms:created>
  <dcterms:modified xsi:type="dcterms:W3CDTF">2024-05-15T03:39:00Z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2022-11-02T02:34:14Z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00a0b50a-bba5-452f-bf79-58574fd6fd1a</vt:lpwstr>
  </property>
  <property fmtid="{D5CDD505-2E9C-101B-9397-08002B2CF9AE}" pid="23" name="MSIP_Label_83bcef13-7cac-433f-ba1d-47a323951816_ContentBits">
    <vt:lpwstr>0</vt:lpwstr>
  </property>
</Properties>
</file>