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8CD3" w14:textId="109B505C" w:rsidR="0097167C" w:rsidRPr="00B85D48" w:rsidRDefault="003E6E15" w:rsidP="00583DBA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BA205D"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>111</w:t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 </w:t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</w:t>
      </w:r>
      <w:r w:rsidR="00966169"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 w:rsidR="00BA205D"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>R4-2410269</w:t>
      </w:r>
    </w:p>
    <w:p w14:paraId="12B5524B" w14:textId="1A8EAAA0" w:rsidR="00966169" w:rsidRPr="00B85D48" w:rsidRDefault="00BA205D" w:rsidP="00583DB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/>
          <w:b/>
          <w:sz w:val="24"/>
          <w:lang w:eastAsia="sv-SE"/>
        </w:rPr>
      </w:pPr>
      <w:r w:rsidRPr="00B85D48">
        <w:rPr>
          <w:rFonts w:ascii="Arial" w:hAnsi="Arial"/>
          <w:b/>
          <w:sz w:val="24"/>
          <w:lang w:eastAsia="sv-SE"/>
        </w:rPr>
        <w:t>Fukuoka City, Fukuoka, Japan, 20th - 24th May, 2024</w:t>
      </w:r>
    </w:p>
    <w:p w14:paraId="5122B58D" w14:textId="77777777" w:rsidR="00966169" w:rsidRPr="00B85D48" w:rsidRDefault="00966169" w:rsidP="00583DB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sz w:val="22"/>
          <w:lang w:val="pt-BR"/>
        </w:rPr>
      </w:pPr>
    </w:p>
    <w:p w14:paraId="3B9BC5CE" w14:textId="7080945D" w:rsidR="0097167C" w:rsidRPr="00B85D48" w:rsidRDefault="003E6E15" w:rsidP="00583DB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sz w:val="22"/>
          <w:lang w:val="pt-BR" w:eastAsia="zh-CN"/>
        </w:rPr>
      </w:pPr>
      <w:r w:rsidRPr="00B85D48">
        <w:rPr>
          <w:rFonts w:ascii="Arial" w:eastAsia="MS Mincho" w:hAnsi="Arial" w:cs="Arial"/>
          <w:b/>
          <w:sz w:val="22"/>
          <w:lang w:val="pt-BR"/>
        </w:rPr>
        <w:t>Agenda item:</w:t>
      </w:r>
      <w:r w:rsidRPr="00B85D48">
        <w:rPr>
          <w:rFonts w:ascii="Arial" w:eastAsia="MS Mincho" w:hAnsi="Arial" w:cs="Arial"/>
          <w:b/>
          <w:sz w:val="22"/>
          <w:lang w:val="pt-BR"/>
        </w:rPr>
        <w:tab/>
      </w:r>
      <w:r w:rsidRPr="00B85D48"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 w:rsidRPr="00B85D48"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 w:rsidR="00BA205D" w:rsidRPr="00B85D48">
        <w:rPr>
          <w:rFonts w:ascii="Arial" w:eastAsiaTheme="minorEastAsia" w:hAnsi="Arial" w:cs="Arial"/>
          <w:sz w:val="22"/>
          <w:lang w:eastAsia="zh-CN"/>
        </w:rPr>
        <w:t>7</w:t>
      </w:r>
      <w:r w:rsidR="00966169" w:rsidRPr="00B85D48">
        <w:rPr>
          <w:rFonts w:ascii="Arial" w:eastAsiaTheme="minorEastAsia" w:hAnsi="Arial" w:cs="Arial"/>
          <w:sz w:val="22"/>
          <w:lang w:eastAsia="zh-CN"/>
        </w:rPr>
        <w:t>.24.</w:t>
      </w:r>
      <w:r w:rsidR="00BA205D" w:rsidRPr="00B85D48">
        <w:rPr>
          <w:rFonts w:ascii="Arial" w:eastAsiaTheme="minorEastAsia" w:hAnsi="Arial" w:cs="Arial"/>
          <w:sz w:val="22"/>
          <w:lang w:eastAsia="zh-CN"/>
        </w:rPr>
        <w:t>4</w:t>
      </w:r>
    </w:p>
    <w:p w14:paraId="620032AC" w14:textId="77777777" w:rsidR="0097167C" w:rsidRPr="00B85D48" w:rsidRDefault="003E6E15" w:rsidP="00583DBA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 w:rsidRPr="00B85D48">
        <w:rPr>
          <w:rFonts w:ascii="Arial" w:eastAsia="MS Mincho" w:hAnsi="Arial" w:cs="Arial"/>
          <w:b/>
          <w:sz w:val="22"/>
        </w:rPr>
        <w:t>Source:</w:t>
      </w:r>
      <w:r w:rsidRPr="00B85D48">
        <w:rPr>
          <w:rFonts w:ascii="Arial" w:eastAsia="MS Mincho" w:hAnsi="Arial" w:cs="Arial"/>
          <w:b/>
          <w:sz w:val="22"/>
        </w:rPr>
        <w:tab/>
      </w:r>
      <w:r w:rsidR="00E51F63" w:rsidRPr="00B85D48">
        <w:rPr>
          <w:rFonts w:ascii="Arial" w:hAnsi="Arial" w:cs="Arial"/>
          <w:sz w:val="22"/>
        </w:rPr>
        <w:t>Huawei, HiSilicon</w:t>
      </w:r>
    </w:p>
    <w:p w14:paraId="3CA4CB39" w14:textId="1654078F" w:rsidR="0097167C" w:rsidRPr="00B85D48" w:rsidRDefault="003E6E15" w:rsidP="00583DBA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B85D48">
        <w:rPr>
          <w:rFonts w:ascii="Arial" w:eastAsia="MS Mincho" w:hAnsi="Arial" w:cs="Arial"/>
          <w:b/>
          <w:sz w:val="22"/>
        </w:rPr>
        <w:t>Title:</w:t>
      </w:r>
      <w:r w:rsidRPr="00B85D48">
        <w:rPr>
          <w:rFonts w:ascii="Arial" w:eastAsia="MS Mincho" w:hAnsi="Arial" w:cs="Arial"/>
          <w:b/>
          <w:sz w:val="22"/>
        </w:rPr>
        <w:tab/>
      </w:r>
      <w:r w:rsidR="00BA205D" w:rsidRPr="00B85D48">
        <w:rPr>
          <w:rFonts w:ascii="Arial" w:eastAsia="MS Mincho" w:hAnsi="Arial" w:cs="Arial"/>
          <w:sz w:val="22"/>
        </w:rPr>
        <w:t>WF on RRM requirements for NR network energy saving</w:t>
      </w:r>
    </w:p>
    <w:p w14:paraId="19152246" w14:textId="77777777" w:rsidR="00E51F63" w:rsidRPr="00B85D48" w:rsidRDefault="00E51F63" w:rsidP="00583DB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B85D48">
        <w:rPr>
          <w:rFonts w:ascii="Arial" w:hAnsi="Arial" w:cs="Arial"/>
          <w:b/>
          <w:sz w:val="22"/>
        </w:rPr>
        <w:t>Document for:</w:t>
      </w:r>
      <w:r w:rsidRPr="00B85D48">
        <w:rPr>
          <w:rFonts w:ascii="Arial" w:hAnsi="Arial" w:cs="Arial"/>
          <w:b/>
          <w:sz w:val="22"/>
        </w:rPr>
        <w:tab/>
      </w:r>
      <w:r w:rsidRPr="00B85D48">
        <w:rPr>
          <w:rFonts w:ascii="Arial" w:hAnsi="Arial" w:cs="Arial"/>
          <w:sz w:val="22"/>
          <w:lang w:eastAsia="zh-CN"/>
        </w:rPr>
        <w:t>Approval</w:t>
      </w:r>
    </w:p>
    <w:p w14:paraId="5AD0A5BA" w14:textId="77777777" w:rsidR="0097167C" w:rsidRPr="00B85D48" w:rsidRDefault="003E6E15" w:rsidP="00583DBA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 w:rsidRPr="00B85D48">
        <w:rPr>
          <w:lang w:val="en-US" w:eastAsia="ja-JP"/>
        </w:rPr>
        <w:t xml:space="preserve">Topic #1: </w:t>
      </w:r>
      <w:r w:rsidR="00966169" w:rsidRPr="00B85D48">
        <w:rPr>
          <w:lang w:val="en-US" w:eastAsia="ja-JP"/>
        </w:rPr>
        <w:t>Core requirements maintenance</w:t>
      </w:r>
    </w:p>
    <w:p w14:paraId="1172C9A8" w14:textId="77777777" w:rsidR="0097167C" w:rsidRPr="00B85D48" w:rsidRDefault="003E6E15" w:rsidP="00085EE4">
      <w:pPr>
        <w:pStyle w:val="3"/>
        <w:numPr>
          <w:ilvl w:val="0"/>
          <w:numId w:val="0"/>
        </w:numPr>
        <w:ind w:left="720" w:hanging="720"/>
        <w:rPr>
          <w:sz w:val="24"/>
          <w:szCs w:val="16"/>
        </w:rPr>
      </w:pPr>
      <w:r w:rsidRPr="00B85D48">
        <w:rPr>
          <w:sz w:val="24"/>
          <w:szCs w:val="16"/>
        </w:rPr>
        <w:t>Sub-topic 1-</w:t>
      </w:r>
      <w:r w:rsidR="00E80FEA" w:rsidRPr="00B85D48">
        <w:rPr>
          <w:sz w:val="24"/>
          <w:szCs w:val="16"/>
        </w:rPr>
        <w:t>1</w:t>
      </w:r>
      <w:r w:rsidRPr="00B85D48">
        <w:rPr>
          <w:sz w:val="24"/>
          <w:szCs w:val="16"/>
        </w:rPr>
        <w:t xml:space="preserve"> </w:t>
      </w:r>
      <w:r w:rsidR="00966169" w:rsidRPr="00B85D48">
        <w:rPr>
          <w:sz w:val="24"/>
          <w:szCs w:val="16"/>
        </w:rPr>
        <w:t>SSB-less related</w:t>
      </w:r>
    </w:p>
    <w:p w14:paraId="23E0BFD5" w14:textId="77777777" w:rsidR="00B85D48" w:rsidRPr="00B85D48" w:rsidRDefault="00B85D48" w:rsidP="00B85D48">
      <w:pPr>
        <w:rPr>
          <w:b/>
          <w:u w:val="single"/>
          <w:lang w:eastAsia="ko-KR"/>
        </w:rPr>
      </w:pPr>
      <w:bookmarkStart w:id="0" w:name="OLE_LINK16"/>
      <w:r w:rsidRPr="00B85D48">
        <w:rPr>
          <w:b/>
          <w:u w:val="single"/>
          <w:lang w:eastAsia="ko-KR"/>
        </w:rPr>
        <w:t xml:space="preserve">Issue 1-1-1: Power difference conditions </w:t>
      </w:r>
    </w:p>
    <w:p w14:paraId="7A1F45A5" w14:textId="3E1B02D4" w:rsidR="00B85D48" w:rsidRPr="003A5291" w:rsidRDefault="00B85D48" w:rsidP="00B85D48">
      <w:pPr>
        <w:rPr>
          <w:highlight w:val="yellow"/>
          <w:lang w:eastAsia="ko-KR"/>
        </w:rPr>
      </w:pPr>
      <w:r w:rsidRPr="003A5291">
        <w:rPr>
          <w:szCs w:val="24"/>
          <w:highlight w:val="yellow"/>
          <w:lang w:eastAsia="zh-CN"/>
        </w:rPr>
        <w:t>Agreement</w:t>
      </w:r>
      <w:r w:rsidRPr="003A5291">
        <w:rPr>
          <w:highlight w:val="yellow"/>
          <w:lang w:eastAsia="ko-KR"/>
        </w:rPr>
        <w:t>:</w:t>
      </w:r>
    </w:p>
    <w:p w14:paraId="422F5A79" w14:textId="55DFC32F" w:rsidR="003A5291" w:rsidRPr="003A5291" w:rsidRDefault="003A5291" w:rsidP="00B85D48">
      <w:pPr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>Clarify that EPRE difference is based on the EPRE normalized by SCSs of SSB of reference Cell and A-TRS/P-TRS of SSB-less Cell.</w:t>
      </w:r>
    </w:p>
    <w:p w14:paraId="780B528D" w14:textId="77777777" w:rsidR="00B85D48" w:rsidRPr="003A5291" w:rsidRDefault="00B85D48" w:rsidP="00B85D48">
      <w:pPr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 xml:space="preserve">Only change [9] dB to 12 [dB] in this meeting. </w:t>
      </w:r>
    </w:p>
    <w:p w14:paraId="2D48678B" w14:textId="46BF0EE8" w:rsidR="00B85D48" w:rsidRPr="003A5291" w:rsidRDefault="00B85D48" w:rsidP="00B85D48">
      <w:pPr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>Further discuss whether and how to support larger EPRE difference in next meeting:</w:t>
      </w:r>
    </w:p>
    <w:p w14:paraId="2AABB94B" w14:textId="2B5917AC" w:rsidR="00B85D48" w:rsidRPr="003A5291" w:rsidRDefault="00B85D48" w:rsidP="00B85D48">
      <w:pPr>
        <w:pStyle w:val="afc"/>
        <w:numPr>
          <w:ilvl w:val="0"/>
          <w:numId w:val="38"/>
        </w:numPr>
        <w:ind w:firstLineChars="0"/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>Option 1:</w:t>
      </w:r>
      <w:r w:rsidR="003A5291" w:rsidRPr="003A5291">
        <w:rPr>
          <w:highlight w:val="yellow"/>
          <w:lang w:eastAsia="ko-KR"/>
        </w:rPr>
        <w:t xml:space="preserve"> Clarify that EPRE difference is smaller or equal to [12] dB + |20*log (f1/f2)| - Margin, where f1 and f2 is the center frequency of reference Cell and SSB-less Cell and the value of Margin is FFS.</w:t>
      </w:r>
    </w:p>
    <w:p w14:paraId="533A362F" w14:textId="149D4935" w:rsidR="00B85D48" w:rsidRPr="003A5291" w:rsidRDefault="00B85D48" w:rsidP="00B85D48">
      <w:pPr>
        <w:pStyle w:val="afc"/>
        <w:numPr>
          <w:ilvl w:val="0"/>
          <w:numId w:val="38"/>
        </w:numPr>
        <w:ind w:firstLineChars="0"/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 xml:space="preserve">Option 2: </w:t>
      </w:r>
      <w:r w:rsidR="003A5291" w:rsidRPr="003A5291">
        <w:rPr>
          <w:highlight w:val="yellow"/>
          <w:lang w:eastAsia="ko-KR"/>
        </w:rPr>
        <w:t>Further increase [12] dB and the value is FFS</w:t>
      </w:r>
    </w:p>
    <w:p w14:paraId="0C8FE298" w14:textId="023E2A71" w:rsidR="00B85D48" w:rsidRPr="003A5291" w:rsidRDefault="00B85D48" w:rsidP="00B85D48">
      <w:pPr>
        <w:pStyle w:val="afc"/>
        <w:numPr>
          <w:ilvl w:val="0"/>
          <w:numId w:val="38"/>
        </w:numPr>
        <w:ind w:firstLineChars="0"/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>Option 3:</w:t>
      </w:r>
      <w:r w:rsidR="003A5291" w:rsidRPr="003A5291">
        <w:rPr>
          <w:highlight w:val="yellow"/>
          <w:lang w:eastAsia="ko-KR"/>
        </w:rPr>
        <w:t xml:space="preserve"> Update the requirements with one more P-TRS </w:t>
      </w:r>
      <w:r w:rsidR="00BC789B">
        <w:rPr>
          <w:highlight w:val="yellow"/>
          <w:lang w:eastAsia="ko-KR"/>
        </w:rPr>
        <w:t xml:space="preserve">sample </w:t>
      </w:r>
      <w:r w:rsidR="003A5291" w:rsidRPr="003A5291">
        <w:rPr>
          <w:highlight w:val="yellow"/>
          <w:lang w:eastAsia="ko-KR"/>
        </w:rPr>
        <w:t>for larger EPRE difference</w:t>
      </w:r>
    </w:p>
    <w:p w14:paraId="3A4AA59C" w14:textId="315C6794" w:rsidR="003A5291" w:rsidRPr="003A5291" w:rsidRDefault="003A5291" w:rsidP="00B85D48">
      <w:pPr>
        <w:pStyle w:val="afc"/>
        <w:numPr>
          <w:ilvl w:val="0"/>
          <w:numId w:val="38"/>
        </w:numPr>
        <w:ind w:firstLineChars="0"/>
        <w:rPr>
          <w:highlight w:val="yellow"/>
          <w:lang w:eastAsia="ko-KR"/>
        </w:rPr>
      </w:pPr>
      <w:r w:rsidRPr="003A5291">
        <w:rPr>
          <w:highlight w:val="yellow"/>
          <w:lang w:eastAsia="ko-KR"/>
        </w:rPr>
        <w:t xml:space="preserve">Other options are no precluded. </w:t>
      </w:r>
    </w:p>
    <w:bookmarkEnd w:id="0"/>
    <w:p w14:paraId="7796DC20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1-1-2: Requirements applicability when multiple P-TRS are configured.</w:t>
      </w:r>
    </w:p>
    <w:p w14:paraId="7187BF2B" w14:textId="7B573E72" w:rsidR="00B85D48" w:rsidRPr="00870362" w:rsidRDefault="00322340" w:rsidP="00B85D48">
      <w:pPr>
        <w:rPr>
          <w:highlight w:val="green"/>
          <w:lang w:eastAsia="ko-KR"/>
        </w:rPr>
      </w:pPr>
      <w:r w:rsidRPr="00870362">
        <w:rPr>
          <w:highlight w:val="green"/>
          <w:lang w:eastAsia="ko-KR"/>
        </w:rPr>
        <w:t>Agreement:</w:t>
      </w:r>
    </w:p>
    <w:p w14:paraId="7FBDC516" w14:textId="77777777" w:rsidR="00B85D48" w:rsidRPr="00870362" w:rsidRDefault="00B85D48" w:rsidP="00B85D48">
      <w:pPr>
        <w:rPr>
          <w:szCs w:val="24"/>
          <w:highlight w:val="green"/>
          <w:lang w:eastAsia="zh-CN"/>
        </w:rPr>
      </w:pPr>
      <w:r w:rsidRPr="00870362">
        <w:rPr>
          <w:szCs w:val="24"/>
          <w:highlight w:val="green"/>
          <w:lang w:eastAsia="zh-CN"/>
        </w:rPr>
        <w:t>The TRS used for activation shall be the one QCLed typeC with the SSB indirectly associated with the active TCI for PDCCH/PDSCH DMRS at reference cell</w:t>
      </w:r>
    </w:p>
    <w:p w14:paraId="2E3ECF8F" w14:textId="77777777" w:rsidR="00B85D48" w:rsidRPr="00B85D48" w:rsidRDefault="00B85D48" w:rsidP="00B85D48">
      <w:pPr>
        <w:rPr>
          <w:lang w:eastAsia="ko-KR"/>
        </w:rPr>
      </w:pPr>
      <w:r w:rsidRPr="00870362">
        <w:rPr>
          <w:szCs w:val="24"/>
          <w:highlight w:val="green"/>
          <w:lang w:eastAsia="zh-CN"/>
        </w:rPr>
        <w:t>Note: The wording can be further improved and identify the potential spec impact if needed.</w:t>
      </w:r>
    </w:p>
    <w:p w14:paraId="596CFFC7" w14:textId="77777777" w:rsidR="00B85D48" w:rsidRPr="00B85D48" w:rsidRDefault="00B85D48" w:rsidP="00B85D48">
      <w:pPr>
        <w:rPr>
          <w:b/>
          <w:u w:val="single"/>
          <w:lang w:eastAsia="ko-KR"/>
        </w:rPr>
      </w:pPr>
      <w:bookmarkStart w:id="1" w:name="_Hlk166676935"/>
      <w:r w:rsidRPr="00B85D48">
        <w:rPr>
          <w:b/>
          <w:u w:val="single"/>
          <w:lang w:eastAsia="ko-KR"/>
        </w:rPr>
        <w:t xml:space="preserve">Issue </w:t>
      </w:r>
      <w:bookmarkStart w:id="2" w:name="_Hlk166676763"/>
      <w:r w:rsidRPr="00B85D48">
        <w:rPr>
          <w:b/>
          <w:u w:val="single"/>
          <w:lang w:eastAsia="ko-KR"/>
        </w:rPr>
        <w:t>1-1-3</w:t>
      </w:r>
      <w:bookmarkEnd w:id="2"/>
      <w:r w:rsidRPr="00B85D48">
        <w:rPr>
          <w:b/>
          <w:u w:val="single"/>
          <w:lang w:eastAsia="ko-KR"/>
        </w:rPr>
        <w:t>: Multiple SSB-less SCells activation</w:t>
      </w:r>
    </w:p>
    <w:bookmarkEnd w:id="1"/>
    <w:p w14:paraId="459D4AB6" w14:textId="77777777" w:rsidR="00B85D48" w:rsidRPr="00B85D48" w:rsidRDefault="00B85D48" w:rsidP="00B85D48">
      <w:pPr>
        <w:rPr>
          <w:highlight w:val="green"/>
          <w:lang w:eastAsia="ko-KR"/>
        </w:rPr>
      </w:pPr>
      <w:r w:rsidRPr="00B85D48">
        <w:rPr>
          <w:highlight w:val="green"/>
          <w:lang w:eastAsia="ko-KR"/>
        </w:rPr>
        <w:t>Agreements:</w:t>
      </w:r>
    </w:p>
    <w:p w14:paraId="3E4804A7" w14:textId="77777777" w:rsidR="00B85D48" w:rsidRPr="00B85D48" w:rsidRDefault="00B85D48" w:rsidP="00B85D48">
      <w:pPr>
        <w:pStyle w:val="afc"/>
        <w:numPr>
          <w:ilvl w:val="1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Also define requirements for following scenario:</w:t>
      </w:r>
    </w:p>
    <w:p w14:paraId="6BE76105" w14:textId="77777777" w:rsidR="00B85D48" w:rsidRPr="00B85D48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When all to-be-activated SCells are SSBless on the same band and SCells are contiguous.</w:t>
      </w:r>
    </w:p>
    <w:p w14:paraId="2681DB4E" w14:textId="77777777" w:rsidR="00B85D48" w:rsidRPr="00B85D48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All to-be-activated SCells have same QCL source cell.</w:t>
      </w:r>
    </w:p>
    <w:p w14:paraId="5EC6F4C2" w14:textId="77777777" w:rsidR="00B85D48" w:rsidRPr="00B85D48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P-TRS is used.</w:t>
      </w:r>
    </w:p>
    <w:p w14:paraId="11A8A3E0" w14:textId="77777777" w:rsidR="00B85D48" w:rsidRPr="00B85D48" w:rsidRDefault="00B85D48" w:rsidP="00B85D48">
      <w:pPr>
        <w:pStyle w:val="afc"/>
        <w:numPr>
          <w:ilvl w:val="3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Option 1: The multiple SCell activation delay requirements are based on TRS with the shortest periodicity. The detailed requirements can be discussed in the CR.</w:t>
      </w:r>
    </w:p>
    <w:p w14:paraId="0DA38359" w14:textId="77777777" w:rsidR="00B85D48" w:rsidRPr="00B85D48" w:rsidRDefault="00B85D48" w:rsidP="00B85D48">
      <w:pPr>
        <w:pStyle w:val="afc"/>
        <w:numPr>
          <w:ilvl w:val="3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Option 2: UE activate each to-be-activated SCell based on the TRS on the SCell, and the requirements to be defined accordingly (i.e. single CC delay)</w:t>
      </w:r>
    </w:p>
    <w:p w14:paraId="54F29EEF" w14:textId="77777777" w:rsidR="00B85D48" w:rsidRPr="00B85D48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highlight w:val="green"/>
          <w:lang w:eastAsia="zh-CN"/>
        </w:rPr>
      </w:pPr>
      <w:r w:rsidRPr="00B85D48">
        <w:rPr>
          <w:rFonts w:eastAsia="宋体"/>
          <w:szCs w:val="24"/>
          <w:highlight w:val="green"/>
          <w:lang w:eastAsia="zh-CN"/>
        </w:rPr>
        <w:t>FFS A-TRS based requirements.</w:t>
      </w:r>
    </w:p>
    <w:p w14:paraId="610945E7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lastRenderedPageBreak/>
        <w:t>Issue 1-1-5: Relation to R15 intra-band SSB-less</w:t>
      </w:r>
    </w:p>
    <w:p w14:paraId="0A670ADC" w14:textId="4BD0E388" w:rsidR="00B85D48" w:rsidRPr="00E8333B" w:rsidRDefault="00322340" w:rsidP="00B85D48">
      <w:pPr>
        <w:rPr>
          <w:highlight w:val="green"/>
          <w:lang w:eastAsia="ko-KR"/>
        </w:rPr>
      </w:pPr>
      <w:r w:rsidRPr="00E8333B">
        <w:rPr>
          <w:highlight w:val="green"/>
          <w:lang w:eastAsia="ko-KR"/>
        </w:rPr>
        <w:t>Agreement:</w:t>
      </w:r>
    </w:p>
    <w:p w14:paraId="27B5BEFC" w14:textId="2C4FD83C" w:rsidR="00322340" w:rsidRPr="00E8333B" w:rsidRDefault="00EE54FB" w:rsidP="00B85D48">
      <w:pPr>
        <w:rPr>
          <w:highlight w:val="green"/>
          <w:lang w:eastAsia="ko-KR"/>
        </w:rPr>
      </w:pPr>
      <w:r w:rsidRPr="00E8333B">
        <w:rPr>
          <w:highlight w:val="green"/>
          <w:lang w:eastAsia="ko-KR"/>
        </w:rPr>
        <w:t>From RAN4 understanding, for UE supports both R18 inter-band SSB-less and R15 intra-band contiguous SSB-less,</w:t>
      </w:r>
    </w:p>
    <w:p w14:paraId="7BFBFE50" w14:textId="27DA4540" w:rsidR="00EE54FB" w:rsidRPr="00E8333B" w:rsidRDefault="00EE54FB" w:rsidP="00EE54FB">
      <w:pPr>
        <w:pStyle w:val="afc"/>
        <w:numPr>
          <w:ilvl w:val="0"/>
          <w:numId w:val="39"/>
        </w:numPr>
        <w:ind w:firstLineChars="0"/>
        <w:rPr>
          <w:highlight w:val="green"/>
          <w:lang w:eastAsia="ko-KR"/>
        </w:rPr>
      </w:pPr>
      <w:r w:rsidRPr="00E8333B">
        <w:rPr>
          <w:highlight w:val="green"/>
          <w:lang w:eastAsia="ko-KR"/>
        </w:rPr>
        <w:t>It is not expected that the to-be-activated SCell is configured with QCL source to both intra-band contiguous and inter-band Cells [when the Rel-18 reference cell indication is not configured].</w:t>
      </w:r>
    </w:p>
    <w:p w14:paraId="60CB5B41" w14:textId="2F586B4F" w:rsidR="00EE54FB" w:rsidRPr="00E8333B" w:rsidRDefault="00EE54FB" w:rsidP="00EE54FB">
      <w:pPr>
        <w:pStyle w:val="afc"/>
        <w:numPr>
          <w:ilvl w:val="1"/>
          <w:numId w:val="41"/>
        </w:numPr>
        <w:ind w:firstLineChars="0"/>
        <w:rPr>
          <w:highlight w:val="green"/>
          <w:lang w:eastAsia="ko-KR"/>
        </w:rPr>
      </w:pPr>
      <w:r w:rsidRPr="00E8333B">
        <w:rPr>
          <w:highlight w:val="green"/>
          <w:lang w:eastAsia="ko-KR"/>
        </w:rPr>
        <w:t>When R18 reference cell indication is configured, network configure with QCL source to</w:t>
      </w:r>
      <w:r w:rsidR="00E8333B" w:rsidRPr="00E8333B">
        <w:rPr>
          <w:highlight w:val="green"/>
          <w:lang w:eastAsia="ko-KR"/>
        </w:rPr>
        <w:t xml:space="preserve"> both</w:t>
      </w:r>
      <w:r w:rsidRPr="00E8333B">
        <w:rPr>
          <w:highlight w:val="green"/>
          <w:lang w:eastAsia="ko-KR"/>
        </w:rPr>
        <w:t xml:space="preserve"> </w:t>
      </w:r>
      <w:r w:rsidRPr="00E8333B">
        <w:rPr>
          <w:highlight w:val="green"/>
          <w:lang w:eastAsia="ko-KR"/>
        </w:rPr>
        <w:t>intra-band contiguous and inter-band Cells</w:t>
      </w:r>
      <w:r w:rsidRPr="00E8333B">
        <w:rPr>
          <w:highlight w:val="green"/>
          <w:lang w:eastAsia="ko-KR"/>
        </w:rPr>
        <w:t>, there is no RAN4 agreement on whether Rel-15 or Rel-18 requirement is applied.</w:t>
      </w:r>
    </w:p>
    <w:p w14:paraId="4A3AD916" w14:textId="73B7B024" w:rsidR="00EE54FB" w:rsidRPr="00E8333B" w:rsidRDefault="00EE54FB" w:rsidP="00EE54FB">
      <w:pPr>
        <w:pStyle w:val="afc"/>
        <w:numPr>
          <w:ilvl w:val="1"/>
          <w:numId w:val="41"/>
        </w:numPr>
        <w:ind w:firstLineChars="0"/>
        <w:rPr>
          <w:highlight w:val="green"/>
          <w:lang w:eastAsia="ko-KR"/>
        </w:rPr>
      </w:pPr>
      <w:r w:rsidRPr="00E8333B">
        <w:rPr>
          <w:highlight w:val="green"/>
          <w:lang w:eastAsia="ko-KR"/>
        </w:rPr>
        <w:t>The above RAN4 understanding does not intend to trigger any further RAN2 discussion.</w:t>
      </w:r>
    </w:p>
    <w:p w14:paraId="68ED5953" w14:textId="77777777" w:rsidR="00EE54FB" w:rsidRPr="00B85D48" w:rsidRDefault="00EE54FB" w:rsidP="00EE54FB">
      <w:pPr>
        <w:pStyle w:val="afc"/>
        <w:ind w:left="1440" w:firstLineChars="0" w:firstLine="0"/>
        <w:rPr>
          <w:lang w:eastAsia="ko-KR"/>
        </w:rPr>
      </w:pPr>
    </w:p>
    <w:p w14:paraId="0B600A69" w14:textId="77777777" w:rsidR="00966169" w:rsidRPr="00B85D48" w:rsidRDefault="00966169" w:rsidP="00A319E9">
      <w:pPr>
        <w:rPr>
          <w:rFonts w:ascii="Arial" w:hAnsi="Arial" w:cs="Arial"/>
          <w:b/>
          <w:sz w:val="21"/>
          <w:u w:val="single"/>
        </w:rPr>
      </w:pPr>
    </w:p>
    <w:p w14:paraId="7E7C221A" w14:textId="77777777" w:rsidR="00EC3AF0" w:rsidRPr="00B85D48" w:rsidRDefault="00EC3AF0" w:rsidP="00EC3AF0">
      <w:pPr>
        <w:pStyle w:val="3"/>
        <w:numPr>
          <w:ilvl w:val="0"/>
          <w:numId w:val="0"/>
        </w:numPr>
        <w:ind w:left="720" w:hanging="720"/>
        <w:rPr>
          <w:sz w:val="24"/>
          <w:szCs w:val="16"/>
          <w:lang w:val="en-US"/>
        </w:rPr>
      </w:pPr>
      <w:r w:rsidRPr="00B85D48">
        <w:rPr>
          <w:sz w:val="24"/>
          <w:szCs w:val="16"/>
          <w:lang w:val="en-US"/>
        </w:rPr>
        <w:t xml:space="preserve">Sub-topic 1-2 </w:t>
      </w:r>
      <w:r w:rsidR="00966169" w:rsidRPr="00B85D48">
        <w:rPr>
          <w:sz w:val="24"/>
          <w:szCs w:val="16"/>
          <w:lang w:val="en-US"/>
        </w:rPr>
        <w:t>NES-based CHO related</w:t>
      </w:r>
    </w:p>
    <w:p w14:paraId="74DF996A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1-2-1: When CHO condition is not met anymore</w:t>
      </w:r>
    </w:p>
    <w:p w14:paraId="7B3535FB" w14:textId="1B9584FF" w:rsidR="00EC3AF0" w:rsidRPr="00B85D48" w:rsidRDefault="00B85D48" w:rsidP="00EC3AF0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p w14:paraId="18FB92EB" w14:textId="77777777" w:rsidR="00EC3AF0" w:rsidRPr="00B85D48" w:rsidRDefault="00EC3AF0" w:rsidP="00583DBA">
      <w:pPr>
        <w:rPr>
          <w:lang w:eastAsia="zh-CN"/>
        </w:rPr>
      </w:pPr>
    </w:p>
    <w:p w14:paraId="29D1499A" w14:textId="77777777" w:rsidR="0097167C" w:rsidRPr="00B85D48" w:rsidRDefault="0097167C" w:rsidP="00583DBA">
      <w:pPr>
        <w:rPr>
          <w:lang w:val="en-US" w:eastAsia="zh-CN"/>
        </w:rPr>
      </w:pPr>
    </w:p>
    <w:p w14:paraId="5D017122" w14:textId="77777777" w:rsidR="0097167C" w:rsidRPr="00B85D48" w:rsidRDefault="003E6E15" w:rsidP="00583DBA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 w:rsidRPr="00B85D48">
        <w:rPr>
          <w:lang w:val="en-US" w:eastAsia="ja-JP"/>
        </w:rPr>
        <w:t xml:space="preserve">Topic #2: </w:t>
      </w:r>
      <w:r w:rsidR="00966169" w:rsidRPr="00B85D48">
        <w:rPr>
          <w:lang w:val="en-US" w:eastAsia="ja-JP"/>
        </w:rPr>
        <w:t>Performance part for NES – SSB-less</w:t>
      </w:r>
    </w:p>
    <w:p w14:paraId="1B5E1D8A" w14:textId="77777777" w:rsidR="00EC3AF0" w:rsidRPr="00B85D48" w:rsidRDefault="00EC3AF0" w:rsidP="00EC3AF0">
      <w:pPr>
        <w:pStyle w:val="3"/>
        <w:numPr>
          <w:ilvl w:val="0"/>
          <w:numId w:val="0"/>
        </w:numPr>
        <w:ind w:left="720" w:hanging="720"/>
        <w:rPr>
          <w:sz w:val="24"/>
          <w:szCs w:val="16"/>
          <w:lang w:val="en-US"/>
        </w:rPr>
      </w:pPr>
      <w:r w:rsidRPr="00B85D48">
        <w:rPr>
          <w:sz w:val="24"/>
          <w:szCs w:val="16"/>
          <w:lang w:val="en-US"/>
        </w:rPr>
        <w:t>Sub-topic 2-1 Requirements maintenance</w:t>
      </w:r>
    </w:p>
    <w:p w14:paraId="049FF819" w14:textId="77777777" w:rsidR="009B552B" w:rsidRPr="00B85D48" w:rsidRDefault="009B552B" w:rsidP="00EC3AF0">
      <w:pPr>
        <w:spacing w:after="120"/>
        <w:rPr>
          <w:szCs w:val="24"/>
          <w:lang w:eastAsia="zh-CN"/>
        </w:rPr>
      </w:pPr>
    </w:p>
    <w:p w14:paraId="31706E06" w14:textId="63F50C42" w:rsidR="00B85D48" w:rsidRPr="00B85D48" w:rsidRDefault="00B85D48" w:rsidP="00B85D48">
      <w:pPr>
        <w:rPr>
          <w:b/>
          <w:u w:val="single"/>
          <w:lang w:eastAsia="ko-KR"/>
        </w:rPr>
      </w:pPr>
      <w:bookmarkStart w:id="3" w:name="_Hlk163639826"/>
      <w:bookmarkStart w:id="4" w:name="_GoBack"/>
      <w:r w:rsidRPr="00B85D48">
        <w:rPr>
          <w:b/>
          <w:u w:val="single"/>
          <w:lang w:eastAsia="ko-KR"/>
        </w:rPr>
        <w:t>Issue 2-1-1: Test configurations for SSB-less – EPRE</w:t>
      </w:r>
    </w:p>
    <w:p w14:paraId="56D55977" w14:textId="4FF9825C" w:rsidR="00B85D48" w:rsidRPr="00B85D48" w:rsidRDefault="00B85D48" w:rsidP="00B85D48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bookmarkEnd w:id="3"/>
    <w:p w14:paraId="49DA8DAC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2-1-2: Test configurations for SSB-less – BW and SCS</w:t>
      </w:r>
    </w:p>
    <w:p w14:paraId="0A7765DA" w14:textId="389DA59F" w:rsidR="00B85D48" w:rsidRPr="00B85D48" w:rsidRDefault="00B85D48" w:rsidP="00B85D48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p w14:paraId="3B5150D2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2-1-3: Test configurations for SSB-less – Reference Cell determination</w:t>
      </w:r>
    </w:p>
    <w:p w14:paraId="6E5B115D" w14:textId="59DEF593" w:rsidR="00B85D48" w:rsidRPr="00B85D48" w:rsidRDefault="00B85D48" w:rsidP="00B85D48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bookmarkEnd w:id="4"/>
    <w:p w14:paraId="69EBE074" w14:textId="77777777" w:rsidR="00EC3AF0" w:rsidRPr="00B85D48" w:rsidRDefault="00EC3AF0" w:rsidP="00EC3AF0">
      <w:pPr>
        <w:rPr>
          <w:szCs w:val="24"/>
          <w:lang w:eastAsia="zh-CN"/>
        </w:rPr>
      </w:pPr>
    </w:p>
    <w:p w14:paraId="190EAEB7" w14:textId="77777777" w:rsidR="0097167C" w:rsidRPr="00B85D48" w:rsidRDefault="003E6E15" w:rsidP="00583DBA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 w:rsidRPr="00B85D48">
        <w:rPr>
          <w:lang w:val="en-US" w:eastAsia="ja-JP"/>
        </w:rPr>
        <w:t>Topic #3: Perf: Performance part for NES</w:t>
      </w:r>
      <w:r w:rsidR="00324BF5" w:rsidRPr="00B85D48">
        <w:rPr>
          <w:lang w:val="en-US" w:eastAsia="ja-JP"/>
        </w:rPr>
        <w:t xml:space="preserve"> - Others</w:t>
      </w:r>
    </w:p>
    <w:p w14:paraId="6D006809" w14:textId="7A085F6E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3-1-1:  NES Cell DTX test case</w:t>
      </w:r>
    </w:p>
    <w:p w14:paraId="43A41569" w14:textId="627C2738" w:rsidR="00B85D48" w:rsidRPr="00B85D48" w:rsidRDefault="00B85D48" w:rsidP="00B85D48">
      <w:pPr>
        <w:pStyle w:val="afc"/>
        <w:numPr>
          <w:ilvl w:val="0"/>
          <w:numId w:val="2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 w:rsidRPr="00B85D48">
        <w:rPr>
          <w:rFonts w:eastAsia="宋体"/>
          <w:szCs w:val="24"/>
          <w:lang w:eastAsia="zh-CN"/>
        </w:rPr>
        <w:t>FFS</w:t>
      </w:r>
      <w:r w:rsidRPr="00B85D48">
        <w:rPr>
          <w:rFonts w:eastAsia="宋体" w:hint="eastAsia"/>
          <w:szCs w:val="24"/>
          <w:lang w:eastAsia="zh-CN"/>
        </w:rPr>
        <w:t>:</w:t>
      </w:r>
    </w:p>
    <w:p w14:paraId="08D6259B" w14:textId="77777777" w:rsidR="00B85D48" w:rsidRDefault="00B85D48" w:rsidP="00B85D48">
      <w:pPr>
        <w:pStyle w:val="afc"/>
        <w:numPr>
          <w:ilvl w:val="1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B85D48">
        <w:rPr>
          <w:rFonts w:eastAsia="宋体"/>
          <w:szCs w:val="24"/>
          <w:lang w:eastAsia="zh-CN"/>
        </w:rPr>
        <w:t>Option 1: For cell DTX test case, the TAT is set to 1280ms, and the UE shall be scheduled with PUSCH at every cell DTX cycle. (vivo)</w:t>
      </w:r>
    </w:p>
    <w:p w14:paraId="62748FFC" w14:textId="5BE84E15" w:rsidR="008F2B86" w:rsidRPr="00B85D48" w:rsidRDefault="008F2B86" w:rsidP="00B85D48">
      <w:pPr>
        <w:pStyle w:val="afc"/>
        <w:numPr>
          <w:ilvl w:val="1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 w:rsidRPr="00B85D48">
        <w:rPr>
          <w:rFonts w:eastAsia="宋体"/>
          <w:szCs w:val="24"/>
          <w:lang w:eastAsia="zh-CN"/>
        </w:rPr>
        <w:t>RAN4 confirms whether TE can allocate UL resources based on UE’s PRACH or SR in cell DTX inactive time. (vivo)</w:t>
      </w:r>
    </w:p>
    <w:p w14:paraId="1A6D513A" w14:textId="77777777" w:rsidR="00B85D48" w:rsidRPr="00B85D48" w:rsidRDefault="00B85D48" w:rsidP="00B85D48">
      <w:pPr>
        <w:pStyle w:val="afc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szCs w:val="24"/>
          <w:lang w:eastAsia="zh-CN"/>
        </w:rPr>
      </w:pPr>
    </w:p>
    <w:sectPr w:rsidR="00B85D48" w:rsidRPr="00B85D48" w:rsidSect="000C1AB8">
      <w:footnotePr>
        <w:numRestart w:val="eachSect"/>
      </w:footnotePr>
      <w:pgSz w:w="11909" w:h="16834" w:code="9"/>
      <w:pgMar w:top="1138" w:right="1138" w:bottom="1411" w:left="1138" w:header="850" w:footer="346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FAB8" w14:textId="77777777" w:rsidR="00EA438D" w:rsidRDefault="00EA438D">
      <w:pPr>
        <w:spacing w:after="0"/>
      </w:pPr>
      <w:r>
        <w:separator/>
      </w:r>
    </w:p>
  </w:endnote>
  <w:endnote w:type="continuationSeparator" w:id="0">
    <w:p w14:paraId="51219774" w14:textId="77777777" w:rsidR="00EA438D" w:rsidRDefault="00EA4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6386" w14:textId="77777777" w:rsidR="00EA438D" w:rsidRDefault="00EA438D">
      <w:pPr>
        <w:spacing w:after="0"/>
      </w:pPr>
      <w:r>
        <w:separator/>
      </w:r>
    </w:p>
  </w:footnote>
  <w:footnote w:type="continuationSeparator" w:id="0">
    <w:p w14:paraId="14329E0E" w14:textId="77777777" w:rsidR="00EA438D" w:rsidRDefault="00EA43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972133"/>
    <w:multiLevelType w:val="singleLevel"/>
    <w:tmpl w:val="849721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0CFDB6"/>
    <w:multiLevelType w:val="singleLevel"/>
    <w:tmpl w:val="E90CFD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67167FF"/>
    <w:multiLevelType w:val="singleLevel"/>
    <w:tmpl w:val="F67167FF"/>
    <w:lvl w:ilvl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3" w15:restartNumberingAfterBreak="0">
    <w:nsid w:val="0378419C"/>
    <w:multiLevelType w:val="hybridMultilevel"/>
    <w:tmpl w:val="A7F4CB4E"/>
    <w:lvl w:ilvl="0" w:tplc="04D6C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lang w:val="en-GB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FDB0F744">
      <w:start w:val="5"/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7B0873"/>
    <w:multiLevelType w:val="multilevel"/>
    <w:tmpl w:val="087B08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5D5B"/>
    <w:multiLevelType w:val="hybridMultilevel"/>
    <w:tmpl w:val="4B68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2421"/>
    <w:multiLevelType w:val="multilevel"/>
    <w:tmpl w:val="0C4D242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0D97"/>
    <w:multiLevelType w:val="hybridMultilevel"/>
    <w:tmpl w:val="3656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40DE2"/>
    <w:multiLevelType w:val="hybridMultilevel"/>
    <w:tmpl w:val="7BEA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8345C"/>
    <w:multiLevelType w:val="hybridMultilevel"/>
    <w:tmpl w:val="EF3A3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B32263"/>
    <w:multiLevelType w:val="multilevel"/>
    <w:tmpl w:val="15B32263"/>
    <w:lvl w:ilvl="0">
      <w:start w:val="1"/>
      <w:numFmt w:val="decimal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3545" w:hanging="360"/>
      </w:pPr>
    </w:lvl>
    <w:lvl w:ilvl="2">
      <w:start w:val="1"/>
      <w:numFmt w:val="lowerRoman"/>
      <w:lvlText w:val="%3."/>
      <w:lvlJc w:val="right"/>
      <w:pPr>
        <w:ind w:left="4265" w:hanging="180"/>
      </w:pPr>
    </w:lvl>
    <w:lvl w:ilvl="3">
      <w:start w:val="1"/>
      <w:numFmt w:val="decimal"/>
      <w:lvlText w:val="%4."/>
      <w:lvlJc w:val="left"/>
      <w:pPr>
        <w:ind w:left="4985" w:hanging="360"/>
      </w:pPr>
    </w:lvl>
    <w:lvl w:ilvl="4">
      <w:start w:val="1"/>
      <w:numFmt w:val="lowerLetter"/>
      <w:lvlText w:val="%5."/>
      <w:lvlJc w:val="left"/>
      <w:pPr>
        <w:ind w:left="5705" w:hanging="360"/>
      </w:pPr>
    </w:lvl>
    <w:lvl w:ilvl="5">
      <w:start w:val="1"/>
      <w:numFmt w:val="lowerRoman"/>
      <w:lvlText w:val="%6."/>
      <w:lvlJc w:val="right"/>
      <w:pPr>
        <w:ind w:left="6425" w:hanging="180"/>
      </w:pPr>
    </w:lvl>
    <w:lvl w:ilvl="6">
      <w:start w:val="1"/>
      <w:numFmt w:val="decimal"/>
      <w:lvlText w:val="%7."/>
      <w:lvlJc w:val="left"/>
      <w:pPr>
        <w:ind w:left="7145" w:hanging="360"/>
      </w:pPr>
    </w:lvl>
    <w:lvl w:ilvl="7">
      <w:start w:val="1"/>
      <w:numFmt w:val="lowerLetter"/>
      <w:lvlText w:val="%8."/>
      <w:lvlJc w:val="left"/>
      <w:pPr>
        <w:ind w:left="7865" w:hanging="360"/>
      </w:pPr>
    </w:lvl>
    <w:lvl w:ilvl="8">
      <w:start w:val="1"/>
      <w:numFmt w:val="lowerRoman"/>
      <w:lvlText w:val="%9."/>
      <w:lvlJc w:val="right"/>
      <w:pPr>
        <w:ind w:left="8585" w:hanging="180"/>
      </w:pPr>
    </w:lvl>
  </w:abstractNum>
  <w:abstractNum w:abstractNumId="11" w15:restartNumberingAfterBreak="0">
    <w:nsid w:val="17A30CBC"/>
    <w:multiLevelType w:val="multilevel"/>
    <w:tmpl w:val="17A30CBC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542A72"/>
    <w:multiLevelType w:val="multilevel"/>
    <w:tmpl w:val="1E542A72"/>
    <w:lvl w:ilvl="0">
      <w:start w:val="1"/>
      <w:numFmt w:val="bullet"/>
      <w:pStyle w:val="normalpuce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F60EC"/>
    <w:multiLevelType w:val="hybridMultilevel"/>
    <w:tmpl w:val="FC2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4970"/>
    <w:multiLevelType w:val="hybridMultilevel"/>
    <w:tmpl w:val="1F06AAD0"/>
    <w:lvl w:ilvl="0" w:tplc="6276CD7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14EF338">
      <w:numFmt w:val="bullet"/>
      <w:lvlText w:val="◦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139A19"/>
    <w:multiLevelType w:val="multilevel"/>
    <w:tmpl w:val="23139A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C0387A"/>
    <w:multiLevelType w:val="multilevel"/>
    <w:tmpl w:val="23C038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C47EE"/>
    <w:multiLevelType w:val="hybridMultilevel"/>
    <w:tmpl w:val="DD9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05A6E"/>
    <w:multiLevelType w:val="multilevel"/>
    <w:tmpl w:val="2BA05A6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AE5F67"/>
    <w:multiLevelType w:val="multilevel"/>
    <w:tmpl w:val="2FAE5F67"/>
    <w:lvl w:ilvl="0">
      <w:start w:val="1"/>
      <w:numFmt w:val="decimal"/>
      <w:lvlText w:val="Proposal %1: 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074D2"/>
    <w:multiLevelType w:val="hybridMultilevel"/>
    <w:tmpl w:val="2AA67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 w15:restartNumberingAfterBreak="0">
    <w:nsid w:val="3AEC3AC0"/>
    <w:multiLevelType w:val="hybridMultilevel"/>
    <w:tmpl w:val="4AC4A49C"/>
    <w:lvl w:ilvl="0" w:tplc="914EF338">
      <w:numFmt w:val="bullet"/>
      <w:lvlText w:val="◦"/>
      <w:lvlJc w:val="left"/>
      <w:pPr>
        <w:ind w:left="11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3DBF05D7"/>
    <w:multiLevelType w:val="hybridMultilevel"/>
    <w:tmpl w:val="531E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A01B1"/>
    <w:multiLevelType w:val="hybridMultilevel"/>
    <w:tmpl w:val="7DD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DD0"/>
    <w:multiLevelType w:val="hybridMultilevel"/>
    <w:tmpl w:val="F4BA08A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501A3BBC"/>
    <w:multiLevelType w:val="multilevel"/>
    <w:tmpl w:val="501A3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6F6B"/>
    <w:multiLevelType w:val="multilevel"/>
    <w:tmpl w:val="50E46F6B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904C70"/>
    <w:multiLevelType w:val="hybridMultilevel"/>
    <w:tmpl w:val="356AAC14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72827"/>
    <w:multiLevelType w:val="multilevel"/>
    <w:tmpl w:val="51F728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3A867"/>
    <w:multiLevelType w:val="singleLevel"/>
    <w:tmpl w:val="53F3A8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5613620E"/>
    <w:multiLevelType w:val="multilevel"/>
    <w:tmpl w:val="5613620E"/>
    <w:lvl w:ilvl="0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5B411110"/>
    <w:multiLevelType w:val="hybridMultilevel"/>
    <w:tmpl w:val="3C1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4922"/>
    <w:multiLevelType w:val="hybridMultilevel"/>
    <w:tmpl w:val="DB0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85B1C"/>
    <w:multiLevelType w:val="hybridMultilevel"/>
    <w:tmpl w:val="1602C99A"/>
    <w:lvl w:ilvl="0" w:tplc="6276CD7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C62A9"/>
    <w:multiLevelType w:val="multilevel"/>
    <w:tmpl w:val="67BC62A9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DD7C4F"/>
    <w:multiLevelType w:val="multilevel"/>
    <w:tmpl w:val="71DD7C4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7C1C24"/>
    <w:multiLevelType w:val="multilevel"/>
    <w:tmpl w:val="7E7C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16"/>
  </w:num>
  <w:num w:numId="5">
    <w:abstractNumId w:val="15"/>
  </w:num>
  <w:num w:numId="6">
    <w:abstractNumId w:val="0"/>
  </w:num>
  <w:num w:numId="7">
    <w:abstractNumId w:val="38"/>
  </w:num>
  <w:num w:numId="8">
    <w:abstractNumId w:val="31"/>
  </w:num>
  <w:num w:numId="9">
    <w:abstractNumId w:val="10"/>
  </w:num>
  <w:num w:numId="10">
    <w:abstractNumId w:val="11"/>
  </w:num>
  <w:num w:numId="11">
    <w:abstractNumId w:val="37"/>
  </w:num>
  <w:num w:numId="12">
    <w:abstractNumId w:val="2"/>
  </w:num>
  <w:num w:numId="13">
    <w:abstractNumId w:val="1"/>
  </w:num>
  <w:num w:numId="14">
    <w:abstractNumId w:val="30"/>
  </w:num>
  <w:num w:numId="15">
    <w:abstractNumId w:val="29"/>
  </w:num>
  <w:num w:numId="16">
    <w:abstractNumId w:val="6"/>
  </w:num>
  <w:num w:numId="17">
    <w:abstractNumId w:val="4"/>
  </w:num>
  <w:num w:numId="18">
    <w:abstractNumId w:val="26"/>
  </w:num>
  <w:num w:numId="19">
    <w:abstractNumId w:val="19"/>
  </w:num>
  <w:num w:numId="20">
    <w:abstractNumId w:val="36"/>
  </w:num>
  <w:num w:numId="21">
    <w:abstractNumId w:val="32"/>
  </w:num>
  <w:num w:numId="22">
    <w:abstractNumId w:val="18"/>
  </w:num>
  <w:num w:numId="23">
    <w:abstractNumId w:val="27"/>
  </w:num>
  <w:num w:numId="24">
    <w:abstractNumId w:val="39"/>
  </w:num>
  <w:num w:numId="25">
    <w:abstractNumId w:val="35"/>
  </w:num>
  <w:num w:numId="26">
    <w:abstractNumId w:val="14"/>
  </w:num>
  <w:num w:numId="27">
    <w:abstractNumId w:val="25"/>
  </w:num>
  <w:num w:numId="28">
    <w:abstractNumId w:val="33"/>
  </w:num>
  <w:num w:numId="29">
    <w:abstractNumId w:val="17"/>
  </w:num>
  <w:num w:numId="30">
    <w:abstractNumId w:val="8"/>
  </w:num>
  <w:num w:numId="31">
    <w:abstractNumId w:val="22"/>
  </w:num>
  <w:num w:numId="32">
    <w:abstractNumId w:val="3"/>
  </w:num>
  <w:num w:numId="33">
    <w:abstractNumId w:val="20"/>
  </w:num>
  <w:num w:numId="34">
    <w:abstractNumId w:val="9"/>
  </w:num>
  <w:num w:numId="35">
    <w:abstractNumId w:val="5"/>
  </w:num>
  <w:num w:numId="36">
    <w:abstractNumId w:val="28"/>
  </w:num>
  <w:num w:numId="37">
    <w:abstractNumId w:val="24"/>
  </w:num>
  <w:num w:numId="38">
    <w:abstractNumId w:val="13"/>
  </w:num>
  <w:num w:numId="39">
    <w:abstractNumId w:val="7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23C"/>
    <w:rsid w:val="00004165"/>
    <w:rsid w:val="0001407A"/>
    <w:rsid w:val="000149F7"/>
    <w:rsid w:val="00016289"/>
    <w:rsid w:val="00016A4F"/>
    <w:rsid w:val="00020C56"/>
    <w:rsid w:val="00026ACC"/>
    <w:rsid w:val="000302ED"/>
    <w:rsid w:val="0003171D"/>
    <w:rsid w:val="00031C1D"/>
    <w:rsid w:val="0003249E"/>
    <w:rsid w:val="00035C50"/>
    <w:rsid w:val="00042013"/>
    <w:rsid w:val="00043C35"/>
    <w:rsid w:val="000457A1"/>
    <w:rsid w:val="00050001"/>
    <w:rsid w:val="00052041"/>
    <w:rsid w:val="0005326A"/>
    <w:rsid w:val="00054CF6"/>
    <w:rsid w:val="0006266D"/>
    <w:rsid w:val="00065506"/>
    <w:rsid w:val="0006622E"/>
    <w:rsid w:val="00066BA0"/>
    <w:rsid w:val="00071682"/>
    <w:rsid w:val="00071B5D"/>
    <w:rsid w:val="0007382E"/>
    <w:rsid w:val="000766E1"/>
    <w:rsid w:val="00077FF6"/>
    <w:rsid w:val="00080D82"/>
    <w:rsid w:val="00081692"/>
    <w:rsid w:val="00082C46"/>
    <w:rsid w:val="00083D8E"/>
    <w:rsid w:val="00085A0E"/>
    <w:rsid w:val="00085EE4"/>
    <w:rsid w:val="0008684D"/>
    <w:rsid w:val="00087548"/>
    <w:rsid w:val="000903DD"/>
    <w:rsid w:val="00093E7E"/>
    <w:rsid w:val="000A14C8"/>
    <w:rsid w:val="000A1830"/>
    <w:rsid w:val="000A4121"/>
    <w:rsid w:val="000A4AA3"/>
    <w:rsid w:val="000A550E"/>
    <w:rsid w:val="000A71B9"/>
    <w:rsid w:val="000B0960"/>
    <w:rsid w:val="000B1A55"/>
    <w:rsid w:val="000B20BB"/>
    <w:rsid w:val="000B2EF6"/>
    <w:rsid w:val="000B2FA6"/>
    <w:rsid w:val="000B4AA0"/>
    <w:rsid w:val="000B7619"/>
    <w:rsid w:val="000C1AB8"/>
    <w:rsid w:val="000C2553"/>
    <w:rsid w:val="000C38C3"/>
    <w:rsid w:val="000C4549"/>
    <w:rsid w:val="000C6AD8"/>
    <w:rsid w:val="000D09FD"/>
    <w:rsid w:val="000D19DE"/>
    <w:rsid w:val="000D2F91"/>
    <w:rsid w:val="000D44FB"/>
    <w:rsid w:val="000D574B"/>
    <w:rsid w:val="000D6CFC"/>
    <w:rsid w:val="000E459E"/>
    <w:rsid w:val="000E537B"/>
    <w:rsid w:val="000E57D0"/>
    <w:rsid w:val="000E707E"/>
    <w:rsid w:val="000E7858"/>
    <w:rsid w:val="000F39CA"/>
    <w:rsid w:val="00103B5F"/>
    <w:rsid w:val="00107927"/>
    <w:rsid w:val="00110E26"/>
    <w:rsid w:val="00111321"/>
    <w:rsid w:val="001128E7"/>
    <w:rsid w:val="0011591F"/>
    <w:rsid w:val="001170DE"/>
    <w:rsid w:val="00117BD6"/>
    <w:rsid w:val="001206C2"/>
    <w:rsid w:val="00121978"/>
    <w:rsid w:val="00123422"/>
    <w:rsid w:val="00124B6A"/>
    <w:rsid w:val="00130462"/>
    <w:rsid w:val="00131132"/>
    <w:rsid w:val="00136D4C"/>
    <w:rsid w:val="00137094"/>
    <w:rsid w:val="00142538"/>
    <w:rsid w:val="00142BB9"/>
    <w:rsid w:val="00144F96"/>
    <w:rsid w:val="001500A8"/>
    <w:rsid w:val="00151EAC"/>
    <w:rsid w:val="00153528"/>
    <w:rsid w:val="00154E68"/>
    <w:rsid w:val="00162548"/>
    <w:rsid w:val="00172183"/>
    <w:rsid w:val="001751AB"/>
    <w:rsid w:val="00175A3F"/>
    <w:rsid w:val="0017793E"/>
    <w:rsid w:val="00177E62"/>
    <w:rsid w:val="00180E09"/>
    <w:rsid w:val="001829BD"/>
    <w:rsid w:val="00183D4C"/>
    <w:rsid w:val="00183F6D"/>
    <w:rsid w:val="0018670E"/>
    <w:rsid w:val="00190418"/>
    <w:rsid w:val="001915A3"/>
    <w:rsid w:val="0019219A"/>
    <w:rsid w:val="00195077"/>
    <w:rsid w:val="001973FE"/>
    <w:rsid w:val="001A033F"/>
    <w:rsid w:val="001A08AA"/>
    <w:rsid w:val="001A113E"/>
    <w:rsid w:val="001A59CB"/>
    <w:rsid w:val="001B054B"/>
    <w:rsid w:val="001B7991"/>
    <w:rsid w:val="001C1409"/>
    <w:rsid w:val="001C2AE6"/>
    <w:rsid w:val="001C4A89"/>
    <w:rsid w:val="001C5770"/>
    <w:rsid w:val="001C6177"/>
    <w:rsid w:val="001D0363"/>
    <w:rsid w:val="001D12B4"/>
    <w:rsid w:val="001D1B07"/>
    <w:rsid w:val="001D5768"/>
    <w:rsid w:val="001D774A"/>
    <w:rsid w:val="001D7D94"/>
    <w:rsid w:val="001E0A28"/>
    <w:rsid w:val="001E4218"/>
    <w:rsid w:val="001E6C4D"/>
    <w:rsid w:val="001F0B20"/>
    <w:rsid w:val="001F6276"/>
    <w:rsid w:val="00200355"/>
    <w:rsid w:val="00200A62"/>
    <w:rsid w:val="00203740"/>
    <w:rsid w:val="00206958"/>
    <w:rsid w:val="00207962"/>
    <w:rsid w:val="002138EA"/>
    <w:rsid w:val="002139EA"/>
    <w:rsid w:val="00213F84"/>
    <w:rsid w:val="00214FBD"/>
    <w:rsid w:val="0022057D"/>
    <w:rsid w:val="00221E08"/>
    <w:rsid w:val="00222897"/>
    <w:rsid w:val="00222B0C"/>
    <w:rsid w:val="00222D38"/>
    <w:rsid w:val="00224C8E"/>
    <w:rsid w:val="0023384D"/>
    <w:rsid w:val="00235394"/>
    <w:rsid w:val="00235577"/>
    <w:rsid w:val="00237052"/>
    <w:rsid w:val="002371B2"/>
    <w:rsid w:val="002435CA"/>
    <w:rsid w:val="0024469F"/>
    <w:rsid w:val="00247D61"/>
    <w:rsid w:val="00247DA9"/>
    <w:rsid w:val="002507F2"/>
    <w:rsid w:val="00250B5B"/>
    <w:rsid w:val="002510CE"/>
    <w:rsid w:val="00252DB8"/>
    <w:rsid w:val="002537BC"/>
    <w:rsid w:val="00255C58"/>
    <w:rsid w:val="00260EC7"/>
    <w:rsid w:val="00261539"/>
    <w:rsid w:val="0026179F"/>
    <w:rsid w:val="002666AE"/>
    <w:rsid w:val="002702D5"/>
    <w:rsid w:val="00274E1A"/>
    <w:rsid w:val="00274E25"/>
    <w:rsid w:val="002755D1"/>
    <w:rsid w:val="002775B1"/>
    <w:rsid w:val="002775B9"/>
    <w:rsid w:val="002811C4"/>
    <w:rsid w:val="00282213"/>
    <w:rsid w:val="00284016"/>
    <w:rsid w:val="002858BF"/>
    <w:rsid w:val="0029025F"/>
    <w:rsid w:val="002939AF"/>
    <w:rsid w:val="00294491"/>
    <w:rsid w:val="00294BDE"/>
    <w:rsid w:val="002A0CED"/>
    <w:rsid w:val="002A4CD0"/>
    <w:rsid w:val="002A55C1"/>
    <w:rsid w:val="002A795A"/>
    <w:rsid w:val="002A7DA6"/>
    <w:rsid w:val="002B0442"/>
    <w:rsid w:val="002B2ADC"/>
    <w:rsid w:val="002B516C"/>
    <w:rsid w:val="002B5E1D"/>
    <w:rsid w:val="002B60C1"/>
    <w:rsid w:val="002C002A"/>
    <w:rsid w:val="002C14F3"/>
    <w:rsid w:val="002C4B52"/>
    <w:rsid w:val="002C65F1"/>
    <w:rsid w:val="002C73EB"/>
    <w:rsid w:val="002D03E5"/>
    <w:rsid w:val="002D1621"/>
    <w:rsid w:val="002D2BDF"/>
    <w:rsid w:val="002D36EB"/>
    <w:rsid w:val="002D6263"/>
    <w:rsid w:val="002D6BDF"/>
    <w:rsid w:val="002D6D96"/>
    <w:rsid w:val="002E2CE9"/>
    <w:rsid w:val="002E3BF7"/>
    <w:rsid w:val="002E403E"/>
    <w:rsid w:val="002E4C74"/>
    <w:rsid w:val="002E724E"/>
    <w:rsid w:val="002F158C"/>
    <w:rsid w:val="002F3AD2"/>
    <w:rsid w:val="002F4093"/>
    <w:rsid w:val="002F5636"/>
    <w:rsid w:val="003022A5"/>
    <w:rsid w:val="003026C3"/>
    <w:rsid w:val="00307E51"/>
    <w:rsid w:val="00311363"/>
    <w:rsid w:val="00315867"/>
    <w:rsid w:val="003164C7"/>
    <w:rsid w:val="00321150"/>
    <w:rsid w:val="00322340"/>
    <w:rsid w:val="00324BF5"/>
    <w:rsid w:val="003260D7"/>
    <w:rsid w:val="0033052D"/>
    <w:rsid w:val="00331E50"/>
    <w:rsid w:val="00334751"/>
    <w:rsid w:val="00336697"/>
    <w:rsid w:val="003418CB"/>
    <w:rsid w:val="00342359"/>
    <w:rsid w:val="003424BA"/>
    <w:rsid w:val="00342EF9"/>
    <w:rsid w:val="00351D78"/>
    <w:rsid w:val="003548E6"/>
    <w:rsid w:val="00355873"/>
    <w:rsid w:val="0035660F"/>
    <w:rsid w:val="003628B9"/>
    <w:rsid w:val="003628CC"/>
    <w:rsid w:val="00362D8A"/>
    <w:rsid w:val="00362D8F"/>
    <w:rsid w:val="00362EA2"/>
    <w:rsid w:val="003661B7"/>
    <w:rsid w:val="00367724"/>
    <w:rsid w:val="003710BA"/>
    <w:rsid w:val="00372327"/>
    <w:rsid w:val="00375865"/>
    <w:rsid w:val="003770F6"/>
    <w:rsid w:val="00383E37"/>
    <w:rsid w:val="0038586A"/>
    <w:rsid w:val="0038664C"/>
    <w:rsid w:val="00387217"/>
    <w:rsid w:val="00393042"/>
    <w:rsid w:val="003948B4"/>
    <w:rsid w:val="00394AD5"/>
    <w:rsid w:val="0039642D"/>
    <w:rsid w:val="003A0FB4"/>
    <w:rsid w:val="003A2B9E"/>
    <w:rsid w:val="003A2E40"/>
    <w:rsid w:val="003A4D75"/>
    <w:rsid w:val="003A5291"/>
    <w:rsid w:val="003B0158"/>
    <w:rsid w:val="003B30AE"/>
    <w:rsid w:val="003B40B6"/>
    <w:rsid w:val="003B56DB"/>
    <w:rsid w:val="003B755E"/>
    <w:rsid w:val="003C228E"/>
    <w:rsid w:val="003C51E7"/>
    <w:rsid w:val="003C6893"/>
    <w:rsid w:val="003C6DE2"/>
    <w:rsid w:val="003C6ED4"/>
    <w:rsid w:val="003D1EFD"/>
    <w:rsid w:val="003D28BF"/>
    <w:rsid w:val="003D4215"/>
    <w:rsid w:val="003D4C47"/>
    <w:rsid w:val="003D7719"/>
    <w:rsid w:val="003E40EE"/>
    <w:rsid w:val="003E6E15"/>
    <w:rsid w:val="003F1C1B"/>
    <w:rsid w:val="003F3A2F"/>
    <w:rsid w:val="003F5D80"/>
    <w:rsid w:val="00401144"/>
    <w:rsid w:val="00402DAB"/>
    <w:rsid w:val="00404831"/>
    <w:rsid w:val="00407661"/>
    <w:rsid w:val="00410314"/>
    <w:rsid w:val="00412063"/>
    <w:rsid w:val="00412EB1"/>
    <w:rsid w:val="00413DDE"/>
    <w:rsid w:val="00414118"/>
    <w:rsid w:val="00416084"/>
    <w:rsid w:val="00416713"/>
    <w:rsid w:val="00422429"/>
    <w:rsid w:val="0042410F"/>
    <w:rsid w:val="00424F8C"/>
    <w:rsid w:val="00426275"/>
    <w:rsid w:val="004271BA"/>
    <w:rsid w:val="00430497"/>
    <w:rsid w:val="00430D47"/>
    <w:rsid w:val="00430EA5"/>
    <w:rsid w:val="00432214"/>
    <w:rsid w:val="004339E4"/>
    <w:rsid w:val="00434921"/>
    <w:rsid w:val="00434BD3"/>
    <w:rsid w:val="00434DC1"/>
    <w:rsid w:val="004350F4"/>
    <w:rsid w:val="00435864"/>
    <w:rsid w:val="00435B1A"/>
    <w:rsid w:val="004412A0"/>
    <w:rsid w:val="00442337"/>
    <w:rsid w:val="00442482"/>
    <w:rsid w:val="00446408"/>
    <w:rsid w:val="00450F27"/>
    <w:rsid w:val="004510E5"/>
    <w:rsid w:val="00456A75"/>
    <w:rsid w:val="00461E39"/>
    <w:rsid w:val="00462D3A"/>
    <w:rsid w:val="004632D2"/>
    <w:rsid w:val="00463521"/>
    <w:rsid w:val="00467745"/>
    <w:rsid w:val="00471125"/>
    <w:rsid w:val="00473279"/>
    <w:rsid w:val="0047437A"/>
    <w:rsid w:val="00480E42"/>
    <w:rsid w:val="00484BE4"/>
    <w:rsid w:val="00484C5D"/>
    <w:rsid w:val="0048543E"/>
    <w:rsid w:val="004868C1"/>
    <w:rsid w:val="0048750F"/>
    <w:rsid w:val="0049608B"/>
    <w:rsid w:val="004A17E9"/>
    <w:rsid w:val="004A2FD8"/>
    <w:rsid w:val="004A495F"/>
    <w:rsid w:val="004A7544"/>
    <w:rsid w:val="004B6344"/>
    <w:rsid w:val="004B6B0F"/>
    <w:rsid w:val="004C3EF5"/>
    <w:rsid w:val="004C54E5"/>
    <w:rsid w:val="004C7DC8"/>
    <w:rsid w:val="004D21B0"/>
    <w:rsid w:val="004D737D"/>
    <w:rsid w:val="004E1EAC"/>
    <w:rsid w:val="004E2659"/>
    <w:rsid w:val="004E39EE"/>
    <w:rsid w:val="004E475C"/>
    <w:rsid w:val="004E56E0"/>
    <w:rsid w:val="004E7329"/>
    <w:rsid w:val="004F2CB0"/>
    <w:rsid w:val="004F53CF"/>
    <w:rsid w:val="00500648"/>
    <w:rsid w:val="005017F7"/>
    <w:rsid w:val="00501FA7"/>
    <w:rsid w:val="005034DC"/>
    <w:rsid w:val="0050589D"/>
    <w:rsid w:val="00505BFA"/>
    <w:rsid w:val="005071B4"/>
    <w:rsid w:val="00507687"/>
    <w:rsid w:val="005117A9"/>
    <w:rsid w:val="0051191A"/>
    <w:rsid w:val="00511F57"/>
    <w:rsid w:val="0051486E"/>
    <w:rsid w:val="00515CBE"/>
    <w:rsid w:val="00515E2B"/>
    <w:rsid w:val="00520154"/>
    <w:rsid w:val="00522A7E"/>
    <w:rsid w:val="00522F20"/>
    <w:rsid w:val="00525354"/>
    <w:rsid w:val="005308DB"/>
    <w:rsid w:val="00530A2E"/>
    <w:rsid w:val="00530B93"/>
    <w:rsid w:val="00530FBE"/>
    <w:rsid w:val="00533159"/>
    <w:rsid w:val="005339DB"/>
    <w:rsid w:val="00534C89"/>
    <w:rsid w:val="005353BE"/>
    <w:rsid w:val="00535FE0"/>
    <w:rsid w:val="005412A6"/>
    <w:rsid w:val="00541573"/>
    <w:rsid w:val="0054348A"/>
    <w:rsid w:val="00546897"/>
    <w:rsid w:val="00550C97"/>
    <w:rsid w:val="005655BA"/>
    <w:rsid w:val="005702A1"/>
    <w:rsid w:val="00571777"/>
    <w:rsid w:val="00573CD3"/>
    <w:rsid w:val="00574B40"/>
    <w:rsid w:val="00575E8E"/>
    <w:rsid w:val="0057765F"/>
    <w:rsid w:val="00580FF5"/>
    <w:rsid w:val="00582906"/>
    <w:rsid w:val="00583CFA"/>
    <w:rsid w:val="00583DBA"/>
    <w:rsid w:val="0058519C"/>
    <w:rsid w:val="0059149A"/>
    <w:rsid w:val="005956EE"/>
    <w:rsid w:val="005A083E"/>
    <w:rsid w:val="005A679E"/>
    <w:rsid w:val="005B4802"/>
    <w:rsid w:val="005C1EA6"/>
    <w:rsid w:val="005C3413"/>
    <w:rsid w:val="005C79D8"/>
    <w:rsid w:val="005D0B99"/>
    <w:rsid w:val="005D24D8"/>
    <w:rsid w:val="005D308E"/>
    <w:rsid w:val="005D3A48"/>
    <w:rsid w:val="005D568A"/>
    <w:rsid w:val="005D7AF8"/>
    <w:rsid w:val="005E0675"/>
    <w:rsid w:val="005E17BF"/>
    <w:rsid w:val="005E366A"/>
    <w:rsid w:val="005E6282"/>
    <w:rsid w:val="005E6F02"/>
    <w:rsid w:val="005F2145"/>
    <w:rsid w:val="005F2AD7"/>
    <w:rsid w:val="005F58DB"/>
    <w:rsid w:val="006016E1"/>
    <w:rsid w:val="00602D27"/>
    <w:rsid w:val="00610AEA"/>
    <w:rsid w:val="006144A1"/>
    <w:rsid w:val="00615EBB"/>
    <w:rsid w:val="00616096"/>
    <w:rsid w:val="006160A2"/>
    <w:rsid w:val="00623F6D"/>
    <w:rsid w:val="0062429E"/>
    <w:rsid w:val="006242C6"/>
    <w:rsid w:val="0062640D"/>
    <w:rsid w:val="006302AA"/>
    <w:rsid w:val="006363BD"/>
    <w:rsid w:val="006412DC"/>
    <w:rsid w:val="006418C7"/>
    <w:rsid w:val="00642BC6"/>
    <w:rsid w:val="00644790"/>
    <w:rsid w:val="006501AF"/>
    <w:rsid w:val="00650DDE"/>
    <w:rsid w:val="0065366F"/>
    <w:rsid w:val="00653BCF"/>
    <w:rsid w:val="0065505B"/>
    <w:rsid w:val="006670AC"/>
    <w:rsid w:val="00672307"/>
    <w:rsid w:val="00676311"/>
    <w:rsid w:val="006808C6"/>
    <w:rsid w:val="00682668"/>
    <w:rsid w:val="00692A68"/>
    <w:rsid w:val="00693171"/>
    <w:rsid w:val="00695D85"/>
    <w:rsid w:val="006A30A2"/>
    <w:rsid w:val="006A6D23"/>
    <w:rsid w:val="006B25DE"/>
    <w:rsid w:val="006B5F6D"/>
    <w:rsid w:val="006C0CEA"/>
    <w:rsid w:val="006C0EE8"/>
    <w:rsid w:val="006C1C3B"/>
    <w:rsid w:val="006C4E43"/>
    <w:rsid w:val="006C643E"/>
    <w:rsid w:val="006D0FD5"/>
    <w:rsid w:val="006D26D5"/>
    <w:rsid w:val="006D2932"/>
    <w:rsid w:val="006D3671"/>
    <w:rsid w:val="006D4176"/>
    <w:rsid w:val="006E0A73"/>
    <w:rsid w:val="006E0FEE"/>
    <w:rsid w:val="006E2E47"/>
    <w:rsid w:val="006E6C11"/>
    <w:rsid w:val="006E71BB"/>
    <w:rsid w:val="006F00FE"/>
    <w:rsid w:val="006F7C0C"/>
    <w:rsid w:val="00700755"/>
    <w:rsid w:val="00700E93"/>
    <w:rsid w:val="0070646B"/>
    <w:rsid w:val="00712B4D"/>
    <w:rsid w:val="00712CA2"/>
    <w:rsid w:val="007130A2"/>
    <w:rsid w:val="00714518"/>
    <w:rsid w:val="00715463"/>
    <w:rsid w:val="0072096D"/>
    <w:rsid w:val="00721E37"/>
    <w:rsid w:val="0072343A"/>
    <w:rsid w:val="00730655"/>
    <w:rsid w:val="007309AA"/>
    <w:rsid w:val="00731D77"/>
    <w:rsid w:val="00732360"/>
    <w:rsid w:val="0073390A"/>
    <w:rsid w:val="00734E64"/>
    <w:rsid w:val="00736B37"/>
    <w:rsid w:val="00740A35"/>
    <w:rsid w:val="007452AD"/>
    <w:rsid w:val="0074568D"/>
    <w:rsid w:val="007520B4"/>
    <w:rsid w:val="007655D5"/>
    <w:rsid w:val="007763C1"/>
    <w:rsid w:val="00776ABB"/>
    <w:rsid w:val="007778CC"/>
    <w:rsid w:val="00777E82"/>
    <w:rsid w:val="00781359"/>
    <w:rsid w:val="007834DD"/>
    <w:rsid w:val="00786921"/>
    <w:rsid w:val="00792753"/>
    <w:rsid w:val="00792EA0"/>
    <w:rsid w:val="00795D6F"/>
    <w:rsid w:val="007A027A"/>
    <w:rsid w:val="007A1553"/>
    <w:rsid w:val="007A1EAA"/>
    <w:rsid w:val="007A2D60"/>
    <w:rsid w:val="007A3E7B"/>
    <w:rsid w:val="007A7895"/>
    <w:rsid w:val="007A79FD"/>
    <w:rsid w:val="007B0B9D"/>
    <w:rsid w:val="007B1297"/>
    <w:rsid w:val="007B26E3"/>
    <w:rsid w:val="007B5A43"/>
    <w:rsid w:val="007B709B"/>
    <w:rsid w:val="007C1343"/>
    <w:rsid w:val="007C13A3"/>
    <w:rsid w:val="007C5EF1"/>
    <w:rsid w:val="007C7BF5"/>
    <w:rsid w:val="007D034C"/>
    <w:rsid w:val="007D0927"/>
    <w:rsid w:val="007D19B7"/>
    <w:rsid w:val="007D75E5"/>
    <w:rsid w:val="007D773E"/>
    <w:rsid w:val="007E066E"/>
    <w:rsid w:val="007E1356"/>
    <w:rsid w:val="007E20FC"/>
    <w:rsid w:val="007E7062"/>
    <w:rsid w:val="007F0E1E"/>
    <w:rsid w:val="007F1C24"/>
    <w:rsid w:val="007F1EC9"/>
    <w:rsid w:val="007F29A7"/>
    <w:rsid w:val="007F598D"/>
    <w:rsid w:val="008004B4"/>
    <w:rsid w:val="00802BCC"/>
    <w:rsid w:val="00805BE8"/>
    <w:rsid w:val="0080727E"/>
    <w:rsid w:val="00812FA4"/>
    <w:rsid w:val="00813852"/>
    <w:rsid w:val="00816078"/>
    <w:rsid w:val="008177E3"/>
    <w:rsid w:val="00822D55"/>
    <w:rsid w:val="00823AA9"/>
    <w:rsid w:val="008255B9"/>
    <w:rsid w:val="00825CD8"/>
    <w:rsid w:val="00825D23"/>
    <w:rsid w:val="0082621A"/>
    <w:rsid w:val="00827324"/>
    <w:rsid w:val="00830378"/>
    <w:rsid w:val="008355EA"/>
    <w:rsid w:val="00837458"/>
    <w:rsid w:val="00837AAE"/>
    <w:rsid w:val="00840423"/>
    <w:rsid w:val="008406D4"/>
    <w:rsid w:val="008429AD"/>
    <w:rsid w:val="008429DB"/>
    <w:rsid w:val="00842ED8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0362"/>
    <w:rsid w:val="0087332D"/>
    <w:rsid w:val="00873E1F"/>
    <w:rsid w:val="00874C16"/>
    <w:rsid w:val="0088168B"/>
    <w:rsid w:val="00883756"/>
    <w:rsid w:val="00886D1F"/>
    <w:rsid w:val="0089123A"/>
    <w:rsid w:val="00891EE1"/>
    <w:rsid w:val="00893987"/>
    <w:rsid w:val="008963EF"/>
    <w:rsid w:val="0089688E"/>
    <w:rsid w:val="008A1FBE"/>
    <w:rsid w:val="008A47A3"/>
    <w:rsid w:val="008B04C8"/>
    <w:rsid w:val="008B3194"/>
    <w:rsid w:val="008B5AE7"/>
    <w:rsid w:val="008C1C83"/>
    <w:rsid w:val="008C60E9"/>
    <w:rsid w:val="008D1B7C"/>
    <w:rsid w:val="008D2284"/>
    <w:rsid w:val="008D2720"/>
    <w:rsid w:val="008D2ECB"/>
    <w:rsid w:val="008D4E2C"/>
    <w:rsid w:val="008D6657"/>
    <w:rsid w:val="008E1F60"/>
    <w:rsid w:val="008E2C55"/>
    <w:rsid w:val="008E307E"/>
    <w:rsid w:val="008E5FE2"/>
    <w:rsid w:val="008F2B86"/>
    <w:rsid w:val="008F4DD1"/>
    <w:rsid w:val="008F5218"/>
    <w:rsid w:val="008F6056"/>
    <w:rsid w:val="009018EE"/>
    <w:rsid w:val="00902C07"/>
    <w:rsid w:val="00905804"/>
    <w:rsid w:val="009101E2"/>
    <w:rsid w:val="00911838"/>
    <w:rsid w:val="0091285B"/>
    <w:rsid w:val="00915D73"/>
    <w:rsid w:val="00916077"/>
    <w:rsid w:val="009170A2"/>
    <w:rsid w:val="00917B09"/>
    <w:rsid w:val="009208A6"/>
    <w:rsid w:val="009213AA"/>
    <w:rsid w:val="00924514"/>
    <w:rsid w:val="00927316"/>
    <w:rsid w:val="00930877"/>
    <w:rsid w:val="0093133D"/>
    <w:rsid w:val="009324D0"/>
    <w:rsid w:val="0093276D"/>
    <w:rsid w:val="00933D12"/>
    <w:rsid w:val="00937065"/>
    <w:rsid w:val="00940285"/>
    <w:rsid w:val="009415B0"/>
    <w:rsid w:val="0094667E"/>
    <w:rsid w:val="00947E7E"/>
    <w:rsid w:val="0095139A"/>
    <w:rsid w:val="00953E16"/>
    <w:rsid w:val="009542AC"/>
    <w:rsid w:val="0095629A"/>
    <w:rsid w:val="00961BB2"/>
    <w:rsid w:val="00962108"/>
    <w:rsid w:val="009633E9"/>
    <w:rsid w:val="009638D6"/>
    <w:rsid w:val="00964BBC"/>
    <w:rsid w:val="00966169"/>
    <w:rsid w:val="0097167C"/>
    <w:rsid w:val="0097408E"/>
    <w:rsid w:val="00974BB2"/>
    <w:rsid w:val="00974FA7"/>
    <w:rsid w:val="009756E5"/>
    <w:rsid w:val="00977A8C"/>
    <w:rsid w:val="009800FB"/>
    <w:rsid w:val="00983910"/>
    <w:rsid w:val="00984F19"/>
    <w:rsid w:val="00990BF2"/>
    <w:rsid w:val="009932AC"/>
    <w:rsid w:val="00994351"/>
    <w:rsid w:val="00994A7D"/>
    <w:rsid w:val="00996A8F"/>
    <w:rsid w:val="009A1DBF"/>
    <w:rsid w:val="009A68E6"/>
    <w:rsid w:val="009A7598"/>
    <w:rsid w:val="009A7D2F"/>
    <w:rsid w:val="009B1DF8"/>
    <w:rsid w:val="009B399A"/>
    <w:rsid w:val="009B3D20"/>
    <w:rsid w:val="009B5418"/>
    <w:rsid w:val="009B552B"/>
    <w:rsid w:val="009B5EC0"/>
    <w:rsid w:val="009B61B4"/>
    <w:rsid w:val="009C0727"/>
    <w:rsid w:val="009C16CB"/>
    <w:rsid w:val="009C2DBB"/>
    <w:rsid w:val="009C3C80"/>
    <w:rsid w:val="009C44F0"/>
    <w:rsid w:val="009C492F"/>
    <w:rsid w:val="009C5083"/>
    <w:rsid w:val="009D2FF2"/>
    <w:rsid w:val="009D3226"/>
    <w:rsid w:val="009D3385"/>
    <w:rsid w:val="009D793C"/>
    <w:rsid w:val="009E16A9"/>
    <w:rsid w:val="009E2741"/>
    <w:rsid w:val="009E375F"/>
    <w:rsid w:val="009E39D4"/>
    <w:rsid w:val="009E433B"/>
    <w:rsid w:val="009E5401"/>
    <w:rsid w:val="009F19C6"/>
    <w:rsid w:val="009F1C62"/>
    <w:rsid w:val="009F796B"/>
    <w:rsid w:val="00A05F5E"/>
    <w:rsid w:val="00A0758F"/>
    <w:rsid w:val="00A12B33"/>
    <w:rsid w:val="00A12DBE"/>
    <w:rsid w:val="00A13755"/>
    <w:rsid w:val="00A1570A"/>
    <w:rsid w:val="00A17866"/>
    <w:rsid w:val="00A211B4"/>
    <w:rsid w:val="00A223CF"/>
    <w:rsid w:val="00A22A43"/>
    <w:rsid w:val="00A319E9"/>
    <w:rsid w:val="00A33DDF"/>
    <w:rsid w:val="00A34547"/>
    <w:rsid w:val="00A376B7"/>
    <w:rsid w:val="00A41BF5"/>
    <w:rsid w:val="00A4389D"/>
    <w:rsid w:val="00A44084"/>
    <w:rsid w:val="00A44778"/>
    <w:rsid w:val="00A448E5"/>
    <w:rsid w:val="00A469E7"/>
    <w:rsid w:val="00A47657"/>
    <w:rsid w:val="00A604A4"/>
    <w:rsid w:val="00A61B7D"/>
    <w:rsid w:val="00A6605B"/>
    <w:rsid w:val="00A66ADC"/>
    <w:rsid w:val="00A7147D"/>
    <w:rsid w:val="00A76118"/>
    <w:rsid w:val="00A81B15"/>
    <w:rsid w:val="00A837FF"/>
    <w:rsid w:val="00A84052"/>
    <w:rsid w:val="00A84DC8"/>
    <w:rsid w:val="00A85DBC"/>
    <w:rsid w:val="00A87FEB"/>
    <w:rsid w:val="00A90DE8"/>
    <w:rsid w:val="00A913AB"/>
    <w:rsid w:val="00A914F7"/>
    <w:rsid w:val="00A927F8"/>
    <w:rsid w:val="00A93F9F"/>
    <w:rsid w:val="00A9420E"/>
    <w:rsid w:val="00A953C7"/>
    <w:rsid w:val="00A95921"/>
    <w:rsid w:val="00A97648"/>
    <w:rsid w:val="00AA1CFD"/>
    <w:rsid w:val="00AA2239"/>
    <w:rsid w:val="00AA2C81"/>
    <w:rsid w:val="00AA33D2"/>
    <w:rsid w:val="00AA6FE5"/>
    <w:rsid w:val="00AB0C57"/>
    <w:rsid w:val="00AB1195"/>
    <w:rsid w:val="00AB4182"/>
    <w:rsid w:val="00AB449E"/>
    <w:rsid w:val="00AB7CDF"/>
    <w:rsid w:val="00AC27DB"/>
    <w:rsid w:val="00AC60AA"/>
    <w:rsid w:val="00AC6D6B"/>
    <w:rsid w:val="00AD0542"/>
    <w:rsid w:val="00AD578C"/>
    <w:rsid w:val="00AD7736"/>
    <w:rsid w:val="00AE05CD"/>
    <w:rsid w:val="00AE10CE"/>
    <w:rsid w:val="00AE31DD"/>
    <w:rsid w:val="00AE46C3"/>
    <w:rsid w:val="00AE70D4"/>
    <w:rsid w:val="00AE7868"/>
    <w:rsid w:val="00AF0407"/>
    <w:rsid w:val="00AF049B"/>
    <w:rsid w:val="00AF24E6"/>
    <w:rsid w:val="00AF4D8B"/>
    <w:rsid w:val="00B067CA"/>
    <w:rsid w:val="00B12B26"/>
    <w:rsid w:val="00B12BEE"/>
    <w:rsid w:val="00B151AD"/>
    <w:rsid w:val="00B163F8"/>
    <w:rsid w:val="00B2024C"/>
    <w:rsid w:val="00B2472D"/>
    <w:rsid w:val="00B24CA0"/>
    <w:rsid w:val="00B2549F"/>
    <w:rsid w:val="00B303CD"/>
    <w:rsid w:val="00B30996"/>
    <w:rsid w:val="00B314A2"/>
    <w:rsid w:val="00B4108D"/>
    <w:rsid w:val="00B4114D"/>
    <w:rsid w:val="00B548D9"/>
    <w:rsid w:val="00B57265"/>
    <w:rsid w:val="00B633AE"/>
    <w:rsid w:val="00B65522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3F49"/>
    <w:rsid w:val="00B8446C"/>
    <w:rsid w:val="00B85D48"/>
    <w:rsid w:val="00B86942"/>
    <w:rsid w:val="00B87725"/>
    <w:rsid w:val="00BA205D"/>
    <w:rsid w:val="00BA259A"/>
    <w:rsid w:val="00BA259C"/>
    <w:rsid w:val="00BA29D3"/>
    <w:rsid w:val="00BA307F"/>
    <w:rsid w:val="00BA5280"/>
    <w:rsid w:val="00BA664B"/>
    <w:rsid w:val="00BB14F1"/>
    <w:rsid w:val="00BB572E"/>
    <w:rsid w:val="00BB74FD"/>
    <w:rsid w:val="00BC5982"/>
    <w:rsid w:val="00BC60BF"/>
    <w:rsid w:val="00BC789B"/>
    <w:rsid w:val="00BD03E8"/>
    <w:rsid w:val="00BD28BF"/>
    <w:rsid w:val="00BD2D12"/>
    <w:rsid w:val="00BD6404"/>
    <w:rsid w:val="00BE0D63"/>
    <w:rsid w:val="00BE33AE"/>
    <w:rsid w:val="00BE44B3"/>
    <w:rsid w:val="00BF046F"/>
    <w:rsid w:val="00BF3E9B"/>
    <w:rsid w:val="00C01A71"/>
    <w:rsid w:val="00C01D50"/>
    <w:rsid w:val="00C0519B"/>
    <w:rsid w:val="00C056DC"/>
    <w:rsid w:val="00C060E1"/>
    <w:rsid w:val="00C1329B"/>
    <w:rsid w:val="00C1572F"/>
    <w:rsid w:val="00C172AC"/>
    <w:rsid w:val="00C21C00"/>
    <w:rsid w:val="00C249D5"/>
    <w:rsid w:val="00C24C05"/>
    <w:rsid w:val="00C24D2F"/>
    <w:rsid w:val="00C26222"/>
    <w:rsid w:val="00C31283"/>
    <w:rsid w:val="00C33C48"/>
    <w:rsid w:val="00C340E5"/>
    <w:rsid w:val="00C35AA7"/>
    <w:rsid w:val="00C36638"/>
    <w:rsid w:val="00C404C3"/>
    <w:rsid w:val="00C43BA1"/>
    <w:rsid w:val="00C43DAB"/>
    <w:rsid w:val="00C443CB"/>
    <w:rsid w:val="00C44945"/>
    <w:rsid w:val="00C47F08"/>
    <w:rsid w:val="00C505B1"/>
    <w:rsid w:val="00C5091D"/>
    <w:rsid w:val="00C514A6"/>
    <w:rsid w:val="00C5739F"/>
    <w:rsid w:val="00C57CF0"/>
    <w:rsid w:val="00C63557"/>
    <w:rsid w:val="00C647BA"/>
    <w:rsid w:val="00C649BD"/>
    <w:rsid w:val="00C65891"/>
    <w:rsid w:val="00C66AC9"/>
    <w:rsid w:val="00C724D3"/>
    <w:rsid w:val="00C7286C"/>
    <w:rsid w:val="00C72951"/>
    <w:rsid w:val="00C74DED"/>
    <w:rsid w:val="00C75A60"/>
    <w:rsid w:val="00C77DD9"/>
    <w:rsid w:val="00C83BE6"/>
    <w:rsid w:val="00C84730"/>
    <w:rsid w:val="00C85354"/>
    <w:rsid w:val="00C86ABA"/>
    <w:rsid w:val="00C943F3"/>
    <w:rsid w:val="00C94503"/>
    <w:rsid w:val="00CA08C6"/>
    <w:rsid w:val="00CA0A77"/>
    <w:rsid w:val="00CA2729"/>
    <w:rsid w:val="00CA3057"/>
    <w:rsid w:val="00CA45F8"/>
    <w:rsid w:val="00CA69ED"/>
    <w:rsid w:val="00CA6F53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2972"/>
    <w:rsid w:val="00CF4156"/>
    <w:rsid w:val="00CF7543"/>
    <w:rsid w:val="00D0036C"/>
    <w:rsid w:val="00D038CF"/>
    <w:rsid w:val="00D03D00"/>
    <w:rsid w:val="00D05C30"/>
    <w:rsid w:val="00D10052"/>
    <w:rsid w:val="00D11359"/>
    <w:rsid w:val="00D14592"/>
    <w:rsid w:val="00D15A6F"/>
    <w:rsid w:val="00D2076D"/>
    <w:rsid w:val="00D24FA9"/>
    <w:rsid w:val="00D26787"/>
    <w:rsid w:val="00D3039F"/>
    <w:rsid w:val="00D3188C"/>
    <w:rsid w:val="00D32EF0"/>
    <w:rsid w:val="00D35F9B"/>
    <w:rsid w:val="00D36B69"/>
    <w:rsid w:val="00D408DD"/>
    <w:rsid w:val="00D40E21"/>
    <w:rsid w:val="00D43769"/>
    <w:rsid w:val="00D43AEA"/>
    <w:rsid w:val="00D45D72"/>
    <w:rsid w:val="00D4641B"/>
    <w:rsid w:val="00D520E4"/>
    <w:rsid w:val="00D52E15"/>
    <w:rsid w:val="00D53A38"/>
    <w:rsid w:val="00D53ADE"/>
    <w:rsid w:val="00D575DD"/>
    <w:rsid w:val="00D57DFA"/>
    <w:rsid w:val="00D627CA"/>
    <w:rsid w:val="00D67FCF"/>
    <w:rsid w:val="00D709CE"/>
    <w:rsid w:val="00D71F73"/>
    <w:rsid w:val="00D77CD5"/>
    <w:rsid w:val="00D80786"/>
    <w:rsid w:val="00D80AA6"/>
    <w:rsid w:val="00D81CAB"/>
    <w:rsid w:val="00D826A5"/>
    <w:rsid w:val="00D8576F"/>
    <w:rsid w:val="00D8677F"/>
    <w:rsid w:val="00D945DE"/>
    <w:rsid w:val="00D95810"/>
    <w:rsid w:val="00D97F0C"/>
    <w:rsid w:val="00DA2745"/>
    <w:rsid w:val="00DA3A86"/>
    <w:rsid w:val="00DB4847"/>
    <w:rsid w:val="00DC1614"/>
    <w:rsid w:val="00DC2500"/>
    <w:rsid w:val="00DC3573"/>
    <w:rsid w:val="00DC3C80"/>
    <w:rsid w:val="00DC4F72"/>
    <w:rsid w:val="00DC77DC"/>
    <w:rsid w:val="00DD0453"/>
    <w:rsid w:val="00DD0C2C"/>
    <w:rsid w:val="00DD1612"/>
    <w:rsid w:val="00DD19DE"/>
    <w:rsid w:val="00DD28BC"/>
    <w:rsid w:val="00DE31F0"/>
    <w:rsid w:val="00DE3D1C"/>
    <w:rsid w:val="00DF44A9"/>
    <w:rsid w:val="00DF4626"/>
    <w:rsid w:val="00DF4A23"/>
    <w:rsid w:val="00DF6073"/>
    <w:rsid w:val="00E01C41"/>
    <w:rsid w:val="00E0227D"/>
    <w:rsid w:val="00E02EE8"/>
    <w:rsid w:val="00E035CF"/>
    <w:rsid w:val="00E0387B"/>
    <w:rsid w:val="00E04B84"/>
    <w:rsid w:val="00E04EFC"/>
    <w:rsid w:val="00E06466"/>
    <w:rsid w:val="00E06835"/>
    <w:rsid w:val="00E06FDA"/>
    <w:rsid w:val="00E10789"/>
    <w:rsid w:val="00E160A5"/>
    <w:rsid w:val="00E16419"/>
    <w:rsid w:val="00E1713D"/>
    <w:rsid w:val="00E17EB3"/>
    <w:rsid w:val="00E20A43"/>
    <w:rsid w:val="00E23898"/>
    <w:rsid w:val="00E25D5B"/>
    <w:rsid w:val="00E30D84"/>
    <w:rsid w:val="00E3111A"/>
    <w:rsid w:val="00E319F1"/>
    <w:rsid w:val="00E33CD2"/>
    <w:rsid w:val="00E364F8"/>
    <w:rsid w:val="00E3738B"/>
    <w:rsid w:val="00E40E90"/>
    <w:rsid w:val="00E45C7E"/>
    <w:rsid w:val="00E51F63"/>
    <w:rsid w:val="00E531EB"/>
    <w:rsid w:val="00E54874"/>
    <w:rsid w:val="00E54B6F"/>
    <w:rsid w:val="00E55ACA"/>
    <w:rsid w:val="00E57B74"/>
    <w:rsid w:val="00E60D06"/>
    <w:rsid w:val="00E65BC6"/>
    <w:rsid w:val="00E661FF"/>
    <w:rsid w:val="00E726EB"/>
    <w:rsid w:val="00E72CF1"/>
    <w:rsid w:val="00E74A0A"/>
    <w:rsid w:val="00E80B52"/>
    <w:rsid w:val="00E80FEA"/>
    <w:rsid w:val="00E824C3"/>
    <w:rsid w:val="00E8333B"/>
    <w:rsid w:val="00E840B3"/>
    <w:rsid w:val="00E84D10"/>
    <w:rsid w:val="00E8629F"/>
    <w:rsid w:val="00E87CCA"/>
    <w:rsid w:val="00E91008"/>
    <w:rsid w:val="00E9374E"/>
    <w:rsid w:val="00E93FE3"/>
    <w:rsid w:val="00E94F54"/>
    <w:rsid w:val="00E9639A"/>
    <w:rsid w:val="00E97AD5"/>
    <w:rsid w:val="00EA1111"/>
    <w:rsid w:val="00EA3B4F"/>
    <w:rsid w:val="00EA3B86"/>
    <w:rsid w:val="00EA3C24"/>
    <w:rsid w:val="00EA4251"/>
    <w:rsid w:val="00EA438D"/>
    <w:rsid w:val="00EA4F54"/>
    <w:rsid w:val="00EA5146"/>
    <w:rsid w:val="00EA73DF"/>
    <w:rsid w:val="00EB61AE"/>
    <w:rsid w:val="00EC322D"/>
    <w:rsid w:val="00EC3AF0"/>
    <w:rsid w:val="00EC5105"/>
    <w:rsid w:val="00EC58F3"/>
    <w:rsid w:val="00EC5949"/>
    <w:rsid w:val="00ED00B7"/>
    <w:rsid w:val="00ED2A79"/>
    <w:rsid w:val="00ED383A"/>
    <w:rsid w:val="00EE1080"/>
    <w:rsid w:val="00EE341C"/>
    <w:rsid w:val="00EE54FB"/>
    <w:rsid w:val="00EE64B5"/>
    <w:rsid w:val="00EE7665"/>
    <w:rsid w:val="00EE7F73"/>
    <w:rsid w:val="00EF1EC5"/>
    <w:rsid w:val="00EF4C88"/>
    <w:rsid w:val="00EF55EB"/>
    <w:rsid w:val="00F00DCC"/>
    <w:rsid w:val="00F011F0"/>
    <w:rsid w:val="00F0156F"/>
    <w:rsid w:val="00F050AA"/>
    <w:rsid w:val="00F05AC8"/>
    <w:rsid w:val="00F07167"/>
    <w:rsid w:val="00F072D8"/>
    <w:rsid w:val="00F07CE0"/>
    <w:rsid w:val="00F115F5"/>
    <w:rsid w:val="00F12A63"/>
    <w:rsid w:val="00F13791"/>
    <w:rsid w:val="00F13D05"/>
    <w:rsid w:val="00F1679D"/>
    <w:rsid w:val="00F1682C"/>
    <w:rsid w:val="00F20B91"/>
    <w:rsid w:val="00F21139"/>
    <w:rsid w:val="00F2235D"/>
    <w:rsid w:val="00F24B8B"/>
    <w:rsid w:val="00F30D2E"/>
    <w:rsid w:val="00F33867"/>
    <w:rsid w:val="00F35516"/>
    <w:rsid w:val="00F35790"/>
    <w:rsid w:val="00F4136D"/>
    <w:rsid w:val="00F4202C"/>
    <w:rsid w:val="00F4212E"/>
    <w:rsid w:val="00F42C20"/>
    <w:rsid w:val="00F43E34"/>
    <w:rsid w:val="00F53053"/>
    <w:rsid w:val="00F53FE2"/>
    <w:rsid w:val="00F575FF"/>
    <w:rsid w:val="00F60C31"/>
    <w:rsid w:val="00F618EF"/>
    <w:rsid w:val="00F6388D"/>
    <w:rsid w:val="00F65582"/>
    <w:rsid w:val="00F66E75"/>
    <w:rsid w:val="00F70954"/>
    <w:rsid w:val="00F7235D"/>
    <w:rsid w:val="00F74E50"/>
    <w:rsid w:val="00F77EB0"/>
    <w:rsid w:val="00F84DD3"/>
    <w:rsid w:val="00F87CDD"/>
    <w:rsid w:val="00F933F0"/>
    <w:rsid w:val="00F937A3"/>
    <w:rsid w:val="00F94715"/>
    <w:rsid w:val="00F96A3D"/>
    <w:rsid w:val="00F97585"/>
    <w:rsid w:val="00FA4718"/>
    <w:rsid w:val="00FA5848"/>
    <w:rsid w:val="00FA6899"/>
    <w:rsid w:val="00FA7F3D"/>
    <w:rsid w:val="00FB38D8"/>
    <w:rsid w:val="00FC051F"/>
    <w:rsid w:val="00FC06FF"/>
    <w:rsid w:val="00FC45F4"/>
    <w:rsid w:val="00FC69B4"/>
    <w:rsid w:val="00FD0054"/>
    <w:rsid w:val="00FD0694"/>
    <w:rsid w:val="00FD25BE"/>
    <w:rsid w:val="00FD2E70"/>
    <w:rsid w:val="00FD5A28"/>
    <w:rsid w:val="00FD7AA7"/>
    <w:rsid w:val="00FD7DC6"/>
    <w:rsid w:val="00FE1733"/>
    <w:rsid w:val="00FE61E7"/>
    <w:rsid w:val="00FF1FCB"/>
    <w:rsid w:val="00FF52D4"/>
    <w:rsid w:val="00FF6AA4"/>
    <w:rsid w:val="00FF6B09"/>
    <w:rsid w:val="16C5159D"/>
    <w:rsid w:val="4EEE4C46"/>
    <w:rsid w:val="596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B00FB"/>
  <w15:docId w15:val="{A7276D59-0401-48AA-B709-B95DEAA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48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aliases w:val="TableGrid,SGS Table Basic 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qFormat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qFormat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c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列表段落11,목록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</w:style>
  <w:style w:type="character" w:customStyle="1" w:styleId="ui-provider">
    <w:name w:val="ui-provider"/>
    <w:basedOn w:val="a0"/>
    <w:qFormat/>
  </w:style>
  <w:style w:type="paragraph" w:customStyle="1" w:styleId="RAN4observation">
    <w:name w:val="RAN4 observation"/>
    <w:basedOn w:val="a"/>
    <w:next w:val="a"/>
    <w:link w:val="RAN4observationChar"/>
    <w:qFormat/>
    <w:pPr>
      <w:tabs>
        <w:tab w:val="left" w:pos="720"/>
      </w:tabs>
      <w:spacing w:after="160" w:line="259" w:lineRule="auto"/>
      <w:ind w:hanging="720"/>
      <w:contextualSpacing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qFormat/>
    <w:rPr>
      <w:rFonts w:eastAsia="Calibri"/>
      <w:lang w:val="en-GB" w:eastAsia="en-US"/>
    </w:rPr>
  </w:style>
  <w:style w:type="paragraph" w:customStyle="1" w:styleId="normalpuce">
    <w:name w:val="normal puce"/>
    <w:basedOn w:val="a"/>
    <w:qFormat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MS Mincho"/>
      <w:lang w:eastAsia="en-GB"/>
    </w:rPr>
  </w:style>
  <w:style w:type="paragraph" w:customStyle="1" w:styleId="afd">
    <w:name w:val="缺省文本"/>
    <w:basedOn w:val="a"/>
    <w:qFormat/>
    <w:pPr>
      <w:widowControl w:val="0"/>
      <w:autoSpaceDE w:val="0"/>
      <w:autoSpaceDN w:val="0"/>
      <w:adjustRightInd w:val="0"/>
      <w:spacing w:after="0" w:line="360" w:lineRule="auto"/>
    </w:pPr>
    <w:rPr>
      <w:sz w:val="21"/>
      <w:lang w:val="en-US" w:eastAsia="zh-CN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a0"/>
    <w:rsid w:val="0057765F"/>
  </w:style>
  <w:style w:type="character" w:styleId="aff">
    <w:name w:val="Strong"/>
    <w:basedOn w:val="a0"/>
    <w:uiPriority w:val="22"/>
    <w:qFormat/>
    <w:rsid w:val="0057765F"/>
    <w:rPr>
      <w:b/>
      <w:bCs/>
    </w:rPr>
  </w:style>
  <w:style w:type="paragraph" w:styleId="aff0">
    <w:name w:val="Revision"/>
    <w:hidden/>
    <w:uiPriority w:val="99"/>
    <w:semiHidden/>
    <w:rsid w:val="007D092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8BAB-C707-4680-BB19-DACB3677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809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88</cp:revision>
  <cp:lastPrinted>2019-04-25T01:09:00Z</cp:lastPrinted>
  <dcterms:created xsi:type="dcterms:W3CDTF">2023-10-02T16:43:00Z</dcterms:created>
  <dcterms:modified xsi:type="dcterms:W3CDTF">2024-05-23T05:20:00Z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(3)RJSuwQePY5R3+4ll13y2B76t2yFH1BwkGO2XVyXiAoKdwLGuZBcbLvqMZCzLxFbJ7WLO/6H5
Au9S0PkPfWl83i9B9oAZJ8vwVuP1kYxEqbQdZXjfq0lgg1fzM/kdJEhxJuGHrVIxR1fFfoBj
arTX4I1cnm0set7xuWZwld6Eb7FqJ4MAzgXoQtzeS7eVoK7rtAPYVrVlKbC/9re43UgbuSuP
Rx/OZy7UI+OZ6s1dvd</vt:lpwstr>
  </property>
  <property fmtid="{D5CDD505-2E9C-101B-9397-08002B2CF9AE}" pid="14" name="_2015_ms_pID_7253431">
    <vt:lpwstr>HwNECQ4iZiwr99ILZ7QV/JbKAb/V38dZBMCSKCEhrt2x54qxptuGeu
uM0fIpIl78yO7Wdwg5OZsVF5OtICfQCY+rSYo8xDJU3FvCJzyf4Xi90/XWUHLPinCk6wb0vf
4sXPvptAHVy6rzQenmvaHSx4kBbQmOTFcMA9HNHPiTrtB2F5yqYTHo1ISu6lRYnGDlF+uYAF
IPOpVsXtKG6ZZ5SJ+yFCcD+QFXDdx0GGR7iK</vt:lpwstr>
  </property>
  <property fmtid="{D5CDD505-2E9C-101B-9397-08002B2CF9AE}" pid="15" name="_2015_ms_pID_7253432">
    <vt:lpwstr>Rfo9ocyL4oGjeY3YyxRqYSk=</vt:lpwstr>
  </property>
  <property fmtid="{D5CDD505-2E9C-101B-9397-08002B2CF9AE}" pid="16" name="KSOProductBuildVer">
    <vt:lpwstr>2052-11.8.2.12085</vt:lpwstr>
  </property>
  <property fmtid="{D5CDD505-2E9C-101B-9397-08002B2CF9AE}" pid="17" name="ICV">
    <vt:lpwstr>0BB1B386377B4DEAA5C83564D441CF80</vt:lpwstr>
  </property>
</Properties>
</file>