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49011D0" w14:textId="22C74D14" w:rsidR="00936527" w:rsidRPr="00F218D2" w:rsidRDefault="00936527" w:rsidP="00936527">
      <w:pPr>
        <w:spacing w:after="120"/>
        <w:rPr>
          <w:rFonts w:ascii="Arial" w:eastAsiaTheme="minorEastAsia" w:hAnsi="Arial" w:cs="Arial"/>
          <w:b/>
        </w:rPr>
      </w:pPr>
      <w:bookmarkStart w:id="0" w:name="_Hlk148014492"/>
      <w:r w:rsidRPr="00F218D2">
        <w:rPr>
          <w:rFonts w:ascii="Arial" w:eastAsiaTheme="minorEastAsia" w:hAnsi="Arial" w:cs="Arial"/>
          <w:b/>
        </w:rPr>
        <w:t>3GPP TSG-RAN WG4 Meeting # 111</w:t>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t xml:space="preserve">             </w:t>
      </w:r>
      <w:r w:rsidRPr="00F218D2">
        <w:rPr>
          <w:rFonts w:ascii="Arial" w:eastAsiaTheme="minorEastAsia" w:hAnsi="Arial" w:cs="Arial" w:hint="eastAsia"/>
          <w:b/>
        </w:rPr>
        <w:t xml:space="preserve">    </w:t>
      </w:r>
      <w:r w:rsidRPr="00F218D2">
        <w:rPr>
          <w:rFonts w:ascii="Arial" w:eastAsia="MS Mincho" w:hAnsi="Arial"/>
          <w:b/>
        </w:rPr>
        <w:t>R4-24</w:t>
      </w:r>
      <w:r w:rsidR="00F218D2" w:rsidRPr="00F218D2">
        <w:rPr>
          <w:rFonts w:ascii="Arial" w:eastAsiaTheme="minorEastAsia" w:hAnsi="Arial" w:hint="eastAsia"/>
          <w:b/>
        </w:rPr>
        <w:t>10712</w:t>
      </w:r>
    </w:p>
    <w:bookmarkEnd w:id="0"/>
    <w:p w14:paraId="660836E5" w14:textId="77777777" w:rsidR="00936527" w:rsidRPr="00F218D2" w:rsidRDefault="00936527" w:rsidP="00936527">
      <w:pPr>
        <w:pStyle w:val="af5"/>
        <w:tabs>
          <w:tab w:val="right" w:pos="9781"/>
          <w:tab w:val="right" w:pos="13323"/>
        </w:tabs>
        <w:spacing w:before="60" w:after="60"/>
        <w:outlineLvl w:val="0"/>
        <w:rPr>
          <w:rFonts w:cs="Arial"/>
          <w:b w:val="0"/>
          <w:sz w:val="24"/>
          <w:szCs w:val="24"/>
          <w:lang w:eastAsia="zh-CN"/>
        </w:rPr>
      </w:pPr>
      <w:r w:rsidRPr="00F218D2">
        <w:rPr>
          <w:rFonts w:cs="Arial"/>
          <w:sz w:val="24"/>
          <w:szCs w:val="24"/>
          <w:lang w:eastAsia="zh-CN"/>
        </w:rPr>
        <w:t xml:space="preserve">Fukuoka, </w:t>
      </w:r>
      <w:r w:rsidRPr="00F218D2">
        <w:rPr>
          <w:rFonts w:cs="Arial" w:hint="eastAsia"/>
          <w:sz w:val="24"/>
          <w:szCs w:val="24"/>
          <w:lang w:eastAsia="zh-CN"/>
        </w:rPr>
        <w:t>Japan</w:t>
      </w:r>
      <w:r w:rsidRPr="00F218D2">
        <w:rPr>
          <w:rFonts w:cs="Arial"/>
          <w:sz w:val="24"/>
          <w:szCs w:val="24"/>
          <w:lang w:eastAsia="zh-CN"/>
        </w:rPr>
        <w:t xml:space="preserve">, </w:t>
      </w:r>
      <w:r w:rsidRPr="00F218D2">
        <w:rPr>
          <w:rFonts w:cs="Arial" w:hint="eastAsia"/>
          <w:sz w:val="24"/>
          <w:szCs w:val="24"/>
          <w:lang w:eastAsia="zh-CN"/>
        </w:rPr>
        <w:t>May</w:t>
      </w:r>
      <w:r w:rsidRPr="00F218D2">
        <w:rPr>
          <w:rFonts w:cs="Arial"/>
          <w:sz w:val="24"/>
          <w:szCs w:val="24"/>
          <w:lang w:eastAsia="zh-CN"/>
        </w:rPr>
        <w:t xml:space="preserve"> 20 – </w:t>
      </w:r>
      <w:r w:rsidRPr="00F218D2">
        <w:rPr>
          <w:rFonts w:cs="Arial" w:hint="eastAsia"/>
          <w:sz w:val="24"/>
          <w:szCs w:val="24"/>
          <w:lang w:eastAsia="zh-CN"/>
        </w:rPr>
        <w:t>May</w:t>
      </w:r>
      <w:r w:rsidRPr="00F218D2">
        <w:rPr>
          <w:rFonts w:cs="Arial"/>
          <w:sz w:val="24"/>
          <w:szCs w:val="24"/>
          <w:lang w:eastAsia="zh-CN"/>
        </w:rPr>
        <w:t xml:space="preserve"> 24, 2024</w:t>
      </w:r>
    </w:p>
    <w:p w14:paraId="1D126598" w14:textId="77777777" w:rsidR="00605BD7" w:rsidRPr="00F218D2" w:rsidRDefault="00605BD7" w:rsidP="00605BD7">
      <w:pPr>
        <w:tabs>
          <w:tab w:val="center" w:pos="4536"/>
          <w:tab w:val="right" w:pos="9072"/>
        </w:tabs>
        <w:spacing w:line="276" w:lineRule="auto"/>
        <w:rPr>
          <w:rFonts w:ascii="Arial" w:eastAsiaTheme="minorEastAsia" w:hAnsi="Arial" w:cs="Arial"/>
          <w:b/>
          <w:bCs/>
          <w:lang w:val="en-GB"/>
        </w:rPr>
      </w:pPr>
    </w:p>
    <w:p w14:paraId="65D03E46" w14:textId="719DA699"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Agenda item:</w:t>
      </w:r>
      <w:r w:rsidRPr="00F218D2">
        <w:rPr>
          <w:rFonts w:ascii="Arial" w:eastAsia="Malgun Gothic" w:hAnsi="Arial"/>
          <w:lang w:eastAsia="en-US"/>
        </w:rPr>
        <w:tab/>
      </w:r>
      <w:bookmarkStart w:id="1" w:name="Source"/>
      <w:bookmarkEnd w:id="1"/>
      <w:r w:rsidR="00936527" w:rsidRPr="00F218D2">
        <w:rPr>
          <w:rFonts w:ascii="Arial" w:eastAsiaTheme="minorEastAsia" w:hAnsi="Arial" w:hint="eastAsia"/>
        </w:rPr>
        <w:t>9</w:t>
      </w:r>
    </w:p>
    <w:p w14:paraId="00F1FD44" w14:textId="77777777"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 xml:space="preserve">Source: </w:t>
      </w:r>
      <w:r w:rsidRPr="00F218D2">
        <w:rPr>
          <w:rFonts w:ascii="Arial" w:eastAsia="Malgun Gothic" w:hAnsi="Arial"/>
          <w:b/>
          <w:lang w:eastAsia="en-US"/>
        </w:rPr>
        <w:tab/>
      </w:r>
      <w:r w:rsidRPr="00F218D2">
        <w:rPr>
          <w:rFonts w:ascii="Arial" w:eastAsiaTheme="minorEastAsia" w:hAnsi="Arial" w:hint="eastAsia"/>
        </w:rPr>
        <w:t>CMCC</w:t>
      </w:r>
    </w:p>
    <w:p w14:paraId="5E8DDA84" w14:textId="10DA634A" w:rsidR="009256F6" w:rsidRPr="00F218D2" w:rsidRDefault="009256F6" w:rsidP="009256F6">
      <w:pPr>
        <w:tabs>
          <w:tab w:val="left" w:pos="1985"/>
        </w:tabs>
        <w:spacing w:after="120" w:line="288" w:lineRule="auto"/>
        <w:ind w:left="2040" w:hangingChars="850" w:hanging="2040"/>
        <w:jc w:val="both"/>
        <w:rPr>
          <w:rFonts w:ascii="等线" w:eastAsiaTheme="minorEastAsia" w:hAnsi="等线"/>
        </w:rPr>
      </w:pPr>
      <w:r w:rsidRPr="00F218D2">
        <w:rPr>
          <w:rFonts w:ascii="Arial" w:eastAsia="Malgun Gothic" w:hAnsi="Arial"/>
          <w:b/>
          <w:lang w:eastAsia="en-US"/>
        </w:rPr>
        <w:t xml:space="preserve">Title: </w:t>
      </w:r>
      <w:r w:rsidRPr="00F218D2">
        <w:rPr>
          <w:rFonts w:ascii="Arial" w:eastAsia="Malgun Gothic" w:hAnsi="Arial"/>
          <w:b/>
          <w:lang w:eastAsia="en-US"/>
        </w:rPr>
        <w:tab/>
      </w:r>
      <w:r w:rsidR="00085596" w:rsidRPr="00F218D2">
        <w:rPr>
          <w:rFonts w:ascii="Arial" w:eastAsiaTheme="minorEastAsia" w:hAnsi="Arial" w:hint="eastAsia"/>
        </w:rPr>
        <w:t>Rel-1</w:t>
      </w:r>
      <w:r w:rsidR="005A37F6" w:rsidRPr="00F218D2">
        <w:rPr>
          <w:rFonts w:ascii="Arial" w:eastAsiaTheme="minorEastAsia" w:hAnsi="Arial"/>
        </w:rPr>
        <w:t>8</w:t>
      </w:r>
      <w:r w:rsidR="00085596" w:rsidRPr="00F218D2">
        <w:rPr>
          <w:rFonts w:ascii="Arial" w:eastAsiaTheme="minorEastAsia" w:hAnsi="Arial" w:hint="eastAsia"/>
        </w:rPr>
        <w:t xml:space="preserve"> </w:t>
      </w:r>
      <w:r w:rsidR="000B385A" w:rsidRPr="00F218D2">
        <w:rPr>
          <w:rFonts w:ascii="Arial" w:eastAsiaTheme="minorEastAsia" w:hAnsi="Arial" w:hint="eastAsia"/>
        </w:rPr>
        <w:t>RAN4 UE</w:t>
      </w:r>
      <w:r w:rsidRPr="00F218D2">
        <w:rPr>
          <w:rFonts w:ascii="Arial" w:eastAsiaTheme="minorEastAsia" w:hAnsi="Arial"/>
        </w:rPr>
        <w:t xml:space="preserve"> feature list </w:t>
      </w:r>
      <w:r w:rsidR="000B385A" w:rsidRPr="00F218D2">
        <w:rPr>
          <w:rFonts w:ascii="Arial" w:eastAsiaTheme="minorEastAsia" w:hAnsi="Arial" w:hint="eastAsia"/>
        </w:rPr>
        <w:t xml:space="preserve">for </w:t>
      </w:r>
      <w:r w:rsidR="00B82A50" w:rsidRPr="00F218D2">
        <w:rPr>
          <w:rFonts w:ascii="Arial" w:eastAsiaTheme="minorEastAsia" w:hAnsi="Arial" w:hint="eastAsia"/>
        </w:rPr>
        <w:t>N</w:t>
      </w:r>
      <w:r w:rsidR="00445DCD" w:rsidRPr="00F218D2">
        <w:rPr>
          <w:rFonts w:ascii="Arial" w:eastAsiaTheme="minorEastAsia" w:hAnsi="Arial" w:hint="eastAsia"/>
        </w:rPr>
        <w:t>R</w:t>
      </w:r>
      <w:r w:rsidR="00455D95" w:rsidRPr="00F218D2">
        <w:rPr>
          <w:rFonts w:ascii="Arial" w:eastAsiaTheme="minorEastAsia" w:hAnsi="Arial"/>
        </w:rPr>
        <w:t xml:space="preserve"> (version </w:t>
      </w:r>
      <w:r w:rsidR="008E377B" w:rsidRPr="00F218D2">
        <w:rPr>
          <w:rFonts w:ascii="Arial" w:eastAsiaTheme="minorEastAsia" w:hAnsi="Arial" w:hint="eastAsia"/>
        </w:rPr>
        <w:t>5</w:t>
      </w:r>
      <w:r w:rsidR="00455D95" w:rsidRPr="00F218D2">
        <w:rPr>
          <w:rFonts w:ascii="Arial" w:eastAsiaTheme="minorEastAsia" w:hAnsi="Arial"/>
        </w:rPr>
        <w:t>)</w:t>
      </w:r>
    </w:p>
    <w:p w14:paraId="0304D85E" w14:textId="77777777" w:rsidR="009256F6" w:rsidRPr="00F218D2"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Document for:</w:t>
      </w:r>
      <w:r w:rsidRPr="00F218D2">
        <w:rPr>
          <w:rFonts w:ascii="Arial" w:eastAsia="Malgun Gothic" w:hAnsi="Arial"/>
          <w:lang w:eastAsia="en-US"/>
        </w:rPr>
        <w:tab/>
      </w:r>
      <w:bookmarkStart w:id="2" w:name="DocumentFor"/>
      <w:bookmarkEnd w:id="2"/>
      <w:r w:rsidR="000B385A" w:rsidRPr="00F218D2">
        <w:rPr>
          <w:rFonts w:ascii="Arial" w:eastAsiaTheme="minorEastAsia" w:hAnsi="Arial" w:hint="eastAsia"/>
        </w:rPr>
        <w:t>Approval</w:t>
      </w:r>
    </w:p>
    <w:p w14:paraId="6BED47FE" w14:textId="77777777" w:rsidR="009E676C" w:rsidRPr="00F218D2" w:rsidRDefault="00083286" w:rsidP="0093552F">
      <w:pPr>
        <w:pStyle w:val="aff5"/>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sidRPr="00F218D2">
        <w:rPr>
          <w:rFonts w:ascii="Arial" w:eastAsia="Batang" w:hAnsi="Arial"/>
          <w:sz w:val="36"/>
          <w:szCs w:val="36"/>
          <w:lang w:val="en-US" w:eastAsia="ko-KR"/>
        </w:rPr>
        <w:t>Introduction</w:t>
      </w:r>
    </w:p>
    <w:p w14:paraId="08EFBDCF" w14:textId="281E46F9" w:rsidR="007950C2" w:rsidRPr="00F218D2" w:rsidRDefault="000B385A" w:rsidP="00384BE5">
      <w:pPr>
        <w:rPr>
          <w:rFonts w:ascii="Times New Roman" w:eastAsiaTheme="minorEastAsia" w:hAnsi="Times New Roman" w:cs="Times New Roman"/>
          <w:sz w:val="22"/>
          <w:szCs w:val="22"/>
        </w:rPr>
      </w:pPr>
      <w:r w:rsidRPr="00F218D2">
        <w:rPr>
          <w:rFonts w:ascii="Times New Roman" w:eastAsiaTheme="minorEastAsia" w:hAnsi="Times New Roman" w:cs="Times New Roman"/>
          <w:sz w:val="22"/>
          <w:szCs w:val="22"/>
        </w:rPr>
        <w:t>This contribution includes the RAN4 UE feature list</w:t>
      </w:r>
      <w:r w:rsidR="00E07554" w:rsidRPr="00F218D2">
        <w:rPr>
          <w:rFonts w:ascii="Times New Roman" w:eastAsiaTheme="minorEastAsia" w:hAnsi="Times New Roman" w:cs="Times New Roman"/>
          <w:sz w:val="22"/>
          <w:szCs w:val="22"/>
        </w:rPr>
        <w:t xml:space="preserve"> for Rel-1</w:t>
      </w:r>
      <w:r w:rsidR="005A37F6" w:rsidRPr="00F218D2">
        <w:rPr>
          <w:rFonts w:ascii="Times New Roman" w:eastAsiaTheme="minorEastAsia" w:hAnsi="Times New Roman" w:cs="Times New Roman"/>
          <w:sz w:val="22"/>
          <w:szCs w:val="22"/>
        </w:rPr>
        <w:t>8</w:t>
      </w:r>
      <w:r w:rsidR="00E07554" w:rsidRPr="00F218D2">
        <w:rPr>
          <w:rFonts w:ascii="Times New Roman" w:eastAsiaTheme="minorEastAsia" w:hAnsi="Times New Roman" w:cs="Times New Roman"/>
          <w:sz w:val="22"/>
          <w:szCs w:val="22"/>
        </w:rPr>
        <w:t xml:space="preserve"> N</w:t>
      </w:r>
      <w:r w:rsidR="005A37F6" w:rsidRPr="00F218D2">
        <w:rPr>
          <w:rFonts w:ascii="Times New Roman" w:eastAsiaTheme="minorEastAsia" w:hAnsi="Times New Roman" w:cs="Times New Roman"/>
          <w:sz w:val="22"/>
          <w:szCs w:val="22"/>
        </w:rPr>
        <w:t>R</w:t>
      </w:r>
      <w:r w:rsidR="00605BD7" w:rsidRPr="00F218D2">
        <w:rPr>
          <w:rFonts w:ascii="Times New Roman" w:eastAsiaTheme="minorEastAsia" w:hAnsi="Times New Roman" w:cs="Times New Roman"/>
          <w:sz w:val="22"/>
          <w:szCs w:val="22"/>
        </w:rPr>
        <w:t>.</w:t>
      </w:r>
      <w:r w:rsidR="00F94F85" w:rsidRPr="00F218D2">
        <w:rPr>
          <w:rFonts w:ascii="Times New Roman" w:eastAsiaTheme="minorEastAsia" w:hAnsi="Times New Roman" w:cs="Times New Roman"/>
          <w:sz w:val="22"/>
          <w:szCs w:val="22"/>
        </w:rPr>
        <w:t xml:space="preserve"> The previous Rel-18 RAN4 UE feature list is R4-2321797</w:t>
      </w:r>
      <w:r w:rsidR="00FC7A4F" w:rsidRPr="00F218D2">
        <w:rPr>
          <w:rFonts w:ascii="Times New Roman" w:eastAsiaTheme="minorEastAsia" w:hAnsi="Times New Roman" w:cs="Times New Roman" w:hint="eastAsia"/>
          <w:sz w:val="22"/>
          <w:szCs w:val="22"/>
        </w:rPr>
        <w:t xml:space="preserve">, </w:t>
      </w:r>
      <w:r w:rsidR="00320EC2" w:rsidRPr="00F218D2">
        <w:rPr>
          <w:rFonts w:ascii="Times New Roman" w:eastAsiaTheme="minorEastAsia" w:hAnsi="Times New Roman" w:cs="Times New Roman"/>
          <w:sz w:val="22"/>
          <w:szCs w:val="22"/>
        </w:rPr>
        <w:t>R4-232199</w:t>
      </w:r>
      <w:r w:rsidR="008E377B" w:rsidRPr="00F218D2">
        <w:rPr>
          <w:rFonts w:ascii="Times New Roman" w:eastAsiaTheme="minorEastAsia" w:hAnsi="Times New Roman" w:cs="Times New Roman" w:hint="eastAsia"/>
          <w:sz w:val="22"/>
          <w:szCs w:val="22"/>
        </w:rPr>
        <w:t>,</w:t>
      </w:r>
      <w:r w:rsidR="00FC7A4F" w:rsidRPr="00F218D2">
        <w:rPr>
          <w:rFonts w:ascii="Times New Roman" w:eastAsiaTheme="minorEastAsia" w:hAnsi="Times New Roman" w:cs="Times New Roman" w:hint="eastAsia"/>
          <w:sz w:val="22"/>
          <w:szCs w:val="22"/>
        </w:rPr>
        <w:t xml:space="preserve"> </w:t>
      </w:r>
      <w:r w:rsidR="00FC7A4F" w:rsidRPr="00F218D2">
        <w:rPr>
          <w:rFonts w:ascii="Times New Roman" w:eastAsiaTheme="minorEastAsia" w:hAnsi="Times New Roman" w:cs="Times New Roman"/>
          <w:sz w:val="22"/>
          <w:szCs w:val="22"/>
        </w:rPr>
        <w:t>R4-2403842</w:t>
      </w:r>
      <w:r w:rsidR="008E377B" w:rsidRPr="00F218D2">
        <w:rPr>
          <w:rFonts w:ascii="Times New Roman" w:eastAsiaTheme="minorEastAsia" w:hAnsi="Times New Roman" w:cs="Times New Roman" w:hint="eastAsia"/>
          <w:sz w:val="22"/>
          <w:szCs w:val="22"/>
        </w:rPr>
        <w:t xml:space="preserve">, and </w:t>
      </w:r>
      <w:r w:rsidR="008E377B" w:rsidRPr="00F218D2">
        <w:rPr>
          <w:rFonts w:ascii="Times New Roman" w:eastAsiaTheme="minorEastAsia" w:hAnsi="Times New Roman" w:cs="Times New Roman"/>
          <w:sz w:val="22"/>
          <w:szCs w:val="22"/>
        </w:rPr>
        <w:t>R4-2406680</w:t>
      </w:r>
      <w:r w:rsidR="008E377B" w:rsidRPr="00F218D2">
        <w:rPr>
          <w:rFonts w:ascii="Times New Roman" w:eastAsiaTheme="minorEastAsia" w:hAnsi="Times New Roman" w:cs="Times New Roman" w:hint="eastAsia"/>
          <w:sz w:val="22"/>
          <w:szCs w:val="22"/>
        </w:rPr>
        <w:t xml:space="preserve">. </w:t>
      </w:r>
    </w:p>
    <w:p w14:paraId="70517335" w14:textId="77777777" w:rsidR="0008757F" w:rsidRPr="00F218D2" w:rsidRDefault="0008757F" w:rsidP="00384BE5">
      <w:pPr>
        <w:rPr>
          <w:rFonts w:eastAsiaTheme="minorEastAsia" w:cs="Batang"/>
          <w:sz w:val="22"/>
          <w:szCs w:val="22"/>
        </w:rPr>
      </w:pPr>
    </w:p>
    <w:p w14:paraId="7FBD9D41" w14:textId="116B5C30" w:rsidR="00384BE5" w:rsidRPr="00F218D2" w:rsidRDefault="0065609F" w:rsidP="0065609F">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00"/>
        <w:gridCol w:w="1376"/>
        <w:gridCol w:w="3637"/>
        <w:gridCol w:w="1437"/>
        <w:gridCol w:w="1119"/>
        <w:gridCol w:w="1384"/>
        <w:gridCol w:w="1409"/>
        <w:gridCol w:w="1224"/>
        <w:gridCol w:w="1416"/>
        <w:gridCol w:w="1416"/>
        <w:gridCol w:w="1654"/>
        <w:gridCol w:w="1348"/>
        <w:gridCol w:w="1906"/>
      </w:tblGrid>
      <w:tr w:rsidR="0091013F" w:rsidRPr="00F218D2" w14:paraId="6D123E51" w14:textId="77777777" w:rsidTr="00F97A19">
        <w:trPr>
          <w:trHeight w:val="20"/>
        </w:trPr>
        <w:tc>
          <w:tcPr>
            <w:tcW w:w="2366" w:type="dxa"/>
            <w:shd w:val="clear" w:color="auto" w:fill="auto"/>
          </w:tcPr>
          <w:p w14:paraId="2846C11F"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3D6B9B80"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76" w:type="dxa"/>
            <w:shd w:val="clear" w:color="auto" w:fill="auto"/>
          </w:tcPr>
          <w:p w14:paraId="64396426"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37" w:type="dxa"/>
            <w:shd w:val="clear" w:color="auto" w:fill="auto"/>
          </w:tcPr>
          <w:p w14:paraId="08C4002B"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247167C"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p>
        </w:tc>
        <w:tc>
          <w:tcPr>
            <w:tcW w:w="1437" w:type="dxa"/>
            <w:shd w:val="clear" w:color="auto" w:fill="auto"/>
          </w:tcPr>
          <w:p w14:paraId="5C367AF9"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9" w:type="dxa"/>
            <w:shd w:val="clear" w:color="auto" w:fill="auto"/>
          </w:tcPr>
          <w:p w14:paraId="311879D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84" w:type="dxa"/>
            <w:shd w:val="clear" w:color="auto" w:fill="auto"/>
          </w:tcPr>
          <w:p w14:paraId="1306658D"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77729A27" w14:textId="77777777" w:rsidR="00D46D12" w:rsidRPr="00F218D2" w:rsidRDefault="00D46D12"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4" w:type="dxa"/>
            <w:shd w:val="clear" w:color="auto" w:fill="auto"/>
          </w:tcPr>
          <w:p w14:paraId="0290B266" w14:textId="77777777" w:rsidR="00D46D12" w:rsidRPr="00F218D2" w:rsidRDefault="00D46D12" w:rsidP="00A612B1">
            <w:pPr>
              <w:keepNext/>
              <w:keepLines/>
              <w:rPr>
                <w:rFonts w:ascii="Arial" w:hAnsi="Arial" w:cs="Arial"/>
                <w:b/>
                <w:sz w:val="18"/>
              </w:rPr>
            </w:pPr>
            <w:r w:rsidRPr="00F218D2">
              <w:rPr>
                <w:rFonts w:ascii="Arial" w:hAnsi="Arial" w:cs="Arial"/>
                <w:b/>
                <w:sz w:val="18"/>
              </w:rPr>
              <w:t>Type</w:t>
            </w:r>
          </w:p>
          <w:p w14:paraId="041899A6" w14:textId="77777777" w:rsidR="00D46D12" w:rsidRPr="00F218D2" w:rsidRDefault="00D46D12"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3ECB175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04AA775"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54" w:type="dxa"/>
          </w:tcPr>
          <w:p w14:paraId="1B06F5AB"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348" w:type="dxa"/>
            <w:shd w:val="clear" w:color="auto" w:fill="auto"/>
          </w:tcPr>
          <w:p w14:paraId="750B6381"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0F54984"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487FD07" w14:textId="77777777" w:rsidTr="00F97A19">
        <w:trPr>
          <w:trHeight w:val="20"/>
        </w:trPr>
        <w:tc>
          <w:tcPr>
            <w:tcW w:w="2366" w:type="dxa"/>
            <w:shd w:val="clear" w:color="auto" w:fill="auto"/>
          </w:tcPr>
          <w:p w14:paraId="2C118AFE" w14:textId="0521D633" w:rsidR="00097267" w:rsidRPr="00F218D2" w:rsidRDefault="00097267" w:rsidP="00097267">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eastAsiaTheme="minorEastAsia" w:hAnsi="Arial" w:cs="Arial"/>
                <w:sz w:val="18"/>
              </w:rPr>
              <w:t xml:space="preserve"> 27. NR_ENDC_RF_FR1_enh2</w:t>
            </w:r>
          </w:p>
        </w:tc>
        <w:tc>
          <w:tcPr>
            <w:tcW w:w="700" w:type="dxa"/>
            <w:shd w:val="clear" w:color="auto" w:fill="auto"/>
          </w:tcPr>
          <w:p w14:paraId="380E055F" w14:textId="2B1FFB90"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bCs/>
                <w:sz w:val="18"/>
              </w:rPr>
              <w:t>27-1</w:t>
            </w:r>
          </w:p>
        </w:tc>
        <w:tc>
          <w:tcPr>
            <w:tcW w:w="1376" w:type="dxa"/>
            <w:shd w:val="clear" w:color="auto" w:fill="auto"/>
          </w:tcPr>
          <w:p w14:paraId="0CF0D1DA" w14:textId="0B93758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4Tx</w:t>
            </w:r>
          </w:p>
        </w:tc>
        <w:tc>
          <w:tcPr>
            <w:tcW w:w="3637" w:type="dxa"/>
            <w:shd w:val="clear" w:color="auto" w:fill="auto"/>
          </w:tcPr>
          <w:p w14:paraId="0DAF3E7D" w14:textId="67D9C4A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Indicates UE supports Tx diversity for 4Tx</w:t>
            </w:r>
            <w:r w:rsidR="008727B8" w:rsidRPr="00F218D2">
              <w:rPr>
                <w:rFonts w:ascii="Arial" w:eastAsiaTheme="minorEastAsia" w:hAnsi="Arial" w:cs="Arial"/>
                <w:sz w:val="18"/>
              </w:rPr>
              <w:t xml:space="preserve"> for the band configured</w:t>
            </w:r>
            <w:r w:rsidRPr="00F218D2">
              <w:rPr>
                <w:rFonts w:ascii="Arial" w:eastAsiaTheme="minorEastAsia" w:hAnsi="Arial" w:cs="Arial"/>
                <w:sz w:val="18"/>
              </w:rPr>
              <w:t>.</w:t>
            </w:r>
          </w:p>
        </w:tc>
        <w:tc>
          <w:tcPr>
            <w:tcW w:w="1437" w:type="dxa"/>
            <w:shd w:val="clear" w:color="auto" w:fill="auto"/>
          </w:tcPr>
          <w:p w14:paraId="16FCEDEC" w14:textId="7777777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119" w:type="dxa"/>
            <w:shd w:val="clear" w:color="auto" w:fill="auto"/>
          </w:tcPr>
          <w:p w14:paraId="0040262B" w14:textId="423E530F"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3804F246" w14:textId="6C054D8C"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409" w:type="dxa"/>
          </w:tcPr>
          <w:p w14:paraId="30CF392E" w14:textId="52AC01B0" w:rsidR="00097267" w:rsidRPr="00F218D2" w:rsidRDefault="00CC56AF" w:rsidP="00097267">
            <w:pPr>
              <w:keepNext/>
              <w:keepLines/>
              <w:rPr>
                <w:rFonts w:ascii="Arial" w:eastAsiaTheme="minorEastAsia" w:hAnsi="Arial" w:cs="Arial"/>
                <w:sz w:val="18"/>
              </w:rPr>
            </w:pPr>
            <w:r w:rsidRPr="00F218D2">
              <w:rPr>
                <w:rFonts w:ascii="Arial" w:hAnsi="Arial" w:cs="Arial"/>
                <w:sz w:val="18"/>
                <w:szCs w:val="18"/>
              </w:rPr>
              <w:t>UE doesn’t support 4Tx Tx diversity for the band configured</w:t>
            </w:r>
          </w:p>
        </w:tc>
        <w:tc>
          <w:tcPr>
            <w:tcW w:w="1224" w:type="dxa"/>
            <w:shd w:val="clear" w:color="auto" w:fill="auto"/>
          </w:tcPr>
          <w:p w14:paraId="18D16218" w14:textId="7E03A5D5" w:rsidR="00097267" w:rsidRPr="00F218D2" w:rsidRDefault="00097267" w:rsidP="00097267">
            <w:pPr>
              <w:keepNext/>
              <w:keepLines/>
              <w:rPr>
                <w:rFonts w:ascii="Arial" w:eastAsiaTheme="minorEastAsia" w:hAnsi="Arial" w:cs="Arial"/>
                <w:sz w:val="18"/>
              </w:rPr>
            </w:pPr>
            <w:r w:rsidRPr="00F218D2">
              <w:rPr>
                <w:rFonts w:ascii="Arial" w:eastAsiaTheme="minorEastAsia" w:hAnsi="Arial" w:cs="Arial"/>
                <w:sz w:val="18"/>
              </w:rPr>
              <w:t>Per FS</w:t>
            </w:r>
          </w:p>
        </w:tc>
        <w:tc>
          <w:tcPr>
            <w:tcW w:w="1416" w:type="dxa"/>
            <w:shd w:val="clear" w:color="auto" w:fill="auto"/>
          </w:tcPr>
          <w:p w14:paraId="33ACF807" w14:textId="4945A0CE"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0DB3FF0F" w14:textId="0F36E351"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FR1 only</w:t>
            </w:r>
          </w:p>
        </w:tc>
        <w:tc>
          <w:tcPr>
            <w:tcW w:w="1654" w:type="dxa"/>
          </w:tcPr>
          <w:p w14:paraId="4D4CA61C" w14:textId="47BB6428"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348" w:type="dxa"/>
            <w:shd w:val="clear" w:color="auto" w:fill="auto"/>
          </w:tcPr>
          <w:p w14:paraId="108D5AD7" w14:textId="47D985C4"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19E29557" w14:textId="02721BC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91013F" w:rsidRPr="00F218D2" w14:paraId="5332887B" w14:textId="77777777" w:rsidTr="00F97A19">
        <w:trPr>
          <w:trHeight w:val="20"/>
        </w:trPr>
        <w:tc>
          <w:tcPr>
            <w:tcW w:w="2366" w:type="dxa"/>
            <w:shd w:val="clear" w:color="auto" w:fill="auto"/>
          </w:tcPr>
          <w:p w14:paraId="6E942F08" w14:textId="5ABCE306" w:rsidR="00FA04B9" w:rsidRPr="00F218D2" w:rsidRDefault="00FA04B9" w:rsidP="00FA04B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27. NR_ENDC_RF_FR1_enh2</w:t>
            </w:r>
          </w:p>
        </w:tc>
        <w:tc>
          <w:tcPr>
            <w:tcW w:w="700" w:type="dxa"/>
            <w:shd w:val="clear" w:color="auto" w:fill="auto"/>
          </w:tcPr>
          <w:p w14:paraId="45DD3F84" w14:textId="6BF758F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27-2</w:t>
            </w:r>
          </w:p>
        </w:tc>
        <w:tc>
          <w:tcPr>
            <w:tcW w:w="1376" w:type="dxa"/>
            <w:shd w:val="clear" w:color="auto" w:fill="auto"/>
          </w:tcPr>
          <w:p w14:paraId="53DA7D4C" w14:textId="0B1D263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roofErr w:type="spellStart"/>
            <w:r w:rsidRPr="00F218D2">
              <w:rPr>
                <w:rFonts w:ascii="Arial" w:eastAsiaTheme="minorEastAsia" w:hAnsi="Arial" w:cs="Arial"/>
                <w:sz w:val="18"/>
              </w:rPr>
              <w:t>LowerMSD</w:t>
            </w:r>
            <w:proofErr w:type="spellEnd"/>
            <w:r w:rsidRPr="00F218D2">
              <w:rPr>
                <w:rFonts w:ascii="Arial" w:eastAsiaTheme="minorEastAsia" w:hAnsi="Arial" w:cs="Arial"/>
                <w:sz w:val="18"/>
              </w:rPr>
              <w:t xml:space="preserve"> for inter-band NR CA and EN-DC </w:t>
            </w:r>
          </w:p>
        </w:tc>
        <w:tc>
          <w:tcPr>
            <w:tcW w:w="3637" w:type="dxa"/>
            <w:shd w:val="clear" w:color="auto" w:fill="auto"/>
          </w:tcPr>
          <w:p w14:paraId="0A05C23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hint="eastAsia"/>
                <w:sz w:val="18"/>
              </w:rPr>
              <w:t>I</w:t>
            </w:r>
            <w:r w:rsidRPr="00F218D2">
              <w:rPr>
                <w:rFonts w:ascii="Arial" w:eastAsiaTheme="minorEastAsia" w:hAnsi="Arial" w:cs="Arial"/>
                <w:sz w:val="18"/>
              </w:rPr>
              <w:t xml:space="preserve">ndicates whether the UE supports lower maximum sensitivity degradation when the band is the victim band with sensitivity degradation as specified in 38.101-1 and 38.101-3. </w:t>
            </w:r>
          </w:p>
          <w:p w14:paraId="19F94FF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The victim band and associated aggressor band(s) are within at least one of inter-band CA or EN-DC band combinations supported by the UE.</w:t>
            </w:r>
          </w:p>
          <w:p w14:paraId="0C7E6EBC"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This feature includes following components:</w:t>
            </w:r>
          </w:p>
          <w:p w14:paraId="696AE342"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1) The aggressor band which causes sensitivity degradation to the victim band. </w:t>
            </w:r>
          </w:p>
          <w:p w14:paraId="449D4753"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2) The additional aggressor band only when the sensitivity degradation to the victim band is caused by IMD of another two bands.  </w:t>
            </w:r>
          </w:p>
          <w:p w14:paraId="60C607A7"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3) MSD type, including harmonic, harmonic mixing, cross band isolation, IMD2, IMD3, IMD4, IMD5 and ‘all’. Value ‘all’ indicates the MSD capability class is applicable for all MSD types defined in this release, which are applicable to the associated victim band/aggressor band(s). </w:t>
            </w:r>
          </w:p>
          <w:p w14:paraId="28207CF8"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4) The applicable power class for the lower MSD capability. </w:t>
            </w:r>
          </w:p>
          <w:p w14:paraId="7D5B45BB" w14:textId="0FD7DF28"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5) The lower MSD </w:t>
            </w:r>
            <w:r w:rsidRPr="00F218D2">
              <w:rPr>
                <w:rFonts w:ascii="Arial" w:eastAsiaTheme="minorEastAsia" w:hAnsi="Arial" w:cs="Arial" w:hint="eastAsia"/>
                <w:sz w:val="18"/>
              </w:rPr>
              <w:t>capa</w:t>
            </w:r>
            <w:r w:rsidRPr="00F218D2">
              <w:rPr>
                <w:rFonts w:ascii="Arial" w:eastAsiaTheme="minorEastAsia" w:hAnsi="Arial" w:cs="Arial"/>
                <w:sz w:val="18"/>
              </w:rPr>
              <w:t>bility class as specified in 7.3A.7 in 38.101-1 and</w:t>
            </w:r>
            <w:r w:rsidR="00417A6A" w:rsidRPr="00F218D2">
              <w:rPr>
                <w:rFonts w:ascii="Arial" w:eastAsiaTheme="minorEastAsia" w:hAnsi="Arial" w:cs="Arial"/>
                <w:sz w:val="18"/>
              </w:rPr>
              <w:t xml:space="preserve"> in 7.3B.2.3.7 in</w:t>
            </w:r>
            <w:r w:rsidR="0027721E" w:rsidRPr="00F218D2">
              <w:rPr>
                <w:rFonts w:ascii="Arial" w:hAnsi="Arial" w:cs="Arial"/>
                <w:sz w:val="18"/>
                <w:szCs w:val="18"/>
                <w:shd w:val="clear" w:color="auto" w:fill="FFFFFF"/>
              </w:rPr>
              <w:t> </w:t>
            </w:r>
            <w:r w:rsidRPr="00F218D2">
              <w:rPr>
                <w:rFonts w:ascii="Arial" w:eastAsiaTheme="minorEastAsia" w:hAnsi="Arial" w:cs="Arial"/>
                <w:sz w:val="18"/>
              </w:rPr>
              <w:t>38.101-3.</w:t>
            </w:r>
          </w:p>
          <w:p w14:paraId="0005BE5B" w14:textId="25C68292" w:rsidR="00FA04B9" w:rsidRPr="00F218D2" w:rsidRDefault="00FA04B9" w:rsidP="005B3169">
            <w:pPr>
              <w:snapToGrid w:val="0"/>
              <w:spacing w:afterLines="50" w:after="163"/>
              <w:contextualSpacing/>
              <w:jc w:val="both"/>
              <w:rPr>
                <w:rFonts w:ascii="Arial" w:eastAsiaTheme="minorEastAsia" w:hAnsi="Arial" w:cs="Arial"/>
                <w:sz w:val="18"/>
              </w:rPr>
            </w:pPr>
          </w:p>
        </w:tc>
        <w:tc>
          <w:tcPr>
            <w:tcW w:w="1437" w:type="dxa"/>
            <w:shd w:val="clear" w:color="auto" w:fill="auto"/>
          </w:tcPr>
          <w:p w14:paraId="77645231" w14:textId="73529CED"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trike/>
                <w:sz w:val="18"/>
              </w:rPr>
            </w:pPr>
            <w:r w:rsidRPr="00F218D2">
              <w:rPr>
                <w:rFonts w:ascii="Arial" w:eastAsiaTheme="minorEastAsia" w:hAnsi="Arial" w:cs="Arial" w:hint="eastAsia"/>
                <w:strike/>
                <w:sz w:val="18"/>
              </w:rPr>
              <w:t>N</w:t>
            </w:r>
            <w:r w:rsidRPr="00F218D2">
              <w:rPr>
                <w:rFonts w:ascii="Arial" w:eastAsiaTheme="minorEastAsia" w:hAnsi="Arial" w:cs="Arial"/>
                <w:strike/>
                <w:sz w:val="18"/>
              </w:rPr>
              <w:t>o</w:t>
            </w:r>
          </w:p>
        </w:tc>
        <w:tc>
          <w:tcPr>
            <w:tcW w:w="1119" w:type="dxa"/>
            <w:shd w:val="clear" w:color="auto" w:fill="auto"/>
          </w:tcPr>
          <w:p w14:paraId="5EB2174A" w14:textId="1E3B0D03"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71345276" w14:textId="153F423A"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hint="eastAsia"/>
                <w:sz w:val="18"/>
              </w:rPr>
              <w:t>N</w:t>
            </w:r>
            <w:r w:rsidRPr="00F218D2">
              <w:rPr>
                <w:rFonts w:ascii="Arial" w:eastAsiaTheme="minorEastAsia" w:hAnsi="Arial" w:cs="Arial"/>
                <w:sz w:val="18"/>
              </w:rPr>
              <w:t>/A</w:t>
            </w:r>
          </w:p>
        </w:tc>
        <w:tc>
          <w:tcPr>
            <w:tcW w:w="1409" w:type="dxa"/>
          </w:tcPr>
          <w:p w14:paraId="7F4C7E3C" w14:textId="5A6F0088"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The UE shall comply with the minimum requirements for MSD.</w:t>
            </w:r>
          </w:p>
        </w:tc>
        <w:tc>
          <w:tcPr>
            <w:tcW w:w="1224" w:type="dxa"/>
            <w:shd w:val="clear" w:color="auto" w:fill="auto"/>
          </w:tcPr>
          <w:p w14:paraId="6F745671" w14:textId="752A923E"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 xml:space="preserve">Per </w:t>
            </w:r>
            <w:r w:rsidR="00D86758" w:rsidRPr="00F218D2">
              <w:rPr>
                <w:rFonts w:ascii="Arial" w:eastAsiaTheme="minorEastAsia" w:hAnsi="Arial" w:cs="Arial"/>
                <w:sz w:val="18"/>
              </w:rPr>
              <w:t xml:space="preserve">band </w:t>
            </w:r>
          </w:p>
          <w:p w14:paraId="3493D04A" w14:textId="77777777" w:rsidR="00FA04B9" w:rsidRPr="00F218D2" w:rsidRDefault="00FA04B9" w:rsidP="00FA04B9">
            <w:pPr>
              <w:keepNext/>
              <w:keepLines/>
              <w:rPr>
                <w:rFonts w:ascii="Arial" w:eastAsiaTheme="minorEastAsia" w:hAnsi="Arial" w:cs="Arial"/>
                <w:sz w:val="18"/>
              </w:rPr>
            </w:pPr>
          </w:p>
        </w:tc>
        <w:tc>
          <w:tcPr>
            <w:tcW w:w="1416" w:type="dxa"/>
            <w:shd w:val="clear" w:color="auto" w:fill="auto"/>
          </w:tcPr>
          <w:p w14:paraId="25AA708A" w14:textId="5D25229D"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16AC26D1" w14:textId="74ADBAB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 FR1 only</w:t>
            </w:r>
          </w:p>
        </w:tc>
        <w:tc>
          <w:tcPr>
            <w:tcW w:w="1654" w:type="dxa"/>
          </w:tcPr>
          <w:p w14:paraId="6559DABE" w14:textId="47E1354E"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Support mixture of FDD/TDD</w:t>
            </w:r>
          </w:p>
        </w:tc>
        <w:tc>
          <w:tcPr>
            <w:tcW w:w="1348" w:type="dxa"/>
            <w:shd w:val="clear" w:color="auto" w:fill="auto"/>
          </w:tcPr>
          <w:p w14:paraId="43299B6A" w14:textId="78D61466"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2E3C1D08" w14:textId="5798419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F97A19" w:rsidRPr="00F218D2" w14:paraId="5995E7BD" w14:textId="77777777" w:rsidTr="00F97A19">
        <w:trPr>
          <w:trHeight w:val="20"/>
        </w:trPr>
        <w:tc>
          <w:tcPr>
            <w:tcW w:w="2366" w:type="dxa"/>
            <w:shd w:val="clear" w:color="auto" w:fill="auto"/>
          </w:tcPr>
          <w:p w14:paraId="3E0A1207" w14:textId="04D8A8F5" w:rsidR="00F97A19" w:rsidRPr="00F218D2" w:rsidRDefault="00F97A19" w:rsidP="00F97A1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等线" w:hAnsi="Arial" w:cs="Arial"/>
                <w:sz w:val="18"/>
                <w:szCs w:val="18"/>
              </w:rPr>
              <w:t>27. NR_ENDC_RF_FR1_enh2</w:t>
            </w:r>
          </w:p>
        </w:tc>
        <w:tc>
          <w:tcPr>
            <w:tcW w:w="700" w:type="dxa"/>
            <w:shd w:val="clear" w:color="auto" w:fill="auto"/>
          </w:tcPr>
          <w:p w14:paraId="23627554" w14:textId="06D67B1A"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27-3</w:t>
            </w:r>
          </w:p>
        </w:tc>
        <w:tc>
          <w:tcPr>
            <w:tcW w:w="1376" w:type="dxa"/>
            <w:shd w:val="clear" w:color="auto" w:fill="auto"/>
          </w:tcPr>
          <w:p w14:paraId="133BE8BE" w14:textId="6D3D3B7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SU-MIMO 8Rx receiver</w:t>
            </w:r>
          </w:p>
        </w:tc>
        <w:tc>
          <w:tcPr>
            <w:tcW w:w="3637" w:type="dxa"/>
            <w:shd w:val="clear" w:color="auto" w:fill="auto"/>
          </w:tcPr>
          <w:p w14:paraId="611FCFDF" w14:textId="77777777" w:rsidR="00F97A19" w:rsidRPr="00F218D2" w:rsidRDefault="00F97A19" w:rsidP="00F97A19">
            <w:pPr>
              <w:spacing w:before="100" w:beforeAutospacing="1" w:after="120"/>
              <w:rPr>
                <w:rFonts w:ascii="Microsoft YaHei UI" w:eastAsia="Microsoft YaHei UI" w:hAnsi="Microsoft YaHei UI"/>
                <w:sz w:val="21"/>
                <w:szCs w:val="21"/>
              </w:rPr>
            </w:pPr>
            <w:r w:rsidRPr="00F218D2">
              <w:rPr>
                <w:rFonts w:ascii="Arial" w:eastAsia="Microsoft YaHei UI" w:hAnsi="Arial" w:cs="Arial"/>
                <w:sz w:val="18"/>
                <w:szCs w:val="18"/>
              </w:rPr>
              <w:t>Indicates the UE supported SU-MIMO 8Rx receiver type:</w:t>
            </w:r>
          </w:p>
          <w:p w14:paraId="1C769753" w14:textId="7163AF5D" w:rsidR="00F97A19" w:rsidRPr="00F218D2" w:rsidRDefault="00CD7E98" w:rsidP="00CD7E98">
            <w:pPr>
              <w:spacing w:after="120"/>
              <w:jc w:val="both"/>
              <w:rPr>
                <w:rFonts w:ascii="Microsoft YaHei UI" w:eastAsia="Microsoft YaHei UI" w:hAnsi="Microsoft YaHei UI"/>
                <w:sz w:val="21"/>
                <w:szCs w:val="21"/>
              </w:rPr>
            </w:pPr>
            <w:r w:rsidRPr="00F218D2">
              <w:rPr>
                <w:rFonts w:ascii="Arial" w:eastAsia="Microsoft YaHei UI" w:hAnsi="Arial" w:cs="Arial"/>
                <w:sz w:val="18"/>
                <w:szCs w:val="18"/>
              </w:rPr>
              <w:t xml:space="preserve">1) </w:t>
            </w:r>
            <w:r w:rsidR="00F97A19" w:rsidRPr="00F218D2">
              <w:rPr>
                <w:rFonts w:ascii="Arial" w:eastAsia="Microsoft YaHei UI" w:hAnsi="Arial" w:cs="Arial"/>
                <w:sz w:val="18"/>
                <w:szCs w:val="18"/>
              </w:rPr>
              <w:t>Baseline SU-MIMO 8Rx receiver: 8Rx receivers for SU-MIMO transmissions with support of up to 8 layers with joint 8Rx MIMO detector</w:t>
            </w:r>
          </w:p>
          <w:p w14:paraId="7C5C7099" w14:textId="0C98018E" w:rsidR="00F97A19" w:rsidRPr="00F218D2" w:rsidRDefault="00F97A19" w:rsidP="00F97A19">
            <w:pPr>
              <w:snapToGrid w:val="0"/>
              <w:spacing w:afterLines="50" w:after="163"/>
              <w:contextualSpacing/>
              <w:jc w:val="both"/>
              <w:rPr>
                <w:rFonts w:ascii="Arial" w:eastAsiaTheme="minorEastAsia" w:hAnsi="Arial" w:cs="Arial"/>
                <w:sz w:val="18"/>
              </w:rPr>
            </w:pPr>
            <w:r w:rsidRPr="00F218D2">
              <w:rPr>
                <w:rFonts w:ascii="Arial" w:eastAsia="Microsoft YaHei UI" w:hAnsi="Arial" w:cs="Arial"/>
                <w:sz w:val="18"/>
                <w:szCs w:val="18"/>
              </w:rPr>
              <w:t>2)</w:t>
            </w:r>
            <w:r w:rsidRPr="00F218D2">
              <w:rPr>
                <w:rFonts w:ascii="Times New Roman" w:eastAsia="Microsoft YaHei UI" w:hAnsi="Times New Roman" w:cs="Times New Roman"/>
                <w:sz w:val="14"/>
                <w:szCs w:val="14"/>
              </w:rPr>
              <w:t>      </w:t>
            </w:r>
            <w:r w:rsidRPr="00F218D2">
              <w:rPr>
                <w:rFonts w:ascii="Arial" w:eastAsia="Microsoft YaHei UI" w:hAnsi="Arial" w:cs="Arial"/>
                <w:sz w:val="18"/>
                <w:szCs w:val="18"/>
              </w:rPr>
              <w:t>Simplified SU-MIMO 8Rx receiver: 8Rx receivers for SU-MIMO transmissions with support of up to 4 layers with two joint 4Rx MIMO detectors</w:t>
            </w:r>
          </w:p>
        </w:tc>
        <w:tc>
          <w:tcPr>
            <w:tcW w:w="1437" w:type="dxa"/>
            <w:shd w:val="clear" w:color="auto" w:fill="auto"/>
          </w:tcPr>
          <w:p w14:paraId="0158AAE7" w14:textId="32A7266F"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trike/>
                <w:sz w:val="18"/>
              </w:rPr>
            </w:pPr>
          </w:p>
        </w:tc>
        <w:tc>
          <w:tcPr>
            <w:tcW w:w="1119" w:type="dxa"/>
            <w:shd w:val="clear" w:color="auto" w:fill="auto"/>
          </w:tcPr>
          <w:p w14:paraId="41A10336" w14:textId="5C017805"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384" w:type="dxa"/>
            <w:shd w:val="clear" w:color="auto" w:fill="auto"/>
          </w:tcPr>
          <w:p w14:paraId="3F6634A7" w14:textId="77777777" w:rsidR="00F97A19" w:rsidRPr="00F218D2" w:rsidRDefault="00F97A19" w:rsidP="00F97A19">
            <w:pPr>
              <w:jc w:val="center"/>
              <w:rPr>
                <w:rFonts w:ascii="等线" w:eastAsia="等线" w:hAnsi="等线"/>
                <w:sz w:val="21"/>
                <w:szCs w:val="21"/>
              </w:rPr>
            </w:pPr>
            <w:r w:rsidRPr="00F218D2">
              <w:rPr>
                <w:rFonts w:ascii="Arial" w:eastAsia="等线" w:hAnsi="Arial" w:cs="Arial"/>
                <w:sz w:val="18"/>
                <w:szCs w:val="18"/>
              </w:rPr>
              <w:t>N/A</w:t>
            </w:r>
          </w:p>
          <w:p w14:paraId="5904F74C" w14:textId="58286F5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409" w:type="dxa"/>
          </w:tcPr>
          <w:p w14:paraId="2E900B42" w14:textId="5399C1CB" w:rsidR="00F97A19" w:rsidRPr="00F218D2" w:rsidRDefault="00F97A19" w:rsidP="00F97A19">
            <w:pPr>
              <w:keepNext/>
              <w:keepLines/>
              <w:rPr>
                <w:rFonts w:ascii="Arial" w:eastAsiaTheme="minorEastAsia" w:hAnsi="Arial" w:cs="Arial"/>
                <w:sz w:val="18"/>
              </w:rPr>
            </w:pPr>
            <w:r w:rsidRPr="00F218D2">
              <w:rPr>
                <w:rFonts w:ascii="Arial" w:eastAsia="等线" w:hAnsi="Arial" w:cs="Arial"/>
                <w:sz w:val="18"/>
                <w:szCs w:val="18"/>
              </w:rPr>
              <w:t>The UE doesn’t support 8Rx reception</w:t>
            </w:r>
          </w:p>
        </w:tc>
        <w:tc>
          <w:tcPr>
            <w:tcW w:w="1224" w:type="dxa"/>
            <w:shd w:val="clear" w:color="auto" w:fill="auto"/>
          </w:tcPr>
          <w:p w14:paraId="4CAC67D4" w14:textId="77777777" w:rsidR="00F97A19" w:rsidRPr="00F218D2" w:rsidRDefault="00F97A19" w:rsidP="00F97A19">
            <w:pPr>
              <w:jc w:val="both"/>
              <w:rPr>
                <w:rFonts w:ascii="等线" w:eastAsia="等线" w:hAnsi="等线"/>
                <w:sz w:val="21"/>
                <w:szCs w:val="21"/>
              </w:rPr>
            </w:pPr>
            <w:r w:rsidRPr="00F218D2">
              <w:rPr>
                <w:rFonts w:ascii="Arial" w:eastAsia="等线" w:hAnsi="Arial" w:cs="Arial"/>
                <w:sz w:val="18"/>
                <w:szCs w:val="18"/>
              </w:rPr>
              <w:t>Per UE</w:t>
            </w:r>
          </w:p>
          <w:p w14:paraId="670CA4FD" w14:textId="501DEF69" w:rsidR="00F97A19" w:rsidRPr="00F218D2" w:rsidRDefault="00F97A19" w:rsidP="00F97A19">
            <w:pPr>
              <w:keepNext/>
              <w:keepLines/>
              <w:rPr>
                <w:rFonts w:ascii="Arial" w:eastAsiaTheme="minorEastAsia" w:hAnsi="Arial" w:cs="Arial"/>
                <w:sz w:val="18"/>
              </w:rPr>
            </w:pPr>
          </w:p>
        </w:tc>
        <w:tc>
          <w:tcPr>
            <w:tcW w:w="1416" w:type="dxa"/>
            <w:shd w:val="clear" w:color="auto" w:fill="auto"/>
          </w:tcPr>
          <w:p w14:paraId="6B2258B9" w14:textId="331046B9"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416" w:type="dxa"/>
            <w:shd w:val="clear" w:color="auto" w:fill="auto"/>
          </w:tcPr>
          <w:p w14:paraId="1FB290BE" w14:textId="12760924"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FR1 only</w:t>
            </w:r>
          </w:p>
        </w:tc>
        <w:tc>
          <w:tcPr>
            <w:tcW w:w="1654" w:type="dxa"/>
          </w:tcPr>
          <w:p w14:paraId="20679348" w14:textId="55496D10"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N/A</w:t>
            </w:r>
          </w:p>
        </w:tc>
        <w:tc>
          <w:tcPr>
            <w:tcW w:w="1348" w:type="dxa"/>
            <w:shd w:val="clear" w:color="auto" w:fill="auto"/>
          </w:tcPr>
          <w:p w14:paraId="4089E4DB" w14:textId="775BCA9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051D8C24" w14:textId="3A108ED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 xml:space="preserve">Optional without UE capability </w:t>
            </w:r>
            <w:r w:rsidR="00FC7A4F" w:rsidRPr="00F218D2">
              <w:rPr>
                <w:rFonts w:ascii="Arial" w:eastAsia="等线" w:hAnsi="Arial" w:cs="Arial"/>
                <w:sz w:val="18"/>
                <w:szCs w:val="18"/>
              </w:rPr>
              <w:t>signaling</w:t>
            </w:r>
          </w:p>
        </w:tc>
      </w:tr>
    </w:tbl>
    <w:p w14:paraId="6F32762B" w14:textId="77777777" w:rsidR="00384BE5" w:rsidRPr="00F218D2" w:rsidRDefault="00384BE5" w:rsidP="00A97F85">
      <w:pPr>
        <w:rPr>
          <w:rFonts w:eastAsiaTheme="minorEastAsia" w:cs="Batang"/>
          <w:sz w:val="22"/>
          <w:szCs w:val="22"/>
        </w:rPr>
      </w:pPr>
    </w:p>
    <w:p w14:paraId="7DEC3871" w14:textId="64EA8500" w:rsidR="00384BE5" w:rsidRPr="00F218D2" w:rsidRDefault="009433CD" w:rsidP="00CE53E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NR_channel_raster_enh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91013F" w:rsidRPr="00F218D2" w14:paraId="49913F78" w14:textId="77777777" w:rsidTr="009F2F42">
        <w:trPr>
          <w:trHeight w:val="20"/>
        </w:trPr>
        <w:tc>
          <w:tcPr>
            <w:tcW w:w="2167" w:type="dxa"/>
            <w:shd w:val="clear" w:color="auto" w:fill="auto"/>
          </w:tcPr>
          <w:p w14:paraId="6A3E4BB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72ECD29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60" w:type="dxa"/>
            <w:shd w:val="clear" w:color="auto" w:fill="auto"/>
          </w:tcPr>
          <w:p w14:paraId="02582D3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89" w:type="dxa"/>
            <w:shd w:val="clear" w:color="auto" w:fill="auto"/>
          </w:tcPr>
          <w:p w14:paraId="0BCB9E14"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D7C2BDA"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3FAB18B6"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0" w:type="dxa"/>
            <w:shd w:val="clear" w:color="auto" w:fill="auto"/>
          </w:tcPr>
          <w:p w14:paraId="21DFD67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97" w:type="dxa"/>
            <w:shd w:val="clear" w:color="auto" w:fill="auto"/>
          </w:tcPr>
          <w:p w14:paraId="2334962A"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33717C6F" w14:textId="77777777" w:rsidR="00384BE5" w:rsidRPr="00F218D2" w:rsidRDefault="00384BE5"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7" w:type="dxa"/>
            <w:shd w:val="clear" w:color="auto" w:fill="auto"/>
          </w:tcPr>
          <w:p w14:paraId="23BF8A7D" w14:textId="77777777" w:rsidR="00384BE5" w:rsidRPr="00F218D2" w:rsidRDefault="00384BE5" w:rsidP="00A612B1">
            <w:pPr>
              <w:keepNext/>
              <w:keepLines/>
              <w:rPr>
                <w:rFonts w:ascii="Arial" w:hAnsi="Arial" w:cs="Arial"/>
                <w:b/>
                <w:sz w:val="18"/>
              </w:rPr>
            </w:pPr>
            <w:r w:rsidRPr="00F218D2">
              <w:rPr>
                <w:rFonts w:ascii="Arial" w:hAnsi="Arial" w:cs="Arial"/>
                <w:b/>
                <w:sz w:val="18"/>
              </w:rPr>
              <w:t>Type</w:t>
            </w:r>
          </w:p>
          <w:p w14:paraId="0630A0ED" w14:textId="77777777" w:rsidR="00384BE5" w:rsidRPr="00F218D2" w:rsidRDefault="00384BE5"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29A4A77"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4276AB5"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68" w:type="dxa"/>
          </w:tcPr>
          <w:p w14:paraId="3735736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71" w:type="dxa"/>
            <w:shd w:val="clear" w:color="auto" w:fill="auto"/>
          </w:tcPr>
          <w:p w14:paraId="1899F5F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57EB922"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7537BF" w:rsidRPr="00F218D2" w14:paraId="75A4A8AE" w14:textId="77777777" w:rsidTr="009F2F42">
        <w:trPr>
          <w:trHeight w:val="2145"/>
        </w:trPr>
        <w:tc>
          <w:tcPr>
            <w:tcW w:w="2167" w:type="dxa"/>
            <w:shd w:val="clear" w:color="auto" w:fill="auto"/>
          </w:tcPr>
          <w:p w14:paraId="643CAA92" w14:textId="31B9D323" w:rsidR="007537BF" w:rsidRPr="00F218D2" w:rsidRDefault="007537BF" w:rsidP="007537BF">
            <w:pPr>
              <w:keepNext/>
              <w:keepLines/>
              <w:rPr>
                <w:rFonts w:ascii="Arial" w:eastAsiaTheme="minorEastAsia" w:hAnsi="Arial" w:cs="Arial"/>
                <w:sz w:val="18"/>
              </w:rPr>
            </w:pPr>
            <w:r w:rsidRPr="00F218D2">
              <w:rPr>
                <w:rFonts w:ascii="Arial" w:eastAsiaTheme="minorEastAsia" w:hAnsi="Arial" w:cs="Arial"/>
                <w:sz w:val="18"/>
              </w:rPr>
              <w:t>28</w:t>
            </w:r>
            <w:r w:rsidRPr="00F218D2">
              <w:rPr>
                <w:rFonts w:ascii="Arial" w:eastAsiaTheme="minorEastAsia" w:hAnsi="Arial" w:cs="Arial" w:hint="eastAsia"/>
                <w:sz w:val="18"/>
              </w:rPr>
              <w:t xml:space="preserve">. </w:t>
            </w:r>
            <w:proofErr w:type="spellStart"/>
            <w:r w:rsidRPr="00F218D2">
              <w:rPr>
                <w:rFonts w:ascii="Arial" w:hAnsi="Arial" w:cs="Arial"/>
                <w:sz w:val="18"/>
                <w:szCs w:val="18"/>
                <w:lang w:eastAsia="en-GB"/>
              </w:rPr>
              <w:t>NR_channel_raster_enh</w:t>
            </w:r>
            <w:proofErr w:type="spellEnd"/>
          </w:p>
        </w:tc>
        <w:tc>
          <w:tcPr>
            <w:tcW w:w="700" w:type="dxa"/>
            <w:shd w:val="clear" w:color="auto" w:fill="auto"/>
          </w:tcPr>
          <w:p w14:paraId="066883ED" w14:textId="504731A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28-1</w:t>
            </w:r>
          </w:p>
        </w:tc>
        <w:tc>
          <w:tcPr>
            <w:tcW w:w="1360" w:type="dxa"/>
            <w:shd w:val="clear" w:color="auto" w:fill="auto"/>
          </w:tcPr>
          <w:p w14:paraId="7299C940" w14:textId="564830A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Enhanced channel raster</w:t>
            </w:r>
          </w:p>
        </w:tc>
        <w:tc>
          <w:tcPr>
            <w:tcW w:w="3689" w:type="dxa"/>
            <w:shd w:val="clear" w:color="auto" w:fill="auto"/>
          </w:tcPr>
          <w:p w14:paraId="10CA9842" w14:textId="65BAEA56" w:rsidR="007537BF" w:rsidRPr="00F218D2" w:rsidRDefault="007537BF" w:rsidP="007537BF">
            <w:pPr>
              <w:autoSpaceDE w:val="0"/>
              <w:autoSpaceDN w:val="0"/>
              <w:adjustRightInd w:val="0"/>
              <w:snapToGrid w:val="0"/>
              <w:spacing w:afterLines="50" w:after="163"/>
              <w:contextualSpacing/>
              <w:jc w:val="both"/>
              <w:rPr>
                <w:rFonts w:ascii="Arial" w:hAnsi="Arial" w:cs="Arial"/>
                <w:sz w:val="18"/>
                <w:szCs w:val="18"/>
                <w:lang w:eastAsia="en-GB"/>
              </w:rPr>
            </w:pPr>
            <w:r w:rsidRPr="00F218D2">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473FE721" w14:textId="4EBCD6E8" w:rsidR="007537BF" w:rsidRPr="00F218D2" w:rsidRDefault="007537BF" w:rsidP="007537BF">
            <w:pPr>
              <w:keepNext/>
              <w:keepLines/>
              <w:rPr>
                <w:rFonts w:ascii="Arial" w:hAnsi="Arial" w:cs="Arial"/>
                <w:sz w:val="18"/>
                <w:szCs w:val="18"/>
                <w:lang w:eastAsia="en-GB"/>
              </w:rPr>
            </w:pPr>
          </w:p>
        </w:tc>
        <w:tc>
          <w:tcPr>
            <w:tcW w:w="1120" w:type="dxa"/>
            <w:shd w:val="clear" w:color="auto" w:fill="auto"/>
          </w:tcPr>
          <w:p w14:paraId="7992BDF1" w14:textId="70AA3D5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Yes</w:t>
            </w:r>
          </w:p>
        </w:tc>
        <w:tc>
          <w:tcPr>
            <w:tcW w:w="1397" w:type="dxa"/>
            <w:shd w:val="clear" w:color="auto" w:fill="auto"/>
          </w:tcPr>
          <w:p w14:paraId="0D8DC868" w14:textId="23767E10" w:rsidR="007537BF" w:rsidRPr="00F218D2" w:rsidRDefault="007537BF" w:rsidP="007537BF">
            <w:pPr>
              <w:keepNext/>
              <w:keepLines/>
              <w:rPr>
                <w:rFonts w:ascii="Arial" w:hAnsi="Arial" w:cs="Arial"/>
                <w:sz w:val="18"/>
                <w:szCs w:val="18"/>
                <w:lang w:eastAsia="en-GB"/>
              </w:rPr>
            </w:pPr>
          </w:p>
        </w:tc>
        <w:tc>
          <w:tcPr>
            <w:tcW w:w="1409" w:type="dxa"/>
            <w:shd w:val="clear" w:color="auto" w:fill="auto"/>
          </w:tcPr>
          <w:p w14:paraId="084531D0" w14:textId="77777777"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UE may not support requirements for UE specific channel bandwidths located on enhanced channel raster;</w:t>
            </w:r>
          </w:p>
          <w:p w14:paraId="134DE905" w14:textId="6350C685"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 xml:space="preserve">configuring a narrower UE-specific channel bandwidth inside a wider </w:t>
            </w:r>
            <w:proofErr w:type="spellStart"/>
            <w:r w:rsidRPr="00F218D2">
              <w:rPr>
                <w:rFonts w:ascii="Arial" w:hAnsi="Arial" w:cs="Arial"/>
                <w:sz w:val="18"/>
                <w:szCs w:val="18"/>
                <w:lang w:eastAsia="en-GB"/>
              </w:rPr>
              <w:t>gNB</w:t>
            </w:r>
            <w:proofErr w:type="spellEnd"/>
            <w:r w:rsidRPr="00F218D2">
              <w:rPr>
                <w:rFonts w:ascii="Arial" w:hAnsi="Arial" w:cs="Arial"/>
                <w:sz w:val="18"/>
                <w:szCs w:val="18"/>
                <w:lang w:eastAsia="en-GB"/>
              </w:rPr>
              <w:t xml:space="preserve"> channel bandwidth may not</w:t>
            </w:r>
            <w:r w:rsidR="00D727B6" w:rsidRPr="00F218D2">
              <w:rPr>
                <w:rFonts w:ascii="Arial" w:hAnsi="Arial" w:cs="Arial"/>
                <w:sz w:val="18"/>
                <w:szCs w:val="18"/>
                <w:lang w:eastAsia="en-GB"/>
              </w:rPr>
              <w:t xml:space="preserve"> </w:t>
            </w:r>
            <w:r w:rsidRPr="00F218D2">
              <w:rPr>
                <w:rFonts w:ascii="Arial" w:hAnsi="Arial" w:cs="Arial"/>
                <w:sz w:val="18"/>
                <w:szCs w:val="18"/>
                <w:lang w:eastAsia="en-GB"/>
              </w:rPr>
              <w:t>be possible.</w:t>
            </w:r>
          </w:p>
        </w:tc>
        <w:tc>
          <w:tcPr>
            <w:tcW w:w="1227" w:type="dxa"/>
            <w:shd w:val="clear" w:color="auto" w:fill="auto"/>
          </w:tcPr>
          <w:p w14:paraId="2EF110E0" w14:textId="64ECA44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Per Band</w:t>
            </w:r>
          </w:p>
        </w:tc>
        <w:tc>
          <w:tcPr>
            <w:tcW w:w="1416" w:type="dxa"/>
            <w:shd w:val="clear" w:color="auto" w:fill="auto"/>
          </w:tcPr>
          <w:p w14:paraId="712133B8" w14:textId="6567F87C"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No</w:t>
            </w:r>
          </w:p>
        </w:tc>
        <w:tc>
          <w:tcPr>
            <w:tcW w:w="1416" w:type="dxa"/>
            <w:shd w:val="clear" w:color="auto" w:fill="auto"/>
          </w:tcPr>
          <w:p w14:paraId="21CA0B96" w14:textId="60B49712"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FR1 only</w:t>
            </w:r>
          </w:p>
        </w:tc>
        <w:tc>
          <w:tcPr>
            <w:tcW w:w="1668" w:type="dxa"/>
            <w:shd w:val="clear" w:color="auto" w:fill="auto"/>
          </w:tcPr>
          <w:p w14:paraId="5F2B4924" w14:textId="0B146835"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The feature is supported for applicable bands in FDD-TDD and FR1/FR2 combinations</w:t>
            </w:r>
          </w:p>
        </w:tc>
        <w:tc>
          <w:tcPr>
            <w:tcW w:w="1471" w:type="dxa"/>
            <w:shd w:val="clear" w:color="auto" w:fill="auto"/>
          </w:tcPr>
          <w:p w14:paraId="541A665D" w14:textId="77777777"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Applies only for bands with a 100 kHz channel raster for both TN and NTN.</w:t>
            </w:r>
          </w:p>
          <w:p w14:paraId="5719BEAC" w14:textId="77777777" w:rsidR="0020455E" w:rsidRPr="00F218D2" w:rsidRDefault="0020455E" w:rsidP="007537BF">
            <w:pPr>
              <w:keepNext/>
              <w:keepLines/>
              <w:rPr>
                <w:rFonts w:ascii="Arial" w:hAnsi="Arial" w:cs="Arial"/>
                <w:sz w:val="18"/>
                <w:szCs w:val="18"/>
                <w:lang w:eastAsia="en-GB"/>
              </w:rPr>
            </w:pPr>
          </w:p>
          <w:p w14:paraId="1AA1C724" w14:textId="3228CA65" w:rsidR="0020455E" w:rsidRPr="00F218D2" w:rsidRDefault="0020455E" w:rsidP="007537BF">
            <w:pPr>
              <w:keepNext/>
              <w:keepLines/>
              <w:rPr>
                <w:rFonts w:ascii="Arial" w:hAnsi="Arial" w:cs="Arial"/>
                <w:sz w:val="18"/>
                <w:szCs w:val="18"/>
                <w:lang w:eastAsia="en-GB"/>
              </w:rPr>
            </w:pPr>
            <w:r w:rsidRPr="00F218D2">
              <w:rPr>
                <w:rFonts w:ascii="Arial" w:hAnsi="Arial" w:cs="Arial"/>
                <w:sz w:val="18"/>
                <w:szCs w:val="18"/>
                <w:lang w:eastAsia="en-GB"/>
              </w:rPr>
              <w:t>Should be early implementable from Rel-16.</w:t>
            </w:r>
          </w:p>
        </w:tc>
        <w:tc>
          <w:tcPr>
            <w:tcW w:w="1906" w:type="dxa"/>
            <w:shd w:val="clear" w:color="auto" w:fill="auto"/>
          </w:tcPr>
          <w:p w14:paraId="1C7DC5C7" w14:textId="763B9E97" w:rsidR="007537BF" w:rsidRPr="00F218D2" w:rsidRDefault="007537BF" w:rsidP="007537BF">
            <w:pPr>
              <w:keepNext/>
              <w:keepLines/>
              <w:rPr>
                <w:rFonts w:ascii="Arial" w:hAnsi="Arial" w:cs="Arial"/>
                <w:sz w:val="18"/>
                <w:szCs w:val="18"/>
                <w:lang w:eastAsia="en-GB"/>
              </w:rPr>
            </w:pPr>
          </w:p>
          <w:p w14:paraId="5F407113" w14:textId="53CBB471" w:rsidR="0020455E" w:rsidRPr="00F218D2" w:rsidRDefault="0020455E" w:rsidP="00417A6A">
            <w:pPr>
              <w:keepNext/>
              <w:keepLines/>
              <w:rPr>
                <w:rFonts w:ascii="Arial" w:eastAsiaTheme="minorEastAsia" w:hAnsi="Arial" w:cs="Arial"/>
                <w:sz w:val="18"/>
              </w:rPr>
            </w:pPr>
            <w:r w:rsidRPr="00F218D2">
              <w:rPr>
                <w:rFonts w:ascii="Arial" w:eastAsiaTheme="minorEastAsia" w:hAnsi="Arial" w:cs="Arial"/>
                <w:sz w:val="18"/>
              </w:rPr>
              <w:t xml:space="preserve">Mandatory </w:t>
            </w:r>
            <w:r w:rsidR="00D727B6" w:rsidRPr="00F218D2">
              <w:rPr>
                <w:rFonts w:ascii="Arial" w:eastAsiaTheme="minorEastAsia" w:hAnsi="Arial" w:cs="Arial"/>
                <w:sz w:val="18"/>
              </w:rPr>
              <w:t xml:space="preserve">with capability signaling </w:t>
            </w:r>
            <w:r w:rsidRPr="00F218D2">
              <w:rPr>
                <w:rFonts w:ascii="Arial" w:eastAsiaTheme="minorEastAsia" w:hAnsi="Arial" w:cs="Arial"/>
                <w:sz w:val="18"/>
              </w:rPr>
              <w:t>for all Rel-18 UEs for certain bands as defined in 38.101-1 and 38.101-5</w:t>
            </w:r>
          </w:p>
          <w:p w14:paraId="79B0505D" w14:textId="77777777" w:rsidR="002C37CB" w:rsidRPr="00F218D2" w:rsidRDefault="002C37CB" w:rsidP="00417A6A">
            <w:pPr>
              <w:keepNext/>
              <w:keepLines/>
              <w:rPr>
                <w:rFonts w:ascii="Arial" w:eastAsiaTheme="minorEastAsia" w:hAnsi="Arial" w:cs="Arial"/>
                <w:sz w:val="18"/>
              </w:rPr>
            </w:pPr>
          </w:p>
          <w:p w14:paraId="592567F8" w14:textId="290A73C1" w:rsidR="002C37CB" w:rsidRPr="00F218D2" w:rsidRDefault="002C37CB" w:rsidP="00417A6A">
            <w:pPr>
              <w:keepNext/>
              <w:keepLines/>
              <w:rPr>
                <w:rFonts w:ascii="Arial" w:eastAsiaTheme="minorEastAsia" w:hAnsi="Arial" w:cs="Arial"/>
                <w:sz w:val="18"/>
              </w:rPr>
            </w:pPr>
            <w:r w:rsidRPr="00F218D2">
              <w:rPr>
                <w:rFonts w:ascii="Arial" w:eastAsiaTheme="minorEastAsia" w:hAnsi="Arial" w:cs="Arial" w:hint="eastAsia"/>
                <w:sz w:val="18"/>
              </w:rPr>
              <w:t>O</w:t>
            </w:r>
            <w:r w:rsidRPr="00F218D2">
              <w:rPr>
                <w:rFonts w:ascii="Arial" w:eastAsiaTheme="minorEastAsia" w:hAnsi="Arial" w:cs="Arial"/>
                <w:sz w:val="18"/>
              </w:rPr>
              <w:t>ptional otherwise</w:t>
            </w:r>
          </w:p>
          <w:p w14:paraId="7FBC411E" w14:textId="77777777" w:rsidR="00417A6A" w:rsidRPr="00F218D2" w:rsidRDefault="00417A6A" w:rsidP="00417A6A">
            <w:pPr>
              <w:keepNext/>
              <w:keepLines/>
              <w:rPr>
                <w:rFonts w:ascii="Arial" w:eastAsiaTheme="minorEastAsia" w:hAnsi="Arial" w:cs="Arial"/>
                <w:sz w:val="18"/>
              </w:rPr>
            </w:pPr>
          </w:p>
          <w:p w14:paraId="0771E8A7" w14:textId="2C5BF635" w:rsidR="00417A6A" w:rsidRPr="00F218D2" w:rsidRDefault="00417A6A" w:rsidP="00417A6A">
            <w:pPr>
              <w:keepNext/>
              <w:keepLines/>
              <w:rPr>
                <w:rFonts w:ascii="Arial" w:eastAsiaTheme="minorEastAsia" w:hAnsi="Arial" w:cs="Arial"/>
                <w:sz w:val="18"/>
              </w:rPr>
            </w:pPr>
            <w:r w:rsidRPr="00F218D2">
              <w:rPr>
                <w:rFonts w:ascii="Arial" w:eastAsiaTheme="minorEastAsia" w:hAnsi="Arial" w:cs="Arial" w:hint="eastAsia"/>
                <w:sz w:val="18"/>
              </w:rPr>
              <w:t>F</w:t>
            </w:r>
            <w:r w:rsidRPr="00F218D2">
              <w:rPr>
                <w:rFonts w:ascii="Arial" w:eastAsiaTheme="minorEastAsia" w:hAnsi="Arial" w:cs="Arial"/>
                <w:sz w:val="18"/>
              </w:rPr>
              <w:t>FS</w:t>
            </w:r>
            <w:r w:rsidR="002C37CB" w:rsidRPr="00F218D2">
              <w:rPr>
                <w:rFonts w:ascii="Arial" w:eastAsiaTheme="minorEastAsia" w:hAnsi="Arial" w:cs="Arial"/>
                <w:sz w:val="18"/>
              </w:rPr>
              <w:t xml:space="preserve"> for </w:t>
            </w:r>
            <w:r w:rsidR="0010514C" w:rsidRPr="00F218D2">
              <w:rPr>
                <w:rFonts w:ascii="Arial" w:eastAsiaTheme="minorEastAsia" w:hAnsi="Arial" w:cs="Arial" w:hint="eastAsia"/>
                <w:sz w:val="18"/>
              </w:rPr>
              <w:t>(e)</w:t>
            </w:r>
            <w:proofErr w:type="spellStart"/>
            <w:r w:rsidR="002C37CB" w:rsidRPr="00F218D2">
              <w:rPr>
                <w:rFonts w:ascii="Arial" w:eastAsiaTheme="minorEastAsia" w:hAnsi="Arial" w:cs="Arial"/>
                <w:sz w:val="18"/>
              </w:rPr>
              <w:t>RedCap</w:t>
            </w:r>
            <w:proofErr w:type="spellEnd"/>
          </w:p>
          <w:p w14:paraId="4B617A7B" w14:textId="69EE152B" w:rsidR="009F2F42" w:rsidRPr="00F218D2" w:rsidRDefault="009F2F42" w:rsidP="002C37CB">
            <w:pPr>
              <w:keepNext/>
              <w:keepLines/>
              <w:rPr>
                <w:rFonts w:ascii="Arial" w:hAnsi="Arial" w:cs="Arial"/>
                <w:sz w:val="18"/>
                <w:szCs w:val="18"/>
              </w:rPr>
            </w:pPr>
          </w:p>
        </w:tc>
      </w:tr>
    </w:tbl>
    <w:p w14:paraId="48E81FE9" w14:textId="77777777" w:rsidR="00F93779" w:rsidRPr="00F218D2" w:rsidRDefault="00F93779" w:rsidP="002C3E9B">
      <w:pPr>
        <w:rPr>
          <w:rFonts w:ascii="Arial" w:eastAsiaTheme="minorEastAsia" w:hAnsi="Arial" w:cs="Arial"/>
          <w:sz w:val="28"/>
          <w:szCs w:val="28"/>
        </w:rPr>
      </w:pPr>
    </w:p>
    <w:p w14:paraId="4F1AE190"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02"/>
        <w:gridCol w:w="1327"/>
        <w:gridCol w:w="3835"/>
        <w:gridCol w:w="1458"/>
        <w:gridCol w:w="1121"/>
        <w:gridCol w:w="1414"/>
        <w:gridCol w:w="1410"/>
        <w:gridCol w:w="1232"/>
        <w:gridCol w:w="1416"/>
        <w:gridCol w:w="1416"/>
        <w:gridCol w:w="1686"/>
        <w:gridCol w:w="1432"/>
        <w:gridCol w:w="1906"/>
      </w:tblGrid>
      <w:tr w:rsidR="0091013F" w:rsidRPr="00F218D2" w14:paraId="1332E426" w14:textId="77777777" w:rsidTr="00C84777">
        <w:trPr>
          <w:trHeight w:val="20"/>
        </w:trPr>
        <w:tc>
          <w:tcPr>
            <w:tcW w:w="2037" w:type="dxa"/>
            <w:shd w:val="clear" w:color="auto" w:fill="auto"/>
          </w:tcPr>
          <w:p w14:paraId="554C28C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65C44C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27" w:type="dxa"/>
            <w:shd w:val="clear" w:color="auto" w:fill="auto"/>
          </w:tcPr>
          <w:p w14:paraId="36C9FCF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835" w:type="dxa"/>
            <w:shd w:val="clear" w:color="auto" w:fill="auto"/>
          </w:tcPr>
          <w:p w14:paraId="7DFB84DF"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5254EB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58" w:type="dxa"/>
            <w:shd w:val="clear" w:color="auto" w:fill="auto"/>
          </w:tcPr>
          <w:p w14:paraId="734A2F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1" w:type="dxa"/>
            <w:shd w:val="clear" w:color="auto" w:fill="auto"/>
          </w:tcPr>
          <w:p w14:paraId="0000C9F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14" w:type="dxa"/>
            <w:shd w:val="clear" w:color="auto" w:fill="auto"/>
          </w:tcPr>
          <w:p w14:paraId="39518D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0" w:type="dxa"/>
          </w:tcPr>
          <w:p w14:paraId="089F265F"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2" w:type="dxa"/>
            <w:shd w:val="clear" w:color="auto" w:fill="auto"/>
          </w:tcPr>
          <w:p w14:paraId="5C8FB871"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0A3AE28"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25CE59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0E16A8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86" w:type="dxa"/>
          </w:tcPr>
          <w:p w14:paraId="12C0F41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32" w:type="dxa"/>
            <w:shd w:val="clear" w:color="auto" w:fill="auto"/>
          </w:tcPr>
          <w:p w14:paraId="0F610CF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93B4E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C84777" w:rsidRPr="00F218D2" w14:paraId="22378682" w14:textId="77777777" w:rsidTr="00C84777">
        <w:trPr>
          <w:trHeight w:val="20"/>
        </w:trPr>
        <w:tc>
          <w:tcPr>
            <w:tcW w:w="2037" w:type="dxa"/>
            <w:shd w:val="clear" w:color="auto" w:fill="auto"/>
          </w:tcPr>
          <w:p w14:paraId="169A2754" w14:textId="77777777" w:rsidR="00C84777" w:rsidRPr="00F218D2" w:rsidRDefault="00C84777" w:rsidP="00C84777">
            <w:pPr>
              <w:keepNext/>
              <w:keepLines/>
              <w:overflowPunct w:val="0"/>
              <w:autoSpaceDE w:val="0"/>
              <w:autoSpaceDN w:val="0"/>
              <w:adjustRightInd w:val="0"/>
              <w:textAlignment w:val="baseline"/>
              <w:rPr>
                <w:rFonts w:ascii="Arial" w:hAnsi="Arial" w:cs="Arial"/>
                <w:sz w:val="18"/>
                <w:szCs w:val="18"/>
              </w:rPr>
            </w:pPr>
            <w:r w:rsidRPr="00F218D2">
              <w:rPr>
                <w:rFonts w:ascii="Arial" w:eastAsiaTheme="minorEastAsia" w:hAnsi="Arial" w:cs="Arial"/>
                <w:sz w:val="18"/>
                <w:szCs w:val="18"/>
              </w:rPr>
              <w:t>29</w:t>
            </w:r>
            <w:r w:rsidRPr="00F218D2">
              <w:rPr>
                <w:rFonts w:ascii="Arial" w:eastAsiaTheme="minorEastAsia" w:hAnsi="Arial" w:cs="Arial" w:hint="eastAsia"/>
                <w:sz w:val="18"/>
                <w:szCs w:val="18"/>
              </w:rPr>
              <w:t xml:space="preserve">. </w:t>
            </w:r>
            <w:r w:rsidRPr="00F218D2">
              <w:rPr>
                <w:rFonts w:ascii="Arial" w:hAnsi="Arial" w:cs="Arial"/>
                <w:sz w:val="18"/>
                <w:szCs w:val="18"/>
              </w:rPr>
              <w:t>NR_RF_FR2_req_Ph3</w:t>
            </w:r>
          </w:p>
          <w:p w14:paraId="22674A71" w14:textId="79983B5E" w:rsidR="00C84777" w:rsidRPr="00F218D2" w:rsidRDefault="00C84777" w:rsidP="00C84777">
            <w:pPr>
              <w:keepNext/>
              <w:keepLines/>
              <w:overflowPunct w:val="0"/>
              <w:autoSpaceDE w:val="0"/>
              <w:autoSpaceDN w:val="0"/>
              <w:adjustRightInd w:val="0"/>
              <w:textAlignment w:val="baseline"/>
              <w:rPr>
                <w:rFonts w:ascii="Arial" w:eastAsia="Times New Roman" w:hAnsi="Arial" w:cs="Arial"/>
                <w:b/>
                <w:sz w:val="18"/>
              </w:rPr>
            </w:pPr>
          </w:p>
        </w:tc>
        <w:tc>
          <w:tcPr>
            <w:tcW w:w="702" w:type="dxa"/>
            <w:shd w:val="clear" w:color="auto" w:fill="auto"/>
          </w:tcPr>
          <w:p w14:paraId="6F9F9336" w14:textId="1836C999"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rPr>
              <w:t>29-1</w:t>
            </w:r>
          </w:p>
        </w:tc>
        <w:tc>
          <w:tcPr>
            <w:tcW w:w="1327" w:type="dxa"/>
            <w:shd w:val="clear" w:color="auto" w:fill="auto"/>
          </w:tcPr>
          <w:p w14:paraId="57DF675E" w14:textId="5BB92A36"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 xml:space="preserve">Beam correspondence in initial access and RRC_INACTIVE </w:t>
            </w:r>
          </w:p>
        </w:tc>
        <w:tc>
          <w:tcPr>
            <w:tcW w:w="3835" w:type="dxa"/>
            <w:shd w:val="clear" w:color="auto" w:fill="auto"/>
          </w:tcPr>
          <w:p w14:paraId="308D5897" w14:textId="54508A6B"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R18 and onward UE shall support beam correspondence in initial access and RRC_INACTIVE and satisfy the corresponding spherical coverage requirement for initial access and RRC_INACTIVE as specified in 38.101-2</w:t>
            </w:r>
          </w:p>
        </w:tc>
        <w:tc>
          <w:tcPr>
            <w:tcW w:w="1458" w:type="dxa"/>
            <w:shd w:val="clear" w:color="auto" w:fill="auto"/>
          </w:tcPr>
          <w:p w14:paraId="398C71B9" w14:textId="4FA65AA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121" w:type="dxa"/>
            <w:shd w:val="clear" w:color="auto" w:fill="auto"/>
          </w:tcPr>
          <w:p w14:paraId="5BF38A04" w14:textId="5E675F3E"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No</w:t>
            </w:r>
          </w:p>
        </w:tc>
        <w:tc>
          <w:tcPr>
            <w:tcW w:w="1414" w:type="dxa"/>
            <w:shd w:val="clear" w:color="auto" w:fill="auto"/>
          </w:tcPr>
          <w:p w14:paraId="2902A40E" w14:textId="77777777" w:rsidR="00C84777" w:rsidRPr="00F218D2" w:rsidRDefault="00C84777" w:rsidP="00C84777">
            <w:pPr>
              <w:keepNext/>
              <w:keepLines/>
              <w:overflowPunct w:val="0"/>
              <w:autoSpaceDE w:val="0"/>
              <w:autoSpaceDN w:val="0"/>
              <w:adjustRightInd w:val="0"/>
              <w:jc w:val="center"/>
              <w:textAlignment w:val="baseline"/>
              <w:rPr>
                <w:rFonts w:ascii="Arial" w:eastAsia="Gulim" w:hAnsi="Arial" w:cs="Arial"/>
                <w:b/>
                <w:sz w:val="18"/>
              </w:rPr>
            </w:pPr>
          </w:p>
        </w:tc>
        <w:tc>
          <w:tcPr>
            <w:tcW w:w="1410" w:type="dxa"/>
          </w:tcPr>
          <w:p w14:paraId="655C7670" w14:textId="3EBDBD2B" w:rsidR="00C84777" w:rsidRPr="00F218D2" w:rsidRDefault="00C84777" w:rsidP="00C84777">
            <w:pPr>
              <w:keepNext/>
              <w:keepLines/>
              <w:rPr>
                <w:rFonts w:ascii="Arial" w:hAnsi="Arial" w:cs="Arial"/>
                <w:b/>
                <w:sz w:val="18"/>
              </w:rPr>
            </w:pPr>
            <w:r w:rsidRPr="00F218D2">
              <w:rPr>
                <w:rFonts w:ascii="Arial" w:hAnsi="Arial" w:cs="Arial"/>
                <w:sz w:val="18"/>
              </w:rPr>
              <w:t>UE performance in initial access and RRC_INACTIVE in FR2 cannot be guaranteed</w:t>
            </w:r>
          </w:p>
        </w:tc>
        <w:tc>
          <w:tcPr>
            <w:tcW w:w="1232" w:type="dxa"/>
            <w:shd w:val="clear" w:color="auto" w:fill="auto"/>
          </w:tcPr>
          <w:p w14:paraId="2738A039" w14:textId="392D5841" w:rsidR="00C84777" w:rsidRPr="00F218D2" w:rsidRDefault="00C84777" w:rsidP="00C84777">
            <w:pPr>
              <w:keepNext/>
              <w:keepLines/>
              <w:rPr>
                <w:rFonts w:ascii="Arial" w:hAnsi="Arial" w:cs="Arial"/>
                <w:b/>
                <w:sz w:val="18"/>
              </w:rPr>
            </w:pPr>
            <w:r w:rsidRPr="00F218D2">
              <w:rPr>
                <w:rFonts w:ascii="Arial" w:hAnsi="Arial" w:cs="Arial"/>
                <w:sz w:val="18"/>
              </w:rPr>
              <w:t>N/A</w:t>
            </w:r>
          </w:p>
        </w:tc>
        <w:tc>
          <w:tcPr>
            <w:tcW w:w="1416" w:type="dxa"/>
            <w:shd w:val="clear" w:color="auto" w:fill="auto"/>
          </w:tcPr>
          <w:p w14:paraId="42677603" w14:textId="26B9FC1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N/A</w:t>
            </w:r>
          </w:p>
        </w:tc>
        <w:tc>
          <w:tcPr>
            <w:tcW w:w="1416" w:type="dxa"/>
            <w:shd w:val="clear" w:color="auto" w:fill="auto"/>
          </w:tcPr>
          <w:p w14:paraId="162719A0" w14:textId="4808536C"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FR2 only</w:t>
            </w:r>
          </w:p>
        </w:tc>
        <w:tc>
          <w:tcPr>
            <w:tcW w:w="1686" w:type="dxa"/>
          </w:tcPr>
          <w:p w14:paraId="750EBC01"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432" w:type="dxa"/>
            <w:shd w:val="clear" w:color="auto" w:fill="auto"/>
          </w:tcPr>
          <w:p w14:paraId="514F6AFF"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EC8A38F" w14:textId="02752D01"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Mandatory without capability signaling from Rel-18</w:t>
            </w:r>
          </w:p>
        </w:tc>
      </w:tr>
    </w:tbl>
    <w:p w14:paraId="472FEFE2" w14:textId="77777777" w:rsidR="00DD0D67" w:rsidRPr="00F218D2" w:rsidRDefault="00DD0D67" w:rsidP="00DD0D67">
      <w:pPr>
        <w:rPr>
          <w:rFonts w:eastAsiaTheme="minorEastAsia" w:cs="Batang"/>
          <w:sz w:val="22"/>
          <w:szCs w:val="22"/>
        </w:rPr>
      </w:pPr>
    </w:p>
    <w:p w14:paraId="151295F5" w14:textId="77777777" w:rsidR="00DD0D67" w:rsidRPr="00F218D2" w:rsidRDefault="00DD0D67" w:rsidP="00DD0D67">
      <w:pPr>
        <w:rPr>
          <w:rFonts w:ascii="Arial" w:eastAsiaTheme="minorEastAsia" w:hAnsi="Arial" w:cs="Arial"/>
          <w:sz w:val="28"/>
          <w:szCs w:val="28"/>
        </w:rPr>
      </w:pPr>
    </w:p>
    <w:p w14:paraId="050F9E37"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91013F" w:rsidRPr="00F218D2" w14:paraId="2653A2C9" w14:textId="77777777" w:rsidTr="00011C0E">
        <w:trPr>
          <w:trHeight w:val="20"/>
        </w:trPr>
        <w:tc>
          <w:tcPr>
            <w:tcW w:w="1977" w:type="dxa"/>
            <w:shd w:val="clear" w:color="auto" w:fill="auto"/>
          </w:tcPr>
          <w:p w14:paraId="43355F06" w14:textId="77777777" w:rsidR="00DD0D67" w:rsidRPr="00F218D2" w:rsidRDefault="00DD0D67" w:rsidP="00B12D94">
            <w:pPr>
              <w:pStyle w:val="TAH"/>
              <w:rPr>
                <w:rFonts w:cs="Arial"/>
              </w:rPr>
            </w:pPr>
            <w:r w:rsidRPr="00F218D2">
              <w:rPr>
                <w:rFonts w:cs="Arial"/>
              </w:rPr>
              <w:t>Features</w:t>
            </w:r>
          </w:p>
        </w:tc>
        <w:tc>
          <w:tcPr>
            <w:tcW w:w="700" w:type="dxa"/>
            <w:shd w:val="clear" w:color="auto" w:fill="auto"/>
          </w:tcPr>
          <w:p w14:paraId="718B481C" w14:textId="77777777" w:rsidR="00DD0D67" w:rsidRPr="00F218D2" w:rsidRDefault="00DD0D67" w:rsidP="00B12D94">
            <w:pPr>
              <w:pStyle w:val="TAH"/>
              <w:rPr>
                <w:rFonts w:cs="Arial"/>
              </w:rPr>
            </w:pPr>
            <w:r w:rsidRPr="00F218D2">
              <w:rPr>
                <w:rFonts w:cs="Arial"/>
              </w:rPr>
              <w:t>Index</w:t>
            </w:r>
          </w:p>
        </w:tc>
        <w:tc>
          <w:tcPr>
            <w:tcW w:w="1316" w:type="dxa"/>
            <w:shd w:val="clear" w:color="auto" w:fill="auto"/>
          </w:tcPr>
          <w:p w14:paraId="075A5FB3" w14:textId="77777777" w:rsidR="00DD0D67" w:rsidRPr="00F218D2" w:rsidRDefault="00DD0D67" w:rsidP="00B12D94">
            <w:pPr>
              <w:pStyle w:val="TAH"/>
              <w:rPr>
                <w:rFonts w:cs="Arial"/>
              </w:rPr>
            </w:pPr>
            <w:r w:rsidRPr="00F218D2">
              <w:rPr>
                <w:rFonts w:cs="Arial"/>
              </w:rPr>
              <w:t>Feature group</w:t>
            </w:r>
          </w:p>
        </w:tc>
        <w:tc>
          <w:tcPr>
            <w:tcW w:w="4480" w:type="dxa"/>
            <w:shd w:val="clear" w:color="auto" w:fill="auto"/>
          </w:tcPr>
          <w:p w14:paraId="3115FD84" w14:textId="77777777" w:rsidR="00DD0D67" w:rsidRPr="00F218D2" w:rsidRDefault="00DD0D67" w:rsidP="00B12D94">
            <w:pPr>
              <w:pStyle w:val="TAH"/>
              <w:rPr>
                <w:rFonts w:eastAsiaTheme="minorEastAsia" w:cs="Arial"/>
                <w:lang w:eastAsia="zh-CN"/>
              </w:rPr>
            </w:pPr>
            <w:r w:rsidRPr="00F218D2">
              <w:rPr>
                <w:rFonts w:cs="Arial"/>
              </w:rPr>
              <w:t>Components</w:t>
            </w:r>
          </w:p>
          <w:p w14:paraId="33AB803A" w14:textId="77777777" w:rsidR="00DD0D67" w:rsidRPr="00F218D2" w:rsidRDefault="00DD0D67" w:rsidP="00B12D94">
            <w:pPr>
              <w:pStyle w:val="TAH"/>
              <w:rPr>
                <w:rFonts w:eastAsiaTheme="minorEastAsia" w:cs="Arial"/>
                <w:lang w:eastAsia="zh-CN"/>
              </w:rPr>
            </w:pPr>
          </w:p>
        </w:tc>
        <w:tc>
          <w:tcPr>
            <w:tcW w:w="1269" w:type="dxa"/>
            <w:shd w:val="clear" w:color="auto" w:fill="auto"/>
          </w:tcPr>
          <w:p w14:paraId="556311A7" w14:textId="77777777" w:rsidR="00DD0D67" w:rsidRPr="00F218D2" w:rsidRDefault="00DD0D67" w:rsidP="00B12D94">
            <w:pPr>
              <w:pStyle w:val="TAH"/>
              <w:rPr>
                <w:rFonts w:cs="Arial"/>
              </w:rPr>
            </w:pPr>
            <w:r w:rsidRPr="00F218D2">
              <w:rPr>
                <w:rFonts w:cs="Arial"/>
              </w:rPr>
              <w:t>Prerequisite feature groups</w:t>
            </w:r>
          </w:p>
        </w:tc>
        <w:tc>
          <w:tcPr>
            <w:tcW w:w="1096" w:type="dxa"/>
            <w:shd w:val="clear" w:color="auto" w:fill="auto"/>
          </w:tcPr>
          <w:p w14:paraId="54A912AD" w14:textId="77777777" w:rsidR="00DD0D67" w:rsidRPr="00F218D2" w:rsidRDefault="00DD0D67" w:rsidP="00B12D94">
            <w:pPr>
              <w:pStyle w:val="TAH"/>
              <w:rPr>
                <w:rFonts w:cs="Arial"/>
              </w:rPr>
            </w:pPr>
            <w:r w:rsidRPr="00F218D2">
              <w:rPr>
                <w:rFonts w:cs="Arial"/>
              </w:rPr>
              <w:t xml:space="preserve">Need for the </w:t>
            </w:r>
            <w:proofErr w:type="spellStart"/>
            <w:r w:rsidRPr="00F218D2">
              <w:rPr>
                <w:rFonts w:cs="Arial"/>
              </w:rPr>
              <w:t>gNB</w:t>
            </w:r>
            <w:proofErr w:type="spellEnd"/>
            <w:r w:rsidRPr="00F218D2">
              <w:rPr>
                <w:rFonts w:cs="Arial"/>
              </w:rPr>
              <w:t xml:space="preserve"> to know if the feature is supported</w:t>
            </w:r>
          </w:p>
        </w:tc>
        <w:tc>
          <w:tcPr>
            <w:tcW w:w="1126" w:type="dxa"/>
            <w:shd w:val="clear" w:color="auto" w:fill="auto"/>
          </w:tcPr>
          <w:p w14:paraId="753E5CF9" w14:textId="77777777" w:rsidR="00DD0D67" w:rsidRPr="00F218D2" w:rsidRDefault="00DD0D67" w:rsidP="00B12D94">
            <w:pPr>
              <w:pStyle w:val="TAH"/>
              <w:rPr>
                <w:rFonts w:cs="Arial"/>
              </w:rPr>
            </w:pPr>
            <w:r w:rsidRPr="00F218D2">
              <w:rPr>
                <w:rFonts w:eastAsia="Gulim" w:cs="Arial"/>
              </w:rPr>
              <w:t xml:space="preserve">Applicable to </w:t>
            </w:r>
            <w:r w:rsidRPr="00F218D2">
              <w:rPr>
                <w:rFonts w:cs="Arial"/>
              </w:rPr>
              <w:t>the capability signalling exchange between UEs (V2X WI only)”.</w:t>
            </w:r>
          </w:p>
        </w:tc>
        <w:tc>
          <w:tcPr>
            <w:tcW w:w="1409" w:type="dxa"/>
          </w:tcPr>
          <w:p w14:paraId="7481AC66" w14:textId="77777777" w:rsidR="00DD0D67" w:rsidRPr="00F218D2" w:rsidRDefault="00DD0D67" w:rsidP="00B12D94">
            <w:pPr>
              <w:pStyle w:val="TAN"/>
              <w:ind w:left="0" w:firstLine="0"/>
              <w:rPr>
                <w:rFonts w:cs="Arial"/>
                <w:b/>
                <w:lang w:eastAsia="ja-JP"/>
              </w:rPr>
            </w:pPr>
            <w:r w:rsidRPr="00F218D2">
              <w:rPr>
                <w:rFonts w:cs="Arial"/>
                <w:b/>
                <w:lang w:eastAsia="ja-JP"/>
              </w:rPr>
              <w:t>Consequence if the feature is not supported by the UE</w:t>
            </w:r>
          </w:p>
        </w:tc>
        <w:tc>
          <w:tcPr>
            <w:tcW w:w="1228" w:type="dxa"/>
            <w:shd w:val="clear" w:color="auto" w:fill="auto"/>
          </w:tcPr>
          <w:p w14:paraId="2DBFAD48" w14:textId="77777777" w:rsidR="00DD0D67" w:rsidRPr="00F218D2" w:rsidRDefault="00DD0D67" w:rsidP="00B12D94">
            <w:pPr>
              <w:pStyle w:val="TAN"/>
              <w:ind w:left="0" w:firstLine="0"/>
              <w:rPr>
                <w:rFonts w:cs="Arial"/>
                <w:b/>
                <w:lang w:eastAsia="ja-JP"/>
              </w:rPr>
            </w:pPr>
            <w:r w:rsidRPr="00F218D2">
              <w:rPr>
                <w:rFonts w:cs="Arial"/>
                <w:b/>
                <w:lang w:eastAsia="ja-JP"/>
              </w:rPr>
              <w:t>Type</w:t>
            </w:r>
          </w:p>
          <w:p w14:paraId="2D67701C" w14:textId="77777777" w:rsidR="00DD0D67" w:rsidRPr="00F218D2" w:rsidRDefault="00DD0D67" w:rsidP="00B12D94">
            <w:pPr>
              <w:pStyle w:val="TAN"/>
              <w:ind w:left="0" w:firstLine="0"/>
              <w:rPr>
                <w:rFonts w:cs="Arial"/>
                <w:b/>
                <w:lang w:eastAsia="ja-JP"/>
              </w:rPr>
            </w:pPr>
            <w:r w:rsidRPr="00F218D2">
              <w:rPr>
                <w:rFonts w:cs="Arial"/>
                <w:b/>
                <w:lang w:eastAsia="ja-JP"/>
              </w:rPr>
              <w:t>(the ‘type’ definition from UE features should be based on the granularity of 1) Per UE or 2) Per Band or 3) Per BC or 4) Per FS or 5) Per FSPC)</w:t>
            </w:r>
          </w:p>
        </w:tc>
        <w:tc>
          <w:tcPr>
            <w:tcW w:w="1416" w:type="dxa"/>
            <w:shd w:val="clear" w:color="auto" w:fill="auto"/>
          </w:tcPr>
          <w:p w14:paraId="7444AA8D" w14:textId="77777777" w:rsidR="00DD0D67" w:rsidRPr="00F218D2" w:rsidRDefault="00DD0D67" w:rsidP="00B12D94">
            <w:pPr>
              <w:pStyle w:val="TAH"/>
              <w:rPr>
                <w:rFonts w:cs="Arial"/>
              </w:rPr>
            </w:pPr>
            <w:r w:rsidRPr="00F218D2">
              <w:rPr>
                <w:rFonts w:cs="Arial"/>
              </w:rPr>
              <w:t>Need of FDD/TDD differentiation</w:t>
            </w:r>
          </w:p>
        </w:tc>
        <w:tc>
          <w:tcPr>
            <w:tcW w:w="1416" w:type="dxa"/>
            <w:shd w:val="clear" w:color="auto" w:fill="auto"/>
          </w:tcPr>
          <w:p w14:paraId="094FCEE6" w14:textId="77777777" w:rsidR="00DD0D67" w:rsidRPr="00F218D2" w:rsidRDefault="00DD0D67" w:rsidP="00B12D94">
            <w:pPr>
              <w:pStyle w:val="TAH"/>
              <w:rPr>
                <w:rFonts w:cs="Arial"/>
              </w:rPr>
            </w:pPr>
            <w:r w:rsidRPr="00F218D2">
              <w:rPr>
                <w:rFonts w:cs="Arial"/>
              </w:rPr>
              <w:t>Need of FR1/FR2 differentiation</w:t>
            </w:r>
          </w:p>
        </w:tc>
        <w:tc>
          <w:tcPr>
            <w:tcW w:w="1668" w:type="dxa"/>
          </w:tcPr>
          <w:p w14:paraId="55C101C7" w14:textId="77777777" w:rsidR="00DD0D67" w:rsidRPr="00F218D2" w:rsidRDefault="00DD0D67" w:rsidP="00B12D94">
            <w:pPr>
              <w:pStyle w:val="TAH"/>
              <w:rPr>
                <w:rFonts w:cs="Arial"/>
              </w:rPr>
            </w:pPr>
            <w:r w:rsidRPr="00F218D2">
              <w:rPr>
                <w:rFonts w:cs="Arial"/>
              </w:rPr>
              <w:t>Capability interpretation for mixture of FDD/TDD and/or FR1/FR2</w:t>
            </w:r>
          </w:p>
        </w:tc>
        <w:tc>
          <w:tcPr>
            <w:tcW w:w="1385" w:type="dxa"/>
            <w:shd w:val="clear" w:color="auto" w:fill="auto"/>
          </w:tcPr>
          <w:p w14:paraId="686E2048" w14:textId="77777777" w:rsidR="00DD0D67" w:rsidRPr="00F218D2" w:rsidRDefault="00DD0D67" w:rsidP="00B12D94">
            <w:pPr>
              <w:pStyle w:val="TAH"/>
              <w:rPr>
                <w:rFonts w:cs="Arial"/>
              </w:rPr>
            </w:pPr>
            <w:r w:rsidRPr="00F218D2">
              <w:rPr>
                <w:rFonts w:cs="Arial"/>
              </w:rPr>
              <w:t>Note</w:t>
            </w:r>
          </w:p>
        </w:tc>
        <w:tc>
          <w:tcPr>
            <w:tcW w:w="1906" w:type="dxa"/>
            <w:shd w:val="clear" w:color="auto" w:fill="auto"/>
          </w:tcPr>
          <w:p w14:paraId="63D9670F" w14:textId="77777777" w:rsidR="00DD0D67" w:rsidRPr="00F218D2" w:rsidRDefault="00DD0D67" w:rsidP="00B12D94">
            <w:pPr>
              <w:pStyle w:val="TAH"/>
              <w:rPr>
                <w:rFonts w:cs="Arial"/>
              </w:rPr>
            </w:pPr>
            <w:r w:rsidRPr="00F218D2">
              <w:rPr>
                <w:rFonts w:cs="Arial"/>
              </w:rPr>
              <w:t>Mandatory/Optional</w:t>
            </w:r>
          </w:p>
        </w:tc>
      </w:tr>
      <w:tr w:rsidR="0091013F" w:rsidRPr="00F218D2" w14:paraId="507FD2F8" w14:textId="77777777" w:rsidTr="00011C0E">
        <w:trPr>
          <w:trHeight w:val="20"/>
        </w:trPr>
        <w:tc>
          <w:tcPr>
            <w:tcW w:w="1977" w:type="dxa"/>
            <w:shd w:val="clear" w:color="auto" w:fill="auto"/>
          </w:tcPr>
          <w:p w14:paraId="7198C7EB" w14:textId="77777777" w:rsidR="001519B3" w:rsidRPr="00F218D2" w:rsidRDefault="001519B3" w:rsidP="001519B3">
            <w:pPr>
              <w:pStyle w:val="TAH"/>
              <w:jc w:val="left"/>
              <w:rPr>
                <w:rFonts w:cs="Arial"/>
                <w:b w:val="0"/>
                <w:bCs/>
              </w:rPr>
            </w:pPr>
            <w:r w:rsidRPr="00F218D2">
              <w:rPr>
                <w:rFonts w:cs="Arial"/>
                <w:b w:val="0"/>
                <w:bCs/>
              </w:rPr>
              <w:t>30. NR_FR2_multiRX_DL</w:t>
            </w:r>
          </w:p>
        </w:tc>
        <w:tc>
          <w:tcPr>
            <w:tcW w:w="700" w:type="dxa"/>
            <w:shd w:val="clear" w:color="auto" w:fill="auto"/>
          </w:tcPr>
          <w:p w14:paraId="0D3A667B" w14:textId="77777777" w:rsidR="001519B3" w:rsidRPr="00F218D2" w:rsidRDefault="001519B3" w:rsidP="001519B3">
            <w:pPr>
              <w:pStyle w:val="TAH"/>
              <w:rPr>
                <w:rFonts w:eastAsiaTheme="minorEastAsia" w:cs="Arial"/>
                <w:b w:val="0"/>
                <w:bCs/>
                <w:lang w:eastAsia="zh-CN"/>
              </w:rPr>
            </w:pPr>
            <w:r w:rsidRPr="00F218D2">
              <w:rPr>
                <w:rFonts w:eastAsiaTheme="minorEastAsia" w:cs="Arial"/>
                <w:b w:val="0"/>
                <w:bCs/>
                <w:lang w:eastAsia="zh-CN"/>
              </w:rPr>
              <w:t>30-1</w:t>
            </w:r>
          </w:p>
        </w:tc>
        <w:tc>
          <w:tcPr>
            <w:tcW w:w="1316" w:type="dxa"/>
            <w:shd w:val="clear" w:color="auto" w:fill="auto"/>
          </w:tcPr>
          <w:p w14:paraId="147A2393" w14:textId="19F8D3CE" w:rsidR="001519B3" w:rsidRPr="00F218D2" w:rsidRDefault="001519B3" w:rsidP="001519B3">
            <w:pPr>
              <w:pStyle w:val="TAH"/>
              <w:rPr>
                <w:rFonts w:cs="Arial"/>
              </w:rPr>
            </w:pPr>
            <w:bookmarkStart w:id="3" w:name="_Hlk159400752"/>
            <w:r w:rsidRPr="00F218D2">
              <w:rPr>
                <w:rFonts w:cs="Arial"/>
                <w:b w:val="0"/>
                <w:bCs/>
                <w:lang w:val="en-US"/>
              </w:rPr>
              <w:t>Supports scheduling restriction relaxation and measurement restriction relaxation</w:t>
            </w:r>
            <w:bookmarkEnd w:id="3"/>
          </w:p>
        </w:tc>
        <w:tc>
          <w:tcPr>
            <w:tcW w:w="4480" w:type="dxa"/>
            <w:shd w:val="clear" w:color="auto" w:fill="auto"/>
          </w:tcPr>
          <w:p w14:paraId="6DA584B6" w14:textId="7777777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eastAsia="Times New Roman" w:cs="Arial"/>
                <w:bCs/>
                <w:lang w:val="en-US" w:eastAsia="ja-JP"/>
              </w:rPr>
              <w:t>Supports simultaneous reception of CSI-RS for layer 1 measurement and PDSCH with different QCL Type-D on overlapping OFDM symbols.</w:t>
            </w:r>
          </w:p>
          <w:p w14:paraId="2CB37C4B" w14:textId="2C30F7F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cs="Arial"/>
                <w:bCs/>
                <w:lang w:val="en-US"/>
              </w:rPr>
              <w:t>Supports Simultaneous layer 1 measurement of CSI-RS overlapping with another CSI-RS with different QCL Type-D on overlapping OFDM symbol(s).</w:t>
            </w:r>
          </w:p>
        </w:tc>
        <w:tc>
          <w:tcPr>
            <w:tcW w:w="1269" w:type="dxa"/>
            <w:shd w:val="clear" w:color="auto" w:fill="auto"/>
          </w:tcPr>
          <w:p w14:paraId="7CB4246E" w14:textId="400C72F6" w:rsidR="001519B3" w:rsidRPr="00F218D2" w:rsidRDefault="001519B3" w:rsidP="001519B3">
            <w:pPr>
              <w:pStyle w:val="TAH"/>
              <w:rPr>
                <w:rFonts w:eastAsiaTheme="minorEastAsia" w:cs="Arial"/>
                <w:lang w:eastAsia="zh-CN"/>
              </w:rPr>
            </w:pPr>
            <w:r w:rsidRPr="00F218D2">
              <w:rPr>
                <w:rFonts w:cs="Arial"/>
                <w:b w:val="0"/>
                <w:bCs/>
                <w:lang w:val="en-US"/>
              </w:rPr>
              <w:t xml:space="preserve">16-2c, 23-5-1, </w:t>
            </w:r>
            <w:del w:id="4" w:author="Xiaoran Zhang" w:date="2024-05-23T13:19:00Z">
              <w:r w:rsidRPr="00F218D2" w:rsidDel="00E06E9E">
                <w:rPr>
                  <w:rFonts w:cs="Arial"/>
                  <w:b w:val="0"/>
                  <w:bCs/>
                  <w:lang w:val="en-US"/>
                </w:rPr>
                <w:delText>[</w:delText>
              </w:r>
            </w:del>
            <w:r w:rsidRPr="00F218D2">
              <w:rPr>
                <w:rFonts w:cs="Arial"/>
                <w:b w:val="0"/>
                <w:bCs/>
                <w:lang w:val="en-US"/>
              </w:rPr>
              <w:t>at least one of 16-2a, 16-2b-1, 16-2b-2 and 16-2b-3</w:t>
            </w:r>
            <w:del w:id="5" w:author="Xiaoran Zhang" w:date="2024-05-23T13:19:00Z">
              <w:r w:rsidRPr="00F218D2" w:rsidDel="00E06E9E">
                <w:rPr>
                  <w:rFonts w:cs="Arial"/>
                  <w:b w:val="0"/>
                  <w:bCs/>
                  <w:lang w:val="en-US"/>
                </w:rPr>
                <w:delText>]</w:delText>
              </w:r>
            </w:del>
          </w:p>
        </w:tc>
        <w:tc>
          <w:tcPr>
            <w:tcW w:w="1096" w:type="dxa"/>
            <w:shd w:val="clear" w:color="auto" w:fill="auto"/>
          </w:tcPr>
          <w:p w14:paraId="25E69257" w14:textId="38A30EA0" w:rsidR="001519B3" w:rsidRPr="00F218D2" w:rsidRDefault="001519B3" w:rsidP="001519B3">
            <w:pPr>
              <w:pStyle w:val="TAH"/>
              <w:rPr>
                <w:rFonts w:cs="Arial"/>
              </w:rPr>
            </w:pPr>
            <w:r w:rsidRPr="00F218D2">
              <w:rPr>
                <w:rFonts w:cs="Arial"/>
                <w:b w:val="0"/>
                <w:bCs/>
              </w:rPr>
              <w:t>Yes</w:t>
            </w:r>
          </w:p>
        </w:tc>
        <w:tc>
          <w:tcPr>
            <w:tcW w:w="1126" w:type="dxa"/>
            <w:shd w:val="clear" w:color="auto" w:fill="auto"/>
          </w:tcPr>
          <w:p w14:paraId="1988C92F" w14:textId="6274DFFF" w:rsidR="001519B3" w:rsidRPr="00F218D2" w:rsidRDefault="001519B3" w:rsidP="001519B3">
            <w:pPr>
              <w:pStyle w:val="TAH"/>
              <w:rPr>
                <w:rFonts w:eastAsia="Gulim" w:cs="Arial"/>
              </w:rPr>
            </w:pPr>
            <w:r w:rsidRPr="00F218D2">
              <w:rPr>
                <w:rFonts w:cs="Arial"/>
                <w:b w:val="0"/>
                <w:bCs/>
              </w:rPr>
              <w:t>N/A</w:t>
            </w:r>
          </w:p>
        </w:tc>
        <w:tc>
          <w:tcPr>
            <w:tcW w:w="1409" w:type="dxa"/>
          </w:tcPr>
          <w:p w14:paraId="2F9ABEAE" w14:textId="77777777" w:rsidR="001519B3" w:rsidRPr="00F218D2" w:rsidRDefault="001519B3" w:rsidP="001519B3">
            <w:pPr>
              <w:pStyle w:val="TAN"/>
              <w:ind w:left="0" w:firstLine="0"/>
              <w:rPr>
                <w:rFonts w:cs="Arial"/>
                <w:b/>
                <w:lang w:eastAsia="ja-JP"/>
              </w:rPr>
            </w:pPr>
          </w:p>
        </w:tc>
        <w:tc>
          <w:tcPr>
            <w:tcW w:w="1228" w:type="dxa"/>
            <w:shd w:val="clear" w:color="auto" w:fill="auto"/>
          </w:tcPr>
          <w:p w14:paraId="5E91F24D" w14:textId="38C22B9A" w:rsidR="001519B3" w:rsidRPr="00F218D2" w:rsidRDefault="001519B3" w:rsidP="001519B3">
            <w:pPr>
              <w:pStyle w:val="TAN"/>
              <w:ind w:left="0" w:firstLine="0"/>
              <w:rPr>
                <w:rFonts w:cs="Arial"/>
                <w:b/>
                <w:lang w:eastAsia="ja-JP"/>
              </w:rPr>
            </w:pPr>
            <w:r w:rsidRPr="00F218D2">
              <w:rPr>
                <w:rFonts w:eastAsia="Times New Roman" w:cs="Arial"/>
                <w:bCs/>
                <w:lang w:eastAsia="ja-JP"/>
              </w:rPr>
              <w:t>Per FSPC</w:t>
            </w:r>
          </w:p>
        </w:tc>
        <w:tc>
          <w:tcPr>
            <w:tcW w:w="1416" w:type="dxa"/>
            <w:shd w:val="clear" w:color="auto" w:fill="auto"/>
          </w:tcPr>
          <w:p w14:paraId="20094CB1" w14:textId="0C0F975A" w:rsidR="001519B3" w:rsidRPr="00F218D2" w:rsidRDefault="001519B3" w:rsidP="001519B3">
            <w:pPr>
              <w:pStyle w:val="TAH"/>
              <w:rPr>
                <w:rFonts w:cs="Arial"/>
              </w:rPr>
            </w:pPr>
            <w:r w:rsidRPr="00F218D2">
              <w:rPr>
                <w:rFonts w:cs="Arial"/>
                <w:b w:val="0"/>
                <w:bCs/>
              </w:rPr>
              <w:t>TDD only</w:t>
            </w:r>
          </w:p>
        </w:tc>
        <w:tc>
          <w:tcPr>
            <w:tcW w:w="1416" w:type="dxa"/>
            <w:shd w:val="clear" w:color="auto" w:fill="auto"/>
          </w:tcPr>
          <w:p w14:paraId="1FCFD82D" w14:textId="4D2E1A75" w:rsidR="001519B3" w:rsidRPr="00F218D2" w:rsidRDefault="001519B3" w:rsidP="001519B3">
            <w:pPr>
              <w:pStyle w:val="TAH"/>
              <w:rPr>
                <w:rFonts w:cs="Arial"/>
              </w:rPr>
            </w:pPr>
            <w:r w:rsidRPr="00F218D2">
              <w:rPr>
                <w:rFonts w:cs="Arial"/>
                <w:b w:val="0"/>
                <w:bCs/>
              </w:rPr>
              <w:t>FR2-1 only</w:t>
            </w:r>
          </w:p>
        </w:tc>
        <w:tc>
          <w:tcPr>
            <w:tcW w:w="1668" w:type="dxa"/>
          </w:tcPr>
          <w:p w14:paraId="03A500D5" w14:textId="77777777" w:rsidR="001519B3" w:rsidRPr="00F218D2" w:rsidRDefault="001519B3" w:rsidP="001519B3">
            <w:pPr>
              <w:pStyle w:val="TAH"/>
              <w:rPr>
                <w:rFonts w:cs="Arial"/>
              </w:rPr>
            </w:pPr>
          </w:p>
        </w:tc>
        <w:tc>
          <w:tcPr>
            <w:tcW w:w="1385" w:type="dxa"/>
            <w:shd w:val="clear" w:color="auto" w:fill="auto"/>
          </w:tcPr>
          <w:p w14:paraId="6C1D8D9E" w14:textId="3404E275" w:rsidR="001519B3" w:rsidRPr="00F218D2" w:rsidRDefault="00011C0E" w:rsidP="00A92353">
            <w:pPr>
              <w:pStyle w:val="TAH"/>
              <w:jc w:val="left"/>
              <w:rPr>
                <w:rFonts w:cs="Arial"/>
              </w:rPr>
            </w:pPr>
            <w:r w:rsidRPr="00F218D2">
              <w:rPr>
                <w:rFonts w:cs="Arial"/>
                <w:b w:val="0"/>
                <w:bCs/>
                <w:lang w:val="en-US"/>
              </w:rPr>
              <w:t>Note: It can be supported for PC3 only.</w:t>
            </w:r>
          </w:p>
        </w:tc>
        <w:tc>
          <w:tcPr>
            <w:tcW w:w="1906" w:type="dxa"/>
            <w:shd w:val="clear" w:color="auto" w:fill="auto"/>
          </w:tcPr>
          <w:p w14:paraId="44CEE6FA" w14:textId="41A326D6" w:rsidR="001519B3" w:rsidRPr="00F218D2" w:rsidRDefault="00E06E9E" w:rsidP="001519B3">
            <w:pPr>
              <w:pStyle w:val="TAH"/>
              <w:rPr>
                <w:rFonts w:cs="Arial"/>
              </w:rPr>
            </w:pPr>
            <w:ins w:id="6" w:author="Xiaoran Zhang" w:date="2024-05-23T13:19:00Z">
              <w:r w:rsidRPr="00F218D2">
                <w:rPr>
                  <w:b w:val="0"/>
                  <w:bCs/>
                </w:rPr>
                <w:t>Optional with capability signalling</w:t>
              </w:r>
            </w:ins>
          </w:p>
        </w:tc>
      </w:tr>
      <w:tr w:rsidR="0091013F" w:rsidRPr="00F218D2" w14:paraId="293E8A30" w14:textId="77777777" w:rsidTr="00011C0E">
        <w:trPr>
          <w:trHeight w:val="20"/>
        </w:trPr>
        <w:tc>
          <w:tcPr>
            <w:tcW w:w="1977" w:type="dxa"/>
            <w:shd w:val="clear" w:color="auto" w:fill="auto"/>
          </w:tcPr>
          <w:p w14:paraId="49EA8855" w14:textId="784630C0"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457D1319" w14:textId="37C938E0" w:rsidR="001C0DEB" w:rsidRPr="00F218D2" w:rsidRDefault="001C0DEB" w:rsidP="001C0DEB">
            <w:pPr>
              <w:pStyle w:val="TAH"/>
              <w:rPr>
                <w:rFonts w:cs="Arial"/>
                <w:b w:val="0"/>
                <w:bCs/>
              </w:rPr>
            </w:pPr>
            <w:r w:rsidRPr="00F218D2">
              <w:rPr>
                <w:rFonts w:eastAsia="MS Mincho"/>
                <w:b w:val="0"/>
                <w:bCs/>
                <w:szCs w:val="18"/>
              </w:rPr>
              <w:t>30-2</w:t>
            </w:r>
          </w:p>
        </w:tc>
        <w:tc>
          <w:tcPr>
            <w:tcW w:w="1316" w:type="dxa"/>
            <w:shd w:val="clear" w:color="auto" w:fill="auto"/>
          </w:tcPr>
          <w:p w14:paraId="3D97BE6B" w14:textId="77777777" w:rsidR="001C0DEB" w:rsidRPr="00F218D2" w:rsidRDefault="001C0DEB" w:rsidP="001C0DEB">
            <w:pPr>
              <w:pStyle w:val="TAL"/>
              <w:rPr>
                <w:rFonts w:eastAsia="宋体"/>
                <w:lang w:val="en-US" w:eastAsia="zh-CN"/>
              </w:rPr>
            </w:pPr>
            <w:r w:rsidRPr="00F218D2">
              <w:rPr>
                <w:lang w:val="en-US"/>
              </w:rPr>
              <w:t>Fast beam sweeping for layer-1 measurement when the UE is in multi-Rx operation</w:t>
            </w:r>
          </w:p>
          <w:p w14:paraId="6A528756" w14:textId="77777777" w:rsidR="001C0DEB" w:rsidRPr="00F218D2" w:rsidRDefault="001C0DEB" w:rsidP="001C0DEB">
            <w:pPr>
              <w:pStyle w:val="TAH"/>
              <w:rPr>
                <w:rFonts w:cs="Arial"/>
                <w:b w:val="0"/>
                <w:bCs/>
                <w:lang w:val="en-US"/>
              </w:rPr>
            </w:pPr>
          </w:p>
        </w:tc>
        <w:tc>
          <w:tcPr>
            <w:tcW w:w="4480" w:type="dxa"/>
            <w:shd w:val="clear" w:color="auto" w:fill="auto"/>
          </w:tcPr>
          <w:p w14:paraId="7B1EE59A" w14:textId="0170EEEF"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Supports beam sweeping factor reduction for SSB-based layer-1 measurement for activated serving cell when the UE is in multi-Rx operation.</w:t>
            </w:r>
          </w:p>
        </w:tc>
        <w:tc>
          <w:tcPr>
            <w:tcW w:w="1269" w:type="dxa"/>
            <w:shd w:val="clear" w:color="auto" w:fill="auto"/>
          </w:tcPr>
          <w:p w14:paraId="6B5B2C58" w14:textId="77777777" w:rsidR="001C0DEB" w:rsidRPr="00F218D2" w:rsidRDefault="001C0DEB" w:rsidP="001C0DEB">
            <w:pPr>
              <w:pStyle w:val="TAH"/>
              <w:rPr>
                <w:rFonts w:cs="Arial"/>
                <w:b w:val="0"/>
                <w:bCs/>
              </w:rPr>
            </w:pPr>
          </w:p>
        </w:tc>
        <w:tc>
          <w:tcPr>
            <w:tcW w:w="1096" w:type="dxa"/>
            <w:shd w:val="clear" w:color="auto" w:fill="auto"/>
          </w:tcPr>
          <w:p w14:paraId="23C11F49" w14:textId="648AF50E"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42D9FBFA" w14:textId="41E7F6B3" w:rsidR="001C0DEB" w:rsidRPr="00F218D2" w:rsidRDefault="001C0DEB" w:rsidP="001C0DEB">
            <w:pPr>
              <w:pStyle w:val="TAH"/>
              <w:rPr>
                <w:rFonts w:cs="Arial"/>
                <w:b w:val="0"/>
                <w:bCs/>
              </w:rPr>
            </w:pPr>
            <w:r w:rsidRPr="00F218D2">
              <w:rPr>
                <w:b w:val="0"/>
                <w:bCs/>
              </w:rPr>
              <w:t>N/A</w:t>
            </w:r>
          </w:p>
        </w:tc>
        <w:tc>
          <w:tcPr>
            <w:tcW w:w="1409" w:type="dxa"/>
          </w:tcPr>
          <w:p w14:paraId="3FA47219"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2B9FF7A" w14:textId="7AF00372" w:rsidR="001C0DEB" w:rsidRPr="00F218D2" w:rsidRDefault="001C0DEB" w:rsidP="001C0DEB">
            <w:pPr>
              <w:pStyle w:val="TAN"/>
              <w:ind w:left="0" w:firstLine="0"/>
              <w:rPr>
                <w:rFonts w:eastAsia="Times New Roman" w:cs="Arial"/>
                <w:bCs/>
                <w:lang w:eastAsia="ja-JP"/>
              </w:rPr>
            </w:pPr>
            <w:r w:rsidRPr="00F218D2">
              <w:rPr>
                <w:bCs/>
              </w:rPr>
              <w:t>Per band</w:t>
            </w:r>
          </w:p>
        </w:tc>
        <w:tc>
          <w:tcPr>
            <w:tcW w:w="1416" w:type="dxa"/>
            <w:shd w:val="clear" w:color="auto" w:fill="auto"/>
          </w:tcPr>
          <w:p w14:paraId="548AAF5B" w14:textId="64C1251F"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67760D33" w14:textId="60BA0813" w:rsidR="001C0DEB" w:rsidRPr="00F218D2" w:rsidRDefault="001C0DEB" w:rsidP="001C0DEB">
            <w:pPr>
              <w:pStyle w:val="TAH"/>
              <w:rPr>
                <w:rFonts w:cs="Arial"/>
                <w:b w:val="0"/>
                <w:bCs/>
              </w:rPr>
            </w:pPr>
            <w:r w:rsidRPr="00F218D2">
              <w:rPr>
                <w:b w:val="0"/>
                <w:bCs/>
              </w:rPr>
              <w:t>FR2-1 only</w:t>
            </w:r>
          </w:p>
        </w:tc>
        <w:tc>
          <w:tcPr>
            <w:tcW w:w="1668" w:type="dxa"/>
          </w:tcPr>
          <w:p w14:paraId="36E540E2" w14:textId="77777777" w:rsidR="001C0DEB" w:rsidRPr="00F218D2" w:rsidRDefault="001C0DEB" w:rsidP="001C0DEB">
            <w:pPr>
              <w:pStyle w:val="TAH"/>
              <w:rPr>
                <w:rFonts w:cs="Arial"/>
                <w:b w:val="0"/>
                <w:bCs/>
              </w:rPr>
            </w:pPr>
          </w:p>
        </w:tc>
        <w:tc>
          <w:tcPr>
            <w:tcW w:w="1385" w:type="dxa"/>
            <w:shd w:val="clear" w:color="auto" w:fill="auto"/>
          </w:tcPr>
          <w:p w14:paraId="5BD4BDBB" w14:textId="77777777" w:rsidR="001C0DEB" w:rsidRPr="00F218D2" w:rsidRDefault="001C0DEB" w:rsidP="001C0DEB">
            <w:pPr>
              <w:pStyle w:val="TAL"/>
              <w:rPr>
                <w:bCs/>
                <w:lang w:val="en-US" w:eastAsia="zh-CN"/>
              </w:rPr>
            </w:pPr>
            <w:r w:rsidRPr="00F218D2">
              <w:rPr>
                <w:bCs/>
                <w:lang w:val="en-US"/>
              </w:rPr>
              <w:t>Candidate values for Component 2: {2,4,6} for FR2-1</w:t>
            </w:r>
          </w:p>
          <w:p w14:paraId="0B7FA04E" w14:textId="77777777" w:rsidR="001C0DEB" w:rsidRPr="00F218D2" w:rsidRDefault="001C0DEB" w:rsidP="001C0DEB">
            <w:pPr>
              <w:pStyle w:val="TAL"/>
              <w:rPr>
                <w:bCs/>
                <w:lang w:val="en-US"/>
              </w:rPr>
            </w:pPr>
          </w:p>
          <w:p w14:paraId="13F6F266" w14:textId="3A357CFE" w:rsidR="001C0DEB" w:rsidRPr="00F218D2" w:rsidRDefault="001C0DEB" w:rsidP="001C0DEB">
            <w:pPr>
              <w:pStyle w:val="TAL"/>
              <w:rPr>
                <w:rFonts w:eastAsia="Times New Roman" w:cs="Arial"/>
                <w:bCs/>
                <w:lang w:val="en-US" w:eastAsia="ja-JP"/>
              </w:rPr>
            </w:pPr>
            <w:r w:rsidRPr="00F218D2">
              <w:rPr>
                <w:bCs/>
                <w:lang w:val="en-US"/>
              </w:rPr>
              <w:t>Note: It is only supported for power class 3.</w:t>
            </w:r>
          </w:p>
        </w:tc>
        <w:tc>
          <w:tcPr>
            <w:tcW w:w="1906" w:type="dxa"/>
            <w:shd w:val="clear" w:color="auto" w:fill="auto"/>
          </w:tcPr>
          <w:p w14:paraId="03BDF3CC" w14:textId="31090001" w:rsidR="001C0DEB" w:rsidRPr="00F218D2" w:rsidRDefault="001C0DEB" w:rsidP="001C0DEB">
            <w:pPr>
              <w:pStyle w:val="TAH"/>
              <w:rPr>
                <w:rFonts w:cs="Arial"/>
                <w:b w:val="0"/>
                <w:bCs/>
              </w:rPr>
            </w:pPr>
            <w:r w:rsidRPr="00F218D2">
              <w:rPr>
                <w:b w:val="0"/>
                <w:bCs/>
              </w:rPr>
              <w:t>Optional with capability signalling</w:t>
            </w:r>
          </w:p>
        </w:tc>
      </w:tr>
      <w:tr w:rsidR="0091013F" w:rsidRPr="00F218D2" w14:paraId="0F066557" w14:textId="77777777" w:rsidTr="00011C0E">
        <w:trPr>
          <w:trHeight w:val="20"/>
        </w:trPr>
        <w:tc>
          <w:tcPr>
            <w:tcW w:w="1977" w:type="dxa"/>
            <w:shd w:val="clear" w:color="auto" w:fill="auto"/>
          </w:tcPr>
          <w:p w14:paraId="0242FAE3" w14:textId="4151F723"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5E9F99C0" w14:textId="0082CC37" w:rsidR="001C0DEB" w:rsidRPr="00F218D2" w:rsidRDefault="001C0DEB" w:rsidP="001C0DEB">
            <w:pPr>
              <w:pStyle w:val="TAH"/>
              <w:rPr>
                <w:rFonts w:cs="Arial"/>
                <w:b w:val="0"/>
                <w:bCs/>
              </w:rPr>
            </w:pPr>
            <w:r w:rsidRPr="00F218D2">
              <w:rPr>
                <w:rFonts w:eastAsia="MS Mincho"/>
                <w:b w:val="0"/>
                <w:bCs/>
                <w:szCs w:val="18"/>
              </w:rPr>
              <w:t>30-</w:t>
            </w:r>
            <w:r w:rsidRPr="00F218D2">
              <w:rPr>
                <w:rFonts w:eastAsiaTheme="minorEastAsia"/>
                <w:b w:val="0"/>
                <w:bCs/>
                <w:szCs w:val="18"/>
              </w:rPr>
              <w:t>3</w:t>
            </w:r>
          </w:p>
        </w:tc>
        <w:tc>
          <w:tcPr>
            <w:tcW w:w="1316" w:type="dxa"/>
            <w:shd w:val="clear" w:color="auto" w:fill="auto"/>
          </w:tcPr>
          <w:p w14:paraId="2BDA38F0" w14:textId="34E10CEF" w:rsidR="001C0DEB" w:rsidRPr="00F218D2" w:rsidRDefault="001C0DEB" w:rsidP="001C0DEB">
            <w:pPr>
              <w:pStyle w:val="TAH"/>
              <w:rPr>
                <w:rFonts w:cs="Arial"/>
                <w:b w:val="0"/>
                <w:bCs/>
                <w:lang w:val="en-US"/>
              </w:rPr>
            </w:pPr>
            <w:r w:rsidRPr="00F218D2">
              <w:rPr>
                <w:rFonts w:eastAsiaTheme="minorEastAsia"/>
                <w:b w:val="0"/>
                <w:lang w:val="en-US" w:eastAsia="en-US"/>
              </w:rPr>
              <w:t>Supports Indication of multi-Rx operation preference</w:t>
            </w:r>
          </w:p>
        </w:tc>
        <w:tc>
          <w:tcPr>
            <w:tcW w:w="4480" w:type="dxa"/>
            <w:shd w:val="clear" w:color="auto" w:fill="auto"/>
          </w:tcPr>
          <w:p w14:paraId="6DC72607" w14:textId="38B9F415"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Indicates whether the UE supports providing multi-Rx operation preference for FR2</w:t>
            </w:r>
          </w:p>
        </w:tc>
        <w:tc>
          <w:tcPr>
            <w:tcW w:w="1269" w:type="dxa"/>
            <w:shd w:val="clear" w:color="auto" w:fill="auto"/>
          </w:tcPr>
          <w:p w14:paraId="0C0AC864" w14:textId="77777777" w:rsidR="001C0DEB" w:rsidRPr="00F218D2" w:rsidRDefault="001C0DEB" w:rsidP="001C0DEB">
            <w:pPr>
              <w:pStyle w:val="TAH"/>
              <w:rPr>
                <w:rFonts w:cs="Arial"/>
                <w:b w:val="0"/>
                <w:bCs/>
              </w:rPr>
            </w:pPr>
          </w:p>
        </w:tc>
        <w:tc>
          <w:tcPr>
            <w:tcW w:w="1096" w:type="dxa"/>
            <w:shd w:val="clear" w:color="auto" w:fill="auto"/>
          </w:tcPr>
          <w:p w14:paraId="14B662E5" w14:textId="50D5A501"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33FCB85E" w14:textId="2F27F194" w:rsidR="001C0DEB" w:rsidRPr="00F218D2" w:rsidRDefault="001C0DEB" w:rsidP="001C0DEB">
            <w:pPr>
              <w:pStyle w:val="TAH"/>
              <w:rPr>
                <w:rFonts w:cs="Arial"/>
                <w:b w:val="0"/>
                <w:bCs/>
              </w:rPr>
            </w:pPr>
            <w:r w:rsidRPr="00F218D2">
              <w:rPr>
                <w:b w:val="0"/>
                <w:bCs/>
              </w:rPr>
              <w:t>N/A</w:t>
            </w:r>
          </w:p>
        </w:tc>
        <w:tc>
          <w:tcPr>
            <w:tcW w:w="1409" w:type="dxa"/>
          </w:tcPr>
          <w:p w14:paraId="0139CB70"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13E40A3" w14:textId="2A6B88EB" w:rsidR="001C0DEB" w:rsidRPr="00F218D2" w:rsidRDefault="001C0DEB" w:rsidP="001C0DEB">
            <w:pPr>
              <w:pStyle w:val="TAN"/>
              <w:ind w:left="0" w:firstLine="0"/>
              <w:rPr>
                <w:rFonts w:eastAsia="Times New Roman" w:cs="Arial"/>
                <w:bCs/>
                <w:lang w:eastAsia="ja-JP"/>
              </w:rPr>
            </w:pPr>
            <w:r w:rsidRPr="00F218D2">
              <w:rPr>
                <w:bCs/>
              </w:rPr>
              <w:t>Per UE</w:t>
            </w:r>
          </w:p>
        </w:tc>
        <w:tc>
          <w:tcPr>
            <w:tcW w:w="1416" w:type="dxa"/>
            <w:shd w:val="clear" w:color="auto" w:fill="auto"/>
          </w:tcPr>
          <w:p w14:paraId="6C42627D" w14:textId="7A706427"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49C9405F" w14:textId="44BF22A1" w:rsidR="001C0DEB" w:rsidRPr="00F218D2" w:rsidRDefault="001C0DEB" w:rsidP="001C0DEB">
            <w:pPr>
              <w:pStyle w:val="TAH"/>
              <w:rPr>
                <w:rFonts w:cs="Arial"/>
                <w:b w:val="0"/>
                <w:bCs/>
              </w:rPr>
            </w:pPr>
            <w:r w:rsidRPr="00F218D2">
              <w:rPr>
                <w:b w:val="0"/>
                <w:bCs/>
              </w:rPr>
              <w:t>FR2-1 only</w:t>
            </w:r>
          </w:p>
        </w:tc>
        <w:tc>
          <w:tcPr>
            <w:tcW w:w="1668" w:type="dxa"/>
          </w:tcPr>
          <w:p w14:paraId="48B74E68" w14:textId="77777777" w:rsidR="001C0DEB" w:rsidRPr="00F218D2" w:rsidRDefault="001C0DEB" w:rsidP="001C0DEB">
            <w:pPr>
              <w:pStyle w:val="TAH"/>
              <w:rPr>
                <w:rFonts w:cs="Arial"/>
                <w:b w:val="0"/>
                <w:bCs/>
              </w:rPr>
            </w:pPr>
          </w:p>
        </w:tc>
        <w:tc>
          <w:tcPr>
            <w:tcW w:w="1385" w:type="dxa"/>
            <w:shd w:val="clear" w:color="auto" w:fill="auto"/>
          </w:tcPr>
          <w:p w14:paraId="3B47DA14" w14:textId="73A05B11" w:rsidR="001C0DEB" w:rsidRPr="00F218D2" w:rsidRDefault="001C0DEB" w:rsidP="001C0DEB">
            <w:pPr>
              <w:pStyle w:val="TAL"/>
              <w:rPr>
                <w:rFonts w:eastAsia="Times New Roman" w:cs="Arial"/>
                <w:bCs/>
                <w:lang w:val="en-US" w:eastAsia="ja-JP"/>
              </w:rPr>
            </w:pPr>
            <w:r w:rsidRPr="00F218D2">
              <w:rPr>
                <w:bCs/>
                <w:lang w:val="en-US"/>
              </w:rPr>
              <w:t>Note 1: It is only supported for power class 3.</w:t>
            </w:r>
          </w:p>
        </w:tc>
        <w:tc>
          <w:tcPr>
            <w:tcW w:w="1906" w:type="dxa"/>
            <w:shd w:val="clear" w:color="auto" w:fill="auto"/>
          </w:tcPr>
          <w:p w14:paraId="4E85F321" w14:textId="69D2A08C" w:rsidR="001C0DEB" w:rsidRPr="00F218D2" w:rsidRDefault="001C0DEB" w:rsidP="001C0DEB">
            <w:pPr>
              <w:pStyle w:val="TAH"/>
              <w:rPr>
                <w:rFonts w:cs="Arial"/>
                <w:b w:val="0"/>
                <w:bCs/>
              </w:rPr>
            </w:pPr>
            <w:r w:rsidRPr="00F218D2">
              <w:rPr>
                <w:b w:val="0"/>
                <w:bCs/>
              </w:rPr>
              <w:t>Optional with capability signalling</w:t>
            </w:r>
          </w:p>
        </w:tc>
      </w:tr>
    </w:tbl>
    <w:p w14:paraId="52CD5F3E" w14:textId="77777777" w:rsidR="00DD0D67" w:rsidRPr="00F218D2" w:rsidRDefault="00DD0D67" w:rsidP="00DD0D67">
      <w:pPr>
        <w:rPr>
          <w:rFonts w:ascii="Arial" w:eastAsiaTheme="minorEastAsia" w:hAnsi="Arial" w:cs="Arial"/>
          <w:sz w:val="28"/>
          <w:szCs w:val="28"/>
        </w:rPr>
      </w:pPr>
    </w:p>
    <w:p w14:paraId="2BCB9DA0" w14:textId="77777777" w:rsidR="00DD0D67" w:rsidRPr="00F218D2" w:rsidRDefault="00DD0D67" w:rsidP="00DD0D67">
      <w:pPr>
        <w:rPr>
          <w:rFonts w:ascii="Arial" w:eastAsiaTheme="minorEastAsia" w:hAnsi="Arial" w:cs="Arial"/>
          <w:sz w:val="28"/>
          <w:szCs w:val="28"/>
        </w:rPr>
      </w:pPr>
    </w:p>
    <w:p w14:paraId="3D6ABD45" w14:textId="60345690"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0D11FC01" w14:textId="77777777" w:rsidTr="00B12D94">
        <w:trPr>
          <w:trHeight w:val="20"/>
        </w:trPr>
        <w:tc>
          <w:tcPr>
            <w:tcW w:w="1129" w:type="dxa"/>
            <w:shd w:val="clear" w:color="auto" w:fill="auto"/>
          </w:tcPr>
          <w:p w14:paraId="42EBD8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lastRenderedPageBreak/>
              <w:t>Features</w:t>
            </w:r>
          </w:p>
        </w:tc>
        <w:tc>
          <w:tcPr>
            <w:tcW w:w="709" w:type="dxa"/>
            <w:shd w:val="clear" w:color="auto" w:fill="auto"/>
          </w:tcPr>
          <w:p w14:paraId="6CCE6E0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660FEA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2163858"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797C3C1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E1B34E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4CA1C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8B326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4BD9B0F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79675FE7"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DD70F24"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0E6C930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76520B5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448952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32C39B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32AF606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9D5F64C" w14:textId="77777777" w:rsidTr="00B12D94">
        <w:trPr>
          <w:trHeight w:val="20"/>
        </w:trPr>
        <w:tc>
          <w:tcPr>
            <w:tcW w:w="1129" w:type="dxa"/>
            <w:shd w:val="clear" w:color="auto" w:fill="auto"/>
          </w:tcPr>
          <w:p w14:paraId="05FD68C4" w14:textId="41DCE830"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65A8D5BB" w14:textId="52342B86" w:rsidR="003354C3" w:rsidRPr="00F218D2" w:rsidRDefault="003354C3" w:rsidP="003354C3">
            <w:pPr>
              <w:keepNext/>
              <w:keepLines/>
              <w:rPr>
                <w:rFonts w:ascii="Arial" w:hAnsi="Arial" w:cs="Arial"/>
                <w:sz w:val="18"/>
                <w:szCs w:val="18"/>
              </w:rPr>
            </w:pPr>
            <w:r w:rsidRPr="00F218D2">
              <w:rPr>
                <w:rFonts w:ascii="Arial" w:hAnsi="Arial" w:cs="Arial"/>
                <w:sz w:val="18"/>
                <w:szCs w:val="18"/>
              </w:rPr>
              <w:t>31-1</w:t>
            </w:r>
          </w:p>
        </w:tc>
        <w:tc>
          <w:tcPr>
            <w:tcW w:w="1559" w:type="dxa"/>
            <w:shd w:val="clear" w:color="auto" w:fill="auto"/>
          </w:tcPr>
          <w:p w14:paraId="191C5F6C" w14:textId="7CA45E8C"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Enhanced L3 measurement reporting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if the valid L3 measurement results are available</w:t>
            </w:r>
          </w:p>
        </w:tc>
        <w:tc>
          <w:tcPr>
            <w:tcW w:w="5103" w:type="dxa"/>
            <w:shd w:val="clear" w:color="auto" w:fill="auto"/>
          </w:tcPr>
          <w:p w14:paraId="708568B4" w14:textId="57DB6EA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reporting valid L3 measurement results triggered by the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560" w:type="dxa"/>
            <w:shd w:val="clear" w:color="auto" w:fill="auto"/>
          </w:tcPr>
          <w:p w14:paraId="490EC39E"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5673528C" w14:textId="01D03BF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132B002" w14:textId="6875775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30970CD4" w14:textId="733006C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reporting valid L3 measurement results triggered by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276" w:type="dxa"/>
            <w:shd w:val="clear" w:color="auto" w:fill="auto"/>
          </w:tcPr>
          <w:p w14:paraId="2DD3DB29" w14:textId="32C667DA"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38B8BF0" w14:textId="6BD70A12"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B843A13" w14:textId="25F55798"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6AB4B41B" w14:textId="14FFE87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6E5B68" w14:textId="69802BF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 including single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single PUCCH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and multiple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with/without PUCCH </w:t>
            </w:r>
            <w:proofErr w:type="spellStart"/>
            <w:r w:rsidRPr="00F218D2">
              <w:rPr>
                <w:rFonts w:ascii="Arial" w:hAnsi="Arial" w:cs="Arial"/>
                <w:sz w:val="18"/>
                <w:szCs w:val="18"/>
              </w:rPr>
              <w:t>SCell</w:t>
            </w:r>
            <w:proofErr w:type="spellEnd"/>
            <w:r w:rsidRPr="00F218D2">
              <w:rPr>
                <w:rFonts w:ascii="Arial" w:hAnsi="Arial" w:cs="Arial"/>
                <w:sz w:val="18"/>
                <w:szCs w:val="18"/>
              </w:rPr>
              <w:t>.</w:t>
            </w:r>
          </w:p>
        </w:tc>
        <w:tc>
          <w:tcPr>
            <w:tcW w:w="1276" w:type="dxa"/>
            <w:shd w:val="clear" w:color="auto" w:fill="auto"/>
          </w:tcPr>
          <w:p w14:paraId="71B57853" w14:textId="6FA5053B"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91013F" w:rsidRPr="00F218D2" w14:paraId="36402CAF" w14:textId="77777777" w:rsidTr="00B12D94">
        <w:trPr>
          <w:trHeight w:val="20"/>
        </w:trPr>
        <w:tc>
          <w:tcPr>
            <w:tcW w:w="1129" w:type="dxa"/>
            <w:shd w:val="clear" w:color="auto" w:fill="auto"/>
          </w:tcPr>
          <w:p w14:paraId="00569C0D" w14:textId="67435257"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15AD5B6B" w14:textId="4431B6D5" w:rsidR="003354C3" w:rsidRPr="00F218D2" w:rsidRDefault="003354C3" w:rsidP="003354C3">
            <w:pPr>
              <w:keepNext/>
              <w:keepLines/>
              <w:rPr>
                <w:rFonts w:ascii="Arial" w:hAnsi="Arial" w:cs="Arial"/>
                <w:sz w:val="18"/>
                <w:szCs w:val="18"/>
              </w:rPr>
            </w:pPr>
            <w:r w:rsidRPr="00F218D2">
              <w:rPr>
                <w:rFonts w:ascii="Arial" w:hAnsi="Arial" w:cs="Arial"/>
                <w:sz w:val="18"/>
                <w:szCs w:val="18"/>
              </w:rPr>
              <w:t>31-2</w:t>
            </w:r>
          </w:p>
        </w:tc>
        <w:tc>
          <w:tcPr>
            <w:tcW w:w="1559" w:type="dxa"/>
            <w:shd w:val="clear" w:color="auto" w:fill="auto"/>
          </w:tcPr>
          <w:p w14:paraId="3698D04B" w14:textId="26619F83"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Beam sweeping factor reduction for FR2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0A31257B" w14:textId="77777777" w:rsidR="003354C3" w:rsidRPr="00F218D2" w:rsidRDefault="003354C3" w:rsidP="003354C3">
            <w:pPr>
              <w:pStyle w:val="af9"/>
              <w:tabs>
                <w:tab w:val="num" w:pos="360"/>
              </w:tabs>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Support of reducing beam sweeping factor for cell detection if UE has full set (N=8) of beam sweeping during AGC settling part during FR2-1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procedure</w:t>
            </w:r>
          </w:p>
          <w:p w14:paraId="1A779EB3" w14:textId="77777777" w:rsidR="003354C3" w:rsidRPr="00F218D2" w:rsidRDefault="003354C3" w:rsidP="003354C3">
            <w:pPr>
              <w:pStyle w:val="af9"/>
              <w:tabs>
                <w:tab w:val="num" w:pos="360"/>
              </w:tabs>
              <w:spacing w:before="0" w:beforeAutospacing="0" w:after="0" w:afterAutospacing="0"/>
              <w:ind w:left="360" w:hanging="360"/>
              <w:rPr>
                <w:rFonts w:ascii="Arial" w:eastAsia="宋体" w:hAnsi="Arial" w:cs="Arial"/>
                <w:sz w:val="18"/>
                <w:szCs w:val="18"/>
                <w:lang w:eastAsia="zh-CN"/>
              </w:rPr>
            </w:pPr>
          </w:p>
          <w:p w14:paraId="7A1009A6"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reducing beam sweeping factor for SSB based L1-RSRP measurement if UE has full set (N=8) of beam sweeping during AGC settling part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procedure</w:t>
            </w:r>
          </w:p>
          <w:p w14:paraId="45F55511" w14:textId="77777777" w:rsidR="003354C3" w:rsidRPr="00F218D2" w:rsidRDefault="003354C3" w:rsidP="003354C3">
            <w:pPr>
              <w:keepNext/>
              <w:keepLines/>
              <w:rPr>
                <w:rFonts w:ascii="Arial" w:hAnsi="Arial" w:cs="Arial"/>
                <w:sz w:val="18"/>
                <w:szCs w:val="18"/>
              </w:rPr>
            </w:pPr>
          </w:p>
        </w:tc>
        <w:tc>
          <w:tcPr>
            <w:tcW w:w="1560" w:type="dxa"/>
            <w:shd w:val="clear" w:color="auto" w:fill="auto"/>
          </w:tcPr>
          <w:p w14:paraId="6FCD376D"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2ED45107" w14:textId="782E62B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23539E9" w14:textId="18C9F79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C449814"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p w14:paraId="0E8B0964" w14:textId="77777777" w:rsidR="003354C3" w:rsidRPr="00F218D2" w:rsidRDefault="003354C3" w:rsidP="003354C3">
            <w:pPr>
              <w:keepNext/>
              <w:keepLines/>
              <w:rPr>
                <w:rFonts w:ascii="Arial" w:hAnsi="Arial" w:cs="Arial"/>
                <w:sz w:val="18"/>
                <w:szCs w:val="18"/>
              </w:rPr>
            </w:pPr>
          </w:p>
          <w:p w14:paraId="1AC7E7A7" w14:textId="06F3F7CE"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0EA61F" w14:textId="4DCE643E" w:rsidR="003354C3" w:rsidRPr="00F218D2" w:rsidRDefault="003354C3" w:rsidP="003354C3">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0707AC70" w14:textId="4EDFB3A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TDD </w:t>
            </w:r>
            <w:proofErr w:type="spellStart"/>
            <w:r w:rsidRPr="00F218D2">
              <w:rPr>
                <w:rFonts w:ascii="Arial" w:hAnsi="Arial" w:cs="Arial"/>
                <w:sz w:val="18"/>
                <w:szCs w:val="18"/>
              </w:rPr>
              <w:t>onl</w:t>
            </w:r>
            <w:proofErr w:type="spellEnd"/>
          </w:p>
        </w:tc>
        <w:tc>
          <w:tcPr>
            <w:tcW w:w="993" w:type="dxa"/>
            <w:shd w:val="clear" w:color="auto" w:fill="auto"/>
          </w:tcPr>
          <w:p w14:paraId="4C6EE881" w14:textId="22D16D8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FR2-1 only</w:t>
            </w:r>
          </w:p>
        </w:tc>
        <w:tc>
          <w:tcPr>
            <w:tcW w:w="1842" w:type="dxa"/>
          </w:tcPr>
          <w:p w14:paraId="55DA86F4" w14:textId="3E986E5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774A6BDA"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p w14:paraId="7D189017" w14:textId="77777777" w:rsidR="003354C3" w:rsidRPr="00F218D2" w:rsidRDefault="003354C3" w:rsidP="003354C3">
            <w:pPr>
              <w:keepNext/>
              <w:keepLines/>
              <w:rPr>
                <w:rFonts w:ascii="Arial" w:hAnsi="Arial" w:cs="Arial"/>
                <w:sz w:val="18"/>
                <w:szCs w:val="18"/>
              </w:rPr>
            </w:pPr>
          </w:p>
          <w:p w14:paraId="325CB2F9"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Candidate values for beam sweeping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1,2,4, or 6. [Agreed in WF R4-2310081]</w:t>
            </w:r>
          </w:p>
          <w:p w14:paraId="294AD499" w14:textId="77777777" w:rsidR="003354C3" w:rsidRPr="00F218D2" w:rsidRDefault="003354C3" w:rsidP="003354C3">
            <w:pPr>
              <w:keepNext/>
              <w:keepLines/>
              <w:rPr>
                <w:rFonts w:ascii="Arial" w:hAnsi="Arial" w:cs="Arial"/>
                <w:sz w:val="18"/>
                <w:szCs w:val="18"/>
              </w:rPr>
            </w:pPr>
          </w:p>
          <w:p w14:paraId="3D45A737" w14:textId="36CAB8C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Candidate values for beam sweeping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0,1,2,3,4,5,6, or 7. [Agreed in WF R4-2310081]</w:t>
            </w:r>
          </w:p>
        </w:tc>
        <w:tc>
          <w:tcPr>
            <w:tcW w:w="1276" w:type="dxa"/>
            <w:shd w:val="clear" w:color="auto" w:fill="auto"/>
          </w:tcPr>
          <w:p w14:paraId="342CD04F" w14:textId="325401E6"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3354C3" w:rsidRPr="00F218D2" w14:paraId="2F5DFF4D" w14:textId="77777777" w:rsidTr="00B12D94">
        <w:trPr>
          <w:trHeight w:val="20"/>
        </w:trPr>
        <w:tc>
          <w:tcPr>
            <w:tcW w:w="1129" w:type="dxa"/>
            <w:shd w:val="clear" w:color="auto" w:fill="auto"/>
          </w:tcPr>
          <w:p w14:paraId="56FF0213" w14:textId="44CB5AFD" w:rsidR="003354C3" w:rsidRPr="00F218D2" w:rsidRDefault="003354C3" w:rsidP="003354C3">
            <w:pPr>
              <w:keepNext/>
              <w:keepLines/>
              <w:rPr>
                <w:rFonts w:ascii="Arial" w:hAnsi="Arial" w:cs="Arial"/>
                <w:sz w:val="18"/>
                <w:szCs w:val="18"/>
              </w:rPr>
            </w:pPr>
            <w:r w:rsidRPr="00F218D2">
              <w:rPr>
                <w:rFonts w:ascii="Arial" w:hAnsi="Arial" w:cs="Arial"/>
                <w:sz w:val="18"/>
                <w:szCs w:val="18"/>
              </w:rPr>
              <w:lastRenderedPageBreak/>
              <w:t>31. NR_RRM_enh3</w:t>
            </w:r>
          </w:p>
        </w:tc>
        <w:tc>
          <w:tcPr>
            <w:tcW w:w="709" w:type="dxa"/>
            <w:shd w:val="clear" w:color="auto" w:fill="auto"/>
          </w:tcPr>
          <w:p w14:paraId="0FFF7E34" w14:textId="52D5BF55" w:rsidR="003354C3" w:rsidRPr="00F218D2" w:rsidRDefault="003354C3" w:rsidP="003354C3">
            <w:pPr>
              <w:keepNext/>
              <w:keepLines/>
              <w:rPr>
                <w:rFonts w:ascii="Arial" w:hAnsi="Arial" w:cs="Arial"/>
                <w:sz w:val="18"/>
                <w:szCs w:val="18"/>
              </w:rPr>
            </w:pPr>
            <w:r w:rsidRPr="00F218D2">
              <w:rPr>
                <w:rFonts w:ascii="Arial" w:hAnsi="Arial" w:cs="Arial"/>
                <w:sz w:val="18"/>
                <w:szCs w:val="18"/>
              </w:rPr>
              <w:t>31-3</w:t>
            </w:r>
          </w:p>
        </w:tc>
        <w:tc>
          <w:tcPr>
            <w:tcW w:w="1559" w:type="dxa"/>
            <w:shd w:val="clear" w:color="auto" w:fill="auto"/>
          </w:tcPr>
          <w:p w14:paraId="43C08CCB" w14:textId="19684FB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Shorter measurement interval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51C5E62F"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(1) Support of using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measurement object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301C6B59"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(2) Support of performing L1-RSRP measurement in non-DRX mode even DRX is configured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w:t>
            </w:r>
          </w:p>
          <w:p w14:paraId="7E099ECF"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p>
        </w:tc>
        <w:tc>
          <w:tcPr>
            <w:tcW w:w="1560" w:type="dxa"/>
            <w:shd w:val="clear" w:color="auto" w:fill="auto"/>
          </w:tcPr>
          <w:p w14:paraId="521E5838"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712B4145" w14:textId="69CFC1A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373E79C" w14:textId="7E954D77"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85A9193"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UE does not use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MO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5E51CA76" w14:textId="658F773D"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performing L1-RSRP measurement in non-DRX mode even DRX is configured during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D0F114" w14:textId="2760051F"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24BD486F" w14:textId="10A01B0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C909EB3" w14:textId="6EBDDCE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2324F160" w14:textId="2B7DF58F"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5B4CBA21" w14:textId="7B0C2945"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tc>
        <w:tc>
          <w:tcPr>
            <w:tcW w:w="1276" w:type="dxa"/>
            <w:shd w:val="clear" w:color="auto" w:fill="auto"/>
          </w:tcPr>
          <w:p w14:paraId="298D5E0E" w14:textId="1447B7AE"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bl>
    <w:p w14:paraId="4417FA00" w14:textId="77777777" w:rsidR="00DD0D67" w:rsidRPr="00F218D2" w:rsidRDefault="00DD0D67" w:rsidP="00DD0D67">
      <w:pPr>
        <w:rPr>
          <w:rFonts w:ascii="Arial" w:eastAsia="Batang" w:hAnsi="Arial" w:cs="Arial"/>
          <w:sz w:val="28"/>
          <w:szCs w:val="28"/>
          <w:lang w:eastAsia="ko-KR"/>
        </w:rPr>
      </w:pPr>
    </w:p>
    <w:p w14:paraId="1B0534DE" w14:textId="79BF465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NR_MG_enh2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1013F" w:rsidRPr="00F218D2" w14:paraId="2B5FED7E" w14:textId="77777777" w:rsidTr="00A62E21">
        <w:trPr>
          <w:trHeight w:val="20"/>
        </w:trPr>
        <w:tc>
          <w:tcPr>
            <w:tcW w:w="1366" w:type="dxa"/>
            <w:shd w:val="clear" w:color="auto" w:fill="auto"/>
          </w:tcPr>
          <w:p w14:paraId="0AA6201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6" w:type="dxa"/>
            <w:shd w:val="clear" w:color="auto" w:fill="auto"/>
          </w:tcPr>
          <w:p w14:paraId="222934B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986" w:type="dxa"/>
            <w:shd w:val="clear" w:color="auto" w:fill="auto"/>
          </w:tcPr>
          <w:p w14:paraId="21D7688F"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352" w:type="dxa"/>
            <w:shd w:val="clear" w:color="auto" w:fill="auto"/>
          </w:tcPr>
          <w:p w14:paraId="5FD2EBE5"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B0A801"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p>
        </w:tc>
        <w:tc>
          <w:tcPr>
            <w:tcW w:w="1398" w:type="dxa"/>
            <w:shd w:val="clear" w:color="auto" w:fill="auto"/>
          </w:tcPr>
          <w:p w14:paraId="4929F2D9"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4" w:type="dxa"/>
            <w:shd w:val="clear" w:color="auto" w:fill="auto"/>
          </w:tcPr>
          <w:p w14:paraId="6956496B"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181" w:type="dxa"/>
            <w:shd w:val="clear" w:color="auto" w:fill="auto"/>
          </w:tcPr>
          <w:p w14:paraId="2E4B7EDD"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986" w:type="dxa"/>
          </w:tcPr>
          <w:p w14:paraId="214EBAD4" w14:textId="77777777" w:rsidR="000631AA" w:rsidRPr="00F218D2" w:rsidRDefault="000631AA"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066" w:type="dxa"/>
            <w:shd w:val="clear" w:color="auto" w:fill="auto"/>
          </w:tcPr>
          <w:p w14:paraId="646228FC" w14:textId="77777777" w:rsidR="000631AA" w:rsidRPr="00F218D2" w:rsidRDefault="000631AA" w:rsidP="00B12D94">
            <w:pPr>
              <w:keepNext/>
              <w:keepLines/>
              <w:rPr>
                <w:rFonts w:ascii="Arial" w:hAnsi="Arial" w:cs="Arial"/>
                <w:b/>
                <w:sz w:val="18"/>
              </w:rPr>
            </w:pPr>
            <w:r w:rsidRPr="00F218D2">
              <w:rPr>
                <w:rFonts w:ascii="Arial" w:hAnsi="Arial" w:cs="Arial"/>
                <w:b/>
                <w:sz w:val="18"/>
              </w:rPr>
              <w:t>Type</w:t>
            </w:r>
          </w:p>
        </w:tc>
        <w:tc>
          <w:tcPr>
            <w:tcW w:w="1416" w:type="dxa"/>
            <w:shd w:val="clear" w:color="auto" w:fill="auto"/>
          </w:tcPr>
          <w:p w14:paraId="24CB40D0"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2482294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476" w:type="dxa"/>
          </w:tcPr>
          <w:p w14:paraId="30776297"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2036" w:type="dxa"/>
            <w:shd w:val="clear" w:color="auto" w:fill="auto"/>
          </w:tcPr>
          <w:p w14:paraId="6F0DF8B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60C9294"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85001B" w14:textId="77777777" w:rsidTr="00A62E21">
        <w:trPr>
          <w:trHeight w:val="20"/>
        </w:trPr>
        <w:tc>
          <w:tcPr>
            <w:tcW w:w="1366" w:type="dxa"/>
            <w:shd w:val="clear" w:color="auto" w:fill="auto"/>
          </w:tcPr>
          <w:p w14:paraId="42386B11" w14:textId="0738B3CD" w:rsidR="00274335" w:rsidRPr="00F218D2" w:rsidRDefault="00274335" w:rsidP="00274335">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0970556E" w14:textId="7F9050F0"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szCs w:val="18"/>
              </w:rPr>
              <w:t>32-1</w:t>
            </w:r>
          </w:p>
        </w:tc>
        <w:tc>
          <w:tcPr>
            <w:tcW w:w="1986" w:type="dxa"/>
            <w:shd w:val="clear" w:color="auto" w:fill="auto"/>
          </w:tcPr>
          <w:p w14:paraId="3589FFCE" w14:textId="35049CE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sz w:val="18"/>
                <w:szCs w:val="18"/>
                <w:lang w:eastAsia="zh-TW"/>
              </w:rPr>
              <w:t xml:space="preserve">Concurrent gaps with </w:t>
            </w:r>
            <w:r w:rsidRPr="00F218D2">
              <w:rPr>
                <w:rFonts w:ascii="Arial" w:eastAsia="PMingLiU" w:hAnsi="Arial" w:cs="Arial" w:hint="eastAsia"/>
                <w:sz w:val="18"/>
                <w:szCs w:val="18"/>
                <w:lang w:eastAsia="zh-TW"/>
              </w:rPr>
              <w:t>P</w:t>
            </w:r>
            <w:r w:rsidRPr="00F218D2">
              <w:rPr>
                <w:rFonts w:ascii="Arial" w:eastAsia="PMingLiU" w:hAnsi="Arial" w:cs="Arial"/>
                <w:sz w:val="18"/>
                <w:szCs w:val="18"/>
                <w:lang w:eastAsia="zh-TW"/>
              </w:rPr>
              <w:t>re-MG in a FR</w:t>
            </w:r>
          </w:p>
        </w:tc>
        <w:tc>
          <w:tcPr>
            <w:tcW w:w="3352" w:type="dxa"/>
            <w:shd w:val="clear" w:color="auto" w:fill="auto"/>
          </w:tcPr>
          <w:p w14:paraId="47682E83" w14:textId="77777777" w:rsidR="00274335" w:rsidRPr="00F218D2" w:rsidRDefault="00274335" w:rsidP="00274335">
            <w:pPr>
              <w:pStyle w:val="paragraph"/>
              <w:spacing w:before="0" w:beforeAutospacing="0" w:after="0" w:afterAutospacing="0"/>
              <w:textAlignment w:val="baseline"/>
              <w:rPr>
                <w:rFonts w:ascii="Segoe UI" w:hAnsi="Segoe UI" w:cs="Segoe UI"/>
                <w:sz w:val="18"/>
                <w:szCs w:val="18"/>
              </w:rPr>
            </w:pPr>
            <w:r w:rsidRPr="00F218D2">
              <w:rPr>
                <w:rStyle w:val="normaltextrun"/>
                <w:rFonts w:ascii="Arial" w:hAnsi="Arial" w:cs="Arial"/>
                <w:sz w:val="18"/>
                <w:szCs w:val="18"/>
              </w:rPr>
              <w:t xml:space="preserve">Support of multiple per-UE (or per-FR) measurement gap patterns with at least one per-UE (or per-FR) Pre-MG. Details in </w:t>
            </w:r>
            <w:r w:rsidRPr="00F218D2">
              <w:rPr>
                <w:rStyle w:val="normaltextrun"/>
                <w:rFonts w:ascii="Arial" w:hAnsi="Arial" w:cs="Arial" w:hint="eastAsia"/>
                <w:sz w:val="18"/>
                <w:szCs w:val="18"/>
              </w:rPr>
              <w:t>C</w:t>
            </w:r>
            <w:r w:rsidRPr="00F218D2">
              <w:rPr>
                <w:rStyle w:val="normaltextrun"/>
                <w:rFonts w:ascii="Arial" w:hAnsi="Arial" w:cs="Arial"/>
                <w:sz w:val="18"/>
                <w:szCs w:val="18"/>
              </w:rPr>
              <w:t xml:space="preserve">lause </w:t>
            </w:r>
            <w:r w:rsidRPr="00F218D2">
              <w:rPr>
                <w:rStyle w:val="normaltextrun"/>
                <w:rFonts w:ascii="Arial" w:hAnsi="Arial" w:cs="Arial" w:hint="eastAsia"/>
                <w:sz w:val="18"/>
                <w:szCs w:val="18"/>
              </w:rPr>
              <w:t>[</w:t>
            </w:r>
            <w:r w:rsidRPr="00F218D2">
              <w:rPr>
                <w:rStyle w:val="normaltextrun"/>
                <w:rFonts w:ascii="Arial" w:hAnsi="Arial" w:cs="Arial"/>
                <w:sz w:val="18"/>
                <w:szCs w:val="18"/>
              </w:rPr>
              <w:t>9.1.x.2</w:t>
            </w:r>
            <w:r w:rsidRPr="00F218D2">
              <w:rPr>
                <w:rStyle w:val="normaltextrun"/>
                <w:rFonts w:ascii="Arial" w:hAnsi="Arial" w:cs="Arial" w:hint="eastAsia"/>
                <w:sz w:val="18"/>
                <w:szCs w:val="18"/>
              </w:rPr>
              <w:t>]</w:t>
            </w:r>
            <w:r w:rsidRPr="00F218D2">
              <w:rPr>
                <w:rStyle w:val="normaltextrun"/>
                <w:rFonts w:ascii="Arial" w:hAnsi="Arial" w:cs="Arial"/>
                <w:sz w:val="18"/>
                <w:szCs w:val="18"/>
              </w:rPr>
              <w:t xml:space="preserve"> of TS 38.133.</w:t>
            </w:r>
            <w:r w:rsidRPr="00F218D2">
              <w:rPr>
                <w:rStyle w:val="eop"/>
                <w:rFonts w:ascii="Arial" w:hAnsi="Arial" w:cs="Arial"/>
                <w:sz w:val="18"/>
                <w:szCs w:val="18"/>
              </w:rPr>
              <w:t> </w:t>
            </w:r>
          </w:p>
          <w:p w14:paraId="0A274713"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398" w:type="dxa"/>
            <w:shd w:val="clear" w:color="auto" w:fill="auto"/>
          </w:tcPr>
          <w:p w14:paraId="7DF8ACD5" w14:textId="77777777" w:rsidR="00274335" w:rsidRPr="00F218D2" w:rsidRDefault="00274335" w:rsidP="00274335">
            <w:pPr>
              <w:keepNext/>
              <w:keepLines/>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19-3-x</w:t>
            </w:r>
            <w:r w:rsidRPr="00F218D2">
              <w:rPr>
                <w:rStyle w:val="eop"/>
                <w:rFonts w:ascii="Arial" w:hAnsi="Arial" w:cs="Arial"/>
                <w:sz w:val="18"/>
                <w:szCs w:val="18"/>
                <w:shd w:val="clear" w:color="auto" w:fill="FFFFFF"/>
              </w:rPr>
              <w:t xml:space="preserve"> and </w:t>
            </w:r>
            <w:r w:rsidRPr="00F218D2">
              <w:rPr>
                <w:rStyle w:val="normaltextrun"/>
                <w:rFonts w:ascii="Arial" w:hAnsi="Arial" w:cs="Arial"/>
                <w:sz w:val="18"/>
                <w:szCs w:val="18"/>
                <w:shd w:val="clear" w:color="auto" w:fill="FFFFFF"/>
              </w:rPr>
              <w:t>19-2</w:t>
            </w:r>
          </w:p>
          <w:p w14:paraId="1FDE5116" w14:textId="480B6DC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eastAsia="PMingLiU" w:hAnsi="Arial" w:cs="Arial"/>
                <w:sz w:val="18"/>
                <w:szCs w:val="18"/>
                <w:lang w:eastAsia="zh-TW"/>
              </w:rPr>
              <w:t xml:space="preserve">x = 1 or 2 </w:t>
            </w:r>
          </w:p>
        </w:tc>
        <w:tc>
          <w:tcPr>
            <w:tcW w:w="1114" w:type="dxa"/>
            <w:shd w:val="clear" w:color="auto" w:fill="auto"/>
          </w:tcPr>
          <w:p w14:paraId="2ED980C6" w14:textId="716C7E45"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692E0637" w14:textId="04A76894" w:rsidR="00274335" w:rsidRPr="00F218D2" w:rsidRDefault="00274335" w:rsidP="00274335">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25B16777" w14:textId="64648A24"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Pre-MG</w:t>
            </w:r>
          </w:p>
        </w:tc>
        <w:tc>
          <w:tcPr>
            <w:tcW w:w="1066" w:type="dxa"/>
            <w:shd w:val="clear" w:color="auto" w:fill="auto"/>
          </w:tcPr>
          <w:p w14:paraId="21DB00E5" w14:textId="2E65C907"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Per UE</w:t>
            </w:r>
          </w:p>
        </w:tc>
        <w:tc>
          <w:tcPr>
            <w:tcW w:w="1416" w:type="dxa"/>
            <w:shd w:val="clear" w:color="auto" w:fill="auto"/>
          </w:tcPr>
          <w:p w14:paraId="69BE21AA" w14:textId="51E193AB"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E1E53BF" w14:textId="17AD1FC8"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2C7F89D3" w14:textId="55B72AD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2036" w:type="dxa"/>
            <w:shd w:val="clear" w:color="auto" w:fill="auto"/>
          </w:tcPr>
          <w:p w14:paraId="33D72969"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05C7F1A" w14:textId="197C330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4099BF2" w14:textId="77777777" w:rsidTr="00A62E21">
        <w:trPr>
          <w:trHeight w:val="20"/>
        </w:trPr>
        <w:tc>
          <w:tcPr>
            <w:tcW w:w="1366" w:type="dxa"/>
            <w:shd w:val="clear" w:color="auto" w:fill="auto"/>
          </w:tcPr>
          <w:p w14:paraId="5D68EA13" w14:textId="4EA3D7B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1CE8B56B" w14:textId="124A1231"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2</w:t>
            </w:r>
          </w:p>
        </w:tc>
        <w:tc>
          <w:tcPr>
            <w:tcW w:w="1986" w:type="dxa"/>
            <w:shd w:val="clear" w:color="auto" w:fill="auto"/>
          </w:tcPr>
          <w:p w14:paraId="46905FB1"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Support for dynamic collisions</w:t>
            </w:r>
          </w:p>
          <w:p w14:paraId="26848D89" w14:textId="048D94C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46367512" w14:textId="02C1DB02" w:rsidR="00A62E21" w:rsidRPr="00F218D2" w:rsidRDefault="00A62E21" w:rsidP="00A62E21">
            <w:pPr>
              <w:textAlignment w:val="baseline"/>
              <w:rPr>
                <w:rFonts w:ascii="Arial" w:eastAsia="PMingLiU" w:hAnsi="Arial" w:cs="Arial"/>
                <w:sz w:val="18"/>
                <w:szCs w:val="18"/>
                <w:lang w:eastAsia="zh-TW"/>
              </w:rPr>
            </w:pPr>
            <w:r w:rsidRPr="00F218D2">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32360523" w14:textId="721380F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2-1</w:t>
            </w:r>
          </w:p>
        </w:tc>
        <w:tc>
          <w:tcPr>
            <w:tcW w:w="1114" w:type="dxa"/>
            <w:shd w:val="clear" w:color="auto" w:fill="auto"/>
          </w:tcPr>
          <w:p w14:paraId="5D6FE222" w14:textId="215F22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28432B10" w14:textId="5272011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3D7D031" w14:textId="5D3A4B6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795AB74C" w14:textId="0A825BD3"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2836D419" w14:textId="645FF74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5A7395BA" w14:textId="60AB2F2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F43E7D3" w14:textId="78AAA067"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2036" w:type="dxa"/>
            <w:shd w:val="clear" w:color="auto" w:fill="auto"/>
          </w:tcPr>
          <w:p w14:paraId="0B2148AC"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16ED98BF" w14:textId="302ABF2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F7226F4" w14:textId="77777777" w:rsidTr="00A62E21">
        <w:trPr>
          <w:trHeight w:val="20"/>
        </w:trPr>
        <w:tc>
          <w:tcPr>
            <w:tcW w:w="1366" w:type="dxa"/>
            <w:shd w:val="clear" w:color="auto" w:fill="auto"/>
          </w:tcPr>
          <w:p w14:paraId="47B6F239" w14:textId="7E97B46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507740FC" w14:textId="3EA8A802"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3</w:t>
            </w:r>
          </w:p>
        </w:tc>
        <w:tc>
          <w:tcPr>
            <w:tcW w:w="1986" w:type="dxa"/>
            <w:shd w:val="clear" w:color="auto" w:fill="auto"/>
          </w:tcPr>
          <w:p w14:paraId="0A04D9F1" w14:textId="41BBCE6E"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C</w:t>
            </w:r>
            <w:r w:rsidRPr="00F218D2">
              <w:rPr>
                <w:rFonts w:ascii="Arial" w:eastAsia="PMingLiU" w:hAnsi="Arial" w:cs="Arial"/>
                <w:sz w:val="18"/>
                <w:szCs w:val="18"/>
                <w:lang w:eastAsia="zh-TW"/>
              </w:rPr>
              <w:t>oncurrent gaps with NCSG in a FR</w:t>
            </w:r>
          </w:p>
        </w:tc>
        <w:tc>
          <w:tcPr>
            <w:tcW w:w="3352" w:type="dxa"/>
            <w:shd w:val="clear" w:color="auto" w:fill="auto"/>
          </w:tcPr>
          <w:p w14:paraId="59B5F33B"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Support of multiple per-UE (or per-FR) measurement gap patterns with at least one per-UE (or per-FR) NCSG. Details in clause [9.1.y.2] of TS 38.133. </w:t>
            </w:r>
          </w:p>
          <w:p w14:paraId="7729B695" w14:textId="77777777" w:rsidR="00A62E21" w:rsidRPr="00F218D2" w:rsidRDefault="00A62E21" w:rsidP="00A62E21">
            <w:pPr>
              <w:keepNext/>
              <w:keepLines/>
              <w:rPr>
                <w:rFonts w:ascii="Arial" w:eastAsia="PMingLiU" w:hAnsi="Arial" w:cs="Arial"/>
                <w:sz w:val="18"/>
                <w:szCs w:val="18"/>
                <w:lang w:eastAsia="zh-TW"/>
              </w:rPr>
            </w:pPr>
          </w:p>
        </w:tc>
        <w:tc>
          <w:tcPr>
            <w:tcW w:w="1398" w:type="dxa"/>
            <w:shd w:val="clear" w:color="auto" w:fill="auto"/>
          </w:tcPr>
          <w:p w14:paraId="164E6FA3" w14:textId="354727C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19-1 and 19-2</w:t>
            </w:r>
          </w:p>
        </w:tc>
        <w:tc>
          <w:tcPr>
            <w:tcW w:w="1114" w:type="dxa"/>
            <w:shd w:val="clear" w:color="auto" w:fill="auto"/>
          </w:tcPr>
          <w:p w14:paraId="5A1D7D48" w14:textId="6BF17D0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385C0E6B" w14:textId="2FDE1D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EA201DA" w14:textId="089DFB55"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NCSG</w:t>
            </w:r>
          </w:p>
        </w:tc>
        <w:tc>
          <w:tcPr>
            <w:tcW w:w="1066" w:type="dxa"/>
            <w:shd w:val="clear" w:color="auto" w:fill="auto"/>
          </w:tcPr>
          <w:p w14:paraId="682DE002" w14:textId="648DC08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42F7A86F" w14:textId="1309CFE7"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2057FE5" w14:textId="372B662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808384E" w14:textId="4D5A45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2036" w:type="dxa"/>
            <w:shd w:val="clear" w:color="auto" w:fill="auto"/>
          </w:tcPr>
          <w:p w14:paraId="0E64C016"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A29C4DD" w14:textId="63BE883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657A31B0" w14:textId="77777777" w:rsidTr="00A62E21">
        <w:trPr>
          <w:trHeight w:val="20"/>
        </w:trPr>
        <w:tc>
          <w:tcPr>
            <w:tcW w:w="1366" w:type="dxa"/>
            <w:shd w:val="clear" w:color="auto" w:fill="auto"/>
          </w:tcPr>
          <w:p w14:paraId="755590B9" w14:textId="6AC03913"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6E9DFA45" w14:textId="5A22F0A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Theme="minorEastAsia" w:hAnsi="Arial" w:cs="Arial"/>
                <w:sz w:val="18"/>
                <w:szCs w:val="18"/>
              </w:rPr>
              <w:t>32-</w:t>
            </w:r>
            <w:r w:rsidR="0085002B" w:rsidRPr="00F218D2">
              <w:rPr>
                <w:rFonts w:ascii="Arial" w:eastAsiaTheme="minorEastAsia" w:hAnsi="Arial" w:cs="Arial" w:hint="eastAsia"/>
                <w:sz w:val="18"/>
                <w:szCs w:val="18"/>
              </w:rPr>
              <w:t>4</w:t>
            </w:r>
            <w:r w:rsidRPr="00F218D2">
              <w:rPr>
                <w:rFonts w:ascii="PMingLiU" w:eastAsia="PMingLiU" w:hAnsi="PMingLiU" w:cs="Arial"/>
                <w:sz w:val="18"/>
                <w:szCs w:val="18"/>
                <w:lang w:eastAsia="zh-TW"/>
              </w:rPr>
              <w:br/>
            </w:r>
          </w:p>
        </w:tc>
        <w:tc>
          <w:tcPr>
            <w:tcW w:w="1986" w:type="dxa"/>
            <w:shd w:val="clear" w:color="auto" w:fill="auto"/>
          </w:tcPr>
          <w:p w14:paraId="3D972D04" w14:textId="5E3362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Inter-RAT EUTRAN measurements without gap and outside active DL BWP</w:t>
            </w:r>
          </w:p>
        </w:tc>
        <w:tc>
          <w:tcPr>
            <w:tcW w:w="3352" w:type="dxa"/>
            <w:shd w:val="clear" w:color="auto" w:fill="auto"/>
          </w:tcPr>
          <w:p w14:paraId="6BA6C758" w14:textId="36F155CE" w:rsidR="00A62E21" w:rsidRPr="00F218D2" w:rsidRDefault="00A62E21" w:rsidP="00A62E21">
            <w:pPr>
              <w:textAlignment w:val="baseline"/>
              <w:rPr>
                <w:rFonts w:ascii="Arial" w:eastAsia="PMingLiU" w:hAnsi="Arial" w:cs="Arial"/>
                <w:sz w:val="18"/>
                <w:szCs w:val="18"/>
                <w:lang w:eastAsia="zh-TW"/>
              </w:rPr>
            </w:pPr>
            <w:r w:rsidRPr="00F218D2">
              <w:rPr>
                <w:rFonts w:ascii="Arial" w:hAnsi="Arial" w:cs="Arial"/>
                <w:sz w:val="18"/>
                <w:szCs w:val="18"/>
              </w:rPr>
              <w:t xml:space="preserve">Support inter-RAT EUTRAN measurements outside active DL BWP </w:t>
            </w:r>
            <w:bookmarkStart w:id="7" w:name="OLE_LINK3"/>
            <w:r w:rsidR="0085002B" w:rsidRPr="00F218D2">
              <w:rPr>
                <w:rFonts w:ascii="Arial" w:hAnsi="Arial" w:cs="Arial"/>
                <w:sz w:val="18"/>
                <w:szCs w:val="18"/>
                <w:lang w:eastAsia="zh-TW"/>
              </w:rPr>
              <w:t xml:space="preserve">for </w:t>
            </w:r>
            <w:proofErr w:type="spellStart"/>
            <w:r w:rsidR="0085002B" w:rsidRPr="00F218D2">
              <w:rPr>
                <w:rFonts w:ascii="Arial" w:hAnsi="Arial" w:cs="Arial"/>
                <w:sz w:val="18"/>
                <w:szCs w:val="18"/>
                <w:lang w:eastAsia="zh-TW"/>
              </w:rPr>
              <w:t>nogap-noncsg</w:t>
            </w:r>
            <w:bookmarkEnd w:id="7"/>
            <w:proofErr w:type="spellEnd"/>
            <w:r w:rsidR="0085002B" w:rsidRPr="00F218D2">
              <w:rPr>
                <w:rFonts w:ascii="Arial" w:hAnsi="Arial" w:cs="Arial" w:hint="eastAsia"/>
                <w:sz w:val="18"/>
                <w:szCs w:val="18"/>
              </w:rPr>
              <w:t xml:space="preserve"> </w:t>
            </w:r>
          </w:p>
        </w:tc>
        <w:tc>
          <w:tcPr>
            <w:tcW w:w="1398" w:type="dxa"/>
            <w:shd w:val="clear" w:color="auto" w:fill="auto"/>
          </w:tcPr>
          <w:p w14:paraId="783A7373" w14:textId="63757EC6" w:rsidR="00A62E21" w:rsidRPr="00F218D2" w:rsidRDefault="00565896" w:rsidP="00A62E21">
            <w:pPr>
              <w:keepNext/>
              <w:keepLines/>
              <w:rPr>
                <w:rFonts w:ascii="Arial" w:eastAsia="PMingLiU" w:hAnsi="Arial" w:cs="Arial"/>
                <w:sz w:val="18"/>
                <w:szCs w:val="18"/>
                <w:lang w:eastAsia="zh-TW"/>
              </w:rPr>
            </w:pPr>
            <w:r w:rsidRPr="00F218D2">
              <w:rPr>
                <w:rFonts w:ascii="Arial" w:hAnsi="Arial" w:cs="Arial"/>
                <w:sz w:val="18"/>
                <w:szCs w:val="18"/>
              </w:rPr>
              <w:t>19-1b</w:t>
            </w:r>
          </w:p>
        </w:tc>
        <w:tc>
          <w:tcPr>
            <w:tcW w:w="1114" w:type="dxa"/>
            <w:shd w:val="clear" w:color="auto" w:fill="auto"/>
          </w:tcPr>
          <w:p w14:paraId="756C05F9" w14:textId="04D48AB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4C2E23C2" w14:textId="0F2E2CC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NA</w:t>
            </w:r>
          </w:p>
        </w:tc>
        <w:tc>
          <w:tcPr>
            <w:tcW w:w="1986" w:type="dxa"/>
          </w:tcPr>
          <w:p w14:paraId="1D35A17B" w14:textId="23F36FF6" w:rsidR="00A62E21" w:rsidRPr="00F218D2" w:rsidRDefault="00A62E21" w:rsidP="00A62E21">
            <w:pPr>
              <w:keepNext/>
              <w:keepLines/>
              <w:rPr>
                <w:rFonts w:ascii="Arial" w:eastAsiaTheme="minorEastAsia" w:hAnsi="Arial" w:cs="Arial"/>
                <w:sz w:val="18"/>
                <w:szCs w:val="18"/>
              </w:rPr>
            </w:pPr>
          </w:p>
          <w:p w14:paraId="211E9E86" w14:textId="69595C6D" w:rsidR="000F0F64" w:rsidRPr="00F218D2" w:rsidRDefault="000F0F64" w:rsidP="00A62E21">
            <w:pPr>
              <w:keepNext/>
              <w:keepLines/>
              <w:rPr>
                <w:rFonts w:ascii="Arial" w:eastAsiaTheme="minorEastAsia" w:hAnsi="Arial" w:cs="Arial"/>
                <w:sz w:val="18"/>
                <w:szCs w:val="18"/>
              </w:rPr>
            </w:pPr>
            <w:r w:rsidRPr="00F218D2">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2EB43460" w14:textId="1CBD5A7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524A1B78" w14:textId="47778F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000CA736" w14:textId="7DDF648C"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0776337" w14:textId="5BC98E4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2036" w:type="dxa"/>
            <w:shd w:val="clear" w:color="auto" w:fill="auto"/>
          </w:tcPr>
          <w:p w14:paraId="7F25E8FB"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C67CEEC" w14:textId="1CCB18B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49D63455" w14:textId="77777777" w:rsidTr="00A62E21">
        <w:trPr>
          <w:trHeight w:val="20"/>
        </w:trPr>
        <w:tc>
          <w:tcPr>
            <w:tcW w:w="1366" w:type="dxa"/>
            <w:shd w:val="clear" w:color="auto" w:fill="auto"/>
          </w:tcPr>
          <w:p w14:paraId="433DFA3E" w14:textId="6B5A82F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7D48B073" w14:textId="274472C1" w:rsidR="00A62E21" w:rsidRPr="00F218D2" w:rsidRDefault="00A62E21" w:rsidP="00A62E21">
            <w:pPr>
              <w:keepNext/>
              <w:keepLines/>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B7CA5" w:rsidRPr="00F218D2">
              <w:rPr>
                <w:rFonts w:ascii="Arial" w:eastAsiaTheme="minorEastAsia" w:hAnsi="Arial" w:cs="Arial" w:hint="eastAsia"/>
                <w:sz w:val="18"/>
                <w:szCs w:val="18"/>
              </w:rPr>
              <w:t>5</w:t>
            </w:r>
          </w:p>
          <w:p w14:paraId="3BB607E5" w14:textId="77777777" w:rsidR="00A62E21" w:rsidRPr="00F218D2" w:rsidRDefault="00A62E21" w:rsidP="00A62E21">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5159C132" w14:textId="1586AC35"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 xml:space="preserve">Inter-RAT EUTRAN measurement without gap and </w:t>
            </w:r>
            <w:r w:rsidRPr="00F218D2">
              <w:rPr>
                <w:rFonts w:ascii="Arial" w:hAnsi="Arial" w:cs="Arial"/>
                <w:sz w:val="18"/>
                <w:szCs w:val="18"/>
              </w:rPr>
              <w:t>within active DL BWP</w:t>
            </w:r>
          </w:p>
        </w:tc>
        <w:tc>
          <w:tcPr>
            <w:tcW w:w="3352" w:type="dxa"/>
            <w:shd w:val="clear" w:color="auto" w:fill="auto"/>
          </w:tcPr>
          <w:p w14:paraId="2A1F8AFC" w14:textId="0276D6EA" w:rsidR="00A62E21" w:rsidRPr="00F218D2" w:rsidRDefault="00A62E21" w:rsidP="00A62E21">
            <w:pPr>
              <w:rPr>
                <w:rFonts w:ascii="Arial" w:eastAsia="PMingLiU" w:hAnsi="Arial" w:cs="Arial"/>
                <w:sz w:val="18"/>
                <w:szCs w:val="18"/>
                <w:lang w:eastAsia="zh-TW"/>
              </w:rPr>
            </w:pPr>
            <w:r w:rsidRPr="00F218D2">
              <w:rPr>
                <w:rFonts w:ascii="Arial" w:eastAsia="PMingLiU" w:hAnsi="Arial" w:cs="Arial"/>
                <w:sz w:val="18"/>
                <w:szCs w:val="18"/>
                <w:lang w:eastAsia="zh-TW"/>
              </w:rPr>
              <w:t xml:space="preserve">Support of inter-RAT EUTRAN measurements without gap when CRS is </w:t>
            </w:r>
            <w:ins w:id="8" w:author="Xiaoran Zhang" w:date="2024-05-23T13:15:00Z">
              <w:r w:rsidR="001C72C4" w:rsidRPr="00F218D2">
                <w:rPr>
                  <w:rFonts w:ascii="Arial" w:eastAsiaTheme="minorEastAsia" w:hAnsi="Arial" w:cs="Arial" w:hint="eastAsia"/>
                  <w:sz w:val="18"/>
                  <w:szCs w:val="18"/>
                </w:rPr>
                <w:t xml:space="preserve">completely </w:t>
              </w:r>
            </w:ins>
            <w:r w:rsidRPr="00F218D2">
              <w:rPr>
                <w:rFonts w:ascii="Arial" w:eastAsia="PMingLiU" w:hAnsi="Arial" w:cs="Arial"/>
                <w:sz w:val="18"/>
                <w:szCs w:val="18"/>
                <w:lang w:eastAsia="zh-TW"/>
              </w:rPr>
              <w:t>contained within UE’s active DL BWP</w:t>
            </w:r>
          </w:p>
          <w:p w14:paraId="1723BD97" w14:textId="77777777" w:rsidR="00A62E21" w:rsidRPr="00F218D2" w:rsidRDefault="00A62E21" w:rsidP="00A62E21">
            <w:pPr>
              <w:rPr>
                <w:rFonts w:ascii="Arial" w:eastAsia="PMingLiU" w:hAnsi="Arial" w:cs="Arial"/>
                <w:sz w:val="18"/>
                <w:szCs w:val="18"/>
                <w:lang w:eastAsia="zh-TW"/>
              </w:rPr>
            </w:pPr>
          </w:p>
          <w:p w14:paraId="7B556F4E" w14:textId="77777777" w:rsidR="00A62E21" w:rsidRPr="00F218D2" w:rsidRDefault="00A62E21" w:rsidP="00A62E21">
            <w:pPr>
              <w:textAlignment w:val="baseline"/>
              <w:rPr>
                <w:rFonts w:ascii="Arial" w:hAnsi="Arial" w:cs="Arial"/>
                <w:sz w:val="18"/>
                <w:szCs w:val="18"/>
              </w:rPr>
            </w:pPr>
          </w:p>
        </w:tc>
        <w:tc>
          <w:tcPr>
            <w:tcW w:w="1398" w:type="dxa"/>
            <w:shd w:val="clear" w:color="auto" w:fill="auto"/>
          </w:tcPr>
          <w:p w14:paraId="179C02DE" w14:textId="6A8920CD" w:rsidR="00A62E21" w:rsidRPr="00F218D2" w:rsidRDefault="00A62E21" w:rsidP="00A62E21">
            <w:pPr>
              <w:keepNext/>
              <w:keepLines/>
              <w:rPr>
                <w:rFonts w:ascii="Arial" w:eastAsiaTheme="minorEastAsia" w:hAnsi="Arial" w:cs="Arial"/>
                <w:sz w:val="18"/>
                <w:szCs w:val="18"/>
              </w:rPr>
            </w:pPr>
          </w:p>
        </w:tc>
        <w:tc>
          <w:tcPr>
            <w:tcW w:w="1114" w:type="dxa"/>
            <w:shd w:val="clear" w:color="auto" w:fill="auto"/>
          </w:tcPr>
          <w:p w14:paraId="5726B81E" w14:textId="2D5032A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Yes</w:t>
            </w:r>
          </w:p>
        </w:tc>
        <w:tc>
          <w:tcPr>
            <w:tcW w:w="1181" w:type="dxa"/>
            <w:shd w:val="clear" w:color="auto" w:fill="auto"/>
          </w:tcPr>
          <w:p w14:paraId="03723CF4" w14:textId="4AF6377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50991F40" w14:textId="073BBB80"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Measurement gap will be needed for inter-RAT EUTRAN measurements</w:t>
            </w:r>
          </w:p>
        </w:tc>
        <w:tc>
          <w:tcPr>
            <w:tcW w:w="1066" w:type="dxa"/>
            <w:shd w:val="clear" w:color="auto" w:fill="auto"/>
          </w:tcPr>
          <w:p w14:paraId="1D50C673" w14:textId="7EFF0305" w:rsidR="00A62E21" w:rsidRPr="00F218D2" w:rsidRDefault="00A62E21" w:rsidP="00A62E21">
            <w:pPr>
              <w:keepNext/>
              <w:keepLines/>
              <w:rPr>
                <w:rFonts w:ascii="Arial" w:hAnsi="Arial" w:cs="Arial"/>
                <w:sz w:val="18"/>
                <w:szCs w:val="18"/>
              </w:rPr>
            </w:pPr>
            <w:r w:rsidRPr="00F218D2">
              <w:rPr>
                <w:rFonts w:ascii="Arial" w:eastAsia="PMingLiU" w:hAnsi="Arial" w:cs="Arial"/>
                <w:sz w:val="18"/>
                <w:szCs w:val="18"/>
                <w:lang w:eastAsia="zh-TW"/>
              </w:rPr>
              <w:t>Per UE</w:t>
            </w:r>
          </w:p>
        </w:tc>
        <w:tc>
          <w:tcPr>
            <w:tcW w:w="1416" w:type="dxa"/>
            <w:shd w:val="clear" w:color="auto" w:fill="auto"/>
          </w:tcPr>
          <w:p w14:paraId="3ED9E858" w14:textId="32E2A238"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No</w:t>
            </w:r>
          </w:p>
        </w:tc>
        <w:tc>
          <w:tcPr>
            <w:tcW w:w="1416" w:type="dxa"/>
            <w:shd w:val="clear" w:color="auto" w:fill="auto"/>
          </w:tcPr>
          <w:p w14:paraId="48B34525" w14:textId="31C97A81"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207079BB" w14:textId="1682670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2036" w:type="dxa"/>
            <w:shd w:val="clear" w:color="auto" w:fill="auto"/>
          </w:tcPr>
          <w:p w14:paraId="15FAB3E2"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DD39A60" w14:textId="1DD5B35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202F92AD" w14:textId="77777777" w:rsidTr="00A62E21">
        <w:trPr>
          <w:trHeight w:val="20"/>
        </w:trPr>
        <w:tc>
          <w:tcPr>
            <w:tcW w:w="1366" w:type="dxa"/>
            <w:shd w:val="clear" w:color="auto" w:fill="auto"/>
          </w:tcPr>
          <w:p w14:paraId="72BF4EAA" w14:textId="0A5E26C1"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039C2C6" w14:textId="29BC577A"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32-</w:t>
            </w:r>
            <w:r w:rsidR="001616BD" w:rsidRPr="00F218D2">
              <w:rPr>
                <w:rFonts w:ascii="Arial" w:hAnsi="Arial" w:cs="Arial" w:hint="eastAsia"/>
                <w:sz w:val="18"/>
                <w:szCs w:val="18"/>
              </w:rPr>
              <w:t>6</w:t>
            </w:r>
          </w:p>
        </w:tc>
        <w:tc>
          <w:tcPr>
            <w:tcW w:w="1986" w:type="dxa"/>
            <w:shd w:val="clear" w:color="auto" w:fill="auto"/>
          </w:tcPr>
          <w:p w14:paraId="32F1F8E0" w14:textId="136960C9"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Effective measurement window for inter-RAT EUTRAN measurements</w:t>
            </w:r>
          </w:p>
        </w:tc>
        <w:tc>
          <w:tcPr>
            <w:tcW w:w="3352" w:type="dxa"/>
            <w:shd w:val="clear" w:color="auto" w:fill="auto"/>
          </w:tcPr>
          <w:p w14:paraId="7E4885E0" w14:textId="77777777" w:rsidR="00A62E21" w:rsidRPr="00F218D2" w:rsidRDefault="00A62E21" w:rsidP="00A62E21">
            <w:pPr>
              <w:rPr>
                <w:rFonts w:ascii="Arial" w:hAnsi="Arial" w:cs="Arial"/>
                <w:sz w:val="18"/>
                <w:szCs w:val="18"/>
              </w:rPr>
            </w:pPr>
            <w:r w:rsidRPr="00F218D2">
              <w:rPr>
                <w:rFonts w:ascii="Arial" w:hAnsi="Arial" w:cs="Arial"/>
                <w:sz w:val="18"/>
                <w:szCs w:val="18"/>
              </w:rPr>
              <w:t xml:space="preserve">Support configuration of effective measurement window for inter-RAT EUTRAN measurements, including offset, duration and periodicity. </w:t>
            </w:r>
          </w:p>
          <w:p w14:paraId="3F44D757" w14:textId="77777777" w:rsidR="00A62E21" w:rsidRPr="00F218D2" w:rsidRDefault="00A62E21" w:rsidP="00A62E21">
            <w:pPr>
              <w:rPr>
                <w:rFonts w:ascii="Arial" w:hAnsi="Arial" w:cs="Arial"/>
                <w:sz w:val="18"/>
                <w:szCs w:val="18"/>
              </w:rPr>
            </w:pPr>
          </w:p>
          <w:p w14:paraId="07E58624" w14:textId="77777777" w:rsidR="00A62E21" w:rsidRPr="00F218D2" w:rsidRDefault="00A62E21" w:rsidP="00A62E21">
            <w:pPr>
              <w:rPr>
                <w:rFonts w:ascii="Arial" w:eastAsia="PMingLiU" w:hAnsi="Arial" w:cs="Arial"/>
                <w:sz w:val="18"/>
                <w:szCs w:val="18"/>
                <w:lang w:eastAsia="zh-TW"/>
              </w:rPr>
            </w:pPr>
          </w:p>
        </w:tc>
        <w:tc>
          <w:tcPr>
            <w:tcW w:w="1398" w:type="dxa"/>
            <w:shd w:val="clear" w:color="auto" w:fill="auto"/>
          </w:tcPr>
          <w:p w14:paraId="315E8B59" w14:textId="3974B897" w:rsidR="00A62E21" w:rsidRPr="00F218D2" w:rsidRDefault="00A62E21" w:rsidP="00A62E21">
            <w:pPr>
              <w:keepNext/>
              <w:keepLines/>
              <w:rPr>
                <w:rFonts w:ascii="Arial" w:hAnsi="Arial" w:cs="Arial"/>
                <w:sz w:val="18"/>
                <w:szCs w:val="18"/>
              </w:rPr>
            </w:pPr>
          </w:p>
          <w:p w14:paraId="3780FC40" w14:textId="77777777" w:rsidR="00001CF2" w:rsidRPr="00F218D2" w:rsidRDefault="00001CF2" w:rsidP="00001CF2">
            <w:pPr>
              <w:keepNext/>
              <w:keepLines/>
              <w:rPr>
                <w:rFonts w:ascii="Arial" w:hAnsi="Arial" w:cs="Arial"/>
                <w:sz w:val="18"/>
                <w:szCs w:val="18"/>
              </w:rPr>
            </w:pPr>
            <w:r w:rsidRPr="00F218D2">
              <w:rPr>
                <w:rFonts w:ascii="Arial" w:hAnsi="Arial" w:cs="Arial"/>
                <w:sz w:val="18"/>
                <w:szCs w:val="18"/>
              </w:rPr>
              <w:t>32-4 or 32-5</w:t>
            </w:r>
          </w:p>
          <w:p w14:paraId="0B57C19D" w14:textId="77777777" w:rsidR="00A62E21" w:rsidRPr="00F218D2" w:rsidRDefault="00A62E21" w:rsidP="00A62E21">
            <w:pPr>
              <w:keepNext/>
              <w:keepLines/>
              <w:rPr>
                <w:rFonts w:ascii="Arial" w:eastAsia="PMingLiU" w:hAnsi="Arial" w:cs="Arial"/>
                <w:sz w:val="18"/>
                <w:szCs w:val="18"/>
                <w:lang w:eastAsia="zh-TW"/>
              </w:rPr>
            </w:pPr>
          </w:p>
        </w:tc>
        <w:tc>
          <w:tcPr>
            <w:tcW w:w="1114" w:type="dxa"/>
            <w:shd w:val="clear" w:color="auto" w:fill="auto"/>
          </w:tcPr>
          <w:p w14:paraId="40AB4FCB" w14:textId="1C48F46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0720FB96" w14:textId="22C7147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986" w:type="dxa"/>
          </w:tcPr>
          <w:p w14:paraId="3B808408" w14:textId="4DDA4774" w:rsidR="007B5632" w:rsidRPr="00F218D2" w:rsidRDefault="007B5632" w:rsidP="00A62E21">
            <w:pPr>
              <w:keepNext/>
              <w:keepLines/>
              <w:rPr>
                <w:rFonts w:ascii="Arial" w:hAnsi="Arial" w:cs="Arial"/>
                <w:sz w:val="18"/>
                <w:szCs w:val="18"/>
              </w:rPr>
            </w:pPr>
          </w:p>
          <w:p w14:paraId="17605EFE" w14:textId="419AD7C7" w:rsidR="007B5632" w:rsidRPr="00F218D2" w:rsidRDefault="007B5632" w:rsidP="00A62E21">
            <w:pPr>
              <w:keepNext/>
              <w:keepLines/>
              <w:rPr>
                <w:rFonts w:ascii="Arial" w:hAnsi="Arial" w:cs="Arial"/>
                <w:sz w:val="18"/>
                <w:szCs w:val="18"/>
              </w:rPr>
            </w:pPr>
            <w:r w:rsidRPr="00F218D2">
              <w:rPr>
                <w:rFonts w:ascii="Arial" w:hAnsi="Arial" w:cs="Arial"/>
                <w:sz w:val="18"/>
                <w:szCs w:val="18"/>
              </w:rPr>
              <w:t>UE is not allowed to cause scheduling restriction defined in TS 38.133 for 32-</w:t>
            </w:r>
            <w:ins w:id="9" w:author="Xiaoran Zhang" w:date="2024-05-23T13:15:00Z">
              <w:r w:rsidR="001C72C4" w:rsidRPr="00F218D2">
                <w:rPr>
                  <w:rFonts w:ascii="Arial" w:hAnsi="Arial" w:cs="Arial" w:hint="eastAsia"/>
                  <w:sz w:val="18"/>
                  <w:szCs w:val="18"/>
                </w:rPr>
                <w:t>4</w:t>
              </w:r>
            </w:ins>
            <w:del w:id="10" w:author="Xiaoran Zhang" w:date="2024-05-23T13:15:00Z">
              <w:r w:rsidRPr="00F218D2" w:rsidDel="001C72C4">
                <w:rPr>
                  <w:rFonts w:ascii="Arial" w:hAnsi="Arial" w:cs="Arial"/>
                  <w:sz w:val="18"/>
                  <w:szCs w:val="18"/>
                </w:rPr>
                <w:delText>6</w:delText>
              </w:r>
            </w:del>
            <w:r w:rsidRPr="00F218D2">
              <w:rPr>
                <w:rFonts w:ascii="Arial" w:hAnsi="Arial" w:cs="Arial"/>
                <w:sz w:val="18"/>
                <w:szCs w:val="18"/>
              </w:rPr>
              <w:t xml:space="preserve"> or 32-</w:t>
            </w:r>
            <w:ins w:id="11" w:author="Xiaoran Zhang" w:date="2024-05-23T13:15:00Z">
              <w:r w:rsidR="001C72C4" w:rsidRPr="00F218D2">
                <w:rPr>
                  <w:rFonts w:ascii="Arial" w:hAnsi="Arial" w:cs="Arial" w:hint="eastAsia"/>
                  <w:sz w:val="18"/>
                  <w:szCs w:val="18"/>
                </w:rPr>
                <w:t>5</w:t>
              </w:r>
            </w:ins>
            <w:del w:id="12" w:author="Xiaoran Zhang" w:date="2024-05-23T13:15:00Z">
              <w:r w:rsidRPr="00F218D2" w:rsidDel="001C72C4">
                <w:rPr>
                  <w:rFonts w:ascii="Arial" w:hAnsi="Arial" w:cs="Arial"/>
                  <w:sz w:val="18"/>
                  <w:szCs w:val="18"/>
                </w:rPr>
                <w:delText>7</w:delText>
              </w:r>
            </w:del>
          </w:p>
        </w:tc>
        <w:tc>
          <w:tcPr>
            <w:tcW w:w="1066" w:type="dxa"/>
            <w:shd w:val="clear" w:color="auto" w:fill="auto"/>
          </w:tcPr>
          <w:p w14:paraId="67290446" w14:textId="329C5B1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2B95CEA4" w14:textId="72111B9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2D2541EC" w14:textId="0B81FD18"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95EB422" w14:textId="1F966B89"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2036" w:type="dxa"/>
            <w:shd w:val="clear" w:color="auto" w:fill="auto"/>
          </w:tcPr>
          <w:p w14:paraId="31A2BD95" w14:textId="77777777" w:rsidR="00A62E21" w:rsidRPr="00F218D2" w:rsidRDefault="00A62E21" w:rsidP="00A62E21">
            <w:pPr>
              <w:pStyle w:val="aff5"/>
              <w:keepNext/>
              <w:keepLines/>
              <w:numPr>
                <w:ilvl w:val="0"/>
                <w:numId w:val="19"/>
              </w:numPr>
              <w:ind w:leftChars="0" w:left="291" w:hanging="291"/>
              <w:rPr>
                <w:rFonts w:ascii="Arial" w:eastAsia="PMingLiU" w:hAnsi="Arial" w:cs="Arial"/>
                <w:sz w:val="18"/>
                <w:szCs w:val="18"/>
                <w:lang w:eastAsia="zh-TW"/>
              </w:rPr>
            </w:pPr>
            <w:r w:rsidRPr="00F218D2">
              <w:rPr>
                <w:rFonts w:ascii="Arial" w:eastAsia="PMingLiU" w:hAnsi="Arial" w:cs="Arial"/>
                <w:sz w:val="18"/>
                <w:szCs w:val="18"/>
                <w:lang w:eastAsia="zh-TW"/>
              </w:rPr>
              <w:t xml:space="preserve">A bitmap for </w:t>
            </w:r>
            <w:r w:rsidRPr="00F218D2">
              <w:rPr>
                <w:rFonts w:ascii="Arial" w:eastAsia="PMingLiU" w:hAnsi="Arial" w:cs="Arial" w:hint="eastAsia"/>
                <w:sz w:val="18"/>
                <w:szCs w:val="18"/>
                <w:lang w:eastAsia="zh-TW"/>
              </w:rPr>
              <w:t>6</w:t>
            </w:r>
            <w:r w:rsidRPr="00F218D2">
              <w:rPr>
                <w:rFonts w:ascii="Arial" w:eastAsia="PMingLiU" w:hAnsi="Arial" w:cs="Arial"/>
                <w:sz w:val="18"/>
                <w:szCs w:val="18"/>
                <w:lang w:eastAsia="zh-TW"/>
              </w:rPr>
              <w:t xml:space="preserve"> e</w:t>
            </w:r>
            <w:r w:rsidRPr="00F218D2">
              <w:rPr>
                <w:rFonts w:ascii="Arial" w:hAnsi="Arial" w:cs="Arial"/>
                <w:sz w:val="18"/>
                <w:szCs w:val="18"/>
              </w:rPr>
              <w:t>ffective measurement window (EMW) patterns defined in TS 38.133.</w:t>
            </w:r>
          </w:p>
          <w:p w14:paraId="4B4FD399" w14:textId="77777777" w:rsidR="00A62E21" w:rsidRPr="00F218D2" w:rsidRDefault="00A62E21" w:rsidP="00A62E21">
            <w:pPr>
              <w:pStyle w:val="aff5"/>
              <w:keepNext/>
              <w:keepLines/>
              <w:numPr>
                <w:ilvl w:val="0"/>
                <w:numId w:val="19"/>
              </w:numPr>
              <w:ind w:leftChars="0"/>
              <w:rPr>
                <w:rFonts w:ascii="Arial" w:eastAsia="PMingLiU" w:hAnsi="Arial" w:cs="Arial"/>
                <w:sz w:val="18"/>
                <w:szCs w:val="18"/>
                <w:lang w:eastAsia="zh-TW"/>
              </w:rPr>
            </w:pPr>
            <w:r w:rsidRPr="00F218D2">
              <w:rPr>
                <w:rFonts w:ascii="Arial" w:eastAsia="PMingLiU" w:hAnsi="Arial" w:cs="Arial"/>
                <w:sz w:val="18"/>
                <w:szCs w:val="18"/>
                <w:lang w:eastAsia="zh-TW"/>
              </w:rPr>
              <w:t>#0 and #1 are mandatory, if UE supports EMW feature.</w:t>
            </w:r>
          </w:p>
          <w:p w14:paraId="56F22F09" w14:textId="77777777"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sz w:val="18"/>
                <w:szCs w:val="18"/>
                <w:lang w:eastAsia="zh-TW"/>
              </w:rPr>
              <w:t>Other patterns are optional</w:t>
            </w:r>
          </w:p>
          <w:p w14:paraId="11313513" w14:textId="5137CF65" w:rsidR="004527C0" w:rsidRPr="00F218D2" w:rsidRDefault="004527C0" w:rsidP="00A62E21">
            <w:pPr>
              <w:keepNext/>
              <w:keepLines/>
              <w:overflowPunct w:val="0"/>
              <w:autoSpaceDE w:val="0"/>
              <w:autoSpaceDN w:val="0"/>
              <w:adjustRightInd w:val="0"/>
              <w:jc w:val="center"/>
              <w:textAlignment w:val="baseline"/>
              <w:rPr>
                <w:rFonts w:ascii="Arial" w:eastAsiaTheme="minorEastAsia" w:hAnsi="Arial" w:cs="Arial"/>
                <w:b/>
                <w:sz w:val="18"/>
              </w:rPr>
            </w:pPr>
            <w:r w:rsidRPr="00F218D2">
              <w:rPr>
                <w:rFonts w:ascii="Arial" w:eastAsia="MS Mincho" w:hAnsi="Arial" w:cs="Arial"/>
                <w:sz w:val="18"/>
                <w:szCs w:val="18"/>
                <w:lang w:eastAsia="en-US"/>
              </w:rPr>
              <w:t>Note: If UE supports 32-6 or 32-7 and UE requires scheduling restriction, UE should support this FG</w:t>
            </w:r>
          </w:p>
        </w:tc>
        <w:tc>
          <w:tcPr>
            <w:tcW w:w="1906" w:type="dxa"/>
            <w:shd w:val="clear" w:color="auto" w:fill="auto"/>
          </w:tcPr>
          <w:p w14:paraId="27CDE0A3" w14:textId="2CBABB9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75833D95" w14:textId="77777777" w:rsidTr="00A62E21">
        <w:trPr>
          <w:trHeight w:val="20"/>
        </w:trPr>
        <w:tc>
          <w:tcPr>
            <w:tcW w:w="1366" w:type="dxa"/>
            <w:shd w:val="clear" w:color="auto" w:fill="auto"/>
          </w:tcPr>
          <w:p w14:paraId="15E95EA7" w14:textId="59016D7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4E0FC2B" w14:textId="7E0AEAA9" w:rsidR="00A62E21" w:rsidRPr="00F218D2" w:rsidRDefault="00A62E21" w:rsidP="00A62E21">
            <w:pPr>
              <w:keepNext/>
              <w:keepLines/>
              <w:rPr>
                <w:rFonts w:ascii="Arial" w:hAnsi="Arial" w:cs="Arial"/>
                <w:sz w:val="18"/>
                <w:szCs w:val="18"/>
              </w:rPr>
            </w:pPr>
            <w:r w:rsidRPr="00F218D2">
              <w:rPr>
                <w:rFonts w:ascii="Arial" w:hAnsi="Arial" w:cs="Arial"/>
                <w:sz w:val="18"/>
                <w:szCs w:val="18"/>
              </w:rPr>
              <w:t>32-</w:t>
            </w:r>
            <w:r w:rsidR="00682069" w:rsidRPr="00F218D2">
              <w:rPr>
                <w:rFonts w:ascii="Arial" w:hAnsi="Arial" w:cs="Arial" w:hint="eastAsia"/>
                <w:sz w:val="18"/>
                <w:szCs w:val="18"/>
              </w:rPr>
              <w:t>7</w:t>
            </w:r>
          </w:p>
        </w:tc>
        <w:tc>
          <w:tcPr>
            <w:tcW w:w="1986" w:type="dxa"/>
            <w:shd w:val="clear" w:color="auto" w:fill="auto"/>
          </w:tcPr>
          <w:p w14:paraId="3636CCBF" w14:textId="03D93E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Simultaneous reception of NR data and EUTRAN CRS with different numerology</w:t>
            </w:r>
          </w:p>
        </w:tc>
        <w:tc>
          <w:tcPr>
            <w:tcW w:w="3352" w:type="dxa"/>
            <w:shd w:val="clear" w:color="auto" w:fill="auto"/>
          </w:tcPr>
          <w:p w14:paraId="6F598E08" w14:textId="6658211A" w:rsidR="00A62E21" w:rsidRPr="00F218D2" w:rsidRDefault="00A62E21" w:rsidP="00A62E21">
            <w:pPr>
              <w:rPr>
                <w:rFonts w:ascii="Arial" w:hAnsi="Arial" w:cs="Arial"/>
                <w:sz w:val="18"/>
                <w:szCs w:val="18"/>
              </w:rPr>
            </w:pPr>
            <w:r w:rsidRPr="00F218D2">
              <w:rPr>
                <w:rFonts w:ascii="Arial" w:hAnsi="Arial" w:cs="Arial"/>
                <w:sz w:val="18"/>
                <w:szCs w:val="18"/>
              </w:rPr>
              <w:t>Support concurrent inter-RAT measurement on EUTRAN cell in non-DSS</w:t>
            </w:r>
            <w:del w:id="13" w:author="Xiaoran Zhang" w:date="2024-05-23T13:15:00Z">
              <w:r w:rsidRPr="00F218D2" w:rsidDel="001C72C4">
                <w:rPr>
                  <w:rFonts w:ascii="Arial" w:hAnsi="Arial" w:cs="Arial"/>
                  <w:sz w:val="18"/>
                  <w:szCs w:val="18"/>
                </w:rPr>
                <w:delText xml:space="preserve"> with CRS</w:delText>
              </w:r>
            </w:del>
            <w:r w:rsidRPr="00F218D2">
              <w:rPr>
                <w:rFonts w:ascii="Arial" w:hAnsi="Arial" w:cs="Arial"/>
                <w:sz w:val="18"/>
                <w:szCs w:val="18"/>
              </w:rPr>
              <w:t xml:space="preserve"> and PDCCH or PDSCH reception from the serving cell with a different numerology</w:t>
            </w:r>
          </w:p>
        </w:tc>
        <w:tc>
          <w:tcPr>
            <w:tcW w:w="1398" w:type="dxa"/>
            <w:shd w:val="clear" w:color="auto" w:fill="auto"/>
          </w:tcPr>
          <w:p w14:paraId="18EB7013" w14:textId="59AA0454" w:rsidR="00A62E21" w:rsidRPr="00F218D2" w:rsidRDefault="00A62E21" w:rsidP="00A62E21">
            <w:pPr>
              <w:keepNext/>
              <w:keepLines/>
              <w:rPr>
                <w:rFonts w:ascii="Arial" w:hAnsi="Arial" w:cs="Arial"/>
                <w:sz w:val="18"/>
                <w:szCs w:val="18"/>
              </w:rPr>
            </w:pPr>
            <w:r w:rsidRPr="00F218D2">
              <w:rPr>
                <w:rFonts w:ascii="Arial" w:hAnsi="Arial" w:cs="Arial"/>
                <w:sz w:val="18"/>
                <w:szCs w:val="18"/>
              </w:rPr>
              <w:t xml:space="preserve"> </w:t>
            </w:r>
          </w:p>
          <w:p w14:paraId="59AAB028" w14:textId="689C4E60" w:rsidR="00B21744" w:rsidRPr="00F218D2" w:rsidRDefault="00B21744" w:rsidP="00A62E21">
            <w:pPr>
              <w:keepNext/>
              <w:keepLines/>
              <w:rPr>
                <w:rFonts w:ascii="Arial" w:hAnsi="Arial" w:cs="Arial"/>
                <w:sz w:val="18"/>
                <w:szCs w:val="18"/>
              </w:rPr>
            </w:pPr>
            <w:r w:rsidRPr="00F218D2">
              <w:rPr>
                <w:rFonts w:ascii="Arial" w:hAnsi="Arial" w:cs="Arial"/>
                <w:sz w:val="18"/>
                <w:szCs w:val="18"/>
              </w:rPr>
              <w:t>32-4 or 32-5</w:t>
            </w:r>
          </w:p>
        </w:tc>
        <w:tc>
          <w:tcPr>
            <w:tcW w:w="1114" w:type="dxa"/>
            <w:shd w:val="clear" w:color="auto" w:fill="auto"/>
          </w:tcPr>
          <w:p w14:paraId="0434D410" w14:textId="2002521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181" w:type="dxa"/>
            <w:shd w:val="clear" w:color="auto" w:fill="auto"/>
          </w:tcPr>
          <w:p w14:paraId="79B82201" w14:textId="72AA09C6"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986" w:type="dxa"/>
          </w:tcPr>
          <w:p w14:paraId="27FD8969" w14:textId="1709AE0C" w:rsidR="00A62E21" w:rsidRPr="00F218D2" w:rsidRDefault="00A62E21" w:rsidP="00A62E21">
            <w:pPr>
              <w:keepNext/>
              <w:keepLines/>
              <w:rPr>
                <w:rFonts w:ascii="Arial" w:hAnsi="Arial" w:cs="Arial"/>
                <w:sz w:val="18"/>
                <w:szCs w:val="18"/>
              </w:rPr>
            </w:pPr>
            <w:r w:rsidRPr="00F218D2">
              <w:rPr>
                <w:rFonts w:ascii="Arial" w:hAnsi="Arial" w:cs="Arial"/>
                <w:sz w:val="18"/>
                <w:szCs w:val="18"/>
              </w:rPr>
              <w:t>scheduling restriction is applicable</w:t>
            </w:r>
          </w:p>
        </w:tc>
        <w:tc>
          <w:tcPr>
            <w:tcW w:w="1066" w:type="dxa"/>
            <w:shd w:val="clear" w:color="auto" w:fill="auto"/>
          </w:tcPr>
          <w:p w14:paraId="448D3D2A" w14:textId="2817E7B8" w:rsidR="00A62E21" w:rsidRPr="00F218D2" w:rsidRDefault="00A62E21" w:rsidP="00A62E21">
            <w:pPr>
              <w:keepNext/>
              <w:keepLines/>
              <w:rPr>
                <w:rFonts w:ascii="Arial" w:hAnsi="Arial" w:cs="Arial"/>
                <w:sz w:val="18"/>
                <w:szCs w:val="18"/>
              </w:rPr>
            </w:pPr>
            <w:r w:rsidRPr="00F218D2">
              <w:rPr>
                <w:rFonts w:ascii="Arial" w:hAnsi="Arial" w:cs="Arial"/>
                <w:sz w:val="18"/>
                <w:szCs w:val="18"/>
              </w:rPr>
              <w:t>Per UE</w:t>
            </w:r>
          </w:p>
        </w:tc>
        <w:tc>
          <w:tcPr>
            <w:tcW w:w="1416" w:type="dxa"/>
            <w:shd w:val="clear" w:color="auto" w:fill="auto"/>
          </w:tcPr>
          <w:p w14:paraId="79703AB0" w14:textId="6E22D4CD"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6188683F" w14:textId="4108509A"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491431E5" w14:textId="2E5BE0EF"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2036" w:type="dxa"/>
            <w:shd w:val="clear" w:color="auto" w:fill="auto"/>
          </w:tcPr>
          <w:p w14:paraId="26CB0572" w14:textId="77777777" w:rsidR="00A62E21" w:rsidRPr="00F218D2" w:rsidRDefault="00A62E21" w:rsidP="00A62E21">
            <w:pPr>
              <w:pStyle w:val="aff5"/>
              <w:keepNext/>
              <w:keepLines/>
              <w:numPr>
                <w:ilvl w:val="0"/>
                <w:numId w:val="8"/>
              </w:numPr>
              <w:ind w:leftChars="0" w:left="291" w:hanging="291"/>
              <w:rPr>
                <w:rFonts w:ascii="Arial" w:eastAsia="PMingLiU" w:hAnsi="Arial" w:cs="Arial"/>
                <w:sz w:val="18"/>
                <w:szCs w:val="18"/>
                <w:lang w:eastAsia="zh-TW"/>
              </w:rPr>
            </w:pPr>
          </w:p>
        </w:tc>
        <w:tc>
          <w:tcPr>
            <w:tcW w:w="1906" w:type="dxa"/>
            <w:shd w:val="clear" w:color="auto" w:fill="auto"/>
          </w:tcPr>
          <w:p w14:paraId="559CA56E" w14:textId="0F9E6CEA"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bl>
    <w:p w14:paraId="31C9E292" w14:textId="77777777" w:rsidR="00DD0D67" w:rsidRPr="00F218D2" w:rsidRDefault="00DD0D67" w:rsidP="00DD0D67">
      <w:pPr>
        <w:rPr>
          <w:rFonts w:eastAsiaTheme="minorEastAsia" w:cs="Batang"/>
          <w:sz w:val="22"/>
          <w:szCs w:val="22"/>
        </w:rPr>
      </w:pPr>
    </w:p>
    <w:p w14:paraId="4481C376" w14:textId="77777777" w:rsidR="002F6C38" w:rsidRPr="00F218D2" w:rsidRDefault="002F6C38" w:rsidP="002F6C38">
      <w:pPr>
        <w:pStyle w:val="a6"/>
        <w:keepNext/>
        <w:rPr>
          <w:lang w:val="en-US"/>
        </w:rPr>
      </w:pPr>
      <w:bookmarkStart w:id="14" w:name="_Ref149826505"/>
      <w:r w:rsidRPr="00F218D2">
        <w:lastRenderedPageBreak/>
        <w:t>Table</w:t>
      </w:r>
      <w:bookmarkEnd w:id="14"/>
      <w:r w:rsidRPr="00F218D2">
        <w:t xml:space="preserve"> 2:</w:t>
      </w:r>
      <w:r w:rsidRPr="00F218D2">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91013F" w:rsidRPr="00F218D2" w14:paraId="737F1E28" w14:textId="77777777" w:rsidTr="00860967">
        <w:trPr>
          <w:trHeight w:val="20"/>
        </w:trPr>
        <w:tc>
          <w:tcPr>
            <w:tcW w:w="1130" w:type="dxa"/>
            <w:tcBorders>
              <w:top w:val="single" w:sz="4" w:space="0" w:color="auto"/>
              <w:left w:val="single" w:sz="4" w:space="0" w:color="auto"/>
              <w:bottom w:val="single" w:sz="4" w:space="0" w:color="auto"/>
              <w:right w:val="single" w:sz="4" w:space="0" w:color="auto"/>
            </w:tcBorders>
          </w:tcPr>
          <w:p w14:paraId="41345E8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10" w:type="dxa"/>
            <w:tcBorders>
              <w:top w:val="single" w:sz="4" w:space="0" w:color="auto"/>
              <w:left w:val="single" w:sz="4" w:space="0" w:color="auto"/>
              <w:bottom w:val="single" w:sz="4" w:space="0" w:color="auto"/>
              <w:right w:val="single" w:sz="4" w:space="0" w:color="auto"/>
            </w:tcBorders>
          </w:tcPr>
          <w:p w14:paraId="111A7680"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tcBorders>
              <w:top w:val="single" w:sz="4" w:space="0" w:color="auto"/>
              <w:left w:val="single" w:sz="4" w:space="0" w:color="auto"/>
              <w:bottom w:val="single" w:sz="4" w:space="0" w:color="auto"/>
              <w:right w:val="single" w:sz="4" w:space="0" w:color="auto"/>
            </w:tcBorders>
          </w:tcPr>
          <w:p w14:paraId="3F40B4B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30627EE4"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DAACE90"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p>
        </w:tc>
        <w:tc>
          <w:tcPr>
            <w:tcW w:w="1560" w:type="dxa"/>
            <w:tcBorders>
              <w:top w:val="single" w:sz="4" w:space="0" w:color="auto"/>
              <w:left w:val="single" w:sz="4" w:space="0" w:color="auto"/>
              <w:bottom w:val="single" w:sz="4" w:space="0" w:color="auto"/>
              <w:right w:val="single" w:sz="4" w:space="0" w:color="auto"/>
            </w:tcBorders>
          </w:tcPr>
          <w:p w14:paraId="2CC34D1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B706E7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034A137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BDA507E" w14:textId="77777777" w:rsidR="002F6C38" w:rsidRPr="00F218D2" w:rsidRDefault="002F6C38" w:rsidP="00860967">
            <w:pPr>
              <w:keepNext/>
              <w:keepLines/>
              <w:rPr>
                <w:rFonts w:ascii="Arial" w:hAnsi="Arial" w:cs="Arial"/>
                <w:b/>
                <w:sz w:val="18"/>
              </w:rPr>
            </w:pPr>
            <w:r w:rsidRPr="00F218D2">
              <w:rPr>
                <w:rFonts w:ascii="Arial" w:hAnsi="Arial" w:cs="Arial"/>
                <w:b/>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14EC074" w14:textId="77777777" w:rsidR="002F6C38" w:rsidRPr="00F218D2" w:rsidRDefault="002F6C38" w:rsidP="00860967">
            <w:pPr>
              <w:keepNext/>
              <w:keepLines/>
              <w:rPr>
                <w:rFonts w:ascii="Arial" w:hAnsi="Arial" w:cs="Arial"/>
                <w:b/>
                <w:sz w:val="18"/>
              </w:rPr>
            </w:pPr>
            <w:r w:rsidRPr="00F218D2">
              <w:rPr>
                <w:rFonts w:ascii="Arial" w:hAnsi="Arial" w:cs="Arial"/>
                <w:b/>
                <w:sz w:val="18"/>
              </w:rPr>
              <w:t>Type</w:t>
            </w:r>
          </w:p>
          <w:p w14:paraId="1539E1FC" w14:textId="77777777" w:rsidR="002F6C38" w:rsidRPr="00F218D2" w:rsidRDefault="002F6C38" w:rsidP="00860967">
            <w:pPr>
              <w:keepNext/>
              <w:keepLines/>
              <w:rPr>
                <w:rFonts w:ascii="Arial" w:hAnsi="Arial" w:cs="Arial"/>
                <w:b/>
                <w:sz w:val="18"/>
              </w:rPr>
            </w:pPr>
          </w:p>
        </w:tc>
        <w:tc>
          <w:tcPr>
            <w:tcW w:w="992" w:type="dxa"/>
            <w:tcBorders>
              <w:top w:val="single" w:sz="4" w:space="0" w:color="auto"/>
              <w:left w:val="single" w:sz="4" w:space="0" w:color="auto"/>
              <w:bottom w:val="single" w:sz="4" w:space="0" w:color="auto"/>
              <w:right w:val="single" w:sz="4" w:space="0" w:color="auto"/>
            </w:tcBorders>
          </w:tcPr>
          <w:p w14:paraId="689F2ABB"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372BE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89B8925"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1E9169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tcBorders>
              <w:top w:val="single" w:sz="4" w:space="0" w:color="auto"/>
              <w:left w:val="single" w:sz="4" w:space="0" w:color="auto"/>
              <w:bottom w:val="single" w:sz="4" w:space="0" w:color="auto"/>
              <w:right w:val="single" w:sz="4" w:space="0" w:color="auto"/>
            </w:tcBorders>
          </w:tcPr>
          <w:p w14:paraId="7613DFD6"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49E9C6D2"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DBA2659" w14:textId="22F3C2D8" w:rsidR="00E65D98" w:rsidRPr="00F218D2" w:rsidRDefault="00E65D98" w:rsidP="00E65D98">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DF1F6" w14:textId="7C86A2A5" w:rsidR="00E65D98" w:rsidRPr="00F218D2" w:rsidRDefault="00E65D98" w:rsidP="00E65D98">
            <w:pPr>
              <w:keepNext/>
              <w:keepLines/>
              <w:rPr>
                <w:rFonts w:ascii="Arial" w:eastAsiaTheme="minorEastAsia" w:hAnsi="Arial" w:cs="Arial"/>
                <w:sz w:val="18"/>
                <w:szCs w:val="18"/>
              </w:rPr>
            </w:pPr>
            <w:r w:rsidRPr="00F218D2">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824BC" w14:textId="541A8D66" w:rsidR="00E65D98" w:rsidRPr="00F218D2" w:rsidRDefault="00E65D98" w:rsidP="00E65D98">
            <w:pPr>
              <w:keepNext/>
              <w:keepLines/>
              <w:rPr>
                <w:rFonts w:ascii="Arial" w:hAnsi="Arial" w:cs="Arial"/>
                <w:sz w:val="18"/>
                <w:szCs w:val="18"/>
                <w:lang w:val="sv-SE"/>
              </w:rPr>
            </w:pPr>
            <w:r w:rsidRPr="00F218D2">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9AF6CD5" w14:textId="77777777"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 xml:space="preserve">Support of inter-RAT NR measurements without gap with or </w:t>
            </w:r>
            <w:bookmarkStart w:id="15" w:name="OLE_LINK8"/>
            <w:r w:rsidRPr="00F218D2">
              <w:rPr>
                <w:rFonts w:ascii="Arial" w:eastAsiaTheme="minorEastAsia" w:hAnsi="Arial" w:cs="Arial"/>
                <w:sz w:val="18"/>
                <w:szCs w:val="18"/>
              </w:rPr>
              <w:t xml:space="preserve">without </w:t>
            </w:r>
            <w:bookmarkEnd w:id="15"/>
            <w:r w:rsidRPr="00F218D2">
              <w:rPr>
                <w:rFonts w:ascii="Arial" w:eastAsiaTheme="minorEastAsia" w:hAnsi="Arial" w:cs="Arial"/>
                <w:sz w:val="18"/>
                <w:szCs w:val="18"/>
              </w:rPr>
              <w:t>interruption when the interRAT-NeedForGapsNR-r16 is false.</w:t>
            </w:r>
          </w:p>
          <w:p w14:paraId="5D462D3E" w14:textId="79EED4A2"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Note: This feature already has a defined UE capability: ‘</w:t>
            </w:r>
            <w:r w:rsidRPr="00F218D2">
              <w:rPr>
                <w:rFonts w:ascii="Arial" w:eastAsiaTheme="minorEastAsia" w:hAnsi="Arial" w:cs="Arial"/>
                <w:sz w:val="18"/>
                <w:szCs w:val="18"/>
                <w:lang w:val="sv-SE"/>
              </w:rPr>
              <w:t>interRAT-NeedForInterruptionNR-r18</w:t>
            </w:r>
            <w:r w:rsidRPr="00F218D2">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818E" w14:textId="5A603FF7" w:rsidR="00E65D98" w:rsidRPr="00F218D2" w:rsidRDefault="00E65D98" w:rsidP="00E65D98">
            <w:pPr>
              <w:keepNext/>
              <w:keepLines/>
              <w:rPr>
                <w:rFonts w:ascii="Arial" w:hAnsi="Arial" w:cs="Arial"/>
                <w:sz w:val="18"/>
                <w:szCs w:val="18"/>
              </w:rPr>
            </w:pPr>
            <w:r w:rsidRPr="00F218D2">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12337" w14:textId="3982BCF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CDC5" w14:textId="679878EB"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9C2E1C6" w14:textId="5F63AEC1" w:rsidR="00E65D98" w:rsidRPr="00F218D2" w:rsidRDefault="00E65D98" w:rsidP="00E65D98">
            <w:pPr>
              <w:keepNext/>
              <w:keepLines/>
              <w:rPr>
                <w:rFonts w:ascii="Arial" w:hAnsi="Arial" w:cs="Arial"/>
                <w:sz w:val="18"/>
                <w:szCs w:val="18"/>
              </w:rPr>
            </w:pPr>
            <w:r w:rsidRPr="00F218D2">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E3404B9" w14:textId="77777777"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[Per target band per BC]</w:t>
            </w:r>
          </w:p>
          <w:p w14:paraId="7CA5E22E" w14:textId="77777777" w:rsidR="00E65D98" w:rsidRPr="00F218D2" w:rsidRDefault="00E65D98" w:rsidP="00E65D98">
            <w:pPr>
              <w:keepNext/>
              <w:keepLines/>
              <w:jc w:val="center"/>
              <w:rPr>
                <w:rFonts w:ascii="Arial" w:hAnsi="Arial" w:cs="Arial"/>
                <w:sz w:val="18"/>
                <w:szCs w:val="18"/>
              </w:rPr>
            </w:pPr>
          </w:p>
          <w:p w14:paraId="045C2F4B" w14:textId="02E2E8AA"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EF2DD" w14:textId="56046F3D"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7DEFB" w14:textId="032C5AD2"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01FCBA" w14:textId="57A4E4BB" w:rsidR="00E65D98" w:rsidRPr="00F218D2" w:rsidRDefault="00E65D98" w:rsidP="00E65D98">
            <w:pPr>
              <w:keepNext/>
              <w:keepLines/>
              <w:rPr>
                <w:rFonts w:ascii="Arial" w:hAnsi="Arial" w:cs="Arial"/>
                <w:sz w:val="18"/>
                <w:szCs w:val="18"/>
              </w:rPr>
            </w:pPr>
            <w:r w:rsidRPr="00F218D2">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7CDD9" w14:textId="77777777" w:rsidR="00E65D98" w:rsidRPr="00F218D2" w:rsidRDefault="00E65D98" w:rsidP="00E65D98">
            <w:pPr>
              <w:keepNext/>
              <w:keepLines/>
              <w:tabs>
                <w:tab w:val="left" w:pos="426"/>
              </w:tabs>
              <w:jc w:val="center"/>
              <w:outlineLvl w:val="0"/>
              <w:rPr>
                <w:rFonts w:ascii="Arial" w:hAnsi="Arial" w:cs="Arial"/>
                <w:sz w:val="18"/>
                <w:szCs w:val="18"/>
              </w:rPr>
            </w:pPr>
            <w:r w:rsidRPr="00F218D2">
              <w:rPr>
                <w:rFonts w:ascii="Arial" w:hAnsi="Arial" w:cs="Arial"/>
                <w:sz w:val="18"/>
                <w:szCs w:val="18"/>
              </w:rPr>
              <w:t>Candidate value: “</w:t>
            </w:r>
            <w:r w:rsidRPr="00F218D2">
              <w:rPr>
                <w:rFonts w:ascii="Arial" w:hAnsi="Arial" w:cs="Arial"/>
                <w:sz w:val="18"/>
                <w:szCs w:val="18"/>
                <w:lang w:val="sv-SE"/>
              </w:rPr>
              <w:t>{no-gap-with-interruption, no-gap-no-interruption}</w:t>
            </w:r>
            <w:r w:rsidRPr="00F218D2">
              <w:rPr>
                <w:rFonts w:ascii="Arial" w:hAnsi="Arial" w:cs="Arial"/>
                <w:sz w:val="18"/>
                <w:szCs w:val="18"/>
              </w:rPr>
              <w:t>”</w:t>
            </w:r>
          </w:p>
          <w:p w14:paraId="36D0EE9A" w14:textId="77777777" w:rsidR="00E65D98" w:rsidRPr="00F218D2" w:rsidRDefault="00E65D98" w:rsidP="00E65D98">
            <w:pPr>
              <w:keepNext/>
              <w:keepLines/>
              <w:tabs>
                <w:tab w:val="left" w:pos="426"/>
              </w:tabs>
              <w:jc w:val="center"/>
              <w:outlineLvl w:val="0"/>
              <w:rPr>
                <w:rFonts w:ascii="Arial" w:hAnsi="Arial" w:cs="Arial"/>
                <w:sz w:val="18"/>
                <w:szCs w:val="18"/>
              </w:rPr>
            </w:pPr>
          </w:p>
          <w:p w14:paraId="46495897" w14:textId="77777777" w:rsidR="00E65D98" w:rsidRPr="00F218D2" w:rsidRDefault="00E65D98" w:rsidP="00E65D98">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87DCA" w14:textId="085E4BA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1C72C4" w:rsidRPr="00F218D2" w14:paraId="0B753307" w14:textId="77777777" w:rsidTr="00860967">
        <w:trPr>
          <w:trHeight w:val="2145"/>
          <w:ins w:id="16" w:author="Xiaoran Zhang" w:date="2024-05-23T13:1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119E75" w14:textId="734120FD" w:rsidR="001C72C4" w:rsidRPr="00F218D2" w:rsidRDefault="001C72C4" w:rsidP="001C72C4">
            <w:pPr>
              <w:keepNext/>
              <w:keepLines/>
              <w:overflowPunct w:val="0"/>
              <w:autoSpaceDE w:val="0"/>
              <w:autoSpaceDN w:val="0"/>
              <w:adjustRightInd w:val="0"/>
              <w:textAlignment w:val="baseline"/>
              <w:rPr>
                <w:ins w:id="17" w:author="Xiaoran Zhang" w:date="2024-05-23T13:16:00Z"/>
                <w:rFonts w:ascii="Arial" w:hAnsi="Arial" w:cs="Arial"/>
                <w:sz w:val="18"/>
                <w:szCs w:val="18"/>
              </w:rPr>
            </w:pPr>
            <w:ins w:id="18" w:author="Xiaoran Zhang" w:date="2024-05-23T13:16:00Z">
              <w:r w:rsidRPr="00F218D2">
                <w:rPr>
                  <w:rFonts w:ascii="Arial" w:hAnsi="Arial" w:cs="Arial"/>
                  <w:sz w:val="18"/>
                  <w:szCs w:val="18"/>
                </w:rPr>
                <w:t>32. NR_MG_enh2</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F8C81E" w14:textId="249B7AC1" w:rsidR="001C72C4" w:rsidRPr="00F218D2" w:rsidRDefault="001C72C4" w:rsidP="001C72C4">
            <w:pPr>
              <w:keepNext/>
              <w:keepLines/>
              <w:rPr>
                <w:ins w:id="19" w:author="Xiaoran Zhang" w:date="2024-05-23T13:16:00Z"/>
                <w:rFonts w:ascii="Arial" w:eastAsiaTheme="minorEastAsia" w:hAnsi="Arial" w:cs="Arial"/>
                <w:sz w:val="18"/>
                <w:szCs w:val="18"/>
              </w:rPr>
            </w:pPr>
            <w:ins w:id="20" w:author="Xiaoran Zhang" w:date="2024-05-23T13:16:00Z">
              <w:r w:rsidRPr="00F218D2">
                <w:rPr>
                  <w:rFonts w:ascii="Arial" w:hAnsi="Arial" w:cs="Arial"/>
                  <w:sz w:val="18"/>
                  <w:szCs w:val="18"/>
                  <w:lang w:eastAsia="zh-TW"/>
                </w:rPr>
                <w:t>x-z</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20A07" w14:textId="7BC106DE" w:rsidR="001C72C4" w:rsidRPr="00F218D2" w:rsidRDefault="001C72C4" w:rsidP="001C72C4">
            <w:pPr>
              <w:keepNext/>
              <w:keepLines/>
              <w:rPr>
                <w:ins w:id="21" w:author="Xiaoran Zhang" w:date="2024-05-23T13:16:00Z"/>
                <w:rFonts w:ascii="Arial" w:hAnsi="Arial" w:cs="Arial"/>
                <w:sz w:val="18"/>
                <w:szCs w:val="18"/>
                <w:lang w:val="sv-SE"/>
              </w:rPr>
            </w:pPr>
            <w:ins w:id="22" w:author="Xiaoran Zhang" w:date="2024-05-23T13:16:00Z">
              <w:r w:rsidRPr="00F218D2">
                <w:rPr>
                  <w:rFonts w:ascii="Arial" w:hAnsi="Arial" w:cs="Arial"/>
                  <w:sz w:val="18"/>
                  <w:szCs w:val="18"/>
                </w:rPr>
                <w:t>Simultaneous reception of EUTRAN data and NR SSB with different numerology</w:t>
              </w:r>
            </w:ins>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1E7944C" w14:textId="37315ACD" w:rsidR="001C72C4" w:rsidRPr="00F218D2" w:rsidRDefault="001C72C4" w:rsidP="001C72C4">
            <w:pPr>
              <w:rPr>
                <w:ins w:id="23" w:author="Xiaoran Zhang" w:date="2024-05-23T13:16:00Z"/>
                <w:rFonts w:ascii="Arial" w:eastAsiaTheme="minorEastAsia" w:hAnsi="Arial" w:cs="Arial"/>
                <w:sz w:val="18"/>
                <w:szCs w:val="18"/>
              </w:rPr>
            </w:pPr>
            <w:ins w:id="24" w:author="Xiaoran Zhang" w:date="2024-05-23T13:16:00Z">
              <w:r w:rsidRPr="00F218D2">
                <w:rPr>
                  <w:rFonts w:ascii="Arial" w:hAnsi="Arial" w:cs="Arial"/>
                  <w:sz w:val="18"/>
                  <w:szCs w:val="18"/>
                </w:rPr>
                <w:t>Support concurrent SSB-based inter-RAT measurement on NR cell and PDCCH or PDSCH reception from the serving cell with a different numerology</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30F4B6" w14:textId="7B753087" w:rsidR="001C72C4" w:rsidRPr="00F218D2" w:rsidRDefault="001C72C4" w:rsidP="001C72C4">
            <w:pPr>
              <w:keepNext/>
              <w:keepLines/>
              <w:rPr>
                <w:ins w:id="25" w:author="Xiaoran Zhang" w:date="2024-05-23T13:16:00Z"/>
                <w:rFonts w:ascii="Arial" w:hAnsi="Arial" w:cs="Arial"/>
                <w:sz w:val="18"/>
                <w:szCs w:val="18"/>
              </w:rPr>
            </w:pPr>
            <w:ins w:id="26" w:author="Xiaoran Zhang" w:date="2024-05-23T13:16:00Z">
              <w:r w:rsidRPr="00F218D2">
                <w:rPr>
                  <w:rFonts w:ascii="Arial" w:hAnsi="Arial" w:cs="Arial"/>
                  <w:sz w:val="18"/>
                  <w:szCs w:val="18"/>
                </w:rPr>
                <w:t>x-y</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8C070" w14:textId="59D3A4E0" w:rsidR="001C72C4" w:rsidRPr="00F218D2" w:rsidRDefault="001C72C4" w:rsidP="001C72C4">
            <w:pPr>
              <w:keepNext/>
              <w:keepLines/>
              <w:jc w:val="center"/>
              <w:rPr>
                <w:ins w:id="27" w:author="Xiaoran Zhang" w:date="2024-05-23T13:16:00Z"/>
                <w:rFonts w:ascii="Arial" w:hAnsi="Arial" w:cs="Arial"/>
                <w:sz w:val="18"/>
                <w:szCs w:val="18"/>
              </w:rPr>
            </w:pPr>
            <w:ins w:id="28" w:author="Xiaoran Zhang" w:date="2024-05-23T13:16:00Z">
              <w:r w:rsidRPr="00F218D2">
                <w:rPr>
                  <w:rFonts w:ascii="Arial" w:hAnsi="Arial" w:cs="Arial"/>
                  <w:sz w:val="18"/>
                  <w:szCs w:val="18"/>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45C0" w14:textId="27690CB4" w:rsidR="001C72C4" w:rsidRPr="00F218D2" w:rsidRDefault="001C72C4" w:rsidP="001C72C4">
            <w:pPr>
              <w:keepNext/>
              <w:keepLines/>
              <w:jc w:val="center"/>
              <w:rPr>
                <w:ins w:id="29" w:author="Xiaoran Zhang" w:date="2024-05-23T13:16:00Z"/>
                <w:rFonts w:ascii="Arial" w:hAnsi="Arial" w:cs="Arial"/>
                <w:sz w:val="18"/>
                <w:szCs w:val="18"/>
              </w:rPr>
            </w:pPr>
            <w:ins w:id="30" w:author="Xiaoran Zhang" w:date="2024-05-23T13:16:00Z">
              <w:r w:rsidRPr="00F218D2">
                <w:rPr>
                  <w:rFonts w:ascii="Arial" w:hAnsi="Arial" w:cs="Arial"/>
                  <w:sz w:val="18"/>
                  <w:szCs w:val="18"/>
                </w:rPr>
                <w:t>NA</w:t>
              </w:r>
            </w:ins>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15FD861" w14:textId="04191B61" w:rsidR="001C72C4" w:rsidRPr="00F218D2" w:rsidRDefault="001C72C4" w:rsidP="001C72C4">
            <w:pPr>
              <w:keepNext/>
              <w:keepLines/>
              <w:rPr>
                <w:ins w:id="31" w:author="Xiaoran Zhang" w:date="2024-05-23T13:16:00Z"/>
                <w:rFonts w:ascii="Arial" w:hAnsi="Arial" w:cs="Arial"/>
                <w:sz w:val="18"/>
                <w:szCs w:val="18"/>
              </w:rPr>
            </w:pPr>
            <w:ins w:id="32" w:author="Xiaoran Zhang" w:date="2024-05-23T13:16:00Z">
              <w:r w:rsidRPr="00F218D2">
                <w:rPr>
                  <w:rFonts w:ascii="Arial" w:hAnsi="Arial" w:cs="Arial"/>
                  <w:sz w:val="18"/>
                  <w:szCs w:val="18"/>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CBE01" w14:textId="523BFE60" w:rsidR="001C72C4" w:rsidRPr="00F218D2" w:rsidRDefault="001C72C4" w:rsidP="001C72C4">
            <w:pPr>
              <w:keepNext/>
              <w:keepLines/>
              <w:jc w:val="center"/>
              <w:rPr>
                <w:ins w:id="33" w:author="Xiaoran Zhang" w:date="2024-05-23T13:16:00Z"/>
                <w:rFonts w:ascii="Arial" w:hAnsi="Arial" w:cs="Arial"/>
                <w:sz w:val="18"/>
                <w:szCs w:val="18"/>
              </w:rPr>
            </w:pPr>
            <w:ins w:id="34" w:author="Xiaoran Zhang" w:date="2024-05-23T13:16:00Z">
              <w:r w:rsidRPr="00F218D2">
                <w:rPr>
                  <w:rFonts w:ascii="Arial" w:hAnsi="Arial" w:cs="Arial"/>
                  <w:sz w:val="18"/>
                  <w:szCs w:val="18"/>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2121D" w14:textId="629A942C" w:rsidR="001C72C4" w:rsidRPr="00F218D2" w:rsidRDefault="001C72C4" w:rsidP="001C72C4">
            <w:pPr>
              <w:keepNext/>
              <w:keepLines/>
              <w:jc w:val="center"/>
              <w:rPr>
                <w:ins w:id="35" w:author="Xiaoran Zhang" w:date="2024-05-23T13:16:00Z"/>
                <w:rFonts w:ascii="Arial" w:hAnsi="Arial" w:cs="Arial"/>
                <w:sz w:val="18"/>
                <w:szCs w:val="18"/>
              </w:rPr>
            </w:pPr>
            <w:ins w:id="36" w:author="Xiaoran Zhang" w:date="2024-05-23T13:16:00Z">
              <w:r w:rsidRPr="00F218D2">
                <w:rPr>
                  <w:rFonts w:ascii="Arial" w:hAnsi="Arial" w:cs="Arial"/>
                  <w:sz w:val="18"/>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DE176" w14:textId="5F333A05" w:rsidR="001C72C4" w:rsidRPr="00F218D2" w:rsidRDefault="001C72C4" w:rsidP="001C72C4">
            <w:pPr>
              <w:keepNext/>
              <w:keepLines/>
              <w:jc w:val="center"/>
              <w:rPr>
                <w:ins w:id="37" w:author="Xiaoran Zhang" w:date="2024-05-23T13:16:00Z"/>
                <w:rFonts w:ascii="Arial" w:hAnsi="Arial" w:cs="Arial"/>
                <w:sz w:val="18"/>
                <w:szCs w:val="18"/>
              </w:rPr>
            </w:pPr>
            <w:ins w:id="38" w:author="Xiaoran Zhang" w:date="2024-05-23T13:16:00Z">
              <w:r w:rsidRPr="00F218D2">
                <w:rPr>
                  <w:rFonts w:ascii="Arial" w:hAnsi="Arial" w:cs="Arial"/>
                  <w:sz w:val="18"/>
                  <w:szCs w:val="18"/>
                  <w:lang w:eastAsia="zh-TW"/>
                </w:rPr>
                <w:t>FR1 only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F60AF" w14:textId="4B45AA15" w:rsidR="001C72C4" w:rsidRPr="00F218D2" w:rsidRDefault="001C72C4" w:rsidP="001C72C4">
            <w:pPr>
              <w:keepNext/>
              <w:keepLines/>
              <w:rPr>
                <w:ins w:id="39" w:author="Xiaoran Zhang" w:date="2024-05-23T13:16:00Z"/>
                <w:rFonts w:ascii="Arial" w:hAnsi="Arial" w:cs="Arial"/>
                <w:sz w:val="18"/>
                <w:szCs w:val="18"/>
              </w:rPr>
            </w:pPr>
            <w:ins w:id="40" w:author="Xiaoran Zhang" w:date="2024-05-23T13:16:00Z">
              <w:r w:rsidRPr="00F218D2">
                <w:rPr>
                  <w:rFonts w:ascii="Arial" w:hAnsi="Arial" w:cs="Arial"/>
                  <w:sz w:val="18"/>
                  <w:szCs w:val="18"/>
                  <w:lang w:eastAsia="zh-TW"/>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D3F1" w14:textId="77777777" w:rsidR="001C72C4" w:rsidRPr="00F218D2" w:rsidRDefault="001C72C4" w:rsidP="001C72C4">
            <w:pPr>
              <w:keepNext/>
              <w:keepLines/>
              <w:tabs>
                <w:tab w:val="left" w:pos="426"/>
              </w:tabs>
              <w:jc w:val="center"/>
              <w:outlineLvl w:val="0"/>
              <w:rPr>
                <w:ins w:id="41" w:author="Xiaoran Zhang" w:date="2024-05-23T13:16:00Z"/>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BB17F" w14:textId="4A9AC06B" w:rsidR="001C72C4" w:rsidRPr="00F218D2" w:rsidRDefault="001C72C4" w:rsidP="001C72C4">
            <w:pPr>
              <w:keepNext/>
              <w:keepLines/>
              <w:jc w:val="center"/>
              <w:rPr>
                <w:ins w:id="42" w:author="Xiaoran Zhang" w:date="2024-05-23T13:16:00Z"/>
                <w:rFonts w:ascii="Arial" w:hAnsi="Arial" w:cs="Arial"/>
                <w:sz w:val="18"/>
                <w:szCs w:val="18"/>
              </w:rPr>
            </w:pPr>
            <w:ins w:id="43" w:author="Xiaoran Zhang" w:date="2024-05-23T13:16:00Z">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ins>
          </w:p>
        </w:tc>
      </w:tr>
    </w:tbl>
    <w:p w14:paraId="7495EF35" w14:textId="77777777" w:rsidR="000631AA" w:rsidRPr="00F218D2" w:rsidRDefault="000631AA" w:rsidP="00DD0D67">
      <w:pPr>
        <w:rPr>
          <w:rFonts w:eastAsiaTheme="minorEastAsia" w:cs="Batang"/>
          <w:sz w:val="22"/>
          <w:szCs w:val="22"/>
        </w:rPr>
      </w:pPr>
    </w:p>
    <w:p w14:paraId="2905BE2D"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NonCol_intraB_ENDC_NR_CA</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0257625" w14:textId="77777777" w:rsidTr="00B12D94">
        <w:trPr>
          <w:trHeight w:val="20"/>
        </w:trPr>
        <w:tc>
          <w:tcPr>
            <w:tcW w:w="1129" w:type="dxa"/>
            <w:shd w:val="clear" w:color="auto" w:fill="auto"/>
          </w:tcPr>
          <w:p w14:paraId="5C5D94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0D1A79A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BBA3E8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42FEB89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0FC14A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1B1336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60E672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119881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22A0DA7E"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0FEAD544"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3F043BB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207497A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33EBB5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74A90BF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143C4A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680CDA7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409DB02" w14:textId="77777777" w:rsidTr="00B12D94">
        <w:trPr>
          <w:trHeight w:val="20"/>
        </w:trPr>
        <w:tc>
          <w:tcPr>
            <w:tcW w:w="1129" w:type="dxa"/>
            <w:shd w:val="clear" w:color="auto" w:fill="auto"/>
          </w:tcPr>
          <w:p w14:paraId="483259C2" w14:textId="139D7FF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4EAA4C0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33-1</w:t>
            </w:r>
          </w:p>
        </w:tc>
        <w:tc>
          <w:tcPr>
            <w:tcW w:w="1559" w:type="dxa"/>
            <w:shd w:val="clear" w:color="auto" w:fill="auto"/>
          </w:tcPr>
          <w:p w14:paraId="76339F9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Support of intra-band non-collocated NR CA operation</w:t>
            </w:r>
          </w:p>
          <w:p w14:paraId="357EC8D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5103" w:type="dxa"/>
            <w:shd w:val="clear" w:color="auto" w:fill="auto"/>
          </w:tcPr>
          <w:p w14:paraId="5BEB972D" w14:textId="77777777" w:rsidR="00DD0D67" w:rsidRPr="00F218D2" w:rsidRDefault="00DD0D67" w:rsidP="00B12D94">
            <w:pPr>
              <w:pStyle w:val="TAL"/>
              <w:rPr>
                <w:rFonts w:eastAsia="MS Gothic" w:cs="Arial"/>
                <w:szCs w:val="18"/>
                <w:lang w:eastAsia="ja-JP"/>
              </w:rPr>
            </w:pPr>
            <w:r w:rsidRPr="00F218D2">
              <w:rPr>
                <w:rFonts w:eastAsia="MS Gothic" w:cs="Arial"/>
                <w:szCs w:val="18"/>
                <w:lang w:eastAsia="ja-JP"/>
              </w:rPr>
              <w:t>Indicates the UE supports 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p>
          <w:p w14:paraId="781386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560" w:type="dxa"/>
            <w:shd w:val="clear" w:color="auto" w:fill="auto"/>
          </w:tcPr>
          <w:p w14:paraId="201F489E" w14:textId="165EC4C8"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B318F51"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559" w:type="dxa"/>
            <w:shd w:val="clear" w:color="auto" w:fill="auto"/>
          </w:tcPr>
          <w:p w14:paraId="6753FF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417" w:type="dxa"/>
          </w:tcPr>
          <w:p w14:paraId="1C8DF75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Intra-band non-collocated NR CA operation is not supported. The UE supports TDD-TDD intra-band NR-CA operation with MRTD according to Table 7.6.4-1 in 38.133 and UE RF requirements for intra-band NR-CA except for 7.10A in 38.101-1.</w:t>
            </w:r>
          </w:p>
        </w:tc>
        <w:tc>
          <w:tcPr>
            <w:tcW w:w="1276" w:type="dxa"/>
            <w:shd w:val="clear" w:color="auto" w:fill="auto"/>
          </w:tcPr>
          <w:p w14:paraId="0D56D96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992" w:type="dxa"/>
            <w:shd w:val="clear" w:color="auto" w:fill="auto"/>
          </w:tcPr>
          <w:p w14:paraId="57DF874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3556A65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FR1 only</w:t>
            </w:r>
          </w:p>
        </w:tc>
        <w:tc>
          <w:tcPr>
            <w:tcW w:w="1842" w:type="dxa"/>
          </w:tcPr>
          <w:p w14:paraId="5837F36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75819F2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Supported for band n77/n78 only</w:t>
            </w:r>
          </w:p>
        </w:tc>
        <w:tc>
          <w:tcPr>
            <w:tcW w:w="1276" w:type="dxa"/>
            <w:shd w:val="clear" w:color="auto" w:fill="auto"/>
          </w:tcPr>
          <w:p w14:paraId="08C40BE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Optional with capability signaling</w:t>
            </w:r>
          </w:p>
        </w:tc>
      </w:tr>
      <w:tr w:rsidR="0091013F" w:rsidRPr="00F218D2" w14:paraId="7254EFE8" w14:textId="77777777" w:rsidTr="00B12D94">
        <w:trPr>
          <w:trHeight w:val="20"/>
        </w:trPr>
        <w:tc>
          <w:tcPr>
            <w:tcW w:w="1129" w:type="dxa"/>
            <w:shd w:val="clear" w:color="auto" w:fill="auto"/>
          </w:tcPr>
          <w:p w14:paraId="17B914C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325EC62C"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hint="eastAsia"/>
                <w:sz w:val="18"/>
                <w:szCs w:val="18"/>
                <w:lang w:val="en-GB" w:eastAsia="ja-JP"/>
              </w:rPr>
              <w:t>33-2</w:t>
            </w:r>
          </w:p>
        </w:tc>
        <w:tc>
          <w:tcPr>
            <w:tcW w:w="1559" w:type="dxa"/>
            <w:shd w:val="clear" w:color="auto" w:fill="auto"/>
          </w:tcPr>
          <w:p w14:paraId="5E16A91F" w14:textId="7D395060" w:rsidR="002F05D1" w:rsidRPr="00F218D2" w:rsidRDefault="002F05D1" w:rsidP="00B12D94">
            <w:pPr>
              <w:keepNext/>
              <w:keepLines/>
              <w:rPr>
                <w:rFonts w:ascii="Arial" w:eastAsia="MS Gothic" w:hAnsi="Arial" w:cs="Arial"/>
                <w:sz w:val="18"/>
                <w:szCs w:val="18"/>
                <w:lang w:val="en-GB" w:eastAsia="ja-JP"/>
              </w:rPr>
            </w:pPr>
          </w:p>
          <w:p w14:paraId="78E56271" w14:textId="4100FDD5" w:rsidR="002F05D1" w:rsidRPr="00F218D2" w:rsidRDefault="002F05D1" w:rsidP="00B12D94">
            <w:pPr>
              <w:keepNext/>
              <w:keepLines/>
              <w:rPr>
                <w:rFonts w:ascii="Arial" w:hAnsi="Arial" w:cs="Arial"/>
                <w:sz w:val="18"/>
                <w:szCs w:val="18"/>
              </w:rPr>
            </w:pPr>
            <w:r w:rsidRPr="00F218D2">
              <w:rPr>
                <w:rFonts w:ascii="Arial" w:hAnsi="Arial" w:cs="Arial" w:hint="eastAsia"/>
                <w:sz w:val="18"/>
                <w:szCs w:val="18"/>
              </w:rPr>
              <w:t>S</w:t>
            </w:r>
            <w:r w:rsidRPr="00F218D2">
              <w:rPr>
                <w:rFonts w:ascii="Arial" w:hAnsi="Arial" w:cs="Arial"/>
                <w:sz w:val="18"/>
                <w:szCs w:val="18"/>
              </w:rPr>
              <w:t xml:space="preserve">upport network control of requirement applicability for UE </w:t>
            </w:r>
            <w:r w:rsidRPr="00F218D2">
              <w:rPr>
                <w:rFonts w:ascii="Arial" w:eastAsia="MS Gothic" w:hAnsi="Arial" w:cs="Arial" w:hint="eastAsia"/>
                <w:sz w:val="18"/>
                <w:szCs w:val="18"/>
                <w:lang w:val="en-GB" w:eastAsia="ja-JP"/>
              </w:rPr>
              <w:t>supporting interBandMRDC-WithOverlapDL-Bands-r16</w:t>
            </w:r>
          </w:p>
        </w:tc>
        <w:tc>
          <w:tcPr>
            <w:tcW w:w="5103" w:type="dxa"/>
            <w:shd w:val="clear" w:color="auto" w:fill="auto"/>
          </w:tcPr>
          <w:p w14:paraId="12FE8ECD" w14:textId="583A4733"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 xml:space="preserve">For Rel-18, introduce a new UE capability which indicates </w:t>
            </w:r>
            <w:r w:rsidR="002F05D1" w:rsidRPr="00F218D2">
              <w:rPr>
                <w:rFonts w:eastAsia="MS Gothic" w:cs="Arial"/>
                <w:szCs w:val="18"/>
                <w:lang w:eastAsia="ja-JP"/>
              </w:rPr>
              <w:t>s</w:t>
            </w:r>
            <w:r w:rsidR="002F05D1" w:rsidRPr="00F218D2">
              <w:rPr>
                <w:rFonts w:cs="Arial"/>
                <w:szCs w:val="18"/>
              </w:rPr>
              <w:t xml:space="preserve">upport network control of requirement applicability for UE </w:t>
            </w:r>
            <w:r w:rsidR="002F05D1" w:rsidRPr="00F218D2">
              <w:rPr>
                <w:rFonts w:eastAsia="MS Gothic" w:cs="Arial" w:hint="eastAsia"/>
                <w:szCs w:val="18"/>
                <w:lang w:eastAsia="ja-JP"/>
              </w:rPr>
              <w:t>supporting interBandMRDC-WithOverlapDL-Bands-r16</w:t>
            </w:r>
            <w:r w:rsidRPr="00F218D2">
              <w:rPr>
                <w:rFonts w:eastAsia="MS Gothic" w:cs="Arial" w:hint="eastAsia"/>
                <w:szCs w:val="18"/>
                <w:lang w:eastAsia="ja-JP"/>
              </w:rPr>
              <w:t>. This field is only applicable to the UE indicating interBandMRDC-WithOverlapDL-Bands-r16..</w:t>
            </w:r>
          </w:p>
        </w:tc>
        <w:tc>
          <w:tcPr>
            <w:tcW w:w="1560" w:type="dxa"/>
            <w:shd w:val="clear" w:color="auto" w:fill="auto"/>
          </w:tcPr>
          <w:p w14:paraId="4AB90ACA" w14:textId="6662B146"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2-19</w:t>
            </w:r>
          </w:p>
          <w:p w14:paraId="37DFC9B1" w14:textId="7337AC0F"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(Rel-16 RAN4 feature)</w:t>
            </w:r>
          </w:p>
        </w:tc>
        <w:tc>
          <w:tcPr>
            <w:tcW w:w="1134" w:type="dxa"/>
            <w:shd w:val="clear" w:color="auto" w:fill="auto"/>
          </w:tcPr>
          <w:p w14:paraId="1F494AC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Yes</w:t>
            </w:r>
          </w:p>
        </w:tc>
        <w:tc>
          <w:tcPr>
            <w:tcW w:w="1559" w:type="dxa"/>
            <w:shd w:val="clear" w:color="auto" w:fill="auto"/>
          </w:tcPr>
          <w:p w14:paraId="59C615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1417" w:type="dxa"/>
          </w:tcPr>
          <w:p w14:paraId="1F2AF0A1" w14:textId="77777777"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 xml:space="preserve">The UE will support </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interBandMRDC-WithOverlapDL-Bands-r16</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 xml:space="preserve"> only which means in Rel-18 the network can</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t enforce modification on the UE types</w:t>
            </w:r>
          </w:p>
        </w:tc>
        <w:tc>
          <w:tcPr>
            <w:tcW w:w="1276" w:type="dxa"/>
            <w:shd w:val="clear" w:color="auto" w:fill="auto"/>
          </w:tcPr>
          <w:p w14:paraId="4D5E0DEE" w14:textId="4222AF0C"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per UE</w:t>
            </w:r>
          </w:p>
        </w:tc>
        <w:tc>
          <w:tcPr>
            <w:tcW w:w="992" w:type="dxa"/>
            <w:shd w:val="clear" w:color="auto" w:fill="auto"/>
          </w:tcPr>
          <w:p w14:paraId="2C493B3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107108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FR1 Only</w:t>
            </w:r>
          </w:p>
        </w:tc>
        <w:tc>
          <w:tcPr>
            <w:tcW w:w="1842" w:type="dxa"/>
          </w:tcPr>
          <w:p w14:paraId="5B56F26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9DD06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0E51C73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Optional with capability signalling</w:t>
            </w:r>
          </w:p>
        </w:tc>
      </w:tr>
    </w:tbl>
    <w:p w14:paraId="423AA710" w14:textId="77777777" w:rsidR="00DD0D67" w:rsidRPr="00F218D2" w:rsidRDefault="00DD0D67" w:rsidP="00DD0D67">
      <w:pPr>
        <w:shd w:val="clear" w:color="auto" w:fill="FFFFFF"/>
        <w:spacing w:before="100" w:beforeAutospacing="1" w:after="100" w:afterAutospacing="1"/>
        <w:rPr>
          <w:rFonts w:ascii="Microsoft YaHei UI" w:eastAsia="Microsoft YaHei UI" w:hAnsi="Microsoft YaHei UI"/>
          <w:sz w:val="21"/>
          <w:szCs w:val="21"/>
        </w:rPr>
      </w:pPr>
      <w:r w:rsidRPr="00F218D2">
        <w:rPr>
          <w:rFonts w:eastAsia="Microsoft YaHei UI"/>
          <w:sz w:val="22"/>
          <w:szCs w:val="22"/>
        </w:rPr>
        <w:t> </w:t>
      </w:r>
    </w:p>
    <w:p w14:paraId="5F27D8BE" w14:textId="77777777" w:rsidR="00DD0D67" w:rsidRPr="00F218D2" w:rsidRDefault="00DD0D67" w:rsidP="00DD0D67">
      <w:pPr>
        <w:rPr>
          <w:rFonts w:ascii="Arial" w:eastAsiaTheme="minorEastAsia" w:hAnsi="Arial" w:cs="Arial"/>
          <w:sz w:val="22"/>
        </w:rPr>
      </w:pPr>
    </w:p>
    <w:p w14:paraId="29224CD3" w14:textId="39FA82D3"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NR_HST_FR2_enh</w:t>
      </w:r>
    </w:p>
    <w:tbl>
      <w:tblPr>
        <w:tblW w:w="22370" w:type="dxa"/>
        <w:shd w:val="clear" w:color="auto" w:fill="FFFFFF"/>
        <w:tblLayout w:type="fixed"/>
        <w:tblCellMar>
          <w:left w:w="0" w:type="dxa"/>
          <w:right w:w="0" w:type="dxa"/>
        </w:tblCellMar>
        <w:tblLook w:val="04A0" w:firstRow="1" w:lastRow="0" w:firstColumn="1" w:lastColumn="0" w:noHBand="0" w:noVBand="1"/>
      </w:tblPr>
      <w:tblGrid>
        <w:gridCol w:w="1550"/>
        <w:gridCol w:w="1176"/>
        <w:gridCol w:w="1495"/>
        <w:gridCol w:w="3732"/>
        <w:gridCol w:w="1287"/>
        <w:gridCol w:w="1123"/>
        <w:gridCol w:w="1315"/>
        <w:gridCol w:w="1543"/>
        <w:gridCol w:w="1444"/>
        <w:gridCol w:w="1440"/>
        <w:gridCol w:w="1440"/>
        <w:gridCol w:w="1624"/>
        <w:gridCol w:w="1261"/>
        <w:gridCol w:w="1940"/>
      </w:tblGrid>
      <w:tr w:rsidR="0091013F" w:rsidRPr="00F218D2" w14:paraId="3A17618B" w14:textId="77777777" w:rsidTr="00C70139">
        <w:trPr>
          <w:trHeight w:val="18"/>
        </w:trPr>
        <w:tc>
          <w:tcPr>
            <w:tcW w:w="1550" w:type="dxa"/>
            <w:tcBorders>
              <w:top w:val="single" w:sz="8" w:space="0" w:color="auto"/>
              <w:left w:val="single" w:sz="8" w:space="0" w:color="auto"/>
              <w:bottom w:val="single" w:sz="8" w:space="0" w:color="auto"/>
              <w:right w:val="single" w:sz="8" w:space="0" w:color="auto"/>
            </w:tcBorders>
            <w:shd w:val="clear" w:color="auto" w:fill="FFFFFF"/>
          </w:tcPr>
          <w:p w14:paraId="6DDA5242" w14:textId="39E90B02"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DF92" w14:textId="65BBB9F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EB5DC" w14:textId="3B35D06B"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F510D" w14:textId="77777777" w:rsidR="008A6B73" w:rsidRPr="00F218D2" w:rsidRDefault="008A6B73" w:rsidP="002F35E8">
            <w:pPr>
              <w:jc w:val="center"/>
              <w:rPr>
                <w:rFonts w:ascii="Arial" w:eastAsia="Times New Roman" w:hAnsi="Arial" w:cs="Arial"/>
                <w:b/>
                <w:sz w:val="18"/>
              </w:rPr>
            </w:pPr>
            <w:r w:rsidRPr="00F218D2">
              <w:rPr>
                <w:rFonts w:ascii="Arial" w:eastAsia="Times New Roman" w:hAnsi="Arial" w:cs="Arial"/>
                <w:b/>
                <w:sz w:val="18"/>
              </w:rPr>
              <w:t>Components</w:t>
            </w:r>
          </w:p>
          <w:p w14:paraId="18E77D3C" w14:textId="74C52CA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w:t>
            </w:r>
          </w:p>
        </w:tc>
        <w:tc>
          <w:tcPr>
            <w:tcW w:w="1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C334D" w14:textId="4B4EE9E4"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08D5E8" w14:textId="31FD5D93"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30350" w14:textId="54FB3B7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Applicable to 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A312B2" w14:textId="51749312"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Consequence if the feature is not supported by the UE</w:t>
            </w:r>
          </w:p>
        </w:tc>
        <w:tc>
          <w:tcPr>
            <w:tcW w:w="14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59570" w14:textId="77777777" w:rsidR="008A6B73" w:rsidRPr="00F218D2" w:rsidRDefault="008A6B73" w:rsidP="002F35E8">
            <w:pPr>
              <w:rPr>
                <w:rFonts w:ascii="Arial" w:eastAsia="Times New Roman" w:hAnsi="Arial" w:cs="Arial"/>
                <w:b/>
                <w:sz w:val="18"/>
              </w:rPr>
            </w:pPr>
            <w:r w:rsidRPr="00F218D2">
              <w:rPr>
                <w:rFonts w:ascii="Arial" w:eastAsia="Times New Roman" w:hAnsi="Arial" w:cs="Arial"/>
                <w:b/>
                <w:sz w:val="18"/>
              </w:rPr>
              <w:t>Type</w:t>
            </w:r>
          </w:p>
          <w:p w14:paraId="0CD0BA4E" w14:textId="78A2CB8B"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(the ‘type’ definition from UE features should be based on the granularity of 1) Per UE or 2) Per Band or 3) Per BC or 4) Per FS or 5) Per FSPC)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8009A" w14:textId="5649E66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8BEB9E" w14:textId="22FDD63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AAD71" w14:textId="20BB063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3CA5DC" w14:textId="6D4D3207"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3E9A6" w14:textId="1ED1FA55"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749A4B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707C8291" w14:textId="64B6D54A" w:rsidR="008A6B73" w:rsidRPr="00F218D2" w:rsidRDefault="008A6B73" w:rsidP="008A6B73">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DBFA" w14:textId="6B928EC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5464" w14:textId="0A45978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Support of NR FR2 HST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C0005D0" w14:textId="79286A0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9C89B" w14:textId="4B90916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1) Support of enhanced RF requirement to support FR2-1 PC6 UEs with simultaneous DL </w:t>
            </w:r>
            <w:r w:rsidR="00C46AF1" w:rsidRPr="00F218D2">
              <w:rPr>
                <w:rFonts w:ascii="Arial" w:hAnsi="Arial" w:cs="Arial"/>
                <w:sz w:val="18"/>
                <w:szCs w:val="18"/>
              </w:rPr>
              <w:t xml:space="preserve">signals </w:t>
            </w:r>
            <w:r w:rsidRPr="00F218D2">
              <w:rPr>
                <w:rFonts w:ascii="Arial" w:hAnsi="Arial" w:cs="Arial"/>
                <w:sz w:val="18"/>
                <w:szCs w:val="18"/>
              </w:rPr>
              <w:t xml:space="preserve">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B11C12B" w14:textId="511EC15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 Support of enhanced RRM requirement to support FR2-1 PC6 UEs with simultaneous DL</w:t>
            </w:r>
            <w:r w:rsidR="00C46AF1" w:rsidRPr="00F218D2">
              <w:rPr>
                <w:rFonts w:ascii="Arial" w:hAnsi="Arial" w:cs="Arial"/>
                <w:sz w:val="18"/>
                <w:szCs w:val="18"/>
              </w:rPr>
              <w:t xml:space="preserve"> signals</w:t>
            </w:r>
            <w:r w:rsidRPr="00F218D2">
              <w:rPr>
                <w:rFonts w:ascii="Arial" w:hAnsi="Arial" w:cs="Arial"/>
                <w:sz w:val="18"/>
                <w:szCs w:val="18"/>
              </w:rPr>
              <w:t xml:space="preserve"> reception </w:t>
            </w:r>
            <w:r w:rsidR="00C46AF1" w:rsidRPr="00F218D2">
              <w:rPr>
                <w:rFonts w:ascii="Arial" w:hAnsi="Arial" w:cs="Arial"/>
                <w:sz w:val="18"/>
                <w:szCs w:val="18"/>
              </w:rPr>
              <w:t xml:space="preserve">associated </w:t>
            </w:r>
            <w:r w:rsidRPr="00F218D2">
              <w:rPr>
                <w:rFonts w:ascii="Arial" w:hAnsi="Arial" w:cs="Arial"/>
                <w:sz w:val="18"/>
                <w:szCs w:val="18"/>
              </w:rPr>
              <w:t xml:space="preserve">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223A67CE" w14:textId="23EC5DA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D040E" w14:textId="3DD1C63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16C18" w14:textId="60FD0736"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BADA" w14:textId="3E12C69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E06A" w14:textId="26EE0A1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UE does not support FR2 high speed train scenario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60439" w14:textId="7F953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CBDA7" w14:textId="1A4B738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452F6" w14:textId="6CFDE5D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F700B" w14:textId="77431A9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8814" w14:textId="5B9BB12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029D4555"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A single indication element is used to indicate for the components for 34-1.</w:t>
            </w:r>
          </w:p>
          <w:p w14:paraId="66797BCF"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5D8F9B4D"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 </w:t>
            </w:r>
          </w:p>
          <w:p w14:paraId="6945C76A"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770A5D8A" w14:textId="350023AC"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UE capability reported in this feature is applied when highSpeedDeploymentTypeFR2-r17 is configured by network as bidirectional</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36799" w14:textId="2F2CE64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2E1197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A242D7C" w14:textId="1CF8D4E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1C03A" w14:textId="73A9F4E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34-2</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85F98" w14:textId="3B49E94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intra-band CA and inter-frequency measurements in connected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8639" w14:textId="7EE8C87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1) Support of the RRM requirement for intra-band CA</w:t>
            </w:r>
            <w:r w:rsidR="00C46AF1" w:rsidRPr="00F218D2">
              <w:rPr>
                <w:rFonts w:ascii="Arial" w:hAnsi="Arial" w:cs="Arial"/>
                <w:sz w:val="18"/>
                <w:szCs w:val="18"/>
              </w:rPr>
              <w:t xml:space="preserve"> operation</w:t>
            </w:r>
            <w:r w:rsidRPr="00F218D2">
              <w:rPr>
                <w:rFonts w:ascii="Arial" w:hAnsi="Arial" w:cs="Arial"/>
                <w:sz w:val="18"/>
                <w:szCs w:val="18"/>
              </w:rPr>
              <w:t xml:space="preserve"> in connected mode to support FR2 high speed up to 350 km/h, as specified in TS 38.133</w:t>
            </w:r>
          </w:p>
          <w:p w14:paraId="0B568CA4" w14:textId="436045A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the RRM requirement for </w:t>
            </w:r>
            <w:r w:rsidR="00C46AF1" w:rsidRPr="00F218D2">
              <w:rPr>
                <w:rFonts w:ascii="Arial" w:hAnsi="Arial" w:cs="Arial"/>
                <w:sz w:val="18"/>
                <w:szCs w:val="18"/>
              </w:rPr>
              <w:t xml:space="preserve">enhanced </w:t>
            </w:r>
            <w:r w:rsidRPr="00F218D2">
              <w:rPr>
                <w:rFonts w:ascii="Arial" w:hAnsi="Arial" w:cs="Arial"/>
                <w:sz w:val="18"/>
                <w:szCs w:val="18"/>
              </w:rPr>
              <w:t>inter-frequency measurements in connected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3231" w14:textId="7B2E17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47A2" w14:textId="0C35998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0F6C8" w14:textId="53FDC19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23D5" w14:textId="06D737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intra-frequency measurement on SCC and/or inter-frequency measurements in connected mode for NR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37FA9" w14:textId="096D44C5" w:rsidR="008A6B73" w:rsidRPr="00F218D2" w:rsidRDefault="00C46AF1"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7C12" w14:textId="541F7CA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573CF" w14:textId="1D86156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8D205" w14:textId="24CAE0F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E0A79" w14:textId="3EA9788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472B6" w14:textId="652C416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39607EA6"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2F8B15C2" w14:textId="110DA29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36E9" w14:textId="38F1CE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34-3</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78BFE" w14:textId="101A26EB"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inter-frequency measurement in Idle and Inactive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27925" w14:textId="0D6EDE7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Support of the RRM requirement for inter-frequency measurements in idle and Inactive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E739C" w14:textId="5C3AA16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5E21E" w14:textId="7D1235D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06673" w14:textId="028792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238A" w14:textId="1E6CE6E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inter-frequency measurement in idle and Inactive mode for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F1DD4" w14:textId="52E2229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638B5633" w14:textId="630B1A6F" w:rsidR="00E71338" w:rsidRPr="00F218D2" w:rsidRDefault="00E71338"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hint="eastAsia"/>
                <w:sz w:val="18"/>
                <w:szCs w:val="18"/>
              </w:rPr>
              <w:t>N</w:t>
            </w:r>
            <w:r w:rsidRPr="00F218D2">
              <w:rPr>
                <w:rFonts w:ascii="Arial" w:hAnsi="Arial" w:cs="Arial"/>
                <w:sz w:val="18"/>
                <w:szCs w:val="18"/>
              </w:rPr>
              <w:t>/A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6C009" w14:textId="00C864E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0D7C" w14:textId="5653D0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C1D66" w14:textId="1DAF6B9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0933F" w14:textId="6319F9B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8C69" w14:textId="4BB914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without capability signaling</w:t>
            </w:r>
          </w:p>
        </w:tc>
      </w:tr>
      <w:tr w:rsidR="0091013F" w:rsidRPr="00F218D2" w14:paraId="1A3FAFF3"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D640CE0" w14:textId="5323B6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lastRenderedPageBreak/>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76C5D" w14:textId="05CE7B7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34-4</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4FF41" w14:textId="091C27B5"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Support of enhanced MAC CE for TCI state switch indication for FR2 HST</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7C88" w14:textId="02765548"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1. Support of enhanced one-shot </w:t>
            </w:r>
            <w:r w:rsidR="00C46AF1" w:rsidRPr="00F218D2">
              <w:rPr>
                <w:rFonts w:ascii="Arial" w:hAnsi="Arial" w:cs="Arial"/>
                <w:sz w:val="18"/>
                <w:szCs w:val="18"/>
              </w:rPr>
              <w:t xml:space="preserve">large </w:t>
            </w:r>
            <w:r w:rsidRPr="00F218D2">
              <w:rPr>
                <w:rFonts w:ascii="Arial" w:hAnsi="Arial" w:cs="Arial"/>
                <w:sz w:val="18"/>
                <w:szCs w:val="18"/>
              </w:rPr>
              <w:t xml:space="preserve">UL transmit timing adjustment </w:t>
            </w:r>
            <w:r w:rsidR="00C46AF1" w:rsidRPr="00F218D2">
              <w:rPr>
                <w:rFonts w:ascii="Arial" w:hAnsi="Arial" w:cs="Arial"/>
                <w:sz w:val="18"/>
                <w:szCs w:val="18"/>
              </w:rPr>
              <w:t xml:space="preserve">requirement to support FR2-1 PC6 UEs, </w:t>
            </w:r>
            <w:r w:rsidRPr="00F218D2">
              <w:rPr>
                <w:rFonts w:ascii="Arial" w:hAnsi="Arial" w:cs="Arial"/>
                <w:sz w:val="18"/>
                <w:szCs w:val="18"/>
              </w:rPr>
              <w:t xml:space="preserve">as specified in TS 38.133 based on </w:t>
            </w:r>
            <w:r w:rsidR="00C46AF1" w:rsidRPr="00F218D2">
              <w:rPr>
                <w:rFonts w:ascii="Arial" w:hAnsi="Arial" w:cs="Arial"/>
                <w:sz w:val="18"/>
                <w:szCs w:val="18"/>
              </w:rPr>
              <w:t>[the cross-RRH TCI state indication for UE-specific PDCCH MAC CE]</w:t>
            </w:r>
          </w:p>
          <w:p w14:paraId="49D3625E" w14:textId="2D32CF3A"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w:t>
            </w:r>
          </w:p>
          <w:p w14:paraId="6B79C3F5" w14:textId="6A6A53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w:t>
            </w:r>
            <w:r w:rsidR="00C46AF1" w:rsidRPr="00F218D2">
              <w:rPr>
                <w:rFonts w:ascii="Arial" w:hAnsi="Arial" w:cs="Arial"/>
                <w:sz w:val="18"/>
                <w:szCs w:val="18"/>
              </w:rPr>
              <w:t xml:space="preserve">enhanced TCI state switching delay </w:t>
            </w:r>
            <w:proofErr w:type="spellStart"/>
            <w:r w:rsidR="00C46AF1" w:rsidRPr="00F218D2">
              <w:rPr>
                <w:rFonts w:ascii="Arial" w:hAnsi="Arial" w:cs="Arial"/>
                <w:sz w:val="18"/>
                <w:szCs w:val="18"/>
              </w:rPr>
              <w:t>requirewments</w:t>
            </w:r>
            <w:proofErr w:type="spellEnd"/>
            <w:r w:rsidR="00C46AF1" w:rsidRPr="00F218D2">
              <w:rPr>
                <w:rFonts w:ascii="Arial" w:hAnsi="Arial" w:cs="Arial"/>
                <w:sz w:val="18"/>
                <w:szCs w:val="18"/>
              </w:rPr>
              <w:t xml:space="preserve"> based on new MAC CE for TCI state switch indication named as [the cross-RRH TCI state indication for UE-specific PDCCH MAC CE] in HST FR2 scenario, as specified in TS 38.133. </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C7D2" w14:textId="155F887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78F1" w14:textId="7100BCE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06B21" w14:textId="7FB690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A7F97" w14:textId="75D3AD4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UE does not support enhanced MAC CE for TCI state switch indication for FR2 HST</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DC34E" w14:textId="76C6EBA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866A" w14:textId="7481F01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36CBE" w14:textId="68680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FA5DD" w14:textId="000A704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AFE67" w14:textId="4BCBD4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r w:rsidR="00C70139" w:rsidRPr="00F218D2">
              <w:rPr>
                <w:rFonts w:ascii="Arial" w:hAnsi="Arial" w:cs="Arial"/>
                <w:sz w:val="18"/>
                <w:szCs w:val="18"/>
              </w:rPr>
              <w:t>The naming of MAC CE for [the cross-RRH TCI state indication for UE-specific PDCCH] depends on RAN2</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E9D92" w14:textId="7525B9F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w:t>
            </w:r>
            <w:r w:rsidR="00E71338" w:rsidRPr="00F218D2">
              <w:rPr>
                <w:rFonts w:ascii="Arial" w:hAnsi="Arial" w:cs="Arial"/>
                <w:sz w:val="18"/>
                <w:szCs w:val="18"/>
              </w:rPr>
              <w:t>ng</w:t>
            </w:r>
            <w:proofErr w:type="spellEnd"/>
          </w:p>
        </w:tc>
      </w:tr>
    </w:tbl>
    <w:p w14:paraId="23EA0FC6" w14:textId="77777777" w:rsidR="00DD0D67" w:rsidRPr="00F218D2" w:rsidRDefault="00DD0D67" w:rsidP="00DD0D67">
      <w:pPr>
        <w:rPr>
          <w:rFonts w:eastAsiaTheme="minorEastAsia" w:cs="Batang"/>
          <w:sz w:val="22"/>
          <w:szCs w:val="22"/>
        </w:rPr>
      </w:pPr>
    </w:p>
    <w:p w14:paraId="1D8FCBE8" w14:textId="77777777" w:rsidR="00637C23" w:rsidRPr="00F218D2" w:rsidRDefault="00637C23" w:rsidP="00DD0D67">
      <w:pPr>
        <w:rPr>
          <w:rFonts w:eastAsiaTheme="minorEastAsia" w:cs="Batang"/>
          <w:sz w:val="22"/>
          <w:szCs w:val="22"/>
        </w:rPr>
      </w:pPr>
    </w:p>
    <w:p w14:paraId="656BDF97" w14:textId="31E5DCB9"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5D4D860" w14:textId="77777777" w:rsidTr="00B12D94">
        <w:trPr>
          <w:trHeight w:val="20"/>
        </w:trPr>
        <w:tc>
          <w:tcPr>
            <w:tcW w:w="1129" w:type="dxa"/>
            <w:shd w:val="clear" w:color="auto" w:fill="auto"/>
          </w:tcPr>
          <w:p w14:paraId="766D9AB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5D455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DD8BB6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E99DE6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FF688B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FE77FC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F1E41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76CE173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5B5E053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40FB775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A1DDBF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368D1F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5F09B9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1318FF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4120CF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22C40A8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0AE0555F" w14:textId="77777777" w:rsidTr="008A6B73">
        <w:trPr>
          <w:trHeight w:val="2145"/>
        </w:trPr>
        <w:tc>
          <w:tcPr>
            <w:tcW w:w="1129" w:type="dxa"/>
            <w:shd w:val="clear" w:color="auto" w:fill="auto"/>
            <w:vAlign w:val="center"/>
          </w:tcPr>
          <w:p w14:paraId="617DB3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2E6DE37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35-1</w:t>
            </w:r>
          </w:p>
        </w:tc>
        <w:tc>
          <w:tcPr>
            <w:tcW w:w="1559" w:type="dxa"/>
            <w:shd w:val="clear" w:color="auto" w:fill="auto"/>
          </w:tcPr>
          <w:p w14:paraId="48BB68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Enhanced RRM requirements for measurements in IDLE and INACTIVE modes</w:t>
            </w:r>
          </w:p>
          <w:p w14:paraId="58AA9925" w14:textId="77777777" w:rsidR="00DD0D67" w:rsidRPr="00F218D2" w:rsidRDefault="00DD0D67" w:rsidP="00B12D94">
            <w:pPr>
              <w:keepNext/>
              <w:keepLines/>
              <w:rPr>
                <w:rFonts w:ascii="Arial" w:hAnsi="Arial" w:cs="Arial"/>
                <w:sz w:val="18"/>
                <w:szCs w:val="18"/>
              </w:rPr>
            </w:pPr>
          </w:p>
        </w:tc>
        <w:tc>
          <w:tcPr>
            <w:tcW w:w="5103" w:type="dxa"/>
            <w:shd w:val="clear" w:color="auto" w:fill="auto"/>
          </w:tcPr>
          <w:p w14:paraId="23C20F6A"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enhanced inter-frequency cell re-selection requirements for ATG (as specific in TS 38.133 Table 4.2D.2.4-2)</w:t>
            </w:r>
          </w:p>
        </w:tc>
        <w:tc>
          <w:tcPr>
            <w:tcW w:w="1560" w:type="dxa"/>
            <w:shd w:val="clear" w:color="auto" w:fill="auto"/>
          </w:tcPr>
          <w:p w14:paraId="66D6095B" w14:textId="77777777" w:rsidR="00DD0D67" w:rsidRPr="00F218D2" w:rsidRDefault="00DD0D67" w:rsidP="00B12D94">
            <w:pPr>
              <w:keepNext/>
              <w:keepLines/>
              <w:rPr>
                <w:rFonts w:ascii="Arial" w:hAnsi="Arial" w:cs="Arial"/>
                <w:sz w:val="18"/>
                <w:szCs w:val="18"/>
              </w:rPr>
            </w:pPr>
          </w:p>
          <w:p w14:paraId="3C31DC93"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5FE7B8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5791D98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11533D4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If UE does not support the capability, legacy  measurement requirements (as specified in TS 38.133, Table 4.2D.2.4-1) are applied.</w:t>
            </w:r>
          </w:p>
        </w:tc>
        <w:tc>
          <w:tcPr>
            <w:tcW w:w="1276" w:type="dxa"/>
            <w:shd w:val="clear" w:color="auto" w:fill="auto"/>
          </w:tcPr>
          <w:p w14:paraId="4162A4D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005A69A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27930EB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FA787E6"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6915647C"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74BCD26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Optional without capability signaling</w:t>
            </w:r>
          </w:p>
        </w:tc>
      </w:tr>
      <w:tr w:rsidR="0091013F" w:rsidRPr="00F218D2" w14:paraId="6DF39B2B" w14:textId="77777777" w:rsidTr="008A6B73">
        <w:trPr>
          <w:trHeight w:val="2145"/>
        </w:trPr>
        <w:tc>
          <w:tcPr>
            <w:tcW w:w="1129" w:type="dxa"/>
            <w:shd w:val="clear" w:color="auto" w:fill="auto"/>
            <w:vAlign w:val="center"/>
          </w:tcPr>
          <w:p w14:paraId="5B37C78C"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05EF1B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35-2</w:t>
            </w:r>
          </w:p>
        </w:tc>
        <w:tc>
          <w:tcPr>
            <w:tcW w:w="1559" w:type="dxa"/>
            <w:shd w:val="clear" w:color="auto" w:fill="auto"/>
          </w:tcPr>
          <w:p w14:paraId="410D4E4C" w14:textId="29440A0A" w:rsidR="0092650F" w:rsidRPr="00F218D2" w:rsidRDefault="0092650F" w:rsidP="0092650F">
            <w:pPr>
              <w:keepNext/>
              <w:keepLines/>
              <w:rPr>
                <w:rFonts w:ascii="Arial" w:hAnsi="Arial" w:cs="Arial"/>
                <w:sz w:val="18"/>
                <w:szCs w:val="18"/>
              </w:rPr>
            </w:pPr>
            <w:r w:rsidRPr="00F218D2">
              <w:rPr>
                <w:rFonts w:ascii="Arial" w:hAnsi="Arial" w:cs="Arial"/>
                <w:sz w:val="18"/>
                <w:szCs w:val="18"/>
              </w:rPr>
              <w:t>Antenna type</w:t>
            </w:r>
          </w:p>
        </w:tc>
        <w:tc>
          <w:tcPr>
            <w:tcW w:w="5103" w:type="dxa"/>
            <w:shd w:val="clear" w:color="auto" w:fill="auto"/>
          </w:tcPr>
          <w:p w14:paraId="36817EFE" w14:textId="1FBBA635"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whether UE supports the RF and RRM requirements with antenna array as specified in TS 38.101-1 section 6.1J, 7.1J and TS 38.133. If the field is absent, the RF and RRM requirements with omni-directional antenna applies as specified in TS 38.101-1 section 6.1J, 7.1J and TS 38.133. </w:t>
            </w:r>
          </w:p>
        </w:tc>
        <w:tc>
          <w:tcPr>
            <w:tcW w:w="1560" w:type="dxa"/>
            <w:shd w:val="clear" w:color="auto" w:fill="auto"/>
          </w:tcPr>
          <w:p w14:paraId="20F1B7C2"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74234D0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094E6D7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20CB48ED" w14:textId="1943672A" w:rsidR="0092650F" w:rsidRPr="00F218D2" w:rsidRDefault="0092650F" w:rsidP="0092650F">
            <w:pPr>
              <w:keepNext/>
              <w:keepLines/>
              <w:rPr>
                <w:rFonts w:ascii="Arial" w:hAnsi="Arial" w:cs="Arial"/>
                <w:sz w:val="18"/>
                <w:szCs w:val="18"/>
              </w:rPr>
            </w:pPr>
            <w:r w:rsidRPr="00F218D2">
              <w:rPr>
                <w:rFonts w:ascii="Arial" w:hAnsi="Arial" w:cs="Arial"/>
                <w:sz w:val="18"/>
                <w:szCs w:val="18"/>
              </w:rPr>
              <w:t xml:space="preserve">If UE does not support this feature group, performance cannot be guaranteed. </w:t>
            </w:r>
          </w:p>
        </w:tc>
        <w:tc>
          <w:tcPr>
            <w:tcW w:w="1276" w:type="dxa"/>
            <w:shd w:val="clear" w:color="auto" w:fill="auto"/>
          </w:tcPr>
          <w:p w14:paraId="31B970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322C5E3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6B26AB0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57C504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D21D106" w14:textId="3CDCEA44" w:rsidR="0092650F" w:rsidRPr="00F218D2" w:rsidRDefault="0092650F" w:rsidP="0092650F">
            <w:pPr>
              <w:keepNext/>
              <w:keepLines/>
              <w:rPr>
                <w:rFonts w:ascii="Arial" w:hAnsi="Arial" w:cs="Arial"/>
                <w:sz w:val="18"/>
                <w:szCs w:val="18"/>
              </w:rPr>
            </w:pPr>
          </w:p>
        </w:tc>
        <w:tc>
          <w:tcPr>
            <w:tcW w:w="1276" w:type="dxa"/>
            <w:shd w:val="clear" w:color="auto" w:fill="auto"/>
          </w:tcPr>
          <w:p w14:paraId="255CA35B" w14:textId="71993D4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91013F" w:rsidRPr="00F218D2" w14:paraId="2D298124" w14:textId="77777777" w:rsidTr="008A6B73">
        <w:trPr>
          <w:trHeight w:val="2145"/>
        </w:trPr>
        <w:tc>
          <w:tcPr>
            <w:tcW w:w="1129" w:type="dxa"/>
            <w:shd w:val="clear" w:color="auto" w:fill="auto"/>
            <w:vAlign w:val="center"/>
          </w:tcPr>
          <w:p w14:paraId="15FDC875"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43FFFC55" w14:textId="40F43908" w:rsidR="0092650F" w:rsidRPr="00F218D2" w:rsidRDefault="0092650F" w:rsidP="0092650F">
            <w:pPr>
              <w:keepNext/>
              <w:keepLines/>
              <w:rPr>
                <w:rFonts w:ascii="Arial" w:hAnsi="Arial" w:cs="Arial"/>
                <w:sz w:val="18"/>
                <w:szCs w:val="18"/>
              </w:rPr>
            </w:pPr>
            <w:r w:rsidRPr="00F218D2">
              <w:rPr>
                <w:rFonts w:ascii="Arial" w:hAnsi="Arial" w:cs="Arial"/>
                <w:sz w:val="18"/>
                <w:szCs w:val="18"/>
              </w:rPr>
              <w:t>35-3</w:t>
            </w:r>
          </w:p>
        </w:tc>
        <w:tc>
          <w:tcPr>
            <w:tcW w:w="1559" w:type="dxa"/>
            <w:shd w:val="clear" w:color="auto" w:fill="auto"/>
          </w:tcPr>
          <w:p w14:paraId="4E801BD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Rated max output power</w:t>
            </w:r>
          </w:p>
        </w:tc>
        <w:tc>
          <w:tcPr>
            <w:tcW w:w="5103" w:type="dxa"/>
            <w:shd w:val="clear" w:color="auto" w:fill="auto"/>
          </w:tcPr>
          <w:p w14:paraId="23B84A6A" w14:textId="77777777"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rated maximum output power at maximum modulation order and full PRB configurations</w:t>
            </w:r>
          </w:p>
        </w:tc>
        <w:tc>
          <w:tcPr>
            <w:tcW w:w="1560" w:type="dxa"/>
            <w:shd w:val="clear" w:color="auto" w:fill="auto"/>
          </w:tcPr>
          <w:p w14:paraId="700B9966"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0808D68B"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561B48F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6FCB2DF4"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If UE does not support the capability, network does not know ATG UE’s maximum output power.</w:t>
            </w:r>
          </w:p>
        </w:tc>
        <w:tc>
          <w:tcPr>
            <w:tcW w:w="1276" w:type="dxa"/>
            <w:shd w:val="clear" w:color="auto" w:fill="auto"/>
          </w:tcPr>
          <w:p w14:paraId="60AEDE01"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2F87A9A6"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0284249E"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227D76AD"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23E83F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Value range from 23dBm to 40dBm with 1dB as granularity</w:t>
            </w:r>
          </w:p>
        </w:tc>
        <w:tc>
          <w:tcPr>
            <w:tcW w:w="1276" w:type="dxa"/>
            <w:shd w:val="clear" w:color="auto" w:fill="auto"/>
          </w:tcPr>
          <w:p w14:paraId="7358B520" w14:textId="322E461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DD0D67" w:rsidRPr="00F218D2" w14:paraId="592ADB5F" w14:textId="77777777" w:rsidTr="008A6B73">
        <w:trPr>
          <w:trHeight w:val="2145"/>
        </w:trPr>
        <w:tc>
          <w:tcPr>
            <w:tcW w:w="1129" w:type="dxa"/>
            <w:shd w:val="clear" w:color="auto" w:fill="auto"/>
            <w:vAlign w:val="center"/>
          </w:tcPr>
          <w:p w14:paraId="2C4C06F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7BB2FC40" w14:textId="5857BFC6" w:rsidR="00DD0D67" w:rsidRPr="00F218D2" w:rsidRDefault="00DD0D67" w:rsidP="00B12D94">
            <w:pPr>
              <w:keepNext/>
              <w:keepLines/>
              <w:rPr>
                <w:rFonts w:ascii="Arial" w:hAnsi="Arial" w:cs="Arial"/>
                <w:sz w:val="18"/>
                <w:szCs w:val="18"/>
              </w:rPr>
            </w:pPr>
            <w:r w:rsidRPr="00F218D2">
              <w:rPr>
                <w:rFonts w:ascii="Arial" w:hAnsi="Arial" w:cs="Arial"/>
                <w:sz w:val="18"/>
                <w:szCs w:val="18"/>
              </w:rPr>
              <w:t>35-</w:t>
            </w:r>
            <w:r w:rsidR="00077C92" w:rsidRPr="00F218D2">
              <w:rPr>
                <w:rFonts w:ascii="Arial" w:hAnsi="Arial" w:cs="Arial"/>
                <w:sz w:val="18"/>
                <w:szCs w:val="18"/>
              </w:rPr>
              <w:t>4</w:t>
            </w:r>
          </w:p>
        </w:tc>
        <w:tc>
          <w:tcPr>
            <w:tcW w:w="1559" w:type="dxa"/>
            <w:shd w:val="clear" w:color="auto" w:fill="auto"/>
          </w:tcPr>
          <w:p w14:paraId="1C842601"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ATG specific P-max</w:t>
            </w:r>
          </w:p>
        </w:tc>
        <w:tc>
          <w:tcPr>
            <w:tcW w:w="5103" w:type="dxa"/>
            <w:shd w:val="clear" w:color="auto" w:fill="auto"/>
          </w:tcPr>
          <w:p w14:paraId="14B2A67E"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the support of ATG specific P-max configured by network. </w:t>
            </w:r>
          </w:p>
        </w:tc>
        <w:tc>
          <w:tcPr>
            <w:tcW w:w="1560" w:type="dxa"/>
            <w:shd w:val="clear" w:color="auto" w:fill="auto"/>
          </w:tcPr>
          <w:p w14:paraId="24A9F71B"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27799D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7FA1D72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7EC7B194"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If UE does not support ATG specific P-max value, ATG UE can’t identify configured maximum output power </w:t>
            </w:r>
            <w:proofErr w:type="spellStart"/>
            <w:r w:rsidRPr="00F218D2">
              <w:rPr>
                <w:rFonts w:ascii="Arial" w:hAnsi="Arial" w:cs="Arial"/>
                <w:sz w:val="18"/>
                <w:szCs w:val="18"/>
              </w:rPr>
              <w:t>PCMAX,f,c</w:t>
            </w:r>
            <w:proofErr w:type="spellEnd"/>
          </w:p>
        </w:tc>
        <w:tc>
          <w:tcPr>
            <w:tcW w:w="1276" w:type="dxa"/>
            <w:shd w:val="clear" w:color="auto" w:fill="auto"/>
          </w:tcPr>
          <w:p w14:paraId="4DF486CE"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8E4796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30126C3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DCD4C5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57F7B7A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Value range from</w:t>
            </w:r>
          </w:p>
          <w:p w14:paraId="554E0F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 -21dBm to 42dBm</w:t>
            </w:r>
          </w:p>
          <w:p w14:paraId="2EA965C7"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33B245C1" w14:textId="3BF40CA6" w:rsidR="00DD0D67" w:rsidRPr="00F218D2" w:rsidRDefault="0092650F" w:rsidP="00B12D94">
            <w:pPr>
              <w:keepNext/>
              <w:keepLines/>
              <w:rPr>
                <w:rFonts w:ascii="Arial" w:hAnsi="Arial" w:cs="Arial"/>
                <w:sz w:val="18"/>
                <w:szCs w:val="18"/>
              </w:rPr>
            </w:pPr>
            <w:r w:rsidRPr="00F218D2">
              <w:rPr>
                <w:rFonts w:ascii="Arial" w:hAnsi="Arial" w:cs="Arial"/>
                <w:sz w:val="18"/>
                <w:szCs w:val="18"/>
              </w:rPr>
              <w:t xml:space="preserve">Mandatory </w:t>
            </w:r>
            <w:r w:rsidR="00F23760" w:rsidRPr="00F218D2">
              <w:rPr>
                <w:rFonts w:ascii="Arial" w:hAnsi="Arial" w:cs="Arial"/>
                <w:sz w:val="18"/>
                <w:szCs w:val="18"/>
              </w:rPr>
              <w:t xml:space="preserve">without </w:t>
            </w:r>
            <w:r w:rsidRPr="00F218D2">
              <w:rPr>
                <w:rFonts w:ascii="Arial" w:hAnsi="Arial" w:cs="Arial"/>
                <w:sz w:val="18"/>
                <w:szCs w:val="18"/>
              </w:rPr>
              <w:t>capability signaling for UE supports NR communication via ATG</w:t>
            </w:r>
          </w:p>
        </w:tc>
      </w:tr>
    </w:tbl>
    <w:p w14:paraId="5C2EB8AE" w14:textId="77777777" w:rsidR="00DD0D67" w:rsidRPr="00F218D2" w:rsidRDefault="00DD0D67" w:rsidP="00DD0D67">
      <w:pPr>
        <w:rPr>
          <w:rFonts w:ascii="Arial" w:eastAsiaTheme="minorEastAsia" w:hAnsi="Arial" w:cs="Arial"/>
          <w:sz w:val="22"/>
        </w:rPr>
      </w:pPr>
    </w:p>
    <w:p w14:paraId="65FB0B4F" w14:textId="201DA087" w:rsidR="00DD0D67" w:rsidRPr="00F218D2" w:rsidRDefault="00DD0D67" w:rsidP="005F5BA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NR_demod_enh3</w:t>
      </w:r>
      <w:r w:rsidR="002F214B"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91013F" w:rsidRPr="00F218D2" w14:paraId="08BBC9ED" w14:textId="77777777" w:rsidTr="002C37CB">
        <w:trPr>
          <w:trHeight w:val="20"/>
        </w:trPr>
        <w:tc>
          <w:tcPr>
            <w:tcW w:w="1628" w:type="dxa"/>
            <w:shd w:val="clear" w:color="auto" w:fill="auto"/>
          </w:tcPr>
          <w:p w14:paraId="74B0DE7D"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1" w:type="dxa"/>
            <w:shd w:val="clear" w:color="auto" w:fill="auto"/>
          </w:tcPr>
          <w:p w14:paraId="4054579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48" w:type="dxa"/>
            <w:shd w:val="clear" w:color="auto" w:fill="auto"/>
          </w:tcPr>
          <w:p w14:paraId="7EB0671C"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05" w:type="dxa"/>
            <w:shd w:val="clear" w:color="auto" w:fill="auto"/>
          </w:tcPr>
          <w:p w14:paraId="50708CAA"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8D13A64"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p>
        </w:tc>
        <w:tc>
          <w:tcPr>
            <w:tcW w:w="1472" w:type="dxa"/>
            <w:shd w:val="clear" w:color="auto" w:fill="auto"/>
          </w:tcPr>
          <w:p w14:paraId="5DB9BFA1"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39F97142"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4" w:type="dxa"/>
            <w:shd w:val="clear" w:color="auto" w:fill="auto"/>
          </w:tcPr>
          <w:p w14:paraId="317ACEC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F5BDEBE" w14:textId="77777777" w:rsidR="001D25F8" w:rsidRPr="00F218D2" w:rsidRDefault="001D25F8" w:rsidP="00FE4B34">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127D042E" w14:textId="77777777" w:rsidR="001D25F8" w:rsidRPr="00F218D2" w:rsidRDefault="001D25F8" w:rsidP="00FE4B34">
            <w:pPr>
              <w:keepNext/>
              <w:keepLines/>
              <w:rPr>
                <w:rFonts w:ascii="Arial" w:hAnsi="Arial" w:cs="Arial"/>
                <w:b/>
                <w:sz w:val="18"/>
              </w:rPr>
            </w:pPr>
            <w:r w:rsidRPr="00F218D2">
              <w:rPr>
                <w:rFonts w:ascii="Arial" w:hAnsi="Arial" w:cs="Arial"/>
                <w:b/>
                <w:sz w:val="18"/>
              </w:rPr>
              <w:t>Type</w:t>
            </w:r>
          </w:p>
          <w:p w14:paraId="6116146D" w14:textId="77777777" w:rsidR="001D25F8" w:rsidRPr="00F218D2" w:rsidRDefault="001D25F8" w:rsidP="00FE4B3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271A90E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1350E89"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7" w:type="dxa"/>
          </w:tcPr>
          <w:p w14:paraId="2B7B6ED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87" w:type="dxa"/>
            <w:shd w:val="clear" w:color="auto" w:fill="auto"/>
          </w:tcPr>
          <w:p w14:paraId="39581C7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4493D2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14A9C1E1" w14:textId="77777777" w:rsidTr="002C37CB">
        <w:trPr>
          <w:trHeight w:val="2145"/>
        </w:trPr>
        <w:tc>
          <w:tcPr>
            <w:tcW w:w="1628" w:type="dxa"/>
            <w:shd w:val="clear" w:color="auto" w:fill="auto"/>
          </w:tcPr>
          <w:p w14:paraId="3EA7E53E" w14:textId="0FB4E1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 NR_demod_enh3</w:t>
            </w:r>
          </w:p>
        </w:tc>
        <w:tc>
          <w:tcPr>
            <w:tcW w:w="701" w:type="dxa"/>
            <w:shd w:val="clear" w:color="auto" w:fill="auto"/>
          </w:tcPr>
          <w:p w14:paraId="4A123E6F" w14:textId="6447247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36-1</w:t>
            </w:r>
          </w:p>
        </w:tc>
        <w:tc>
          <w:tcPr>
            <w:tcW w:w="1448" w:type="dxa"/>
            <w:shd w:val="clear" w:color="auto" w:fill="auto"/>
          </w:tcPr>
          <w:p w14:paraId="44927D1C" w14:textId="7777777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MU-MIMO Interference Mitigation advanced receiver </w:t>
            </w:r>
          </w:p>
          <w:p w14:paraId="38F20A08" w14:textId="184FB2F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p>
        </w:tc>
        <w:tc>
          <w:tcPr>
            <w:tcW w:w="4005" w:type="dxa"/>
            <w:shd w:val="clear" w:color="auto" w:fill="auto"/>
          </w:tcPr>
          <w:p w14:paraId="3877A95A" w14:textId="6A521DE7" w:rsidR="002C37CB" w:rsidRPr="00F218D2" w:rsidRDefault="002C37CB" w:rsidP="002C37CB">
            <w:pPr>
              <w:pStyle w:val="af9"/>
              <w:keepNext/>
              <w:keepLines/>
              <w:overflowPunct w:val="0"/>
              <w:spacing w:after="0"/>
              <w:textAlignment w:val="baseline"/>
              <w:rPr>
                <w:rFonts w:asciiTheme="majorHAnsi" w:eastAsiaTheme="minorEastAsia" w:hAnsiTheme="majorHAnsi" w:cstheme="majorHAnsi"/>
                <w:sz w:val="18"/>
                <w:szCs w:val="18"/>
                <w:lang w:eastAsia="zh-CN"/>
              </w:rPr>
            </w:pPr>
            <w:r w:rsidRPr="00F218D2">
              <w:rPr>
                <w:rFonts w:asciiTheme="majorHAnsi" w:hAnsiTheme="majorHAnsi" w:cstheme="majorHAnsi"/>
                <w:sz w:val="20"/>
                <w:szCs w:val="20"/>
              </w:rPr>
              <w:t xml:space="preserve">R-ML (reduced complexity ML) receivers with enhanced inter-user interference suppression, for MU-MIMO up to </w:t>
            </w:r>
            <w:proofErr w:type="spellStart"/>
            <w:r w:rsidRPr="00F218D2">
              <w:rPr>
                <w:rFonts w:asciiTheme="majorHAnsi" w:hAnsiTheme="majorHAnsi" w:cstheme="majorHAnsi"/>
                <w:i/>
                <w:sz w:val="20"/>
                <w:szCs w:val="20"/>
              </w:rPr>
              <w:t>maxNumberMIMO-LayersPDSCH</w:t>
            </w:r>
            <w:proofErr w:type="spellEnd"/>
            <w:r w:rsidRPr="00F218D2">
              <w:rPr>
                <w:rFonts w:asciiTheme="majorHAnsi" w:hAnsiTheme="majorHAnsi" w:cstheme="majorHAnsi"/>
                <w:sz w:val="20"/>
                <w:szCs w:val="20"/>
              </w:rPr>
              <w:t xml:space="preserve"> layers across target and co-scheduled UEs with 2 RX and 4RX antennas, when </w:t>
            </w:r>
            <w:r w:rsidRPr="00F218D2">
              <w:rPr>
                <w:rFonts w:asciiTheme="majorHAnsi" w:hAnsiTheme="majorHAnsi" w:cstheme="majorHAnsi"/>
                <w:sz w:val="20"/>
              </w:rPr>
              <w:t xml:space="preserve">co-scheduled UE(s)’ </w:t>
            </w:r>
            <w:r w:rsidRPr="00F218D2">
              <w:rPr>
                <w:rFonts w:asciiTheme="majorHAnsi" w:hAnsiTheme="majorHAnsi" w:cstheme="majorHAnsi"/>
                <w:sz w:val="20"/>
                <w:szCs w:val="20"/>
              </w:rPr>
              <w:t xml:space="preserve">modulation order is </w:t>
            </w:r>
            <w:ins w:id="44" w:author="Xiaoran Zhang" w:date="2024-05-23T16:11:00Z">
              <w:r w:rsidR="008A41D8" w:rsidRPr="00F218D2">
                <w:rPr>
                  <w:rFonts w:asciiTheme="majorHAnsi" w:eastAsiaTheme="minorEastAsia" w:hAnsiTheme="majorHAnsi" w:cstheme="majorHAnsi" w:hint="eastAsia"/>
                  <w:sz w:val="20"/>
                  <w:szCs w:val="20"/>
                  <w:lang w:eastAsia="zh-CN"/>
                </w:rPr>
                <w:t xml:space="preserve">explicitly </w:t>
              </w:r>
            </w:ins>
            <w:r w:rsidRPr="00F218D2">
              <w:rPr>
                <w:rFonts w:asciiTheme="majorHAnsi" w:hAnsiTheme="majorHAnsi" w:cstheme="majorHAnsi"/>
                <w:sz w:val="20"/>
                <w:szCs w:val="20"/>
              </w:rPr>
              <w:t>signaled</w:t>
            </w:r>
            <w:ins w:id="45" w:author="Xiaoran Zhang" w:date="2024-05-23T16:11:00Z">
              <w:r w:rsidR="008A41D8" w:rsidRPr="00F218D2">
                <w:rPr>
                  <w:rFonts w:asciiTheme="majorHAnsi" w:eastAsiaTheme="minorEastAsia" w:hAnsiTheme="majorHAnsi" w:cstheme="majorHAnsi" w:hint="eastAsia"/>
                  <w:sz w:val="20"/>
                  <w:szCs w:val="20"/>
                  <w:lang w:eastAsia="zh-CN"/>
                </w:rPr>
                <w:t xml:space="preserve"> </w:t>
              </w:r>
              <w:r w:rsidR="008A41D8" w:rsidRPr="00F218D2">
                <w:rPr>
                  <w:rFonts w:asciiTheme="majorHAnsi" w:eastAsiaTheme="minorEastAsia" w:hAnsiTheme="majorHAnsi" w:cstheme="majorHAnsi"/>
                  <w:sz w:val="20"/>
                  <w:szCs w:val="20"/>
                  <w:lang w:eastAsia="zh-CN"/>
                </w:rPr>
                <w:t>by DCI index 1-5 in Table 7.3.1.2.2-12 of TS38.212.</w:t>
              </w:r>
            </w:ins>
          </w:p>
        </w:tc>
        <w:tc>
          <w:tcPr>
            <w:tcW w:w="1472" w:type="dxa"/>
            <w:shd w:val="clear" w:color="auto" w:fill="auto"/>
          </w:tcPr>
          <w:p w14:paraId="61A8B05E" w14:textId="6561C743"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3-4</w:t>
            </w:r>
          </w:p>
        </w:tc>
        <w:tc>
          <w:tcPr>
            <w:tcW w:w="1123" w:type="dxa"/>
            <w:shd w:val="clear" w:color="auto" w:fill="auto"/>
          </w:tcPr>
          <w:p w14:paraId="1F82FBB7" w14:textId="1C5CB8D5"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Yes</w:t>
            </w:r>
          </w:p>
        </w:tc>
        <w:tc>
          <w:tcPr>
            <w:tcW w:w="1434" w:type="dxa"/>
            <w:shd w:val="clear" w:color="auto" w:fill="auto"/>
          </w:tcPr>
          <w:p w14:paraId="7EFF4EBA" w14:textId="1BDFF13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N/A</w:t>
            </w:r>
          </w:p>
        </w:tc>
        <w:tc>
          <w:tcPr>
            <w:tcW w:w="1411" w:type="dxa"/>
          </w:tcPr>
          <w:p w14:paraId="237C3F11" w14:textId="336AC63F"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UE not capable of advanced receiver to suppress inter-user inference in MU-MIMO </w:t>
            </w:r>
          </w:p>
        </w:tc>
        <w:tc>
          <w:tcPr>
            <w:tcW w:w="1238" w:type="dxa"/>
            <w:shd w:val="clear" w:color="auto" w:fill="auto"/>
          </w:tcPr>
          <w:p w14:paraId="2E7A86A8" w14:textId="77777777"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szCs w:val="20"/>
              </w:rPr>
              <w:t>Per UE</w:t>
            </w:r>
          </w:p>
          <w:p w14:paraId="708C2EA3" w14:textId="7CB9D5EB"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szCs w:val="20"/>
              </w:rPr>
              <w:t>Note: UE supports R-ML on MU-MIMO on single carrier operation. UE optionally supports R-ML on MU-MIMO on one or more carriers in CA</w:t>
            </w:r>
            <w:ins w:id="46" w:author="Xiaoran Zhang" w:date="2024-05-23T16:13:00Z">
              <w:r w:rsidR="009D326D" w:rsidRPr="00F218D2">
                <w:rPr>
                  <w:rFonts w:asciiTheme="majorHAnsi" w:hAnsiTheme="majorHAnsi" w:cstheme="majorHAnsi" w:hint="eastAsia"/>
                  <w:sz w:val="20"/>
                  <w:szCs w:val="20"/>
                </w:rPr>
                <w:t xml:space="preserve">, </w:t>
              </w:r>
              <w:r w:rsidR="009D326D" w:rsidRPr="00F218D2">
                <w:rPr>
                  <w:rFonts w:asciiTheme="majorHAnsi" w:hAnsiTheme="majorHAnsi" w:cstheme="majorHAnsi"/>
                  <w:sz w:val="20"/>
                  <w:szCs w:val="20"/>
                </w:rPr>
                <w:t>NE-DC, NR-DC and EN-DC</w:t>
              </w:r>
            </w:ins>
            <w:r w:rsidRPr="00F218D2">
              <w:rPr>
                <w:rFonts w:asciiTheme="majorHAnsi" w:hAnsiTheme="majorHAnsi" w:cstheme="majorHAnsi"/>
                <w:sz w:val="20"/>
                <w:szCs w:val="20"/>
              </w:rPr>
              <w:t xml:space="preserve"> operation</w:t>
            </w:r>
            <w:r w:rsidRPr="00F218D2">
              <w:rPr>
                <w:rFonts w:asciiTheme="majorHAnsi" w:eastAsia="Microsoft YaHei UI" w:hAnsiTheme="majorHAnsi" w:cstheme="majorHAnsi"/>
                <w:sz w:val="18"/>
                <w:szCs w:val="18"/>
              </w:rPr>
              <w:t xml:space="preserve"> </w:t>
            </w:r>
          </w:p>
        </w:tc>
        <w:tc>
          <w:tcPr>
            <w:tcW w:w="1416" w:type="dxa"/>
            <w:shd w:val="clear" w:color="auto" w:fill="auto"/>
          </w:tcPr>
          <w:p w14:paraId="4CE61DA6" w14:textId="75AA47E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No</w:t>
            </w:r>
          </w:p>
        </w:tc>
        <w:tc>
          <w:tcPr>
            <w:tcW w:w="1416" w:type="dxa"/>
            <w:shd w:val="clear" w:color="auto" w:fill="auto"/>
          </w:tcPr>
          <w:p w14:paraId="330C3BA7" w14:textId="40D4B5A6"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FR1 only</w:t>
            </w:r>
          </w:p>
        </w:tc>
        <w:tc>
          <w:tcPr>
            <w:tcW w:w="1707" w:type="dxa"/>
          </w:tcPr>
          <w:p w14:paraId="7759410B" w14:textId="0D482924"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87" w:type="dxa"/>
            <w:shd w:val="clear" w:color="auto" w:fill="auto"/>
          </w:tcPr>
          <w:p w14:paraId="362138D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338F1F1F" w14:textId="6E2BBFF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Optional with capability signaling</w:t>
            </w:r>
          </w:p>
        </w:tc>
      </w:tr>
      <w:tr w:rsidR="0091013F" w:rsidRPr="00F218D2" w14:paraId="15459BDE" w14:textId="77777777" w:rsidTr="002C37CB">
        <w:trPr>
          <w:trHeight w:val="2145"/>
        </w:trPr>
        <w:tc>
          <w:tcPr>
            <w:tcW w:w="1628" w:type="dxa"/>
            <w:shd w:val="clear" w:color="auto" w:fill="auto"/>
          </w:tcPr>
          <w:p w14:paraId="61365158" w14:textId="5028254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 NR_demod_enh3</w:t>
            </w:r>
          </w:p>
        </w:tc>
        <w:tc>
          <w:tcPr>
            <w:tcW w:w="701" w:type="dxa"/>
            <w:shd w:val="clear" w:color="auto" w:fill="auto"/>
          </w:tcPr>
          <w:p w14:paraId="7BDB84E4" w14:textId="7E6D0F7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36-2a</w:t>
            </w:r>
          </w:p>
        </w:tc>
        <w:tc>
          <w:tcPr>
            <w:tcW w:w="1448" w:type="dxa"/>
            <w:shd w:val="clear" w:color="auto" w:fill="auto"/>
          </w:tcPr>
          <w:p w14:paraId="2F861C8F" w14:textId="150C70F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 xml:space="preserve">MU-MIMO Interference Mitigation advanced receiver with modulation order detection </w:t>
            </w:r>
          </w:p>
        </w:tc>
        <w:tc>
          <w:tcPr>
            <w:tcW w:w="4005" w:type="dxa"/>
            <w:shd w:val="clear" w:color="auto" w:fill="auto"/>
          </w:tcPr>
          <w:p w14:paraId="47026BFF" w14:textId="055FE6E4"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 xml:space="preserve">R-ML (reduced complexity ML) receivers with enhanced inter-user interference suppression for MU-MIMO </w:t>
            </w:r>
            <w:del w:id="47"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for 2 layers across target and co-scheduled UEs with 2RX and 4RX</w:t>
            </w:r>
            <w:del w:id="48"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 xml:space="preserve"> when</w:t>
            </w:r>
            <w:ins w:id="49" w:author="Xiaoran Zhang" w:date="2024-05-23T17:43:00Z" w16du:dateUtc="2024-05-23T09:43:00Z">
              <w:r w:rsidR="00A067CE">
                <w:rPr>
                  <w:rFonts w:asciiTheme="majorHAnsi" w:hAnsiTheme="majorHAnsi" w:cstheme="majorHAnsi" w:hint="eastAsia"/>
                  <w:sz w:val="20"/>
                </w:rPr>
                <w:t xml:space="preserve"> the co-scheduled UE information with DCI index</w:t>
              </w:r>
            </w:ins>
            <w:ins w:id="50" w:author="Xiaoran Zhang" w:date="2024-05-23T17:44:00Z" w16du:dateUtc="2024-05-23T09:44:00Z">
              <w:r w:rsidR="00A067CE">
                <w:rPr>
                  <w:rFonts w:asciiTheme="majorHAnsi" w:hAnsiTheme="majorHAnsi" w:cstheme="majorHAnsi" w:hint="eastAsia"/>
                  <w:sz w:val="20"/>
                </w:rPr>
                <w:t xml:space="preserve"> 6 or 7 in</w:t>
              </w:r>
            </w:ins>
            <w:r w:rsidR="00A067CE">
              <w:rPr>
                <w:rFonts w:asciiTheme="majorHAnsi" w:hAnsiTheme="majorHAnsi" w:cstheme="majorHAnsi" w:hint="eastAsia"/>
                <w:sz w:val="20"/>
              </w:rPr>
              <w:t xml:space="preserve"> </w:t>
            </w:r>
            <w:ins w:id="51" w:author="Xiaoran Zhang" w:date="2024-05-23T17:44:00Z" w16du:dateUtc="2024-05-23T09:44:00Z">
              <w:r w:rsidR="00A067CE" w:rsidRPr="00F218D2">
                <w:rPr>
                  <w:rFonts w:asciiTheme="majorHAnsi" w:hAnsiTheme="majorHAnsi" w:cstheme="majorHAnsi"/>
                  <w:sz w:val="20"/>
                </w:rPr>
                <w:t xml:space="preserve">Table 7.3.1.2.2-12 of TS38.212 is </w:t>
              </w:r>
              <w:proofErr w:type="spellStart"/>
              <w:r w:rsidR="00A067CE" w:rsidRPr="00F218D2">
                <w:rPr>
                  <w:rFonts w:asciiTheme="majorHAnsi" w:hAnsiTheme="majorHAnsi" w:cstheme="majorHAnsi"/>
                  <w:sz w:val="20"/>
                </w:rPr>
                <w:t>signalled</w:t>
              </w:r>
              <w:proofErr w:type="spellEnd"/>
              <w:r w:rsidR="00A067CE">
                <w:rPr>
                  <w:rFonts w:asciiTheme="majorHAnsi" w:hAnsiTheme="majorHAnsi" w:cstheme="majorHAnsi" w:hint="eastAsia"/>
                  <w:sz w:val="20"/>
                </w:rPr>
                <w:t>.</w:t>
              </w:r>
              <w:r w:rsidR="00A067CE" w:rsidRPr="00F218D2">
                <w:rPr>
                  <w:rFonts w:asciiTheme="majorHAnsi" w:hAnsiTheme="majorHAnsi" w:cstheme="majorHAnsi"/>
                  <w:sz w:val="20"/>
                </w:rPr>
                <w:t xml:space="preserve"> </w:t>
              </w:r>
            </w:ins>
            <w:del w:id="52" w:author="Xiaoran Zhang" w:date="2024-05-23T16:12:00Z">
              <w:r w:rsidRPr="00F218D2" w:rsidDel="008A41D8">
                <w:rPr>
                  <w:rFonts w:asciiTheme="majorHAnsi" w:hAnsiTheme="majorHAnsi" w:cstheme="majorHAnsi"/>
                  <w:sz w:val="20"/>
                </w:rPr>
                <w:delText>co-scheduled UE(s)’ modulation order is not signaled</w:delText>
              </w:r>
            </w:del>
            <w:ins w:id="53" w:author="Xiaoran Zhang" w:date="2024-05-23T16:12:00Z">
              <w:r w:rsidR="008A41D8" w:rsidRPr="00F218D2">
                <w:rPr>
                  <w:rFonts w:asciiTheme="majorHAnsi" w:hAnsiTheme="majorHAnsi" w:cstheme="majorHAnsi" w:hint="eastAsia"/>
                  <w:sz w:val="20"/>
                </w:rPr>
                <w:t xml:space="preserve"> </w:t>
              </w:r>
            </w:ins>
          </w:p>
        </w:tc>
        <w:tc>
          <w:tcPr>
            <w:tcW w:w="1472" w:type="dxa"/>
            <w:shd w:val="clear" w:color="auto" w:fill="auto"/>
          </w:tcPr>
          <w:p w14:paraId="42F5EB81" w14:textId="779D4A6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36-1</w:t>
            </w:r>
          </w:p>
        </w:tc>
        <w:tc>
          <w:tcPr>
            <w:tcW w:w="1123" w:type="dxa"/>
            <w:shd w:val="clear" w:color="auto" w:fill="auto"/>
          </w:tcPr>
          <w:p w14:paraId="6F5893D8" w14:textId="4CBD86F7"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No</w:t>
            </w:r>
          </w:p>
        </w:tc>
        <w:tc>
          <w:tcPr>
            <w:tcW w:w="1434" w:type="dxa"/>
            <w:shd w:val="clear" w:color="auto" w:fill="auto"/>
          </w:tcPr>
          <w:p w14:paraId="342CB975" w14:textId="0CEC2DA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N/A</w:t>
            </w:r>
          </w:p>
        </w:tc>
        <w:tc>
          <w:tcPr>
            <w:tcW w:w="1411" w:type="dxa"/>
          </w:tcPr>
          <w:p w14:paraId="32D39E3D" w14:textId="1697B6D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B6A50BD" w14:textId="3815B499"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N/A</w:t>
            </w:r>
          </w:p>
        </w:tc>
        <w:tc>
          <w:tcPr>
            <w:tcW w:w="1416" w:type="dxa"/>
            <w:shd w:val="clear" w:color="auto" w:fill="auto"/>
          </w:tcPr>
          <w:p w14:paraId="38A866E9" w14:textId="20752C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2F80C30D" w14:textId="7B05206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9C78B5B" w14:textId="13C3556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773A26C1"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CEDAE55" w14:textId="6616EED8"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r w:rsidR="002C37CB" w:rsidRPr="00F218D2" w14:paraId="57936544" w14:textId="77777777" w:rsidTr="002C37CB">
        <w:trPr>
          <w:trHeight w:val="2145"/>
        </w:trPr>
        <w:tc>
          <w:tcPr>
            <w:tcW w:w="1628" w:type="dxa"/>
            <w:shd w:val="clear" w:color="auto" w:fill="auto"/>
          </w:tcPr>
          <w:p w14:paraId="29FAE084" w14:textId="5B2AA03D"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 NR_demod_enh3</w:t>
            </w:r>
          </w:p>
        </w:tc>
        <w:tc>
          <w:tcPr>
            <w:tcW w:w="701" w:type="dxa"/>
            <w:shd w:val="clear" w:color="auto" w:fill="auto"/>
          </w:tcPr>
          <w:p w14:paraId="1883E300" w14:textId="22195A64"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36-2b</w:t>
            </w:r>
          </w:p>
        </w:tc>
        <w:tc>
          <w:tcPr>
            <w:tcW w:w="1448" w:type="dxa"/>
            <w:shd w:val="clear" w:color="auto" w:fill="auto"/>
          </w:tcPr>
          <w:p w14:paraId="16A82F93" w14:textId="3F3F21F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MU-MIMO Interference Mitigation advanced receiver with modulation order detection</w:t>
            </w:r>
          </w:p>
        </w:tc>
        <w:tc>
          <w:tcPr>
            <w:tcW w:w="4005" w:type="dxa"/>
            <w:shd w:val="clear" w:color="auto" w:fill="auto"/>
          </w:tcPr>
          <w:p w14:paraId="4D35D333" w14:textId="55FB19FD"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 xml:space="preserve">R-ML (reduced complexity ML) receivers with enhanced inter-user interference suppression for MU-MIMO </w:t>
            </w:r>
            <w:del w:id="54"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 xml:space="preserve">for 2 layers across target and co-scheduled UEs with 2RX and </w:t>
            </w:r>
            <w:proofErr w:type="spellStart"/>
            <w:r w:rsidRPr="00F218D2">
              <w:rPr>
                <w:rFonts w:asciiTheme="majorHAnsi" w:hAnsiTheme="majorHAnsi" w:cstheme="majorHAnsi"/>
                <w:i/>
                <w:sz w:val="20"/>
              </w:rPr>
              <w:t>maxNumberMIMO-LayersPDSCH</w:t>
            </w:r>
            <w:proofErr w:type="spellEnd"/>
            <w:r w:rsidRPr="00F218D2">
              <w:rPr>
                <w:rFonts w:asciiTheme="majorHAnsi" w:hAnsiTheme="majorHAnsi" w:cstheme="majorHAnsi"/>
                <w:sz w:val="20"/>
              </w:rPr>
              <w:t xml:space="preserve"> layers across target and co-scheduled UEs with 4RX</w:t>
            </w:r>
            <w:del w:id="55"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 xml:space="preserve"> when</w:t>
            </w:r>
            <w:ins w:id="56" w:author="Xiaoran Zhang" w:date="2024-05-23T17:45:00Z" w16du:dateUtc="2024-05-23T09:45:00Z">
              <w:r w:rsidR="00661164">
                <w:rPr>
                  <w:rFonts w:asciiTheme="majorHAnsi" w:hAnsiTheme="majorHAnsi" w:cstheme="majorHAnsi" w:hint="eastAsia"/>
                  <w:sz w:val="20"/>
                </w:rPr>
                <w:t xml:space="preserve"> the co-scheduled UE information with DCI index 6 in </w:t>
              </w:r>
              <w:r w:rsidR="00661164" w:rsidRPr="00F218D2">
                <w:rPr>
                  <w:rFonts w:asciiTheme="majorHAnsi" w:hAnsiTheme="majorHAnsi" w:cstheme="majorHAnsi"/>
                  <w:sz w:val="20"/>
                </w:rPr>
                <w:t xml:space="preserve">Table 7.3.1.2.2-12 of TS38.212 is </w:t>
              </w:r>
              <w:proofErr w:type="spellStart"/>
              <w:r w:rsidR="00661164" w:rsidRPr="00F218D2">
                <w:rPr>
                  <w:rFonts w:asciiTheme="majorHAnsi" w:hAnsiTheme="majorHAnsi" w:cstheme="majorHAnsi"/>
                  <w:sz w:val="20"/>
                </w:rPr>
                <w:t>signalled</w:t>
              </w:r>
              <w:proofErr w:type="spellEnd"/>
              <w:r w:rsidR="00661164">
                <w:rPr>
                  <w:rFonts w:asciiTheme="majorHAnsi" w:hAnsiTheme="majorHAnsi" w:cstheme="majorHAnsi" w:hint="eastAsia"/>
                  <w:sz w:val="20"/>
                </w:rPr>
                <w:t>.</w:t>
              </w:r>
            </w:ins>
            <w:del w:id="57" w:author="Xiaoran Zhang" w:date="2024-05-23T17:47:00Z" w16du:dateUtc="2024-05-23T09:47:00Z">
              <w:r w:rsidR="00661164" w:rsidDel="00661164">
                <w:rPr>
                  <w:rFonts w:hint="eastAsia"/>
                </w:rPr>
                <w:delText xml:space="preserve"> </w:delText>
              </w:r>
              <w:r w:rsidR="00661164" w:rsidRPr="0091013F" w:rsidDel="00661164">
                <w:rPr>
                  <w:rFonts w:asciiTheme="majorHAnsi" w:hAnsiTheme="majorHAnsi" w:cstheme="majorHAnsi"/>
                  <w:sz w:val="20"/>
                </w:rPr>
                <w:delText>co-scheduled UE(s)’ modulation order is not signaled</w:delText>
              </w:r>
            </w:del>
          </w:p>
        </w:tc>
        <w:tc>
          <w:tcPr>
            <w:tcW w:w="1472" w:type="dxa"/>
            <w:shd w:val="clear" w:color="auto" w:fill="auto"/>
          </w:tcPr>
          <w:p w14:paraId="24F4193B" w14:textId="20863DB1"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36-1</w:t>
            </w:r>
          </w:p>
        </w:tc>
        <w:tc>
          <w:tcPr>
            <w:tcW w:w="1123" w:type="dxa"/>
            <w:shd w:val="clear" w:color="auto" w:fill="auto"/>
          </w:tcPr>
          <w:p w14:paraId="4378ADC5" w14:textId="731B54C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No</w:t>
            </w:r>
          </w:p>
        </w:tc>
        <w:tc>
          <w:tcPr>
            <w:tcW w:w="1434" w:type="dxa"/>
            <w:shd w:val="clear" w:color="auto" w:fill="auto"/>
          </w:tcPr>
          <w:p w14:paraId="07AF4765" w14:textId="1066DFE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N/A</w:t>
            </w:r>
          </w:p>
        </w:tc>
        <w:tc>
          <w:tcPr>
            <w:tcW w:w="1411" w:type="dxa"/>
          </w:tcPr>
          <w:p w14:paraId="6A52A596" w14:textId="72DA128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FA758A9" w14:textId="06CD5E98"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N/A</w:t>
            </w:r>
          </w:p>
        </w:tc>
        <w:tc>
          <w:tcPr>
            <w:tcW w:w="1416" w:type="dxa"/>
            <w:shd w:val="clear" w:color="auto" w:fill="auto"/>
          </w:tcPr>
          <w:p w14:paraId="52013E2F" w14:textId="0FB2B08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14BB7568" w14:textId="552A230C"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693D292" w14:textId="4C8F6990"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2002294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DF6FEA3" w14:textId="34D189DD"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bl>
    <w:p w14:paraId="2EAB177D" w14:textId="77777777" w:rsidR="001D25F8" w:rsidRPr="00F218D2" w:rsidRDefault="001D25F8" w:rsidP="00DD0D67">
      <w:pPr>
        <w:rPr>
          <w:rFonts w:eastAsia="Malgun Gothic"/>
          <w:lang w:eastAsia="ko-KR"/>
        </w:rPr>
      </w:pPr>
    </w:p>
    <w:p w14:paraId="6AEDCA10" w14:textId="46B513D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NR_pos_enh2</w:t>
      </w:r>
      <w:r w:rsidR="0088390D"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333A2ED" w14:textId="77777777" w:rsidTr="008101C9">
        <w:trPr>
          <w:trHeight w:val="20"/>
        </w:trPr>
        <w:tc>
          <w:tcPr>
            <w:tcW w:w="1129" w:type="dxa"/>
            <w:shd w:val="clear" w:color="auto" w:fill="auto"/>
          </w:tcPr>
          <w:p w14:paraId="3F6DA50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C60AF8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543A611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5EAAF52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F8B146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599D72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9E0E8E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4540D6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1792412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60DADCEB"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75A1C7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67027C5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569B6A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2392023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336B92A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40E603F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B234587" w14:textId="77777777" w:rsidTr="008101C9">
        <w:trPr>
          <w:trHeight w:val="20"/>
        </w:trPr>
        <w:tc>
          <w:tcPr>
            <w:tcW w:w="1129" w:type="dxa"/>
            <w:shd w:val="clear" w:color="auto" w:fill="auto"/>
          </w:tcPr>
          <w:p w14:paraId="35CE101B" w14:textId="77777777"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7C60E514" w14:textId="3D4CBC8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C411A4A" w14:textId="7F52C826"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p>
        </w:tc>
        <w:tc>
          <w:tcPr>
            <w:tcW w:w="1559" w:type="dxa"/>
            <w:shd w:val="clear" w:color="auto" w:fill="auto"/>
          </w:tcPr>
          <w:p w14:paraId="589A639F" w14:textId="00576DA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w:t>
            </w:r>
            <w:r w:rsidR="006B48C0" w:rsidRPr="00F218D2">
              <w:rPr>
                <w:rFonts w:ascii="Arial" w:eastAsia="Microsoft YaHei UI" w:hAnsi="Arial" w:cs="Arial"/>
                <w:sz w:val="18"/>
                <w:szCs w:val="18"/>
              </w:rPr>
              <w:t xml:space="preserve"> for RRC_CONNECTED</w:t>
            </w:r>
          </w:p>
        </w:tc>
        <w:tc>
          <w:tcPr>
            <w:tcW w:w="5103" w:type="dxa"/>
            <w:shd w:val="clear" w:color="auto" w:fill="auto"/>
          </w:tcPr>
          <w:p w14:paraId="35ECA354" w14:textId="5E9AB3A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2429BD1" w14:textId="50B081D0"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ins w:id="58" w:author="Xiaoran Zhang" w:date="2024-05-23T13:18:00Z">
              <w:r w:rsidR="00E06E9E" w:rsidRPr="00F218D2">
                <w:rPr>
                  <w:rFonts w:ascii="Arial" w:eastAsia="Microsoft YaHei UI" w:hAnsi="Arial" w:cs="Arial" w:hint="eastAsia"/>
                  <w:sz w:val="18"/>
                  <w:szCs w:val="18"/>
                </w:rPr>
                <w:t xml:space="preserve"> or 48-1</w:t>
              </w:r>
            </w:ins>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606073A5" w14:textId="4A7E0F0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F416F29" w14:textId="622D599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3C525927" w14:textId="3964418B" w:rsidR="00632F92" w:rsidRPr="00F218D2" w:rsidRDefault="00632F92" w:rsidP="00632F92">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3E32FE51" w14:textId="0731B2A7" w:rsidR="00632F92" w:rsidRPr="00F218D2" w:rsidRDefault="00632F92" w:rsidP="00632F92">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5533866" w14:textId="35671492"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24A78C21" w14:textId="102C65A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4AB7971E" w14:textId="6E3B1B1E"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2E268A3E"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179226AC"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5CE24629"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6FAA7D24"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002D3E88" w14:textId="42F43874"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62C498B5" w14:textId="776B4E9C"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68B6A84E" w14:textId="77777777" w:rsidTr="008101C9">
        <w:trPr>
          <w:trHeight w:val="20"/>
        </w:trPr>
        <w:tc>
          <w:tcPr>
            <w:tcW w:w="1129" w:type="dxa"/>
            <w:shd w:val="clear" w:color="auto" w:fill="auto"/>
          </w:tcPr>
          <w:p w14:paraId="0226BE6D"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475865AC" w14:textId="236404B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541560C" w14:textId="4F166F6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r w:rsidRPr="00F218D2">
              <w:rPr>
                <w:rFonts w:ascii="Arial" w:eastAsia="Microsoft YaHei UI" w:hAnsi="Arial" w:cs="Arial" w:hint="eastAsia"/>
                <w:sz w:val="18"/>
                <w:szCs w:val="18"/>
              </w:rPr>
              <w:t>A</w:t>
            </w:r>
          </w:p>
        </w:tc>
        <w:tc>
          <w:tcPr>
            <w:tcW w:w="1559" w:type="dxa"/>
            <w:shd w:val="clear" w:color="auto" w:fill="auto"/>
          </w:tcPr>
          <w:p w14:paraId="568EC6AD" w14:textId="2ABD6BE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 for RRC_IDLE and RRC_INACTIVE</w:t>
            </w:r>
          </w:p>
        </w:tc>
        <w:tc>
          <w:tcPr>
            <w:tcW w:w="5103" w:type="dxa"/>
            <w:shd w:val="clear" w:color="auto" w:fill="auto"/>
          </w:tcPr>
          <w:p w14:paraId="3E68BD27" w14:textId="3FE09B49"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32D66FF" w14:textId="223DD13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ins w:id="59" w:author="Xiaoran Zhang" w:date="2024-05-23T13:18:00Z">
              <w:r w:rsidR="00E06E9E" w:rsidRPr="00F218D2">
                <w:rPr>
                  <w:rFonts w:ascii="Arial" w:eastAsia="Microsoft YaHei UI" w:hAnsi="Arial" w:cs="Arial" w:hint="eastAsia"/>
                  <w:sz w:val="18"/>
                  <w:szCs w:val="18"/>
                </w:rPr>
                <w:t xml:space="preserve"> or 48-1</w:t>
              </w:r>
            </w:ins>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0FD518B6" w14:textId="1B5DFAC2"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7D21A9F2" w14:textId="7F69A210"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0F81B316" w14:textId="127B4BDB" w:rsidR="006B48C0" w:rsidRPr="00F218D2" w:rsidRDefault="006B48C0" w:rsidP="006B48C0">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7DC0045E" w14:textId="1F19D6C5"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A747EE3" w14:textId="3D50FE9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7234A44D" w14:textId="6744859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8901601" w14:textId="4AC66A78"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38EF4B4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4F2863F2"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B8F23BD"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1D5AE7E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7AA92443"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45E120DD" w14:textId="43800F8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2DC97369" w14:textId="77777777" w:rsidTr="008101C9">
        <w:trPr>
          <w:trHeight w:val="20"/>
        </w:trPr>
        <w:tc>
          <w:tcPr>
            <w:tcW w:w="1129" w:type="dxa"/>
            <w:shd w:val="clear" w:color="auto" w:fill="auto"/>
          </w:tcPr>
          <w:p w14:paraId="10CE06B2"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3FCDA34E" w14:textId="4AE39D9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4EFEB484" w14:textId="1FF4F09E"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w:t>
            </w:r>
          </w:p>
        </w:tc>
        <w:tc>
          <w:tcPr>
            <w:tcW w:w="1559" w:type="dxa"/>
            <w:shd w:val="clear" w:color="auto" w:fill="auto"/>
          </w:tcPr>
          <w:p w14:paraId="290202FC" w14:textId="024AFA84"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RRC_CONNECTED</w:t>
            </w:r>
          </w:p>
        </w:tc>
        <w:tc>
          <w:tcPr>
            <w:tcW w:w="5103" w:type="dxa"/>
            <w:shd w:val="clear" w:color="auto" w:fill="auto"/>
          </w:tcPr>
          <w:p w14:paraId="4D3933A5" w14:textId="72EFC99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685A7391"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Component 1 RAN1 feature 41-4-1</w:t>
            </w:r>
          </w:p>
          <w:p w14:paraId="267F2054" w14:textId="7415188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7607F2C1" w14:textId="1D26168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29F8D7D1" w14:textId="3E8BC14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4A7C3096" w14:textId="62F2D583"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1960C528" w14:textId="2FE48248"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0786121" w14:textId="41709088"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1533016A" w14:textId="5295AACC"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0C9EB7D" w14:textId="18564F85"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15C021D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06DFEC9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783ED0A"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7B297B7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4BD8863F" w14:textId="4235671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2218D5A9" w14:textId="01724E1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6B48C0" w:rsidRPr="00F218D2" w14:paraId="6425B006" w14:textId="77777777" w:rsidTr="008101C9">
        <w:trPr>
          <w:trHeight w:val="20"/>
        </w:trPr>
        <w:tc>
          <w:tcPr>
            <w:tcW w:w="1129" w:type="dxa"/>
            <w:shd w:val="clear" w:color="auto" w:fill="auto"/>
          </w:tcPr>
          <w:p w14:paraId="4A9812BC"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1816819B" w14:textId="47138C6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3276E071" w14:textId="53FDA6DA"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37-2A</w:t>
            </w:r>
          </w:p>
        </w:tc>
        <w:tc>
          <w:tcPr>
            <w:tcW w:w="1559" w:type="dxa"/>
            <w:shd w:val="clear" w:color="auto" w:fill="auto"/>
          </w:tcPr>
          <w:p w14:paraId="158D0D52" w14:textId="44F6E0D2"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RRC_IDLE and RRC_INACTIVE</w:t>
            </w:r>
          </w:p>
        </w:tc>
        <w:tc>
          <w:tcPr>
            <w:tcW w:w="5103" w:type="dxa"/>
            <w:shd w:val="clear" w:color="auto" w:fill="auto"/>
          </w:tcPr>
          <w:p w14:paraId="5F44B417" w14:textId="4E1BBA2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18C0FFD3"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Component 1 RAN1 feature 41-4-1</w:t>
            </w:r>
          </w:p>
          <w:p w14:paraId="69BDC420"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3019DD70" w14:textId="3F23081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B50D50C" w14:textId="3DFA03F1"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170A1284" w14:textId="3B76071F"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78750DD1" w14:textId="39FC108C"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DA01026" w14:textId="16138DF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40985A25" w14:textId="073B3FE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2FC71D33" w14:textId="070EAF8D"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59715DA8"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6D22E107"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6E1FB211"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50FF1F00"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04B80C9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23C8A9C5" w14:textId="6655215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bl>
    <w:p w14:paraId="39AD5836" w14:textId="77777777" w:rsidR="00DD0D67" w:rsidRPr="00F218D2" w:rsidRDefault="00DD0D67" w:rsidP="00DD0D67">
      <w:pPr>
        <w:rPr>
          <w:rFonts w:eastAsia="Malgun Gothic"/>
          <w:lang w:eastAsia="ko-KR"/>
        </w:rPr>
      </w:pPr>
    </w:p>
    <w:p w14:paraId="04A4CA2F" w14:textId="4B4239ED"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NR_MC_enh</w:t>
      </w:r>
      <w:proofErr w:type="spellEnd"/>
      <w:r w:rsidR="00FC3799" w:rsidRPr="00F218D2">
        <w:rPr>
          <w:rFonts w:ascii="Arial" w:eastAsia="Batang" w:hAnsi="Arial" w:cs="Arial"/>
          <w:sz w:val="28"/>
          <w:szCs w:val="28"/>
          <w:lang w:val="en-US" w:eastAsia="ko-KR"/>
        </w:rPr>
        <w:t xml:space="preserve"> </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91013F" w:rsidRPr="00F218D2" w14:paraId="57936017" w14:textId="77777777" w:rsidTr="00925686">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87289C"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7E2D9D0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36EEADED"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7D932B8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Components </w:t>
            </w:r>
          </w:p>
          <w:p w14:paraId="11FA7A8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513B0014"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5F7EEF3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Need for the </w:t>
            </w:r>
            <w:proofErr w:type="spellStart"/>
            <w:r w:rsidRPr="00F218D2">
              <w:rPr>
                <w:rFonts w:ascii="Arial" w:eastAsia="Microsoft YaHei UI" w:hAnsi="Arial" w:cs="Arial"/>
                <w:b/>
                <w:bCs/>
                <w:sz w:val="18"/>
                <w:szCs w:val="18"/>
                <w:lang w:eastAsia="zh-TW"/>
              </w:rPr>
              <w:t>gNB</w:t>
            </w:r>
            <w:proofErr w:type="spellEnd"/>
            <w:r w:rsidRPr="00F218D2">
              <w:rPr>
                <w:rFonts w:ascii="Arial" w:eastAsia="Microsoft YaHei UI" w:hAnsi="Arial" w:cs="Arial"/>
                <w:b/>
                <w:bCs/>
                <w:sz w:val="18"/>
                <w:szCs w:val="18"/>
                <w:lang w:eastAsia="zh-TW"/>
              </w:rPr>
              <w:t xml:space="preserve">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3ABAC5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Applicable to the capability </w:t>
            </w:r>
            <w:proofErr w:type="spellStart"/>
            <w:r w:rsidRPr="00F218D2">
              <w:rPr>
                <w:rFonts w:ascii="Arial" w:eastAsia="Microsoft YaHei UI" w:hAnsi="Arial" w:cs="Arial"/>
                <w:b/>
                <w:bCs/>
                <w:sz w:val="18"/>
                <w:szCs w:val="18"/>
                <w:lang w:eastAsia="zh-TW"/>
              </w:rPr>
              <w:t>signalling</w:t>
            </w:r>
            <w:proofErr w:type="spellEnd"/>
            <w:r w:rsidRPr="00F218D2">
              <w:rPr>
                <w:rFonts w:ascii="Arial" w:eastAsia="Microsoft YaHei UI" w:hAnsi="Arial" w:cs="Arial"/>
                <w:b/>
                <w:bCs/>
                <w:sz w:val="18"/>
                <w:szCs w:val="18"/>
                <w:lang w:eastAsia="zh-TW"/>
              </w:rPr>
              <w:t xml:space="preserve">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0BFEF7D2"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4F75FCF1"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Type </w:t>
            </w:r>
          </w:p>
          <w:p w14:paraId="7C759897"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66BE067"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338C9986"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33EA75C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44B64EA8"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0F44F4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Mandatory/Optional </w:t>
            </w:r>
          </w:p>
        </w:tc>
      </w:tr>
      <w:tr w:rsidR="0091013F" w:rsidRPr="00F218D2" w14:paraId="554E0663"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E7294FE" w14:textId="77777777" w:rsidR="00D85BBF" w:rsidRPr="00F218D2" w:rsidRDefault="00D85BBF" w:rsidP="00D85BBF">
            <w:pPr>
              <w:keepNext/>
              <w:keepLines/>
              <w:rPr>
                <w:rFonts w:ascii="Arial" w:eastAsiaTheme="minorEastAsia" w:hAnsi="Arial" w:cs="Arial"/>
                <w:sz w:val="18"/>
              </w:rPr>
            </w:pPr>
            <w:r w:rsidRPr="00F218D2">
              <w:rPr>
                <w:rFonts w:ascii="Arial" w:eastAsiaTheme="minorEastAsia" w:hAnsi="Arial" w:cs="Arial"/>
                <w:sz w:val="18"/>
              </w:rPr>
              <w:t>38. </w:t>
            </w:r>
          </w:p>
          <w:p w14:paraId="4CCAA904"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roofErr w:type="spellStart"/>
            <w:r w:rsidRPr="00F218D2">
              <w:rPr>
                <w:rFonts w:ascii="Arial" w:eastAsiaTheme="minorEastAsia" w:hAnsi="Arial" w:cs="Arial"/>
                <w:sz w:val="18"/>
              </w:rPr>
              <w:t>NR_MC_enh</w:t>
            </w:r>
            <w:proofErr w:type="spellEnd"/>
            <w:r w:rsidRPr="00F218D2">
              <w:rPr>
                <w:rFonts w:ascii="Arial" w:eastAsiaTheme="minorEastAsia" w:hAnsi="Arial" w:cs="Arial"/>
                <w:sz w:val="18"/>
              </w:rPr>
              <w:t> </w:t>
            </w:r>
          </w:p>
          <w:p w14:paraId="15C2E901"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
          <w:p w14:paraId="57C9BC81" w14:textId="22AE7E41" w:rsidR="00D85BBF" w:rsidRPr="00F218D2" w:rsidRDefault="00D85BBF" w:rsidP="00D85BBF">
            <w:pPr>
              <w:jc w:val="center"/>
              <w:rPr>
                <w:rFonts w:ascii="Arial" w:eastAsia="Microsoft YaHei UI" w:hAnsi="Arial" w:cs="Arial"/>
                <w:b/>
                <w:bCs/>
                <w:sz w:val="18"/>
                <w:szCs w:val="18"/>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7151900E" w14:textId="2BCAFC61" w:rsidR="00D85BBF" w:rsidRPr="00F218D2" w:rsidRDefault="00D85BBF" w:rsidP="00D85BBF">
            <w:pPr>
              <w:jc w:val="center"/>
              <w:rPr>
                <w:rFonts w:ascii="Arial" w:eastAsia="Microsoft YaHei UI" w:hAnsi="Arial" w:cs="Arial"/>
                <w:b/>
                <w:bCs/>
                <w:sz w:val="18"/>
                <w:szCs w:val="18"/>
                <w:lang w:eastAsia="zh-TW"/>
              </w:rPr>
            </w:pPr>
            <w:r w:rsidRPr="00F218D2">
              <w:rPr>
                <w:rFonts w:ascii="Arial" w:hAnsi="Arial" w:cs="Arial" w:hint="eastAsia"/>
                <w:bCs/>
                <w:sz w:val="18"/>
              </w:rPr>
              <w:t>3</w:t>
            </w:r>
            <w:r w:rsidRPr="00F218D2">
              <w:rPr>
                <w:rFonts w:ascii="Arial" w:hAnsi="Arial" w:cs="Arial"/>
                <w:bCs/>
                <w:sz w:val="18"/>
              </w:rPr>
              <w:t>8-1</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1105834" w14:textId="635FA0DE"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 period for dynamic UL Tx switching across up to 4 bands in case of inter-band CA, SUL up to two TAGs</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668AC37" w14:textId="77777777" w:rsidR="00D85BBF" w:rsidRPr="00F218D2" w:rsidRDefault="00D85BBF" w:rsidP="008270D6">
            <w:pPr>
              <w:keepNext/>
              <w:keepLines/>
              <w:rPr>
                <w:rFonts w:ascii="Arial" w:eastAsiaTheme="minorEastAsia" w:hAnsi="Arial" w:cs="Arial"/>
                <w:sz w:val="18"/>
              </w:rPr>
            </w:pPr>
            <w:r w:rsidRPr="00F218D2">
              <w:rPr>
                <w:rFonts w:ascii="Arial" w:eastAsiaTheme="minorEastAsia" w:hAnsi="Arial" w:cs="Arial"/>
                <w:sz w:val="18"/>
              </w:rPr>
              <w:t>UE to indicate support of dynamic UL Tx switching across up to 4 bands for inter-band UL CA, or SUL.</w:t>
            </w:r>
          </w:p>
          <w:p w14:paraId="38A38E93" w14:textId="77777777" w:rsidR="00D85BBF" w:rsidRPr="00F218D2" w:rsidRDefault="00D85BBF" w:rsidP="008270D6">
            <w:pPr>
              <w:keepNext/>
              <w:keepLines/>
              <w:rPr>
                <w:rFonts w:ascii="Arial" w:eastAsiaTheme="minorEastAsia" w:hAnsi="Arial" w:cs="Arial"/>
                <w:sz w:val="18"/>
              </w:rPr>
            </w:pPr>
          </w:p>
          <w:p w14:paraId="4B14AB1E" w14:textId="75A17A03"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switchingPeriodFor2T-r18 indicates the length of 2Tx-2Tx switching period. switchingPeriodFor1T-r18 indicates the length of 1Tx-2Tx switching and/or 1Tx-1Tx switching period, as specified in TS 38.101-1. n35us represents 35 us, n140us represents 140us, and n210us represents 210us, as specified in TS 38.101-1.</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2F56AC6" w14:textId="4ED2B269"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15B4" w14:textId="04134096"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3638A42" w14:textId="71A1772E"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BBE716" w14:textId="5A6624DB"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UL Tx switching across more than 2 bands cannot be supported for the band pair in the band combination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9CFA0E" w14:textId="1BA0DD39"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Per BC, details are up to RAN2</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431B45F" w14:textId="05538A42"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No need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1E1465B" w14:textId="70EBC27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Applicable only to FR1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A54BA1F" w14:textId="1F8F594C"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F74FF6B" w14:textId="59616FFB"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67799A5" w14:textId="0A11D2F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Optional with capability signaling </w:t>
            </w:r>
          </w:p>
        </w:tc>
      </w:tr>
      <w:tr w:rsidR="0091013F" w:rsidRPr="00F218D2" w14:paraId="33A5B06C"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BBAF862"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3977E8C6" w14:textId="5ED79740" w:rsidR="00E45B82" w:rsidRPr="00F218D2" w:rsidRDefault="00E45B82" w:rsidP="00E45B82">
            <w:pPr>
              <w:keepNext/>
              <w:keepLines/>
              <w:rPr>
                <w:rFonts w:ascii="Arial" w:eastAsiaTheme="minorEastAsia" w:hAnsi="Arial" w:cs="Arial"/>
                <w:sz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829B771" w14:textId="0FD24F50" w:rsidR="00E45B82" w:rsidRPr="00F218D2" w:rsidRDefault="00E45B82" w:rsidP="00E45B82">
            <w:pPr>
              <w:jc w:val="center"/>
              <w:rPr>
                <w:rFonts w:ascii="Arial" w:hAnsi="Arial" w:cs="Arial"/>
                <w:bCs/>
                <w:sz w:val="18"/>
              </w:rPr>
            </w:pPr>
            <w:r w:rsidRPr="00F218D2">
              <w:rPr>
                <w:rFonts w:ascii="Arial" w:eastAsia="Microsoft YaHei UI" w:hAnsi="Arial" w:cs="Arial"/>
                <w:sz w:val="18"/>
                <w:szCs w:val="18"/>
              </w:rPr>
              <w:t>38-2</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6F36C8" w14:textId="12397A78" w:rsidR="00E45B82" w:rsidRPr="00F218D2" w:rsidRDefault="00E45B82" w:rsidP="008270D6">
            <w:pPr>
              <w:rPr>
                <w:rFonts w:ascii="Arial" w:eastAsiaTheme="minorEastAsia" w:hAnsi="Arial" w:cs="Arial"/>
                <w:sz w:val="18"/>
              </w:rPr>
            </w:pPr>
            <w:r w:rsidRPr="00F218D2">
              <w:rPr>
                <w:rFonts w:ascii="Arial" w:eastAsia="Microsoft YaHei UI" w:hAnsi="Arial" w:cs="Arial"/>
                <w:sz w:val="18"/>
                <w:szCs w:val="18"/>
              </w:rPr>
              <w:t>Application of DL interruptions due to dynamic UL Tx switching</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21C0F3B"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1. Capability to indicate that for the band where DL interruption is needed, the RRM interruption requirements defined in RAN4 shall be applied for duplex mode combinations except the combinations</w:t>
            </w:r>
          </w:p>
          <w:p w14:paraId="498128C5"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w:t>
            </w:r>
            <w:r w:rsidRPr="00F218D2">
              <w:rPr>
                <w:rFonts w:ascii="Arial" w:eastAsia="Microsoft YaHei UI" w:hAnsi="Arial" w:cs="Arial"/>
                <w:sz w:val="18"/>
                <w:szCs w:val="18"/>
              </w:rPr>
              <w:tab/>
              <w:t>SUL+TDD</w:t>
            </w:r>
          </w:p>
          <w:p w14:paraId="5C954A21" w14:textId="20B8E4D6" w:rsidR="00E45B82" w:rsidRPr="00F218D2" w:rsidRDefault="00E45B82" w:rsidP="008270D6">
            <w:pPr>
              <w:keepNext/>
              <w:keepLines/>
              <w:rPr>
                <w:rFonts w:ascii="Arial" w:eastAsiaTheme="minorEastAsia" w:hAnsi="Arial" w:cs="Arial"/>
                <w:sz w:val="18"/>
              </w:rPr>
            </w:pPr>
            <w:r w:rsidRPr="00F218D2">
              <w:rPr>
                <w:rFonts w:ascii="Arial" w:eastAsia="Microsoft YaHei UI" w:hAnsi="Arial" w:cs="Arial"/>
                <w:sz w:val="18"/>
                <w:szCs w:val="18"/>
              </w:rPr>
              <w:t>-</w:t>
            </w:r>
            <w:r w:rsidRPr="00F218D2">
              <w:rPr>
                <w:rFonts w:ascii="Arial" w:eastAsia="Microsoft YaHei UI" w:hAnsi="Arial" w:cs="Arial"/>
                <w:sz w:val="18"/>
                <w:szCs w:val="18"/>
              </w:rPr>
              <w:tab/>
              <w:t xml:space="preserve">TDD+TDD CA with the same UL-DL pattern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649CC05" w14:textId="2ABC874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3824DB92" w14:textId="1D9E6D36"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79083E43" w14:textId="61D06FDB"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4C498275" w14:textId="14600A17"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UL Tx switching where DL interruption is needed cannot be supported.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B1E8E8F" w14:textId="436FCC8D"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E4FC570" w14:textId="33071FE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5562A15" w14:textId="335FC33A"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5996404" w14:textId="7BD1478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689E8EA5" w14:textId="26B226D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 Note: Field encoded as a bit map, where bit N is set to "1" if DL interruption on band N will occur during uplink Tx switching as specified in TS 38.133 [5]. The leading / leftmost bit (bit 0) corresponds to the first band of this band combination, the next bit corresponds to the second band of this band combination and so on.</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5D33BB1" w14:textId="1B88D874"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Optional with capability signaling </w:t>
            </w:r>
          </w:p>
        </w:tc>
      </w:tr>
      <w:tr w:rsidR="0091013F" w:rsidRPr="00F218D2" w14:paraId="1C9A48F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5ED83D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1F6D599" w14:textId="63E8C392"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56D2CB1" w14:textId="73A3B5C4"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38-3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8586189" w14:textId="6A811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Switching Period for unaffected Band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7594553C" w14:textId="77777777" w:rsidR="00E45B82" w:rsidRPr="00F218D2" w:rsidRDefault="00E45B82" w:rsidP="00E45B82">
            <w:pPr>
              <w:rPr>
                <w:rFonts w:ascii="Arial" w:eastAsia="Microsoft YaHei UI" w:hAnsi="Arial" w:cs="Arial"/>
                <w:sz w:val="18"/>
                <w:szCs w:val="18"/>
              </w:rPr>
            </w:pPr>
            <w:proofErr w:type="spellStart"/>
            <w:r w:rsidRPr="00F218D2">
              <w:rPr>
                <w:rFonts w:ascii="Arial" w:eastAsiaTheme="minorEastAsia" w:hAnsi="Arial" w:cs="Arial"/>
                <w:sz w:val="18"/>
              </w:rPr>
              <w:t>SwitchingPeriodUnaffectedBandDualUL</w:t>
            </w:r>
            <w:proofErr w:type="spellEnd"/>
            <w:r w:rsidRPr="00F218D2">
              <w:rPr>
                <w:rFonts w:ascii="Arial" w:eastAsiaTheme="minorEastAsia" w:hAnsi="Arial" w:cs="Arial"/>
                <w:sz w:val="18"/>
              </w:rPr>
              <w:t xml:space="preserve"> </w:t>
            </w:r>
            <w:r w:rsidRPr="00F218D2">
              <w:rPr>
                <w:rFonts w:ascii="Arial" w:eastAsia="Microsoft YaHei UI" w:hAnsi="Arial" w:cs="Arial"/>
                <w:sz w:val="18"/>
                <w:szCs w:val="18"/>
              </w:rPr>
              <w:t xml:space="preserve">indicate for a given band pair {band X and band Y}, whether/how the switching period is to be applied on band X, Y, Z, when a UL Tx switching is triggered from band pair {band X and band Z} to band pair </w:t>
            </w:r>
            <w:r w:rsidRPr="00F218D2">
              <w:rPr>
                <w:rFonts w:ascii="Arial" w:eastAsia="Microsoft YaHei UI" w:hAnsi="Arial" w:cs="Arial"/>
                <w:sz w:val="18"/>
                <w:szCs w:val="18"/>
              </w:rPr>
              <w:lastRenderedPageBreak/>
              <w:t>{band Y and band Z}, as defined in 38.101-1. If absent for band Z, the UE is not required to transmit on any UL bands during the switching period reported for the band pair of band X and band Y, as defined in 38.101-1</w:t>
            </w:r>
          </w:p>
          <w:p w14:paraId="5696CDFD"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maintainedUL-Trans-r18 indicates that the UE is capable of uplink transmission on band Z and is not required to transmit on band X and Y during the switching period reported for the band pair of band X and band Y, as specified in 38.101-1.  </w:t>
            </w:r>
          </w:p>
          <w:p w14:paraId="72695207"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periodOnULBands-r18 indicates the switching period to be applied on any UL bands as specified in 38.101-1. n35us represents 35 us, n140us represents 140us, and n210us represents 210us. </w:t>
            </w:r>
          </w:p>
          <w:p w14:paraId="51A29970" w14:textId="4D7CBEB1" w:rsidR="00E45B82" w:rsidRPr="00F218D2" w:rsidRDefault="00E45B82" w:rsidP="00E45B82">
            <w:pPr>
              <w:rPr>
                <w:rFonts w:ascii="Arial" w:eastAsia="Microsoft YaHei UI" w:hAnsi="Arial" w:cs="Arial"/>
                <w:sz w:val="18"/>
                <w:szCs w:val="18"/>
              </w:rPr>
            </w:pPr>
            <w:r w:rsidRPr="00F218D2">
              <w:rPr>
                <w:rFonts w:ascii="Arial" w:eastAsiaTheme="minorEastAsia" w:hAnsi="Arial" w:cs="Arial"/>
                <w:sz w:val="18"/>
              </w:rPr>
              <w:t xml:space="preserve">-      Band Z corresponds to the </w:t>
            </w:r>
            <w:proofErr w:type="spellStart"/>
            <w:r w:rsidRPr="00F218D2">
              <w:rPr>
                <w:rFonts w:ascii="Arial" w:eastAsiaTheme="minorEastAsia" w:hAnsi="Arial" w:cs="Arial"/>
                <w:sz w:val="18"/>
              </w:rPr>
              <w:t>zth</w:t>
            </w:r>
            <w:proofErr w:type="spellEnd"/>
            <w:r w:rsidRPr="00F218D2">
              <w:rPr>
                <w:rFonts w:ascii="Arial" w:eastAsiaTheme="minorEastAsia" w:hAnsi="Arial" w:cs="Arial"/>
                <w:sz w:val="18"/>
              </w:rPr>
              <w:t xml:space="preserve"> entry in the uplinkTxSwitchingPeriodUnaffectedBandDualUL-List-r18, which includes the UL band of this band combination excluding band X and band Y listed in the same order of the band combination.</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5E54144" w14:textId="45AC78B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lastRenderedPageBreak/>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705B6E7" w14:textId="04A02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14696A9" w14:textId="0EABE80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0E8399" w14:textId="73F10C96"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UL Tx switching across more than 2 bands cannot be supported for </w:t>
            </w:r>
            <w:r w:rsidRPr="00F218D2">
              <w:rPr>
                <w:rFonts w:ascii="Arial" w:eastAsia="Microsoft YaHei UI" w:hAnsi="Arial" w:cs="Arial"/>
                <w:sz w:val="18"/>
                <w:szCs w:val="18"/>
              </w:rPr>
              <w:lastRenderedPageBreak/>
              <w:t>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3DB52E2" w14:textId="017CD19B"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lastRenderedPageBreak/>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0077AD2" w14:textId="2C81C53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9FFB882" w14:textId="097747F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256347B" w14:textId="400FA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70284A0B" w14:textId="332D8B4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3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4AD6F79" w14:textId="7544FFB3"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1777242F"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0B3E3DC"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8F876B8" w14:textId="20393F06"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EEF5433" w14:textId="782DFD8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E7DFCD2" w14:textId="3B3F40FC" w:rsidR="00E45B82" w:rsidRPr="00F218D2" w:rsidRDefault="00800472" w:rsidP="00531F2D">
            <w:pPr>
              <w:rPr>
                <w:rFonts w:ascii="Arial" w:eastAsia="Microsoft YaHei UI" w:hAnsi="Arial" w:cs="Arial"/>
                <w:sz w:val="18"/>
                <w:szCs w:val="18"/>
              </w:rPr>
            </w:pPr>
            <w:del w:id="60" w:author="Xiaoran Zhang" w:date="2024-05-23T13:24:00Z">
              <w:r w:rsidRPr="00F218D2" w:rsidDel="00BA6284">
                <w:rPr>
                  <w:rFonts w:ascii="Arial" w:eastAsia="Microsoft YaHei UI" w:hAnsi="Arial" w:cs="Arial"/>
                  <w:sz w:val="18"/>
                  <w:szCs w:val="18"/>
                </w:rPr>
                <w:delText>[</w:delText>
              </w:r>
            </w:del>
            <w:r w:rsidR="00E45B82" w:rsidRPr="00F218D2">
              <w:rPr>
                <w:rFonts w:ascii="Arial" w:eastAsia="Microsoft YaHei UI" w:hAnsi="Arial" w:cs="Arial"/>
                <w:sz w:val="18"/>
                <w:szCs w:val="18"/>
              </w:rPr>
              <w:t xml:space="preserve">Additional switching Period for </w:t>
            </w:r>
            <w:ins w:id="61" w:author="Xiaoran Zhang" w:date="2024-05-23T13:24:00Z">
              <w:r w:rsidR="00BA6284" w:rsidRPr="00F218D2">
                <w:rPr>
                  <w:rFonts w:ascii="Arial" w:eastAsia="Times New Roman" w:hAnsi="Arial" w:cs="Arial"/>
                  <w:color w:val="000000"/>
                  <w:kern w:val="2"/>
                  <w:sz w:val="18"/>
                </w:rPr>
                <w:t>switching case across three or four bands for</w:t>
              </w:r>
              <w:r w:rsidR="00BA6284" w:rsidRPr="00F218D2">
                <w:rPr>
                  <w:rFonts w:ascii="Arial" w:eastAsia="Microsoft YaHei UI" w:hAnsi="Arial" w:cs="Arial"/>
                  <w:sz w:val="18"/>
                  <w:szCs w:val="18"/>
                </w:rPr>
                <w:t xml:space="preserve"> </w:t>
              </w:r>
            </w:ins>
            <w:r w:rsidR="00E45B82" w:rsidRPr="00F218D2">
              <w:rPr>
                <w:rFonts w:ascii="Arial" w:eastAsia="Microsoft YaHei UI" w:hAnsi="Arial" w:cs="Arial"/>
                <w:sz w:val="18"/>
                <w:szCs w:val="18"/>
              </w:rPr>
              <w:t>Dual UL</w:t>
            </w:r>
            <w:del w:id="62" w:author="Xiaoran Zhang" w:date="2024-05-23T13:24:00Z">
              <w:r w:rsidRPr="00F218D2" w:rsidDel="00BA6284">
                <w:rPr>
                  <w:rFonts w:ascii="Arial" w:eastAsia="Microsoft YaHei UI" w:hAnsi="Arial" w:cs="Arial"/>
                  <w:sz w:val="18"/>
                  <w:szCs w:val="18"/>
                </w:rPr>
                <w:delText>]</w:delText>
              </w:r>
            </w:del>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81C450D" w14:textId="0935BA98" w:rsidR="00E45B82" w:rsidRPr="00F218D2" w:rsidRDefault="00800472" w:rsidP="00E45B82">
            <w:pPr>
              <w:rPr>
                <w:rFonts w:ascii="Arial" w:eastAsia="Microsoft YaHei UI" w:hAnsi="Arial" w:cs="Arial"/>
                <w:sz w:val="18"/>
                <w:szCs w:val="18"/>
              </w:rPr>
            </w:pPr>
            <w:del w:id="63" w:author="Xiaoran Zhang" w:date="2024-05-24T09:02:00Z" w16du:dateUtc="2024-05-24T01:02:00Z">
              <w:r w:rsidRPr="00F218D2" w:rsidDel="00277362">
                <w:rPr>
                  <w:rFonts w:ascii="Arial" w:eastAsia="Microsoft YaHei UI" w:hAnsi="Arial" w:cs="Arial"/>
                  <w:sz w:val="18"/>
                  <w:szCs w:val="18"/>
                </w:rPr>
                <w:delText>[</w:delText>
              </w:r>
            </w:del>
            <w:r w:rsidR="00E45B82" w:rsidRPr="00F218D2">
              <w:rPr>
                <w:rFonts w:ascii="Arial" w:eastAsia="Microsoft YaHei UI" w:hAnsi="Arial" w:cs="Arial"/>
                <w:sz w:val="18"/>
                <w:szCs w:val="18"/>
              </w:rPr>
              <w:t xml:space="preserve">1. Indicate additionally the supported Tx switching period for </w:t>
            </w:r>
            <w:ins w:id="64" w:author="Xiaoran Zhang" w:date="2024-05-23T13:24:00Z">
              <w:r w:rsidR="00BA6284" w:rsidRPr="00F218D2">
                <w:rPr>
                  <w:rFonts w:ascii="Arial" w:eastAsia="Times New Roman" w:hAnsi="Arial" w:cs="Arial"/>
                  <w:color w:val="000000"/>
                  <w:kern w:val="2"/>
                  <w:sz w:val="18"/>
                </w:rPr>
                <w:t>switching case across three or four band</w:t>
              </w:r>
            </w:ins>
            <w:del w:id="65" w:author="Xiaoran Zhang" w:date="2024-05-23T13:25:00Z">
              <w:r w:rsidR="00E45B82" w:rsidRPr="00F218D2" w:rsidDel="00BA6284">
                <w:rPr>
                  <w:rFonts w:ascii="Arial" w:eastAsia="Microsoft YaHei UI" w:hAnsi="Arial" w:cs="Arial"/>
                  <w:sz w:val="18"/>
                  <w:szCs w:val="18"/>
                </w:rPr>
                <w:delText>switching between a band pair and another band pair or another band</w:delText>
              </w:r>
            </w:del>
            <w:r w:rsidR="00E45B82" w:rsidRPr="00F218D2">
              <w:rPr>
                <w:rFonts w:ascii="Arial" w:eastAsia="Microsoft YaHei UI" w:hAnsi="Arial" w:cs="Arial"/>
                <w:sz w:val="18"/>
                <w:szCs w:val="18"/>
              </w:rPr>
              <w:t>, when Rel-18 UL Tx switching is configured by uplinkTxSwitchingMoreBands-r18. If the capability is not reported, the switching period reported in switchingPeriodFor2T-r18 or switchingPeriodFor1T-r18 applies, as specified in TS 38.214 and TS 38.101-1.</w:t>
            </w:r>
            <w:del w:id="66" w:author="Xiaoran Zhang" w:date="2024-05-24T09:02:00Z" w16du:dateUtc="2024-05-24T01:02:00Z">
              <w:r w:rsidRPr="00F218D2" w:rsidDel="00277362">
                <w:rPr>
                  <w:rFonts w:ascii="Arial" w:eastAsia="Microsoft YaHei UI" w:hAnsi="Arial" w:cs="Arial"/>
                  <w:sz w:val="18"/>
                  <w:szCs w:val="18"/>
                </w:rPr>
                <w:delText>]</w:delText>
              </w:r>
            </w:del>
          </w:p>
          <w:p w14:paraId="2258EB64" w14:textId="77777777" w:rsidR="00E45B82" w:rsidRPr="00277362" w:rsidRDefault="00E45B82" w:rsidP="00E45B82">
            <w:pPr>
              <w:rPr>
                <w:rFonts w:ascii="Arial" w:eastAsiaTheme="minorEastAsia" w:hAnsi="Arial" w:cs="Arial"/>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484B32C5" w14:textId="5F91CCED"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07E7886F" w14:textId="776F8BB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869CE22" w14:textId="0D4EFF3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6E15D6F3" w14:textId="0B657268" w:rsidR="00E45B82" w:rsidRPr="00F218D2" w:rsidRDefault="00800472" w:rsidP="00E45B82">
            <w:pPr>
              <w:rPr>
                <w:rFonts w:ascii="Arial" w:eastAsia="Microsoft YaHei UI" w:hAnsi="Arial" w:cs="Arial"/>
                <w:sz w:val="18"/>
                <w:szCs w:val="18"/>
              </w:rPr>
            </w:pPr>
            <w:del w:id="67" w:author="Xiaoran Zhang" w:date="2024-05-23T13:25:00Z">
              <w:r w:rsidRPr="00F218D2" w:rsidDel="00BA6284">
                <w:rPr>
                  <w:rFonts w:ascii="Arial" w:eastAsia="Microsoft YaHei UI" w:hAnsi="Arial" w:cs="Arial"/>
                  <w:sz w:val="18"/>
                  <w:szCs w:val="18"/>
                </w:rPr>
                <w:delText>[</w:delText>
              </w:r>
            </w:del>
            <w:r w:rsidR="00E45B82" w:rsidRPr="00F218D2">
              <w:rPr>
                <w:rFonts w:ascii="Arial" w:eastAsia="Microsoft YaHei UI" w:hAnsi="Arial" w:cs="Arial"/>
                <w:sz w:val="18"/>
                <w:szCs w:val="18"/>
              </w:rPr>
              <w:t>UL Tx switching across more than 2 bands cannot be supported for the band pair in the band combination.</w:t>
            </w:r>
            <w:del w:id="68" w:author="Xiaoran Zhang" w:date="2024-05-23T13:25:00Z">
              <w:r w:rsidRPr="00F218D2" w:rsidDel="00BA6284">
                <w:rPr>
                  <w:rFonts w:ascii="Arial" w:eastAsia="Microsoft YaHei UI" w:hAnsi="Arial" w:cs="Arial"/>
                  <w:sz w:val="18"/>
                  <w:szCs w:val="18"/>
                </w:rPr>
                <w:delText>]</w:delText>
              </w:r>
            </w:del>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56E417FF" w14:textId="11173D38"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77964E3" w14:textId="439437FA"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720045F" w14:textId="2834593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2549B4A" w14:textId="7B4FACA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02D61325" w14:textId="3A9F97C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9A91AD4" w14:textId="178E72C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7B34B129"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2F7D5BFF" w14:textId="77777777"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38. </w:t>
            </w:r>
          </w:p>
          <w:p w14:paraId="1153DDBF" w14:textId="773F00E7" w:rsidR="002F0B3D" w:rsidRPr="00F218D2" w:rsidRDefault="002F0B3D" w:rsidP="002F0B3D">
            <w:pPr>
              <w:rPr>
                <w:rFonts w:ascii="Arial" w:eastAsia="Microsoft YaHei UI" w:hAnsi="Arial" w:cs="Arial"/>
                <w:strike/>
                <w:sz w:val="18"/>
                <w:szCs w:val="18"/>
              </w:rPr>
            </w:pPr>
            <w:proofErr w:type="spellStart"/>
            <w:r w:rsidRPr="00F218D2">
              <w:rPr>
                <w:rFonts w:ascii="Arial" w:eastAsia="Microsoft YaHei UI" w:hAnsi="Arial" w:cs="Arial"/>
                <w:strike/>
                <w:sz w:val="18"/>
                <w:szCs w:val="18"/>
              </w:rPr>
              <w:t>NR_MC_enh</w:t>
            </w:r>
            <w:proofErr w:type="spellEnd"/>
            <w:r w:rsidRPr="00F218D2">
              <w:rPr>
                <w:rFonts w:ascii="Arial" w:eastAsia="Microsoft YaHei UI" w:hAnsi="Arial" w:cs="Arial"/>
                <w:strike/>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96E9FE8" w14:textId="65174579"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38-5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F977FA" w14:textId="4418187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w:t>
            </w:r>
            <w:proofErr w:type="spellStart"/>
            <w:r w:rsidRPr="00F218D2">
              <w:rPr>
                <w:rFonts w:ascii="Arial" w:eastAsia="Microsoft YaHei UI" w:hAnsi="Arial" w:cs="Arial"/>
                <w:strike/>
                <w:sz w:val="18"/>
                <w:szCs w:val="18"/>
              </w:rPr>
              <w:t>preferredBandPairs</w:t>
            </w:r>
            <w:proofErr w:type="spellEnd"/>
            <w:r w:rsidRPr="00F218D2">
              <w:rPr>
                <w:rFonts w:ascii="Arial" w:eastAsia="Microsoft YaHei UI" w:hAnsi="Arial" w:cs="Arial"/>
                <w:strike/>
                <w:sz w:val="18"/>
                <w:szCs w:val="18"/>
              </w:rPr>
              <w:t xml:space="preserve"> for four-band switching case]</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147C6C7E" w14:textId="414EB4A5"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[1. Support the indication of the switching period can be improved to min {max(</w:t>
            </w:r>
            <w:proofErr w:type="spellStart"/>
            <w:r w:rsidRPr="00F218D2">
              <w:rPr>
                <w:rFonts w:ascii="Arial" w:eastAsia="Microsoft YaHei UI" w:hAnsi="Arial" w:cs="Arial"/>
                <w:strike/>
                <w:sz w:val="18"/>
                <w:szCs w:val="18"/>
              </w:rPr>
              <w:t>Tswitch_A</w:t>
            </w:r>
            <w:proofErr w:type="spellEnd"/>
            <w:r w:rsidRPr="00F218D2">
              <w:rPr>
                <w:rFonts w:ascii="Arial" w:eastAsia="Microsoft YaHei UI" w:hAnsi="Arial" w:cs="Arial"/>
                <w:strike/>
                <w:sz w:val="18"/>
                <w:szCs w:val="18"/>
              </w:rPr>
              <w:t xml:space="preserve">-C, </w:t>
            </w:r>
            <w:proofErr w:type="spellStart"/>
            <w:r w:rsidRPr="00F218D2">
              <w:rPr>
                <w:rFonts w:ascii="Arial" w:eastAsia="Microsoft YaHei UI" w:hAnsi="Arial" w:cs="Arial"/>
                <w:strike/>
                <w:sz w:val="18"/>
                <w:szCs w:val="18"/>
              </w:rPr>
              <w:t>Tswitch_B</w:t>
            </w:r>
            <w:proofErr w:type="spellEnd"/>
            <w:r w:rsidRPr="00F218D2">
              <w:rPr>
                <w:rFonts w:ascii="Arial" w:eastAsia="Microsoft YaHei UI" w:hAnsi="Arial" w:cs="Arial"/>
                <w:strike/>
                <w:sz w:val="18"/>
                <w:szCs w:val="18"/>
              </w:rPr>
              <w:t>-D), max(</w:t>
            </w:r>
            <w:proofErr w:type="spellStart"/>
            <w:r w:rsidRPr="00F218D2">
              <w:rPr>
                <w:rFonts w:ascii="Arial" w:eastAsia="Microsoft YaHei UI" w:hAnsi="Arial" w:cs="Arial"/>
                <w:strike/>
                <w:sz w:val="18"/>
                <w:szCs w:val="18"/>
              </w:rPr>
              <w:t>Tswitch_A</w:t>
            </w:r>
            <w:proofErr w:type="spellEnd"/>
            <w:r w:rsidRPr="00F218D2">
              <w:rPr>
                <w:rFonts w:ascii="Arial" w:eastAsia="Microsoft YaHei UI" w:hAnsi="Arial" w:cs="Arial"/>
                <w:strike/>
                <w:sz w:val="18"/>
                <w:szCs w:val="18"/>
              </w:rPr>
              <w:t xml:space="preserve">-D, </w:t>
            </w:r>
            <w:proofErr w:type="spellStart"/>
            <w:r w:rsidRPr="00F218D2">
              <w:rPr>
                <w:rFonts w:ascii="Arial" w:eastAsia="Microsoft YaHei UI" w:hAnsi="Arial" w:cs="Arial"/>
                <w:strike/>
                <w:sz w:val="18"/>
                <w:szCs w:val="18"/>
              </w:rPr>
              <w:t>Tswitch_B</w:t>
            </w:r>
            <w:proofErr w:type="spellEnd"/>
            <w:r w:rsidRPr="00F218D2">
              <w:rPr>
                <w:rFonts w:ascii="Arial" w:eastAsia="Microsoft YaHei UI" w:hAnsi="Arial" w:cs="Arial"/>
                <w:strike/>
                <w:sz w:val="18"/>
                <w:szCs w:val="18"/>
              </w:rPr>
              <w:t>-C)}  assuming UE’s preferred (switched-from, switched-to) band pairs for parallel UL transmission switching for a band combination consisting of four different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045AD9DF" w14:textId="48FCAC88"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C64E70D" w14:textId="2073AF88"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3600A98D" w14:textId="1121AAE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5275592B" w14:textId="36B2404C"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[Network can only assume the maximum switch period]</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7AEAA361" w14:textId="08D1C2F3"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Per BC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68ABB80" w14:textId="72309B1F"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6347C955" w14:textId="4DBBF2F7"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FR1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5403A5AF" w14:textId="3E64CD90"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 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2AF80251" w14:textId="6CE35800"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[Note: Detailed information can refer to the LS to RAN2 in R4-2317609]</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077DABCE" w14:textId="703B1FC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 xml:space="preserve">Optional with capability </w:t>
            </w:r>
            <w:proofErr w:type="spellStart"/>
            <w:r w:rsidRPr="00F218D2">
              <w:rPr>
                <w:rFonts w:ascii="Arial" w:eastAsia="Microsoft YaHei UI" w:hAnsi="Arial" w:cs="Arial"/>
                <w:strike/>
                <w:sz w:val="18"/>
                <w:szCs w:val="18"/>
              </w:rPr>
              <w:t>signalling</w:t>
            </w:r>
            <w:proofErr w:type="spellEnd"/>
            <w:r w:rsidRPr="00F218D2">
              <w:rPr>
                <w:rFonts w:ascii="Arial" w:eastAsia="Microsoft YaHei UI" w:hAnsi="Arial" w:cs="Arial"/>
                <w:strike/>
                <w:sz w:val="18"/>
                <w:szCs w:val="18"/>
              </w:rPr>
              <w:t> </w:t>
            </w:r>
          </w:p>
        </w:tc>
      </w:tr>
      <w:tr w:rsidR="0091013F" w:rsidRPr="00F218D2" w14:paraId="7495C41D"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9173A3"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53F9F65D" w14:textId="570E0BA8"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76D37A9" w14:textId="2340B32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w:t>
            </w:r>
            <w:ins w:id="69" w:author="Xiaoran Zhang" w:date="2024-05-23T13:25:00Z">
              <w:r w:rsidR="00BA6284" w:rsidRPr="00F218D2">
                <w:rPr>
                  <w:rFonts w:ascii="Arial" w:eastAsia="Microsoft YaHei UI" w:hAnsi="Arial" w:cs="Arial" w:hint="eastAsia"/>
                  <w:sz w:val="18"/>
                  <w:szCs w:val="18"/>
                </w:rPr>
                <w:t>5</w:t>
              </w:r>
            </w:ins>
            <w:del w:id="70" w:author="Xiaoran Zhang" w:date="2024-05-23T13:25:00Z">
              <w:r w:rsidRPr="00F218D2" w:rsidDel="00BA6284">
                <w:rPr>
                  <w:rFonts w:ascii="Arial" w:eastAsia="Microsoft YaHei UI" w:hAnsi="Arial" w:cs="Arial"/>
                  <w:sz w:val="18"/>
                  <w:szCs w:val="18"/>
                </w:rPr>
                <w:delText>6</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9E2AF5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UL-MIMO coherence capability for dynamic Tx switching between 2Tx-2Tx switching among up to 4 bands</w:t>
            </w:r>
          </w:p>
          <w:p w14:paraId="73FD1B1E" w14:textId="77777777" w:rsidR="00E45B82" w:rsidRPr="00F218D2" w:rsidRDefault="00E45B82" w:rsidP="00E45B82">
            <w:pPr>
              <w:jc w:val="center"/>
              <w:rPr>
                <w:rFonts w:ascii="Arial" w:eastAsia="Microsoft YaHei UI" w:hAnsi="Arial" w:cs="Arial"/>
                <w:sz w:val="18"/>
                <w:szCs w:val="18"/>
              </w:rPr>
            </w:pP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0064E1A" w14:textId="586E6B62"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1.</w:t>
            </w:r>
            <w:r w:rsidRPr="00F218D2">
              <w:rPr>
                <w:rFonts w:ascii="Arial" w:eastAsia="Microsoft YaHei UI" w:hAnsi="Arial" w:cs="Arial" w:hint="eastAsia"/>
                <w:sz w:val="18"/>
                <w:szCs w:val="18"/>
              </w:rPr>
              <w:t xml:space="preserve"> </w:t>
            </w:r>
            <w:r w:rsidRPr="00F218D2">
              <w:rPr>
                <w:rFonts w:ascii="Arial" w:eastAsia="Microsoft YaHei UI" w:hAnsi="Arial" w:cs="Arial"/>
                <w:sz w:val="18"/>
                <w:szCs w:val="18"/>
              </w:rPr>
              <w:t xml:space="preserve">Apply UL-MIMO coherence for the 2Tx-capable UL band(s). Rel-17 </w:t>
            </w:r>
            <w:proofErr w:type="spellStart"/>
            <w:r w:rsidRPr="00F218D2">
              <w:rPr>
                <w:rFonts w:ascii="Arial" w:eastAsia="Microsoft YaHei UI" w:hAnsi="Arial" w:cs="Arial"/>
                <w:sz w:val="18"/>
                <w:szCs w:val="18"/>
              </w:rPr>
              <w:t>signalling</w:t>
            </w:r>
            <w:proofErr w:type="spellEnd"/>
            <w:r w:rsidRPr="00F218D2">
              <w:rPr>
                <w:rFonts w:ascii="Arial" w:eastAsia="Microsoft YaHei UI" w:hAnsi="Arial" w:cs="Arial"/>
                <w:sz w:val="18"/>
                <w:szCs w:val="18"/>
              </w:rPr>
              <w:t xml:space="preserve"> on UL-MIMO coherence capability for 2Tx-2Tx switching is reused</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063C4B6" w14:textId="222B5F2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p w14:paraId="74ED39C5" w14:textId="2D773C6B" w:rsidR="00AE1548" w:rsidRPr="00F218D2" w:rsidRDefault="00CA54BB" w:rsidP="00E45B82">
            <w:pPr>
              <w:jc w:val="center"/>
              <w:rPr>
                <w:rFonts w:ascii="Arial" w:eastAsia="Microsoft YaHei UI" w:hAnsi="Arial" w:cs="Arial"/>
                <w:sz w:val="18"/>
                <w:szCs w:val="18"/>
              </w:rPr>
            </w:pPr>
            <w:r w:rsidRPr="00F218D2">
              <w:rPr>
                <w:rFonts w:ascii="Arial" w:eastAsia="Microsoft YaHei UI" w:hAnsi="Arial" w:cs="Arial"/>
                <w:sz w:val="18"/>
                <w:szCs w:val="18"/>
              </w:rPr>
              <w:t xml:space="preserve">Rel-17 RAN4 UE FG </w:t>
            </w:r>
            <w:r w:rsidRPr="00F218D2">
              <w:rPr>
                <w:rFonts w:ascii="Arial" w:eastAsia="Microsoft YaHei UI" w:hAnsi="Arial" w:cs="Arial" w:hint="eastAsia"/>
                <w:sz w:val="18"/>
                <w:szCs w:val="18"/>
              </w:rPr>
              <w:t>1</w:t>
            </w:r>
            <w:r w:rsidRPr="00F218D2">
              <w:rPr>
                <w:rFonts w:ascii="Arial" w:eastAsia="Microsoft YaHei UI" w:hAnsi="Arial" w:cs="Arial"/>
                <w:sz w:val="18"/>
                <w:szCs w:val="18"/>
              </w:rPr>
              <w:t>6-5, 16-6</w:t>
            </w:r>
          </w:p>
          <w:p w14:paraId="1CEF0D32" w14:textId="03E98EA0" w:rsidR="00AE1548" w:rsidRPr="00F218D2" w:rsidRDefault="00AE1548" w:rsidP="00E45B82">
            <w:pPr>
              <w:jc w:val="center"/>
              <w:rPr>
                <w:rFonts w:ascii="Arial" w:eastAsia="Microsoft YaHei UI" w:hAnsi="Arial" w:cs="Arial"/>
                <w:sz w:val="18"/>
                <w:szCs w:val="18"/>
              </w:rPr>
            </w:pP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9D9F129" w14:textId="566CE2F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9057BFF" w14:textId="2A4BC2A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7780904"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xml:space="preserve">The existing Rel-15 per band UE capability </w:t>
            </w:r>
            <w:proofErr w:type="spellStart"/>
            <w:r w:rsidRPr="00F218D2">
              <w:rPr>
                <w:rFonts w:ascii="Arial" w:eastAsiaTheme="minorEastAsia" w:hAnsi="Arial" w:cs="Arial"/>
                <w:sz w:val="18"/>
              </w:rPr>
              <w:t>pusch-TransCoherence</w:t>
            </w:r>
            <w:proofErr w:type="spellEnd"/>
            <w:r w:rsidRPr="00F218D2">
              <w:rPr>
                <w:rFonts w:ascii="Arial" w:eastAsiaTheme="minorEastAsia" w:hAnsi="Arial" w:cs="Arial"/>
                <w:sz w:val="18"/>
              </w:rPr>
              <w:t xml:space="preserve"> is applicable to each of the 2Tx-capable UL band(s) for Tx switching</w:t>
            </w:r>
          </w:p>
          <w:p w14:paraId="4272D821" w14:textId="77777777" w:rsidR="00E45B82" w:rsidRPr="00F218D2" w:rsidRDefault="00E45B82" w:rsidP="00E45B82">
            <w:pPr>
              <w:rPr>
                <w:rFonts w:ascii="Arial" w:eastAsia="Microsoft YaHei UI" w:hAnsi="Arial" w:cs="Arial"/>
                <w:sz w:val="18"/>
                <w:szCs w:val="18"/>
              </w:rPr>
            </w:pP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ADA3272" w14:textId="12FEB1B4"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FCE0BB1" w14:textId="4FF3F24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EA35BB2" w14:textId="5CA3386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C017FB3" w14:textId="7CB6DB3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CCD2B" w14:textId="0E04E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Note: Detailed information can refer to the LS to RAN2 in R4-2217741.</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D56A6B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p w14:paraId="44A7CDFA" w14:textId="3047C9D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w:t>
            </w:r>
          </w:p>
        </w:tc>
      </w:tr>
      <w:tr w:rsidR="0091013F" w:rsidRPr="00F218D2" w14:paraId="4675F69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3A5F5D5"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38. </w:t>
            </w:r>
          </w:p>
          <w:p w14:paraId="1D0A0334" w14:textId="70D4CE28" w:rsidR="00925686" w:rsidRPr="00F218D2" w:rsidRDefault="00925686" w:rsidP="00925686">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2429AA59" w14:textId="6DC54F49"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w:t>
            </w:r>
            <w:ins w:id="71" w:author="Xiaoran Zhang" w:date="2024-05-23T13:25:00Z">
              <w:r w:rsidR="00BA6284" w:rsidRPr="00F218D2">
                <w:rPr>
                  <w:rFonts w:ascii="Arial" w:eastAsia="Microsoft YaHei UI" w:hAnsi="Arial" w:cs="Arial" w:hint="eastAsia"/>
                  <w:sz w:val="18"/>
                  <w:szCs w:val="18"/>
                </w:rPr>
                <w:t>6</w:t>
              </w:r>
            </w:ins>
            <w:del w:id="72" w:author="Xiaoran Zhang" w:date="2024-05-23T13:25:00Z">
              <w:r w:rsidRPr="00F218D2" w:rsidDel="00BA6284">
                <w:rPr>
                  <w:rFonts w:ascii="Arial" w:eastAsia="Microsoft YaHei UI" w:hAnsi="Arial" w:cs="Arial"/>
                  <w:sz w:val="18"/>
                  <w:szCs w:val="18"/>
                </w:rPr>
                <w:delText>7</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D78E49B" w14:textId="282B5F41"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Switching period restriction for fallback band combination</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1E70B10" w14:textId="22F21030"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Indicates</w:t>
            </w:r>
            <w:r w:rsidRPr="00F218D2">
              <w:rPr>
                <w:rFonts w:ascii="Arial" w:eastAsia="Microsoft YaHei UI" w:hAnsi="Arial" w:cs="Arial" w:hint="eastAsia"/>
                <w:sz w:val="18"/>
                <w:szCs w:val="18"/>
              </w:rPr>
              <w:t xml:space="preserve"> whether the same value of switching period is applicable to the fallback band combinations for given band combination supporting uplink Tx switching across up to four bands. When the field is included for a band combination, it represents</w:t>
            </w:r>
            <w:r w:rsidRPr="00F218D2">
              <w:rPr>
                <w:rFonts w:ascii="Arial" w:eastAsia="Microsoft YaHei UI" w:hAnsi="Arial" w:cs="Arial"/>
                <w:sz w:val="18"/>
                <w:szCs w:val="18"/>
              </w:rPr>
              <w:t xml:space="preserve"> the largest value, i.e. 210us is supported for each band pair in all fallback band combinations for a given band combination supporting UL Tx switching across up to 4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27A04F4A" w14:textId="3B63D788"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81A1" w14:textId="00504AEF"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38FDCB8" w14:textId="23577417"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11379E1" w14:textId="6D0D51D9" w:rsidR="00925686" w:rsidRPr="00F218D2" w:rsidRDefault="00925686" w:rsidP="00925686">
            <w:pPr>
              <w:keepNext/>
              <w:keepLines/>
              <w:rPr>
                <w:rFonts w:ascii="Arial" w:eastAsiaTheme="minorEastAsia" w:hAnsi="Arial" w:cs="Arial"/>
                <w:sz w:val="18"/>
              </w:rPr>
            </w:pPr>
            <w:r w:rsidRPr="00F218D2">
              <w:rPr>
                <w:rFonts w:ascii="Arial" w:eastAsiaTheme="minorEastAsia" w:hAnsi="Arial" w:cs="Arial"/>
                <w:sz w:val="18"/>
              </w:rPr>
              <w:t>The same switching period reported for each band pair in this band combination is supported for the same band pair in all the fallback band combinations.</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33769F5" w14:textId="3309E29A"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FE89ED6" w14:textId="1D46EFA9"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A2278D9" w14:textId="4564E556"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782E60A" w14:textId="4ABEDDE5"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33BFD2DE" w14:textId="77777777" w:rsidR="00925686" w:rsidRPr="00F218D2" w:rsidRDefault="00925686" w:rsidP="00925686">
            <w:pPr>
              <w:jc w:val="center"/>
              <w:rPr>
                <w:rFonts w:ascii="Arial" w:eastAsia="Microsoft YaHei UI" w:hAnsi="Arial" w:cs="Arial"/>
                <w:sz w:val="18"/>
                <w:szCs w:val="18"/>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753893D"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Optional with capability signaling</w:t>
            </w:r>
          </w:p>
          <w:p w14:paraId="61096231" w14:textId="77777777" w:rsidR="00925686" w:rsidRPr="00F218D2" w:rsidRDefault="00925686" w:rsidP="00925686">
            <w:pPr>
              <w:rPr>
                <w:rFonts w:ascii="Arial" w:eastAsia="Microsoft YaHei UI" w:hAnsi="Arial" w:cs="Arial"/>
                <w:sz w:val="18"/>
                <w:szCs w:val="18"/>
              </w:rPr>
            </w:pPr>
          </w:p>
        </w:tc>
      </w:tr>
    </w:tbl>
    <w:p w14:paraId="19C7CEAF" w14:textId="77777777" w:rsidR="00EB7C8D" w:rsidRPr="00F218D2" w:rsidRDefault="00EB7C8D" w:rsidP="00DD0D67">
      <w:pPr>
        <w:rPr>
          <w:rFonts w:eastAsia="Malgun Gothic"/>
          <w:lang w:eastAsia="ko-KR"/>
        </w:rPr>
      </w:pPr>
    </w:p>
    <w:p w14:paraId="6584E1B1" w14:textId="5C3E398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F218D2" w14:paraId="65A81738" w14:textId="77777777" w:rsidTr="00964E49">
        <w:trPr>
          <w:trHeight w:val="20"/>
        </w:trPr>
        <w:tc>
          <w:tcPr>
            <w:tcW w:w="1427" w:type="dxa"/>
            <w:shd w:val="clear" w:color="auto" w:fill="auto"/>
          </w:tcPr>
          <w:p w14:paraId="35D338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4" w:type="dxa"/>
            <w:shd w:val="clear" w:color="auto" w:fill="auto"/>
          </w:tcPr>
          <w:p w14:paraId="0319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08" w:type="dxa"/>
            <w:shd w:val="clear" w:color="auto" w:fill="auto"/>
          </w:tcPr>
          <w:p w14:paraId="0BB480E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822" w:type="dxa"/>
            <w:shd w:val="clear" w:color="auto" w:fill="auto"/>
          </w:tcPr>
          <w:p w14:paraId="26C1661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476B18D"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7" w:type="dxa"/>
            <w:shd w:val="clear" w:color="auto" w:fill="auto"/>
          </w:tcPr>
          <w:p w14:paraId="139423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56" w:type="dxa"/>
            <w:shd w:val="clear" w:color="auto" w:fill="auto"/>
          </w:tcPr>
          <w:p w14:paraId="35200E2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8" w:type="dxa"/>
          </w:tcPr>
          <w:p w14:paraId="29CBA3D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3" w:type="dxa"/>
            <w:shd w:val="clear" w:color="auto" w:fill="auto"/>
          </w:tcPr>
          <w:p w14:paraId="045864DE"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E224741"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6CF50F1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16" w:type="dxa"/>
          </w:tcPr>
          <w:p w14:paraId="10515B0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ECFD19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D4AB174" w14:textId="77777777" w:rsidTr="00964E49">
        <w:trPr>
          <w:trHeight w:val="363"/>
        </w:trPr>
        <w:tc>
          <w:tcPr>
            <w:tcW w:w="1427" w:type="dxa"/>
            <w:shd w:val="clear" w:color="auto" w:fill="auto"/>
          </w:tcPr>
          <w:p w14:paraId="612D3B7D"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30022310" w14:textId="1F50164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rPr>
              <w:t>NR_Mob_enh2</w:t>
            </w:r>
          </w:p>
        </w:tc>
        <w:tc>
          <w:tcPr>
            <w:tcW w:w="694" w:type="dxa"/>
            <w:shd w:val="clear" w:color="auto" w:fill="auto"/>
          </w:tcPr>
          <w:p w14:paraId="5D07D861" w14:textId="3AD4D2C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39-1</w:t>
            </w:r>
          </w:p>
        </w:tc>
        <w:tc>
          <w:tcPr>
            <w:tcW w:w="1408" w:type="dxa"/>
            <w:shd w:val="clear" w:color="auto" w:fill="auto"/>
          </w:tcPr>
          <w:p w14:paraId="1104EA97" w14:textId="2692112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simultaneous L1-RSRP measurements for more than one cell when the max RTD among the cells on the same frequency layer or </w:t>
            </w:r>
            <w:r w:rsidR="000021E0" w:rsidRPr="00F218D2">
              <w:rPr>
                <w:rFonts w:ascii="Arial" w:hAnsi="Arial" w:cs="Arial"/>
                <w:bCs/>
                <w:sz w:val="18"/>
              </w:rPr>
              <w:t xml:space="preserve">in </w:t>
            </w:r>
            <w:r w:rsidRPr="00F218D2">
              <w:rPr>
                <w:rFonts w:ascii="Arial" w:hAnsi="Arial" w:cs="Arial"/>
                <w:bCs/>
                <w:sz w:val="18"/>
              </w:rPr>
              <w:t>the same active BWP is larger than CP length of the cell on the frequency layer</w:t>
            </w:r>
            <w:r w:rsidR="00B537E8" w:rsidRPr="00F218D2">
              <w:rPr>
                <w:rFonts w:ascii="Arial" w:hAnsi="Arial" w:cs="Arial" w:hint="eastAsia"/>
                <w:bCs/>
                <w:sz w:val="18"/>
              </w:rPr>
              <w:t xml:space="preserve"> </w:t>
            </w:r>
            <w:r w:rsidR="00B537E8" w:rsidRPr="00F218D2">
              <w:rPr>
                <w:rFonts w:ascii="Arial" w:hAnsi="Arial" w:cs="Arial"/>
                <w:bCs/>
                <w:sz w:val="18"/>
              </w:rPr>
              <w:t>or in the same active BWP</w:t>
            </w:r>
            <w:r w:rsidRPr="00F218D2">
              <w:rPr>
                <w:rFonts w:ascii="Arial" w:hAnsi="Arial" w:cs="Arial"/>
                <w:bCs/>
                <w:sz w:val="18"/>
              </w:rPr>
              <w:t>.</w:t>
            </w:r>
          </w:p>
          <w:p w14:paraId="04A8652C" w14:textId="4CA7C5F3"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w:t>
            </w:r>
            <w:r w:rsidR="000021E0" w:rsidRPr="00F218D2">
              <w:rPr>
                <w:rFonts w:ascii="Arial" w:hAnsi="Arial" w:cs="Arial"/>
                <w:bCs/>
                <w:sz w:val="18"/>
              </w:rPr>
              <w:t xml:space="preserve"> </w:t>
            </w:r>
            <w:r w:rsidRPr="00F218D2">
              <w:rPr>
                <w:rFonts w:ascii="Arial" w:hAnsi="Arial" w:cs="Arial"/>
                <w:bCs/>
                <w:sz w:val="18"/>
              </w:rPr>
              <w:t>from RAN1 Rel-18 feature list or 39-2 or 39-2a</w:t>
            </w:r>
          </w:p>
        </w:tc>
        <w:tc>
          <w:tcPr>
            <w:tcW w:w="1107" w:type="dxa"/>
            <w:shd w:val="clear" w:color="auto" w:fill="auto"/>
          </w:tcPr>
          <w:p w14:paraId="229DFCF7" w14:textId="1A78843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Yes</w:t>
            </w:r>
          </w:p>
        </w:tc>
        <w:tc>
          <w:tcPr>
            <w:tcW w:w="1256" w:type="dxa"/>
            <w:shd w:val="clear" w:color="auto" w:fill="auto"/>
          </w:tcPr>
          <w:p w14:paraId="21FE5B69" w14:textId="6480EC1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Gulim" w:hAnsi="Arial" w:cs="Arial"/>
                <w:bCs/>
                <w:sz w:val="18"/>
              </w:rPr>
              <w:t>No</w:t>
            </w:r>
          </w:p>
        </w:tc>
        <w:tc>
          <w:tcPr>
            <w:tcW w:w="1408" w:type="dxa"/>
          </w:tcPr>
          <w:p w14:paraId="36059028" w14:textId="6A74FB6E" w:rsidR="00E50680" w:rsidRPr="00F218D2" w:rsidRDefault="00E50680" w:rsidP="00B94354">
            <w:pPr>
              <w:keepNext/>
              <w:keepLines/>
              <w:overflowPunct w:val="0"/>
              <w:textAlignment w:val="baseline"/>
              <w:rPr>
                <w:rFonts w:ascii="Arial" w:hAnsi="Arial" w:cs="Arial"/>
                <w:sz w:val="18"/>
                <w:szCs w:val="18"/>
              </w:rPr>
            </w:pPr>
            <w:r w:rsidRPr="00F218D2">
              <w:rPr>
                <w:rFonts w:ascii="Arial" w:hAnsi="Arial" w:cs="Arial"/>
                <w:sz w:val="18"/>
                <w:szCs w:val="18"/>
              </w:rPr>
              <w:t>The corresponding RAN4 requirements may not be satisfied when  the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F218D2" w:rsidRDefault="00B94354" w:rsidP="00B94354">
            <w:pPr>
              <w:keepNext/>
              <w:keepLines/>
              <w:rPr>
                <w:rFonts w:ascii="Arial" w:hAnsi="Arial" w:cs="Arial"/>
                <w:bCs/>
                <w:sz w:val="18"/>
              </w:rPr>
            </w:pPr>
            <w:r w:rsidRPr="00F218D2">
              <w:rPr>
                <w:rFonts w:ascii="Arial" w:hAnsi="Arial" w:cs="Arial"/>
                <w:bCs/>
                <w:sz w:val="18"/>
              </w:rPr>
              <w:t>Per BC</w:t>
            </w:r>
          </w:p>
          <w:p w14:paraId="0E780D2D" w14:textId="40015D63" w:rsidR="00B94354" w:rsidRPr="00F218D2"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w:t>
            </w:r>
          </w:p>
        </w:tc>
        <w:tc>
          <w:tcPr>
            <w:tcW w:w="1416" w:type="dxa"/>
            <w:shd w:val="clear" w:color="auto" w:fill="auto"/>
          </w:tcPr>
          <w:p w14:paraId="04033C28" w14:textId="2FAE47D5" w:rsidR="00B94354" w:rsidRPr="00F218D2" w:rsidRDefault="0065610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bCs/>
                <w:sz w:val="18"/>
              </w:rPr>
              <w:t>No</w:t>
            </w:r>
            <w:r w:rsidR="00B94354" w:rsidRPr="00F218D2">
              <w:rPr>
                <w:rFonts w:ascii="Arial" w:hAnsi="Arial" w:cs="Arial"/>
                <w:bCs/>
                <w:sz w:val="18"/>
              </w:rPr>
              <w:t xml:space="preserve"> </w:t>
            </w:r>
          </w:p>
        </w:tc>
        <w:tc>
          <w:tcPr>
            <w:tcW w:w="1516" w:type="dxa"/>
          </w:tcPr>
          <w:p w14:paraId="0B2783DB" w14:textId="70E748E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5FA1A51" w14:textId="0D4DD1F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Optional with capability signaling</w:t>
            </w:r>
          </w:p>
        </w:tc>
      </w:tr>
      <w:tr w:rsidR="0091013F" w:rsidRPr="00F218D2" w14:paraId="5D1817FB" w14:textId="77777777" w:rsidTr="00964E49">
        <w:trPr>
          <w:trHeight w:val="363"/>
        </w:trPr>
        <w:tc>
          <w:tcPr>
            <w:tcW w:w="1427" w:type="dxa"/>
            <w:shd w:val="clear" w:color="auto" w:fill="auto"/>
          </w:tcPr>
          <w:p w14:paraId="75C3A88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518893CD" w14:textId="6E25311C"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F9B12EF" w14:textId="7C2FA2BE"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w:t>
            </w:r>
          </w:p>
        </w:tc>
        <w:tc>
          <w:tcPr>
            <w:tcW w:w="1408" w:type="dxa"/>
            <w:shd w:val="clear" w:color="auto" w:fill="auto"/>
          </w:tcPr>
          <w:p w14:paraId="7B325780" w14:textId="27B5B0E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SSB based inter-frequency L1-RSRP measurements </w:t>
            </w:r>
            <w:r w:rsidR="00A572C1" w:rsidRPr="00F218D2">
              <w:rPr>
                <w:rFonts w:ascii="Arial" w:hAnsi="Arial" w:cs="Arial"/>
                <w:bCs/>
                <w:sz w:val="18"/>
              </w:rPr>
              <w:t xml:space="preserve">on SSBs within active DL BWP </w:t>
            </w:r>
            <w:r w:rsidRPr="00F218D2">
              <w:rPr>
                <w:rFonts w:ascii="Arial" w:hAnsi="Arial" w:cs="Arial"/>
                <w:bCs/>
                <w:sz w:val="18"/>
              </w:rPr>
              <w:t>without measurement gaps (without interruption on serving cell(s)) for LTM</w:t>
            </w:r>
          </w:p>
          <w:p w14:paraId="41A6A679" w14:textId="77777777" w:rsidR="00B94354" w:rsidRPr="00F218D2" w:rsidRDefault="00B94354" w:rsidP="00B94354">
            <w:pPr>
              <w:keepNext/>
              <w:keepLines/>
              <w:rPr>
                <w:rFonts w:ascii="Arial" w:hAnsi="Arial" w:cs="Arial"/>
                <w:bCs/>
                <w:sz w:val="18"/>
              </w:rPr>
            </w:pPr>
          </w:p>
          <w:p w14:paraId="5553D34B" w14:textId="6471776F"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45-1a from RAN1 Rel-18 feature list </w:t>
            </w:r>
          </w:p>
        </w:tc>
        <w:tc>
          <w:tcPr>
            <w:tcW w:w="1107" w:type="dxa"/>
            <w:shd w:val="clear" w:color="auto" w:fill="auto"/>
          </w:tcPr>
          <w:p w14:paraId="550BA114" w14:textId="4A22BA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A2F4FF6" w14:textId="7005177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441B6616" w14:textId="3B60A4F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222E5181" w14:textId="4AA6A03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65F97B7B" w14:textId="71AC32A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F0311AD" w14:textId="310CE32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3C9D438"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45C71E6" w14:textId="77777777" w:rsidTr="00964E49">
        <w:trPr>
          <w:trHeight w:val="363"/>
        </w:trPr>
        <w:tc>
          <w:tcPr>
            <w:tcW w:w="1427" w:type="dxa"/>
            <w:shd w:val="clear" w:color="auto" w:fill="auto"/>
          </w:tcPr>
          <w:p w14:paraId="7ED8DF90"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BF6E731" w14:textId="6105A59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A102EEC" w14:textId="30AEDC63"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39-2a</w:t>
            </w:r>
          </w:p>
        </w:tc>
        <w:tc>
          <w:tcPr>
            <w:tcW w:w="1408" w:type="dxa"/>
            <w:shd w:val="clear" w:color="auto" w:fill="auto"/>
          </w:tcPr>
          <w:p w14:paraId="39E4F1B2" w14:textId="3F499AD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F218D2" w:rsidRDefault="00B94354" w:rsidP="00B94354">
            <w:pPr>
              <w:keepNext/>
              <w:keepLines/>
              <w:rPr>
                <w:rFonts w:ascii="Arial" w:hAnsi="Arial" w:cs="Arial"/>
                <w:bCs/>
                <w:sz w:val="18"/>
              </w:rPr>
            </w:pPr>
            <w:r w:rsidRPr="00F218D2">
              <w:rPr>
                <w:rFonts w:ascii="Arial" w:hAnsi="Arial" w:cs="Arial"/>
                <w:bCs/>
                <w:sz w:val="18"/>
              </w:rPr>
              <w:t>Capability of SSB based inter-frequency L1-RSRP measurements with measurement gaps for LTM</w:t>
            </w:r>
          </w:p>
          <w:p w14:paraId="1F190AF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45-1a from RAN1 Rel-18 feature list</w:t>
            </w:r>
          </w:p>
        </w:tc>
        <w:tc>
          <w:tcPr>
            <w:tcW w:w="1107" w:type="dxa"/>
            <w:shd w:val="clear" w:color="auto" w:fill="auto"/>
          </w:tcPr>
          <w:p w14:paraId="3ACEF2A0" w14:textId="7C4023F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03EAE01" w14:textId="43B17415"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6FA639F2" w14:textId="09BF1516"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33E62E3C" w14:textId="33CF931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08894C2" w14:textId="3D4A860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2BF8B9A" w14:textId="6F041BD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95B6477"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Optional with capability signaling</w:t>
            </w:r>
          </w:p>
          <w:p w14:paraId="422A1B0C"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F218D2" w14:paraId="71C76E7C" w14:textId="77777777" w:rsidTr="00964E49">
        <w:trPr>
          <w:trHeight w:val="363"/>
        </w:trPr>
        <w:tc>
          <w:tcPr>
            <w:tcW w:w="1427" w:type="dxa"/>
            <w:shd w:val="clear" w:color="auto" w:fill="auto"/>
          </w:tcPr>
          <w:p w14:paraId="6887DDD1"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203EC3DA" w14:textId="3F557B22"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2EC470E" w14:textId="4D61A9E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39-3-1</w:t>
            </w:r>
          </w:p>
        </w:tc>
        <w:tc>
          <w:tcPr>
            <w:tcW w:w="1408" w:type="dxa"/>
            <w:shd w:val="clear" w:color="auto" w:fill="auto"/>
          </w:tcPr>
          <w:p w14:paraId="36BF1779"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Number of frequency layers for L1-RSRP measurement</w:t>
            </w:r>
          </w:p>
          <w:p w14:paraId="5D6EBB2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F218D2"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F218D2">
              <w:rPr>
                <w:rFonts w:ascii="Arial" w:hAnsi="Arial" w:cs="Arial"/>
                <w:sz w:val="18"/>
                <w:szCs w:val="18"/>
              </w:rPr>
              <w:t xml:space="preserve">The max number of frequency layers UE can measure for </w:t>
            </w:r>
            <w:r w:rsidRPr="00F218D2">
              <w:rPr>
                <w:rFonts w:ascii="Arial" w:eastAsia="Yu Mincho" w:hAnsi="Arial" w:cs="Arial"/>
                <w:bCs/>
                <w:iCs/>
                <w:sz w:val="18"/>
                <w:szCs w:val="18"/>
              </w:rPr>
              <w:t>intra- and inter-frequency without measurement gaps L1-RSRP measurement</w:t>
            </w:r>
          </w:p>
          <w:p w14:paraId="44FB0114" w14:textId="77777777" w:rsidR="00B94354" w:rsidRPr="00F218D2"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frequency layers UE can measure for </w:t>
            </w:r>
            <w:r w:rsidR="00B94354" w:rsidRPr="00F218D2">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and/or 39-2 </w:t>
            </w:r>
          </w:p>
          <w:p w14:paraId="1D2FA81A" w14:textId="77777777" w:rsidR="00B94354" w:rsidRPr="00F218D2" w:rsidRDefault="00B94354" w:rsidP="00B94354">
            <w:pPr>
              <w:keepNext/>
              <w:keepLines/>
              <w:rPr>
                <w:rFonts w:ascii="Arial" w:hAnsi="Arial" w:cs="Arial"/>
                <w:bCs/>
                <w:sz w:val="18"/>
              </w:rPr>
            </w:pPr>
          </w:p>
          <w:p w14:paraId="58A55700" w14:textId="4850A04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Component 2: 39-2a</w:t>
            </w:r>
          </w:p>
        </w:tc>
        <w:tc>
          <w:tcPr>
            <w:tcW w:w="1107" w:type="dxa"/>
            <w:shd w:val="clear" w:color="auto" w:fill="auto"/>
          </w:tcPr>
          <w:p w14:paraId="5A0781BA" w14:textId="5820879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D089788" w14:textId="72FDE173"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DAA29E0" w14:textId="10BEEAD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42E0C6A3" w14:textId="39E5EB5B"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43141B8" w14:textId="0C62DF8A" w:rsidR="00B94354" w:rsidRPr="00F218D2" w:rsidRDefault="00096E3B"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0B2F5E7" w14:textId="48266B0D" w:rsidR="00B94354" w:rsidRPr="00F218D2" w:rsidRDefault="00096E3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C5D12CC"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5C907263" w14:textId="09A6F16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Candidate values Component 2: {1,2,3,4,5,6,7,8}</w:t>
            </w:r>
          </w:p>
        </w:tc>
        <w:tc>
          <w:tcPr>
            <w:tcW w:w="1906" w:type="dxa"/>
            <w:shd w:val="clear" w:color="auto" w:fill="auto"/>
          </w:tcPr>
          <w:p w14:paraId="2C812725" w14:textId="6486E4D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Mandatory with capability signaling if UE supports 45-1, 39-2 and/or 39-2a</w:t>
            </w:r>
          </w:p>
        </w:tc>
      </w:tr>
      <w:tr w:rsidR="0091013F" w:rsidRPr="00F218D2" w14:paraId="52D0D526" w14:textId="77777777" w:rsidTr="00964E49">
        <w:trPr>
          <w:trHeight w:val="363"/>
        </w:trPr>
        <w:tc>
          <w:tcPr>
            <w:tcW w:w="1427" w:type="dxa"/>
            <w:shd w:val="clear" w:color="auto" w:fill="auto"/>
          </w:tcPr>
          <w:p w14:paraId="2605D45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lastRenderedPageBreak/>
              <w:t>39.</w:t>
            </w:r>
          </w:p>
          <w:p w14:paraId="08427E91" w14:textId="48AFC4F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9FE3473" w14:textId="1A248D94"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39-3-2</w:t>
            </w:r>
          </w:p>
        </w:tc>
        <w:tc>
          <w:tcPr>
            <w:tcW w:w="1408" w:type="dxa"/>
            <w:shd w:val="clear" w:color="auto" w:fill="auto"/>
          </w:tcPr>
          <w:p w14:paraId="282F0D53" w14:textId="075829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to be measured per frequency layer</w:t>
            </w:r>
          </w:p>
        </w:tc>
        <w:tc>
          <w:tcPr>
            <w:tcW w:w="2822" w:type="dxa"/>
            <w:shd w:val="clear" w:color="auto" w:fill="auto"/>
          </w:tcPr>
          <w:p w14:paraId="5C43B38E" w14:textId="77777777" w:rsidR="00B94354" w:rsidRPr="00F218D2"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F218D2">
              <w:rPr>
                <w:rFonts w:ascii="Arial" w:hAnsi="Arial" w:cs="Arial"/>
                <w:sz w:val="18"/>
                <w:szCs w:val="18"/>
              </w:rPr>
              <w:t>The max number of neighbour cells UE can measure for L1-RSRP per frequency layer for intra-frequency or inter-frequency without measurement gaps</w:t>
            </w:r>
          </w:p>
          <w:p w14:paraId="2C4C2308" w14:textId="77777777" w:rsidR="00B94354" w:rsidRPr="00F218D2" w:rsidRDefault="00B94354" w:rsidP="00B94354">
            <w:pPr>
              <w:pStyle w:val="aff5"/>
              <w:autoSpaceDN w:val="0"/>
              <w:spacing w:after="120"/>
              <w:ind w:left="960"/>
              <w:rPr>
                <w:rFonts w:ascii="Arial" w:hAnsi="Arial" w:cs="Arial"/>
                <w:sz w:val="18"/>
                <w:szCs w:val="18"/>
              </w:rPr>
            </w:pPr>
          </w:p>
          <w:p w14:paraId="301EF235" w14:textId="0CE86D9D"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w:t>
            </w:r>
            <w:proofErr w:type="spellStart"/>
            <w:r w:rsidR="00B94354" w:rsidRPr="00F218D2">
              <w:rPr>
                <w:rFonts w:ascii="Arial" w:hAnsi="Arial" w:cs="Arial"/>
                <w:sz w:val="18"/>
                <w:szCs w:val="18"/>
              </w:rPr>
              <w:t>neighbour</w:t>
            </w:r>
            <w:proofErr w:type="spellEnd"/>
            <w:r w:rsidR="00B94354" w:rsidRPr="00F218D2">
              <w:rPr>
                <w:rFonts w:ascii="Arial" w:hAnsi="Arial" w:cs="Arial"/>
                <w:sz w:val="18"/>
                <w:szCs w:val="18"/>
              </w:rPr>
              <w:t xml:space="preserve"> cells UE can measure for L1-RSRP per frequency layer for inter-frequency with measurement gaps</w:t>
            </w:r>
          </w:p>
        </w:tc>
        <w:tc>
          <w:tcPr>
            <w:tcW w:w="1347" w:type="dxa"/>
            <w:shd w:val="clear" w:color="auto" w:fill="auto"/>
          </w:tcPr>
          <w:p w14:paraId="1DFDFB5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39F9F35" w14:textId="77777777" w:rsidR="00B94354" w:rsidRPr="00F218D2" w:rsidRDefault="00B94354" w:rsidP="00B94354">
            <w:pPr>
              <w:keepNext/>
              <w:keepLines/>
              <w:rPr>
                <w:rFonts w:ascii="Arial" w:hAnsi="Arial" w:cs="Arial"/>
                <w:bCs/>
                <w:sz w:val="18"/>
              </w:rPr>
            </w:pPr>
          </w:p>
          <w:p w14:paraId="0DAB77FE" w14:textId="77777777" w:rsidR="00B94354" w:rsidRPr="00F218D2" w:rsidRDefault="00B94354" w:rsidP="00B94354">
            <w:pPr>
              <w:keepNext/>
              <w:keepLines/>
              <w:rPr>
                <w:rFonts w:ascii="Arial" w:hAnsi="Arial" w:cs="Arial"/>
                <w:bCs/>
                <w:sz w:val="18"/>
              </w:rPr>
            </w:pPr>
            <w:r w:rsidRPr="00F218D2">
              <w:rPr>
                <w:rFonts w:ascii="Arial" w:hAnsi="Arial" w:cs="Arial"/>
                <w:bCs/>
                <w:sz w:val="18"/>
              </w:rPr>
              <w:t>2. Component 2: 39-2a</w:t>
            </w:r>
          </w:p>
          <w:p w14:paraId="2E3EB8EA"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7DB28D23" w14:textId="2232CFF9"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5DD7F69" w14:textId="1261564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per frequency layer for L1 measurement.</w:t>
            </w:r>
          </w:p>
        </w:tc>
        <w:tc>
          <w:tcPr>
            <w:tcW w:w="1233" w:type="dxa"/>
            <w:shd w:val="clear" w:color="auto" w:fill="auto"/>
          </w:tcPr>
          <w:p w14:paraId="5D6DB72F" w14:textId="7C4C49F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5197052" w14:textId="400107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BF6E95B" w14:textId="15BE0416" w:rsidR="00B94354" w:rsidRPr="00F218D2" w:rsidRDefault="00484BE5"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No</w:t>
            </w:r>
          </w:p>
        </w:tc>
        <w:tc>
          <w:tcPr>
            <w:tcW w:w="1516" w:type="dxa"/>
          </w:tcPr>
          <w:p w14:paraId="5A6333A8" w14:textId="4ECBF90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21E932A"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6A006D26" w14:textId="77777777" w:rsidR="00B94354" w:rsidRPr="00F218D2" w:rsidRDefault="00B94354" w:rsidP="00B94354">
            <w:pPr>
              <w:keepNext/>
              <w:keepLines/>
              <w:rPr>
                <w:rFonts w:ascii="Arial" w:hAnsi="Arial" w:cs="Arial"/>
                <w:bCs/>
                <w:sz w:val="18"/>
              </w:rPr>
            </w:pPr>
          </w:p>
          <w:p w14:paraId="2D68422B"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2. Candidate values Component 2: {1,2,3,4,5,6,7,8}</w:t>
            </w:r>
          </w:p>
          <w:p w14:paraId="13BF43AA" w14:textId="77777777" w:rsidR="00B94354" w:rsidRPr="00F218D2" w:rsidRDefault="00B94354" w:rsidP="00B94354">
            <w:pPr>
              <w:keepNext/>
              <w:keepLines/>
              <w:jc w:val="center"/>
              <w:rPr>
                <w:rFonts w:ascii="Arial" w:hAnsi="Arial" w:cs="Arial"/>
                <w:bCs/>
                <w:sz w:val="18"/>
              </w:rPr>
            </w:pPr>
          </w:p>
          <w:p w14:paraId="2AC18794" w14:textId="2B9394A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Note: it is RAN4 understanding that RAN1 feature 45-1 and 45-1a is for number of cell that can be configured for L1 measurement. What RAN4 is discussing here is for number of cells on which UE can actually perform L1 measurement.</w:t>
            </w:r>
          </w:p>
        </w:tc>
        <w:tc>
          <w:tcPr>
            <w:tcW w:w="1906" w:type="dxa"/>
            <w:shd w:val="clear" w:color="auto" w:fill="auto"/>
          </w:tcPr>
          <w:p w14:paraId="5D7B008C" w14:textId="57BA472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7B64219D" w14:textId="77777777" w:rsidTr="00964E49">
        <w:trPr>
          <w:trHeight w:val="363"/>
        </w:trPr>
        <w:tc>
          <w:tcPr>
            <w:tcW w:w="1427" w:type="dxa"/>
            <w:shd w:val="clear" w:color="auto" w:fill="auto"/>
          </w:tcPr>
          <w:p w14:paraId="2048420A" w14:textId="77777777" w:rsidR="00651454" w:rsidRPr="00F218D2" w:rsidRDefault="00651454" w:rsidP="00651454">
            <w:pPr>
              <w:snapToGrid w:val="0"/>
              <w:contextualSpacing/>
              <w:rPr>
                <w:rFonts w:ascii="Arial" w:hAnsi="Arial" w:cs="Arial"/>
                <w:sz w:val="18"/>
              </w:rPr>
            </w:pPr>
            <w:r w:rsidRPr="00F218D2">
              <w:rPr>
                <w:rFonts w:ascii="Arial" w:hAnsi="Arial" w:cs="Arial"/>
                <w:sz w:val="18"/>
              </w:rPr>
              <w:t>39.</w:t>
            </w:r>
          </w:p>
          <w:p w14:paraId="5D062E7A" w14:textId="0F1A4D2E" w:rsidR="00651454" w:rsidRPr="00F218D2" w:rsidRDefault="00651454" w:rsidP="006514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131E9B1" w14:textId="7F0FA57D" w:rsidR="00651454" w:rsidRPr="00F218D2"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39-3-3</w:t>
            </w:r>
          </w:p>
        </w:tc>
        <w:tc>
          <w:tcPr>
            <w:tcW w:w="1408" w:type="dxa"/>
            <w:shd w:val="clear" w:color="auto" w:fill="auto"/>
          </w:tcPr>
          <w:p w14:paraId="02DF104F" w14:textId="164CAD1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cells to be measured</w:t>
            </w:r>
          </w:p>
        </w:tc>
        <w:tc>
          <w:tcPr>
            <w:tcW w:w="2822" w:type="dxa"/>
            <w:shd w:val="clear" w:color="auto" w:fill="auto"/>
          </w:tcPr>
          <w:p w14:paraId="4281547B" w14:textId="6F590233"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78A33A84" w14:textId="087476DA"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2908CF5E" w14:textId="770044C3" w:rsidR="00651454" w:rsidRPr="00F218D2" w:rsidRDefault="00651454" w:rsidP="006514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520814E6" w14:textId="605AD630"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01A0B13" w14:textId="4E906099"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227AC6D" w14:textId="13D6BAC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70E80E1" w14:textId="2FC74A8B"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35FE583" w14:textId="77777777" w:rsidR="00651454" w:rsidRPr="00F218D2" w:rsidRDefault="00651454" w:rsidP="00651454">
            <w:pPr>
              <w:keepNext/>
              <w:keepLines/>
              <w:overflowPunct w:val="0"/>
              <w:autoSpaceDE w:val="0"/>
              <w:autoSpaceDN w:val="0"/>
              <w:adjustRightInd w:val="0"/>
              <w:textAlignment w:val="baseline"/>
              <w:rPr>
                <w:rFonts w:ascii="Arial" w:hAnsi="Arial" w:cs="Arial"/>
                <w:bCs/>
                <w:sz w:val="18"/>
                <w:szCs w:val="22"/>
              </w:rPr>
            </w:pPr>
            <w:r w:rsidRPr="00F218D2">
              <w:rPr>
                <w:rFonts w:ascii="Arial" w:hAnsi="Arial" w:cs="Arial"/>
                <w:bCs/>
                <w:sz w:val="18"/>
              </w:rPr>
              <w:t>candidate values: {1,2,3,4,5,6,7,8,9,10,11,12,13,14,15,16,17,18,19,20,21,22,23,24}</w:t>
            </w:r>
          </w:p>
          <w:p w14:paraId="227302D2" w14:textId="25FF49FF"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6A8E360" w14:textId="77777777" w:rsidTr="00964E49">
        <w:trPr>
          <w:trHeight w:val="363"/>
        </w:trPr>
        <w:tc>
          <w:tcPr>
            <w:tcW w:w="1427" w:type="dxa"/>
            <w:shd w:val="clear" w:color="auto" w:fill="auto"/>
          </w:tcPr>
          <w:p w14:paraId="21887F13"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1B723C6F" w14:textId="0C7FB1DB"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8853B94" w14:textId="54F14B8B"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39-3-4</w:t>
            </w:r>
          </w:p>
        </w:tc>
        <w:tc>
          <w:tcPr>
            <w:tcW w:w="1408" w:type="dxa"/>
            <w:shd w:val="clear" w:color="auto" w:fill="auto"/>
          </w:tcPr>
          <w:p w14:paraId="7A4B5AA7" w14:textId="6002836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F218D2" w:rsidRDefault="00B94354" w:rsidP="00B94354">
            <w:pPr>
              <w:keepNext/>
              <w:keepLines/>
              <w:overflowPunct w:val="0"/>
              <w:autoSpaceDE w:val="0"/>
              <w:autoSpaceDN w:val="0"/>
              <w:adjustRightInd w:val="0"/>
              <w:textAlignment w:val="baseline"/>
              <w:rPr>
                <w:rFonts w:ascii="Arial" w:hAnsi="Arial" w:cs="Arial"/>
                <w:bCs/>
                <w:sz w:val="18"/>
              </w:rPr>
            </w:pPr>
            <w:bookmarkStart w:id="73" w:name="_Hlk158040982"/>
            <w:r w:rsidRPr="00F218D2">
              <w:rPr>
                <w:rFonts w:ascii="Arial" w:eastAsia="Yu Mincho" w:hAnsi="Arial" w:cs="Arial"/>
                <w:iCs/>
                <w:sz w:val="18"/>
                <w:szCs w:val="18"/>
                <w:lang w:eastAsia="ja-JP"/>
              </w:rPr>
              <w:t xml:space="preserve">The max number of SSB resources for L1-RSRP measurement that UE can measure within a slot across candidate cells </w:t>
            </w:r>
            <w:r w:rsidRPr="00F218D2">
              <w:rPr>
                <w:rFonts w:ascii="Arial" w:eastAsia="Yu Mincho" w:hAnsi="Arial" w:cs="Arial"/>
                <w:bCs/>
                <w:iCs/>
                <w:sz w:val="18"/>
                <w:szCs w:val="18"/>
                <w:lang w:eastAsia="ja-JP"/>
              </w:rPr>
              <w:t>for intra- and inter-frequency without gap L1-RSRP measurement</w:t>
            </w:r>
            <w:bookmarkEnd w:id="73"/>
          </w:p>
        </w:tc>
        <w:tc>
          <w:tcPr>
            <w:tcW w:w="1347" w:type="dxa"/>
            <w:shd w:val="clear" w:color="auto" w:fill="auto"/>
          </w:tcPr>
          <w:p w14:paraId="69B1D26E" w14:textId="437E4711"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65E2A8DD" w14:textId="5E792DB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3751D7F" w14:textId="69DBBDD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EF96A99" w14:textId="453B5D07" w:rsidR="00B94354" w:rsidRPr="00F218D2" w:rsidRDefault="009F3994" w:rsidP="00B94354">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36CA0BC9" w14:textId="62D8EABA"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032F158" w14:textId="36B1C5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3D616FD8" w14:textId="5CFF0AD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511A7679" w14:textId="77777777" w:rsidR="00427EF2" w:rsidRPr="00F218D2" w:rsidRDefault="00427EF2" w:rsidP="00427EF2">
            <w:pPr>
              <w:keepNext/>
              <w:keepLines/>
              <w:jc w:val="center"/>
              <w:rPr>
                <w:rFonts w:ascii="Arial" w:hAnsi="Arial" w:cs="Arial"/>
                <w:sz w:val="18"/>
                <w:szCs w:val="18"/>
              </w:rPr>
            </w:pPr>
            <w:r w:rsidRPr="00F218D2">
              <w:rPr>
                <w:rFonts w:ascii="Arial" w:hAnsi="Arial" w:cs="Arial"/>
                <w:sz w:val="18"/>
                <w:szCs w:val="18"/>
              </w:rPr>
              <w:t>Candidate value: {1,2,3,4,5,6,7,8,16,32, 48,64}</w:t>
            </w:r>
          </w:p>
          <w:p w14:paraId="5E0C981F" w14:textId="54AD8465" w:rsidR="00B94354" w:rsidRPr="00F218D2" w:rsidRDefault="00427EF2"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Note:  It is also counted in FG 2-24</w:t>
            </w:r>
          </w:p>
        </w:tc>
        <w:tc>
          <w:tcPr>
            <w:tcW w:w="1906" w:type="dxa"/>
            <w:shd w:val="clear" w:color="auto" w:fill="auto"/>
          </w:tcPr>
          <w:p w14:paraId="2434BFA5" w14:textId="5CCA7EB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098131F" w14:textId="77777777" w:rsidTr="00964E49">
        <w:trPr>
          <w:trHeight w:val="363"/>
        </w:trPr>
        <w:tc>
          <w:tcPr>
            <w:tcW w:w="1427" w:type="dxa"/>
            <w:shd w:val="clear" w:color="auto" w:fill="auto"/>
          </w:tcPr>
          <w:p w14:paraId="5F6BE55B" w14:textId="77777777" w:rsidR="00F13670" w:rsidRPr="00F218D2" w:rsidRDefault="00F13670" w:rsidP="00F13670">
            <w:pPr>
              <w:snapToGrid w:val="0"/>
              <w:contextualSpacing/>
              <w:rPr>
                <w:rFonts w:ascii="Arial" w:hAnsi="Arial" w:cs="Arial"/>
                <w:sz w:val="18"/>
              </w:rPr>
            </w:pPr>
            <w:r w:rsidRPr="00F218D2">
              <w:rPr>
                <w:rFonts w:ascii="Arial" w:hAnsi="Arial" w:cs="Arial"/>
                <w:sz w:val="18"/>
              </w:rPr>
              <w:t>39.</w:t>
            </w:r>
          </w:p>
          <w:p w14:paraId="302CC9C7" w14:textId="494ABAB6" w:rsidR="00F13670" w:rsidRPr="00F218D2" w:rsidRDefault="00F13670" w:rsidP="00F13670">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145B015" w14:textId="52E9AC1C" w:rsidR="00F13670" w:rsidRPr="00F218D2"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39-3-5</w:t>
            </w:r>
          </w:p>
        </w:tc>
        <w:tc>
          <w:tcPr>
            <w:tcW w:w="1408" w:type="dxa"/>
            <w:shd w:val="clear" w:color="auto" w:fill="auto"/>
          </w:tcPr>
          <w:p w14:paraId="2980F8D6" w14:textId="697C9FC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F218D2"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F218D2">
              <w:rPr>
                <w:rFonts w:ascii="Arial" w:hAnsi="Arial" w:cs="Arial"/>
                <w:sz w:val="18"/>
                <w:szCs w:val="18"/>
              </w:rPr>
              <w:t xml:space="preserve">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intra-frequency or inter-frequency without measurement gaps</w:t>
            </w:r>
          </w:p>
          <w:p w14:paraId="2F73AD92" w14:textId="77777777" w:rsidR="00F13670" w:rsidRPr="00F218D2" w:rsidRDefault="00F13670" w:rsidP="00F13670">
            <w:pPr>
              <w:pStyle w:val="aff5"/>
              <w:autoSpaceDN w:val="0"/>
              <w:spacing w:after="120"/>
              <w:ind w:left="960"/>
              <w:rPr>
                <w:rFonts w:ascii="Arial" w:hAnsi="Arial" w:cs="Arial"/>
                <w:sz w:val="18"/>
                <w:szCs w:val="18"/>
              </w:rPr>
            </w:pPr>
          </w:p>
          <w:p w14:paraId="53D6F019" w14:textId="4EA04831"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F218D2" w:rsidRDefault="00F13670" w:rsidP="00F13670">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1BFC0E8" w14:textId="77777777" w:rsidR="00F13670" w:rsidRPr="00F218D2" w:rsidRDefault="00F13670" w:rsidP="00F13670">
            <w:pPr>
              <w:keepNext/>
              <w:keepLines/>
              <w:rPr>
                <w:rFonts w:ascii="Arial" w:hAnsi="Arial" w:cs="Arial"/>
                <w:bCs/>
                <w:sz w:val="18"/>
              </w:rPr>
            </w:pPr>
          </w:p>
          <w:p w14:paraId="245851E9" w14:textId="77777777" w:rsidR="00F13670" w:rsidRPr="00F218D2" w:rsidRDefault="00F13670" w:rsidP="00F13670">
            <w:pPr>
              <w:keepNext/>
              <w:keepLines/>
              <w:rPr>
                <w:rFonts w:ascii="Arial" w:hAnsi="Arial" w:cs="Arial"/>
                <w:bCs/>
                <w:sz w:val="18"/>
              </w:rPr>
            </w:pPr>
            <w:r w:rsidRPr="00F218D2">
              <w:rPr>
                <w:rFonts w:ascii="Arial" w:hAnsi="Arial" w:cs="Arial"/>
                <w:bCs/>
                <w:sz w:val="18"/>
              </w:rPr>
              <w:t>2. Component 2: 39-2a</w:t>
            </w:r>
          </w:p>
          <w:p w14:paraId="77C5DE6C"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0A7A40DF" w14:textId="39FEEA09" w:rsidR="00F13670" w:rsidRPr="00F218D2" w:rsidRDefault="00F13670" w:rsidP="00F13670">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0F17525A" w14:textId="0365394F"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17A403BC" w14:textId="03CC15BD"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A2FFB32" w14:textId="721E8536"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6DC473F8" w14:textId="17E9551E"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07552AF"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1: {1,2,3,4,5,6,7,8}</w:t>
            </w:r>
          </w:p>
          <w:p w14:paraId="0FF200A2"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2: {1,2,3,4,5,6,7,8}</w:t>
            </w:r>
          </w:p>
          <w:p w14:paraId="24A1E3E3"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07A7BEE" w14:textId="77777777" w:rsidTr="00964E49">
        <w:trPr>
          <w:trHeight w:val="363"/>
        </w:trPr>
        <w:tc>
          <w:tcPr>
            <w:tcW w:w="1427" w:type="dxa"/>
            <w:shd w:val="clear" w:color="auto" w:fill="auto"/>
          </w:tcPr>
          <w:p w14:paraId="248F0FB7" w14:textId="77777777" w:rsidR="0009095B" w:rsidRPr="00F218D2" w:rsidRDefault="0009095B" w:rsidP="0009095B">
            <w:pPr>
              <w:snapToGrid w:val="0"/>
              <w:contextualSpacing/>
              <w:rPr>
                <w:rFonts w:ascii="Arial" w:hAnsi="Arial" w:cs="Arial"/>
                <w:sz w:val="18"/>
              </w:rPr>
            </w:pPr>
            <w:r w:rsidRPr="00F218D2">
              <w:rPr>
                <w:rFonts w:ascii="Arial" w:hAnsi="Arial" w:cs="Arial"/>
                <w:sz w:val="18"/>
              </w:rPr>
              <w:lastRenderedPageBreak/>
              <w:t>39.</w:t>
            </w:r>
          </w:p>
          <w:p w14:paraId="02501194" w14:textId="1F5A9DF9" w:rsidR="0009095B" w:rsidRPr="00F218D2" w:rsidRDefault="0009095B" w:rsidP="0009095B">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4BF09AB" w14:textId="726B1FA9"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39-3-6</w:t>
            </w:r>
          </w:p>
        </w:tc>
        <w:tc>
          <w:tcPr>
            <w:tcW w:w="1408" w:type="dxa"/>
            <w:shd w:val="clear" w:color="auto" w:fill="auto"/>
          </w:tcPr>
          <w:p w14:paraId="3FE2DA16" w14:textId="12AA9E2B"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SSB resources to be measured</w:t>
            </w:r>
          </w:p>
        </w:tc>
        <w:tc>
          <w:tcPr>
            <w:tcW w:w="2822" w:type="dxa"/>
            <w:shd w:val="clear" w:color="auto" w:fill="auto"/>
          </w:tcPr>
          <w:p w14:paraId="7CD55D39" w14:textId="36829031"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0FE78C65" w14:textId="12605912"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101A91A" w14:textId="1545C8E1" w:rsidR="0009095B" w:rsidRPr="00F218D2" w:rsidRDefault="0009095B" w:rsidP="0009095B">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7C11CF0" w14:textId="6D7313F9" w:rsidR="0009095B" w:rsidRPr="00F218D2" w:rsidRDefault="0009095B" w:rsidP="0009095B">
            <w:pPr>
              <w:keepNext/>
              <w:keepLines/>
              <w:overflowPunct w:val="0"/>
              <w:textAlignment w:val="baseline"/>
              <w:rPr>
                <w:rFonts w:ascii="Arial" w:hAnsi="Arial" w:cs="Arial"/>
                <w:bCs/>
                <w:sz w:val="18"/>
              </w:rPr>
            </w:pPr>
            <w:r w:rsidRPr="00F218D2">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F218D2" w:rsidRDefault="0009095B" w:rsidP="0009095B">
            <w:pPr>
              <w:keepNext/>
              <w:keepLines/>
              <w:overflowPunct w:val="0"/>
              <w:textAlignment w:val="baseline"/>
              <w:rPr>
                <w:rFonts w:ascii="Arial" w:hAnsi="Arial" w:cs="Arial"/>
                <w:bCs/>
                <w:sz w:val="18"/>
              </w:rPr>
            </w:pPr>
            <w:proofErr w:type="spellStart"/>
            <w:r w:rsidRPr="00F218D2">
              <w:rPr>
                <w:rFonts w:ascii="Arial" w:hAnsi="Arial" w:cs="Arial"/>
                <w:bCs/>
                <w:sz w:val="18"/>
              </w:rPr>
              <w:t>PerBC</w:t>
            </w:r>
            <w:proofErr w:type="spellEnd"/>
          </w:p>
        </w:tc>
        <w:tc>
          <w:tcPr>
            <w:tcW w:w="1416" w:type="dxa"/>
            <w:shd w:val="clear" w:color="auto" w:fill="auto"/>
          </w:tcPr>
          <w:p w14:paraId="3CC665E8" w14:textId="7116F830"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2404528" w14:textId="75A92EAD"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6A9DB23" w14:textId="767091F7"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32A86836" w14:textId="77777777" w:rsidR="0009095B" w:rsidRPr="00F218D2" w:rsidRDefault="0009095B" w:rsidP="0009095B">
            <w:pPr>
              <w:keepNext/>
              <w:keepLines/>
              <w:jc w:val="center"/>
              <w:rPr>
                <w:rFonts w:ascii="Arial" w:hAnsi="Arial" w:cs="Arial"/>
                <w:bCs/>
                <w:sz w:val="18"/>
              </w:rPr>
            </w:pPr>
            <w:r w:rsidRPr="00F218D2">
              <w:rPr>
                <w:rFonts w:ascii="Arial" w:hAnsi="Arial" w:cs="Arial"/>
                <w:bCs/>
                <w:sz w:val="18"/>
              </w:rPr>
              <w:t>Candidate values:</w:t>
            </w:r>
          </w:p>
          <w:p w14:paraId="381D62D0" w14:textId="77777777"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{2,4,8,12,16,32,64}</w:t>
            </w:r>
          </w:p>
          <w:p w14:paraId="0D488BC2" w14:textId="4103BFE1"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 xml:space="preserve">Note: the value should be not smaller than UE capability of </w:t>
            </w:r>
            <w:proofErr w:type="spellStart"/>
            <w:r w:rsidRPr="00F218D2">
              <w:rPr>
                <w:rFonts w:ascii="Arial" w:eastAsia="Times New Roman" w:hAnsi="Arial" w:cs="Arial"/>
                <w:sz w:val="18"/>
                <w:szCs w:val="18"/>
                <w:lang w:eastAsia="en-GB"/>
              </w:rPr>
              <w:t>beamManagementSSB</w:t>
            </w:r>
            <w:proofErr w:type="spellEnd"/>
            <w:r w:rsidRPr="00F218D2">
              <w:rPr>
                <w:rFonts w:ascii="Arial" w:eastAsia="Times New Roman" w:hAnsi="Arial" w:cs="Arial"/>
                <w:sz w:val="18"/>
                <w:szCs w:val="18"/>
                <w:lang w:eastAsia="en-GB"/>
              </w:rPr>
              <w:t>-CSI-RS (Component 2 of 2-24)</w:t>
            </w:r>
          </w:p>
        </w:tc>
        <w:tc>
          <w:tcPr>
            <w:tcW w:w="1906" w:type="dxa"/>
            <w:shd w:val="clear" w:color="auto" w:fill="auto"/>
          </w:tcPr>
          <w:p w14:paraId="3326543D" w14:textId="4036D28A"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2B18EA1" w14:textId="77777777" w:rsidTr="00964E49">
        <w:trPr>
          <w:trHeight w:val="363"/>
        </w:trPr>
        <w:tc>
          <w:tcPr>
            <w:tcW w:w="1427" w:type="dxa"/>
            <w:shd w:val="clear" w:color="auto" w:fill="auto"/>
          </w:tcPr>
          <w:p w14:paraId="1237C996"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07A15DD" w14:textId="013D349F"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6A588A4" w14:textId="241862EC"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w:t>
            </w:r>
          </w:p>
        </w:tc>
        <w:tc>
          <w:tcPr>
            <w:tcW w:w="1408" w:type="dxa"/>
            <w:shd w:val="clear" w:color="auto" w:fill="auto"/>
          </w:tcPr>
          <w:p w14:paraId="3777CEC0" w14:textId="5697C330"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45-5</w:t>
            </w:r>
          </w:p>
        </w:tc>
        <w:tc>
          <w:tcPr>
            <w:tcW w:w="1107" w:type="dxa"/>
            <w:shd w:val="clear" w:color="auto" w:fill="auto"/>
          </w:tcPr>
          <w:p w14:paraId="4FE91CA5" w14:textId="690312D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CFCB837" w14:textId="35F5E81E"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633DA64" w14:textId="349C5BB9"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B6160B7" w14:textId="6AC4E7A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01C7FB9D" w14:textId="1EF8CC9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00C732D"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3CB16AC0" w14:textId="77777777" w:rsidTr="00964E49">
        <w:trPr>
          <w:trHeight w:val="363"/>
        </w:trPr>
        <w:tc>
          <w:tcPr>
            <w:tcW w:w="1427" w:type="dxa"/>
            <w:shd w:val="clear" w:color="auto" w:fill="auto"/>
          </w:tcPr>
          <w:p w14:paraId="6CCAD6FA"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3F9194F" w14:textId="3CA61328"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64CBD4C" w14:textId="4A39B36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39-4a</w:t>
            </w:r>
          </w:p>
        </w:tc>
        <w:tc>
          <w:tcPr>
            <w:tcW w:w="1408" w:type="dxa"/>
            <w:shd w:val="clear" w:color="auto" w:fill="auto"/>
          </w:tcPr>
          <w:p w14:paraId="0906DF09" w14:textId="22A385E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due to RF retuning for PDCCH- ordered RACH</w:t>
            </w:r>
          </w:p>
        </w:tc>
        <w:tc>
          <w:tcPr>
            <w:tcW w:w="2822" w:type="dxa"/>
            <w:shd w:val="clear" w:color="auto" w:fill="auto"/>
          </w:tcPr>
          <w:p w14:paraId="67A70840" w14:textId="7653C2F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Indicates the interruption length (Y </w:t>
            </w:r>
            <w:proofErr w:type="spellStart"/>
            <w:r w:rsidRPr="00F218D2">
              <w:rPr>
                <w:rFonts w:ascii="Arial" w:hAnsi="Arial" w:cs="Arial"/>
                <w:bCs/>
                <w:sz w:val="18"/>
              </w:rPr>
              <w:t>ms</w:t>
            </w:r>
            <w:proofErr w:type="spellEnd"/>
            <w:r w:rsidRPr="00F218D2">
              <w:rPr>
                <w:rFonts w:ascii="Arial" w:hAnsi="Arial" w:cs="Arial"/>
                <w:bCs/>
                <w:sz w:val="18"/>
              </w:rPr>
              <w:t>)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45-5</w:t>
            </w:r>
          </w:p>
        </w:tc>
        <w:tc>
          <w:tcPr>
            <w:tcW w:w="1107" w:type="dxa"/>
            <w:shd w:val="clear" w:color="auto" w:fill="auto"/>
          </w:tcPr>
          <w:p w14:paraId="759F8FC5" w14:textId="5452293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eastAsia="PMingLiU" w:hAnsi="Arial" w:cs="Arial"/>
                <w:bCs/>
                <w:sz w:val="18"/>
              </w:rPr>
              <w:t>Yes</w:t>
            </w:r>
          </w:p>
        </w:tc>
        <w:tc>
          <w:tcPr>
            <w:tcW w:w="1256" w:type="dxa"/>
            <w:shd w:val="clear" w:color="auto" w:fill="auto"/>
          </w:tcPr>
          <w:p w14:paraId="055B6E0F" w14:textId="6F0412EC"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PMingLiU" w:hAnsi="Arial" w:cs="Arial"/>
                <w:bCs/>
                <w:sz w:val="18"/>
              </w:rPr>
              <w:t>No</w:t>
            </w:r>
          </w:p>
        </w:tc>
        <w:tc>
          <w:tcPr>
            <w:tcW w:w="1408" w:type="dxa"/>
          </w:tcPr>
          <w:p w14:paraId="1F99E1BC" w14:textId="23CB6E63" w:rsidR="00B94354" w:rsidRPr="00F218D2" w:rsidRDefault="006B0820" w:rsidP="00B94354">
            <w:pPr>
              <w:keepNext/>
              <w:keepLines/>
              <w:overflowPunct w:val="0"/>
              <w:textAlignment w:val="baseline"/>
              <w:rPr>
                <w:rFonts w:ascii="Arial" w:eastAsiaTheme="minorEastAsia" w:hAnsi="Arial" w:cs="Arial"/>
                <w:bCs/>
                <w:sz w:val="18"/>
              </w:rPr>
            </w:pPr>
            <w:r w:rsidRPr="00F218D2">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60EB274" w14:textId="24CE876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CE0DCD8" w14:textId="222CCBE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984EFA3" w14:textId="2B96A50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BE9F749" w14:textId="4D459DB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DE24734" w14:textId="77777777" w:rsidTr="00964E49">
        <w:trPr>
          <w:trHeight w:val="363"/>
        </w:trPr>
        <w:tc>
          <w:tcPr>
            <w:tcW w:w="1427" w:type="dxa"/>
            <w:shd w:val="clear" w:color="auto" w:fill="auto"/>
          </w:tcPr>
          <w:p w14:paraId="1CD27F8B" w14:textId="77777777" w:rsidR="00B94354" w:rsidRPr="00F218D2" w:rsidRDefault="00B94354" w:rsidP="00B94354">
            <w:pPr>
              <w:snapToGrid w:val="0"/>
              <w:rPr>
                <w:rFonts w:ascii="Arial" w:hAnsi="Arial" w:cs="Arial"/>
                <w:sz w:val="18"/>
              </w:rPr>
            </w:pPr>
            <w:r w:rsidRPr="00F218D2">
              <w:rPr>
                <w:rFonts w:ascii="Arial" w:hAnsi="Arial" w:cs="Arial"/>
                <w:sz w:val="18"/>
              </w:rPr>
              <w:t>39.</w:t>
            </w:r>
          </w:p>
          <w:p w14:paraId="047FF4C0" w14:textId="5273AF77" w:rsidR="00B94354" w:rsidRPr="00F218D2" w:rsidRDefault="00B94354" w:rsidP="00B94354">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BDD1E6D" w14:textId="3B1F5C5F"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3</w:t>
            </w:r>
            <w:r w:rsidRPr="00F218D2">
              <w:rPr>
                <w:rFonts w:ascii="Arial" w:hAnsi="Arial" w:cs="Arial"/>
                <w:bCs/>
                <w:sz w:val="18"/>
              </w:rPr>
              <w:t>9-5</w:t>
            </w:r>
          </w:p>
        </w:tc>
        <w:tc>
          <w:tcPr>
            <w:tcW w:w="1408" w:type="dxa"/>
            <w:shd w:val="clear" w:color="auto" w:fill="auto"/>
          </w:tcPr>
          <w:p w14:paraId="2CE509AD" w14:textId="3D2770D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R</w:t>
            </w:r>
            <w:r w:rsidRPr="00F218D2">
              <w:rPr>
                <w:rFonts w:ascii="Arial" w:hAnsi="Arial" w:cs="Arial"/>
                <w:bCs/>
                <w:sz w:val="18"/>
              </w:rPr>
              <w:t>F</w:t>
            </w:r>
            <w:r w:rsidRPr="00F218D2">
              <w:rPr>
                <w:rFonts w:ascii="Arial" w:hAnsi="Arial" w:cs="Arial" w:hint="eastAsia"/>
                <w:bCs/>
                <w:sz w:val="18"/>
              </w:rPr>
              <w:t>/</w:t>
            </w:r>
            <w:r w:rsidRPr="00F218D2">
              <w:rPr>
                <w:rFonts w:ascii="Arial" w:hAnsi="Arial" w:cs="Arial"/>
                <w:bCs/>
                <w:sz w:val="18"/>
              </w:rPr>
              <w:t>BB preparation time for PDCCH-order RACH</w:t>
            </w:r>
          </w:p>
        </w:tc>
        <w:tc>
          <w:tcPr>
            <w:tcW w:w="2822" w:type="dxa"/>
            <w:shd w:val="clear" w:color="auto" w:fill="auto"/>
          </w:tcPr>
          <w:p w14:paraId="69B0EFA9" w14:textId="2D1FE6A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45-5</w:t>
            </w:r>
          </w:p>
        </w:tc>
        <w:tc>
          <w:tcPr>
            <w:tcW w:w="1107" w:type="dxa"/>
            <w:shd w:val="clear" w:color="auto" w:fill="auto"/>
          </w:tcPr>
          <w:p w14:paraId="14E8F6F5" w14:textId="0A35C7EA"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Yes</w:t>
            </w:r>
          </w:p>
        </w:tc>
        <w:tc>
          <w:tcPr>
            <w:tcW w:w="1256" w:type="dxa"/>
            <w:shd w:val="clear" w:color="auto" w:fill="auto"/>
          </w:tcPr>
          <w:p w14:paraId="4856CA34" w14:textId="4C4313D4"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No</w:t>
            </w:r>
          </w:p>
        </w:tc>
        <w:tc>
          <w:tcPr>
            <w:tcW w:w="1408" w:type="dxa"/>
          </w:tcPr>
          <w:p w14:paraId="44980562" w14:textId="4E569146" w:rsidR="00B94354" w:rsidRPr="00F218D2" w:rsidRDefault="006B0820" w:rsidP="00B94354">
            <w:pPr>
              <w:keepNext/>
              <w:keepLines/>
              <w:overflowPunct w:val="0"/>
              <w:textAlignment w:val="baseline"/>
              <w:rPr>
                <w:rFonts w:ascii="Arial" w:eastAsia="PMingLiU" w:hAnsi="Arial" w:cs="Arial"/>
                <w:bCs/>
                <w:sz w:val="18"/>
              </w:rPr>
            </w:pPr>
            <w:r w:rsidRPr="00F218D2">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9BB72AA" w14:textId="0A1394C9"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72AD19B" w14:textId="2C3FA25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No </w:t>
            </w:r>
          </w:p>
        </w:tc>
        <w:tc>
          <w:tcPr>
            <w:tcW w:w="1516" w:type="dxa"/>
          </w:tcPr>
          <w:p w14:paraId="10B7E5BA" w14:textId="2043836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5913D450" w14:textId="77777777" w:rsidR="00B94354" w:rsidRPr="00F218D2" w:rsidRDefault="00B94354" w:rsidP="00B94354">
            <w:pPr>
              <w:keepNext/>
              <w:keepLines/>
              <w:jc w:val="center"/>
              <w:rPr>
                <w:rFonts w:ascii="Arial" w:eastAsia="PMingLiU" w:hAnsi="Arial" w:cs="Arial"/>
                <w:bCs/>
                <w:sz w:val="18"/>
              </w:rPr>
            </w:pPr>
            <w:r w:rsidRPr="00F218D2">
              <w:rPr>
                <w:rFonts w:ascii="Arial" w:eastAsia="PMingLiU" w:hAnsi="Arial" w:cs="Arial"/>
                <w:bCs/>
                <w:sz w:val="18"/>
              </w:rPr>
              <w:t>Candidate values:</w:t>
            </w:r>
          </w:p>
          <w:p w14:paraId="79F4CFCE" w14:textId="4A610AC6"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hAnsi="Arial" w:cs="Arial"/>
                <w:bCs/>
                <w:sz w:val="18"/>
              </w:rPr>
              <w:t>{ 1ms,3ms,5ms,10ms }</w:t>
            </w:r>
          </w:p>
        </w:tc>
        <w:tc>
          <w:tcPr>
            <w:tcW w:w="1906" w:type="dxa"/>
            <w:shd w:val="clear" w:color="auto" w:fill="auto"/>
          </w:tcPr>
          <w:p w14:paraId="3FD51DBA" w14:textId="647031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24F67EE2" w14:textId="77777777" w:rsidTr="00964E49">
        <w:trPr>
          <w:trHeight w:val="363"/>
        </w:trPr>
        <w:tc>
          <w:tcPr>
            <w:tcW w:w="1427" w:type="dxa"/>
            <w:shd w:val="clear" w:color="auto" w:fill="auto"/>
          </w:tcPr>
          <w:p w14:paraId="5967C041" w14:textId="77777777" w:rsidR="00D93A9C" w:rsidRPr="00F218D2" w:rsidRDefault="00D93A9C" w:rsidP="00D93A9C">
            <w:pPr>
              <w:snapToGrid w:val="0"/>
              <w:rPr>
                <w:rFonts w:ascii="Arial" w:eastAsiaTheme="minorEastAsia" w:hAnsi="Arial" w:cs="Arial"/>
                <w:sz w:val="18"/>
              </w:rPr>
            </w:pPr>
            <w:r w:rsidRPr="00F218D2">
              <w:rPr>
                <w:rFonts w:ascii="Arial" w:hAnsi="Arial" w:cs="Arial"/>
                <w:sz w:val="18"/>
              </w:rPr>
              <w:lastRenderedPageBreak/>
              <w:t>39.</w:t>
            </w:r>
          </w:p>
          <w:p w14:paraId="46E9B266" w14:textId="7C47604A"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E6DD5AA" w14:textId="5945FF8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39-6</w:t>
            </w:r>
          </w:p>
        </w:tc>
        <w:tc>
          <w:tcPr>
            <w:tcW w:w="1408" w:type="dxa"/>
            <w:shd w:val="clear" w:color="auto" w:fill="auto"/>
          </w:tcPr>
          <w:p w14:paraId="26AA8FBC" w14:textId="6D69AA0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 processing of LTM candidate cell RRC configuration</w:t>
            </w:r>
          </w:p>
        </w:tc>
        <w:tc>
          <w:tcPr>
            <w:tcW w:w="2822" w:type="dxa"/>
            <w:shd w:val="clear" w:color="auto" w:fill="auto"/>
          </w:tcPr>
          <w:p w14:paraId="09AD88CC"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1. Indicates the maximum number of serving cell(s) and candidate cell(s), including serving </w:t>
            </w:r>
            <w:proofErr w:type="spellStart"/>
            <w:r w:rsidRPr="00F218D2">
              <w:rPr>
                <w:rFonts w:ascii="Arial" w:hAnsi="Arial" w:cs="Arial"/>
                <w:bCs/>
                <w:sz w:val="18"/>
              </w:rPr>
              <w:t>SpCell</w:t>
            </w:r>
            <w:proofErr w:type="spellEnd"/>
            <w:r w:rsidRPr="00F218D2">
              <w:rPr>
                <w:rFonts w:ascii="Arial" w:hAnsi="Arial" w:cs="Arial"/>
                <w:bCs/>
                <w:sz w:val="18"/>
              </w:rPr>
              <w:t xml:space="preserve">(s), serving </w:t>
            </w:r>
            <w:proofErr w:type="spellStart"/>
            <w:r w:rsidRPr="00F218D2">
              <w:rPr>
                <w:rFonts w:ascii="Arial" w:hAnsi="Arial" w:cs="Arial"/>
                <w:bCs/>
                <w:sz w:val="18"/>
              </w:rPr>
              <w:t>SCell</w:t>
            </w:r>
            <w:proofErr w:type="spellEnd"/>
            <w:r w:rsidRPr="00F218D2">
              <w:rPr>
                <w:rFonts w:ascii="Arial" w:hAnsi="Arial" w:cs="Arial"/>
                <w:bCs/>
                <w:sz w:val="18"/>
              </w:rPr>
              <w:t xml:space="preserve">(s) in MCG and SCG, </w:t>
            </w:r>
            <w:proofErr w:type="spellStart"/>
            <w:r w:rsidRPr="00F218D2">
              <w:rPr>
                <w:rFonts w:ascii="Arial" w:hAnsi="Arial" w:cs="Arial"/>
                <w:bCs/>
                <w:sz w:val="18"/>
              </w:rPr>
              <w:t>SpCell</w:t>
            </w:r>
            <w:proofErr w:type="spellEnd"/>
            <w:r w:rsidRPr="00F218D2">
              <w:rPr>
                <w:rFonts w:ascii="Arial" w:hAnsi="Arial" w:cs="Arial"/>
                <w:bCs/>
                <w:sz w:val="18"/>
              </w:rPr>
              <w:t xml:space="preserve"> in </w:t>
            </w:r>
            <w:proofErr w:type="spellStart"/>
            <w:r w:rsidRPr="00F218D2">
              <w:rPr>
                <w:rFonts w:ascii="Arial" w:hAnsi="Arial" w:cs="Arial"/>
                <w:bCs/>
                <w:sz w:val="18"/>
              </w:rPr>
              <w:t>LTMCandidateConfig</w:t>
            </w:r>
            <w:proofErr w:type="spellEnd"/>
            <w:r w:rsidRPr="00F218D2">
              <w:rPr>
                <w:rFonts w:ascii="Arial" w:hAnsi="Arial" w:cs="Arial"/>
                <w:bCs/>
                <w:sz w:val="18"/>
              </w:rPr>
              <w:t xml:space="preserve">(s) and </w:t>
            </w:r>
            <w:proofErr w:type="spellStart"/>
            <w:r w:rsidRPr="00F218D2">
              <w:rPr>
                <w:rFonts w:ascii="Arial" w:hAnsi="Arial" w:cs="Arial"/>
                <w:bCs/>
                <w:sz w:val="18"/>
              </w:rPr>
              <w:t>Scell</w:t>
            </w:r>
            <w:proofErr w:type="spellEnd"/>
            <w:r w:rsidRPr="00F218D2">
              <w:rPr>
                <w:rFonts w:ascii="Arial" w:hAnsi="Arial" w:cs="Arial"/>
                <w:bCs/>
                <w:sz w:val="18"/>
              </w:rPr>
              <w:t xml:space="preserve">(s) in </w:t>
            </w:r>
            <w:proofErr w:type="spellStart"/>
            <w:r w:rsidRPr="00F218D2">
              <w:rPr>
                <w:rFonts w:ascii="Arial" w:hAnsi="Arial" w:cs="Arial"/>
                <w:bCs/>
                <w:sz w:val="18"/>
              </w:rPr>
              <w:t>LTMCandidateConfig</w:t>
            </w:r>
            <w:proofErr w:type="spellEnd"/>
            <w:r w:rsidRPr="00F218D2">
              <w:rPr>
                <w:rFonts w:ascii="Arial" w:hAnsi="Arial" w:cs="Arial"/>
                <w:bCs/>
                <w:sz w:val="18"/>
              </w:rPr>
              <w:t>(s) for MCG and SCG, that UE can store the configurations.</w:t>
            </w:r>
          </w:p>
          <w:p w14:paraId="6165A617"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2. Indicates the maximum number of </w:t>
            </w:r>
            <w:proofErr w:type="spellStart"/>
            <w:r w:rsidRPr="00F218D2">
              <w:rPr>
                <w:rFonts w:ascii="Arial" w:hAnsi="Arial" w:cs="Arial"/>
                <w:bCs/>
                <w:sz w:val="18"/>
              </w:rPr>
              <w:t>LTMCandidateConfigs</w:t>
            </w:r>
            <w:proofErr w:type="spellEnd"/>
            <w:r w:rsidRPr="00F218D2">
              <w:rPr>
                <w:rFonts w:ascii="Arial" w:hAnsi="Arial" w:cs="Arial"/>
                <w:bCs/>
                <w:sz w:val="18"/>
              </w:rPr>
              <w:t xml:space="preserve"> that UE can support fast processing</w:t>
            </w:r>
          </w:p>
          <w:p w14:paraId="7858E2E1" w14:textId="13A1B21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w:t>
            </w:r>
          </w:p>
        </w:tc>
        <w:tc>
          <w:tcPr>
            <w:tcW w:w="1347" w:type="dxa"/>
            <w:shd w:val="clear" w:color="auto" w:fill="auto"/>
          </w:tcPr>
          <w:p w14:paraId="0504CBCD" w14:textId="3D3A3895"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45-3a or 45-4a in RAN1 feature list</w:t>
            </w:r>
          </w:p>
        </w:tc>
        <w:tc>
          <w:tcPr>
            <w:tcW w:w="1107" w:type="dxa"/>
            <w:shd w:val="clear" w:color="auto" w:fill="auto"/>
          </w:tcPr>
          <w:p w14:paraId="240B26E8" w14:textId="7D997B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AE044EE" w14:textId="041A3F4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68C15692" w14:textId="7DF9AE4D"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T</w:t>
            </w:r>
            <w:r w:rsidRPr="00F218D2">
              <w:rPr>
                <w:rFonts w:ascii="Arial" w:hAnsi="Arial" w:cs="Arial"/>
                <w:bCs/>
                <w:sz w:val="18"/>
                <w:vertAlign w:val="subscript"/>
              </w:rPr>
              <w:t xml:space="preserve">LTM_RRC-processing </w:t>
            </w:r>
            <w:r w:rsidRPr="00F218D2">
              <w:rPr>
                <w:rFonts w:ascii="Arial" w:hAnsi="Arial" w:cs="Arial"/>
                <w:bCs/>
                <w:sz w:val="18"/>
              </w:rPr>
              <w:t>delay (refer to TS 38.133) will not be skipped, i.e., 10ms</w:t>
            </w:r>
          </w:p>
        </w:tc>
        <w:tc>
          <w:tcPr>
            <w:tcW w:w="1233" w:type="dxa"/>
            <w:shd w:val="clear" w:color="auto" w:fill="auto"/>
          </w:tcPr>
          <w:p w14:paraId="5C22FF65" w14:textId="6EA0AC51"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5ACB629" w14:textId="24FF927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DD50F06" w14:textId="7BA1CBF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41AE21A3" w14:textId="091BD26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0B63681A" w14:textId="77777777" w:rsidR="00D93A9C" w:rsidRPr="00F218D2" w:rsidRDefault="00D93A9C" w:rsidP="00D93A9C">
            <w:pPr>
              <w:keepNext/>
              <w:keepLines/>
              <w:jc w:val="center"/>
              <w:rPr>
                <w:rFonts w:ascii="Arial" w:eastAsia="PMingLiU" w:hAnsi="Arial" w:cs="Arial"/>
                <w:bCs/>
                <w:sz w:val="18"/>
              </w:rPr>
            </w:pPr>
            <w:r w:rsidRPr="00F218D2">
              <w:rPr>
                <w:rFonts w:ascii="Arial" w:eastAsia="PMingLiU" w:hAnsi="Arial" w:cs="Arial"/>
                <w:bCs/>
                <w:sz w:val="18"/>
              </w:rPr>
              <w:t>Component 1: Candidate values:</w:t>
            </w:r>
          </w:p>
          <w:p w14:paraId="7F9D6723" w14:textId="77777777" w:rsidR="00D93A9C" w:rsidRPr="00F218D2" w:rsidRDefault="00D93A9C" w:rsidP="00D93A9C">
            <w:pPr>
              <w:keepNext/>
              <w:keepLines/>
              <w:jc w:val="center"/>
              <w:rPr>
                <w:rFonts w:ascii="Arial" w:eastAsiaTheme="minorEastAsia" w:hAnsi="Arial" w:cs="Arial"/>
                <w:bCs/>
                <w:sz w:val="18"/>
              </w:rPr>
            </w:pPr>
            <w:r w:rsidRPr="00F218D2">
              <w:rPr>
                <w:rFonts w:ascii="Arial" w:hAnsi="Arial" w:cs="Arial"/>
                <w:bCs/>
                <w:sz w:val="18"/>
              </w:rPr>
              <w:t>{2,</w:t>
            </w:r>
            <w:r w:rsidRPr="00F218D2">
              <w:rPr>
                <w:rFonts w:ascii="Arial" w:hAnsi="Arial" w:cs="Arial"/>
                <w:bCs/>
                <w:sz w:val="18"/>
                <w:lang w:val="x-none"/>
              </w:rPr>
              <w:t>3,4,5,6,7.8,9,10,11,12</w:t>
            </w:r>
            <w:r w:rsidRPr="00F218D2">
              <w:rPr>
                <w:rFonts w:ascii="Arial" w:hAnsi="Arial" w:cs="Arial"/>
                <w:bCs/>
                <w:sz w:val="18"/>
              </w:rPr>
              <w:t>, 16}</w:t>
            </w:r>
          </w:p>
          <w:p w14:paraId="548AA4AC"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Component 2: {1,2,3,4}</w:t>
            </w:r>
          </w:p>
          <w:p w14:paraId="504D367E" w14:textId="65DC372B"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63C4E38" w14:textId="77777777" w:rsidTr="00964E49">
        <w:trPr>
          <w:trHeight w:val="363"/>
        </w:trPr>
        <w:tc>
          <w:tcPr>
            <w:tcW w:w="1427" w:type="dxa"/>
            <w:shd w:val="clear" w:color="auto" w:fill="auto"/>
          </w:tcPr>
          <w:p w14:paraId="629191EF" w14:textId="77777777" w:rsidR="00D93A9C" w:rsidRPr="00F218D2" w:rsidRDefault="00D93A9C" w:rsidP="00D93A9C">
            <w:pPr>
              <w:snapToGrid w:val="0"/>
              <w:contextualSpacing/>
              <w:rPr>
                <w:rFonts w:ascii="Arial" w:hAnsi="Arial" w:cs="Arial"/>
                <w:sz w:val="18"/>
              </w:rPr>
            </w:pPr>
            <w:r w:rsidRPr="00F218D2">
              <w:rPr>
                <w:rFonts w:ascii="Arial" w:hAnsi="Arial" w:cs="Arial"/>
                <w:sz w:val="18"/>
              </w:rPr>
              <w:t>39.</w:t>
            </w:r>
          </w:p>
          <w:p w14:paraId="5E2B1647" w14:textId="059864A1"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6027DBB" w14:textId="425930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39-7</w:t>
            </w:r>
          </w:p>
        </w:tc>
        <w:tc>
          <w:tcPr>
            <w:tcW w:w="1408" w:type="dxa"/>
            <w:shd w:val="clear" w:color="auto" w:fill="auto"/>
          </w:tcPr>
          <w:p w14:paraId="189E43E8" w14:textId="7295726F"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Faster UE processing time during cell switch</w:t>
            </w:r>
          </w:p>
        </w:tc>
        <w:tc>
          <w:tcPr>
            <w:tcW w:w="2822" w:type="dxa"/>
            <w:shd w:val="clear" w:color="auto" w:fill="auto"/>
          </w:tcPr>
          <w:p w14:paraId="6A53F4FF" w14:textId="77777777" w:rsidR="00D93A9C" w:rsidRPr="00F218D2" w:rsidRDefault="00D93A9C" w:rsidP="00D93A9C">
            <w:pPr>
              <w:keepNext/>
              <w:keepLines/>
              <w:rPr>
                <w:rFonts w:ascii="Arial" w:hAnsi="Arial" w:cs="Arial"/>
                <w:bCs/>
                <w:sz w:val="18"/>
              </w:rPr>
            </w:pPr>
            <w:r w:rsidRPr="00F218D2">
              <w:rPr>
                <w:rFonts w:ascii="Arial" w:hAnsi="Arial" w:cs="Arial"/>
                <w:bCs/>
                <w:sz w:val="18"/>
              </w:rPr>
              <w:t xml:space="preserve">Capability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(refer to TS 38.133)].</w:t>
            </w:r>
          </w:p>
          <w:p w14:paraId="31EAD16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 to FR1.</w:t>
            </w:r>
          </w:p>
          <w:p w14:paraId="18700C13"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FR2 to FR2.</w:t>
            </w:r>
          </w:p>
          <w:p w14:paraId="1D8BFC7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FR1/FR2 to FR2/FR1.</w:t>
            </w:r>
          </w:p>
          <w:p w14:paraId="1E610041" w14:textId="77777777" w:rsidR="00D93A9C" w:rsidRPr="00F218D2" w:rsidRDefault="00D93A9C" w:rsidP="00D93A9C">
            <w:pPr>
              <w:keepNext/>
              <w:keepLines/>
              <w:rPr>
                <w:rFonts w:ascii="Arial" w:hAnsi="Arial" w:cs="Arial"/>
                <w:bCs/>
                <w:sz w:val="18"/>
              </w:rPr>
            </w:pPr>
          </w:p>
          <w:p w14:paraId="0A9FCE03"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5BEB35D" w14:textId="3F4B83D6"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3FF3BF64" w14:textId="4F0D83C8" w:rsidR="00D93A9C" w:rsidRPr="00F218D2" w:rsidRDefault="00D93A9C" w:rsidP="00D93A9C">
            <w:pPr>
              <w:keepNext/>
              <w:keepLines/>
              <w:overflowPunct w:val="0"/>
              <w:textAlignment w:val="baseline"/>
              <w:rPr>
                <w:rFonts w:ascii="Arial" w:hAnsi="Arial" w:cs="Arial"/>
                <w:bCs/>
                <w:sz w:val="18"/>
              </w:rPr>
            </w:pP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16657A6" w14:textId="1B69B31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E3D4018" w14:textId="410933C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5ED08274" w14:textId="191353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156D7374"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Candidate values of Component 1 and component 2: {10ms, 15ms}</w:t>
            </w:r>
          </w:p>
          <w:p w14:paraId="00297CA7" w14:textId="22F2DB45"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Candidate values of Component 3: {20ms, 30ms}</w:t>
            </w:r>
          </w:p>
        </w:tc>
        <w:tc>
          <w:tcPr>
            <w:tcW w:w="1906" w:type="dxa"/>
            <w:shd w:val="clear" w:color="auto" w:fill="auto"/>
          </w:tcPr>
          <w:p w14:paraId="529FC458" w14:textId="59D2AD66"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F4D5E7A" w14:textId="77777777" w:rsidTr="00964E49">
        <w:trPr>
          <w:trHeight w:val="363"/>
        </w:trPr>
        <w:tc>
          <w:tcPr>
            <w:tcW w:w="1427" w:type="dxa"/>
            <w:shd w:val="clear" w:color="auto" w:fill="auto"/>
          </w:tcPr>
          <w:p w14:paraId="30E48CBB"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CA052EB" w14:textId="4AF7B15B"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5D99E2B4" w14:textId="18D3DE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39-8</w:t>
            </w:r>
          </w:p>
        </w:tc>
        <w:tc>
          <w:tcPr>
            <w:tcW w:w="1408" w:type="dxa"/>
            <w:shd w:val="clear" w:color="auto" w:fill="auto"/>
          </w:tcPr>
          <w:p w14:paraId="739AEB6E" w14:textId="2E76AA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i/>
                <w:iCs/>
                <w:sz w:val="18"/>
              </w:rPr>
              <w:t>idleInactiveNR-MeasReport-r16</w:t>
            </w:r>
            <w:r w:rsidRPr="00F218D2">
              <w:rPr>
                <w:rFonts w:ascii="Arial" w:hAnsi="Arial" w:cs="Arial"/>
                <w:bCs/>
                <w:sz w:val="18"/>
              </w:rPr>
              <w:t xml:space="preserve"> or </w:t>
            </w:r>
            <w:r w:rsidRPr="00F218D2">
              <w:rPr>
                <w:rFonts w:ascii="Arial" w:hAnsi="Arial" w:cs="Arial"/>
                <w:bCs/>
                <w:i/>
                <w:iCs/>
                <w:sz w:val="18"/>
              </w:rPr>
              <w:t>idleInactiveEUTRA-MeasReport-r16</w:t>
            </w:r>
          </w:p>
        </w:tc>
        <w:tc>
          <w:tcPr>
            <w:tcW w:w="1107" w:type="dxa"/>
            <w:shd w:val="clear" w:color="auto" w:fill="auto"/>
          </w:tcPr>
          <w:p w14:paraId="1E0930A1" w14:textId="538C55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19B5BCA" w14:textId="49A7DF50"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201D4347" w14:textId="07E7205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CAF27E8" w14:textId="21AC26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69AB3B1" w14:textId="48D0EF0B"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17EC60EC" w14:textId="022AED33"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624F0C7B"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r w:rsidR="00D93A9C" w:rsidRPr="00F218D2" w14:paraId="65BEDF6D" w14:textId="77777777" w:rsidTr="00964E49">
        <w:trPr>
          <w:trHeight w:val="363"/>
        </w:trPr>
        <w:tc>
          <w:tcPr>
            <w:tcW w:w="1427" w:type="dxa"/>
            <w:shd w:val="clear" w:color="auto" w:fill="auto"/>
          </w:tcPr>
          <w:p w14:paraId="5BDB1AA8"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E573FCB" w14:textId="7F9A903F"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24373061" w14:textId="25DC14A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39-9</w:t>
            </w:r>
          </w:p>
        </w:tc>
        <w:tc>
          <w:tcPr>
            <w:tcW w:w="1408" w:type="dxa"/>
            <w:shd w:val="clear" w:color="auto" w:fill="auto"/>
          </w:tcPr>
          <w:p w14:paraId="7447C6C9" w14:textId="32F48CC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F218D2" w:rsidRDefault="00D93A9C" w:rsidP="00D93A9C">
            <w:pPr>
              <w:keepNext/>
              <w:keepLines/>
              <w:rPr>
                <w:rFonts w:ascii="Arial" w:hAnsi="Arial" w:cs="Arial"/>
                <w:bCs/>
                <w:sz w:val="18"/>
              </w:rPr>
            </w:pPr>
          </w:p>
          <w:p w14:paraId="00A20D27" w14:textId="52FBB712"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EE794C1" w14:textId="7D14B21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75429E7B" w14:textId="519EE660"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F55577E" w14:textId="32B88A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80A64EC" w14:textId="57F8C00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Yes</w:t>
            </w:r>
          </w:p>
        </w:tc>
        <w:tc>
          <w:tcPr>
            <w:tcW w:w="1516" w:type="dxa"/>
          </w:tcPr>
          <w:p w14:paraId="51CE9E01" w14:textId="2993905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7E907842"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bl>
    <w:p w14:paraId="7E7C5B44" w14:textId="77777777" w:rsidR="00DD0D67" w:rsidRPr="00F218D2" w:rsidRDefault="00DD0D67" w:rsidP="00DD0D67">
      <w:pPr>
        <w:rPr>
          <w:rFonts w:eastAsia="Malgun Gothic"/>
          <w:lang w:eastAsia="ko-KR"/>
        </w:rPr>
      </w:pPr>
    </w:p>
    <w:p w14:paraId="03C64408" w14:textId="7B80D5AF"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NR_NTN_enh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02"/>
        <w:gridCol w:w="1356"/>
        <w:gridCol w:w="4079"/>
        <w:gridCol w:w="1471"/>
        <w:gridCol w:w="1123"/>
        <w:gridCol w:w="1432"/>
        <w:gridCol w:w="1411"/>
        <w:gridCol w:w="1238"/>
        <w:gridCol w:w="1416"/>
        <w:gridCol w:w="1416"/>
        <w:gridCol w:w="1706"/>
        <w:gridCol w:w="1539"/>
        <w:gridCol w:w="1906"/>
      </w:tblGrid>
      <w:tr w:rsidR="0091013F" w:rsidRPr="00F218D2" w14:paraId="1AF132FA" w14:textId="77777777" w:rsidTr="00531F2D">
        <w:trPr>
          <w:trHeight w:val="20"/>
        </w:trPr>
        <w:tc>
          <w:tcPr>
            <w:tcW w:w="1597" w:type="dxa"/>
            <w:shd w:val="clear" w:color="auto" w:fill="auto"/>
          </w:tcPr>
          <w:p w14:paraId="682C91FD" w14:textId="09085CB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10E981C3" w14:textId="20D8C121"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56" w:type="dxa"/>
            <w:shd w:val="clear" w:color="auto" w:fill="auto"/>
          </w:tcPr>
          <w:p w14:paraId="6923CA10" w14:textId="3675C5C3"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79" w:type="dxa"/>
            <w:shd w:val="clear" w:color="auto" w:fill="auto"/>
          </w:tcPr>
          <w:p w14:paraId="5F309B36"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5BD8D60"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p>
        </w:tc>
        <w:tc>
          <w:tcPr>
            <w:tcW w:w="1471" w:type="dxa"/>
            <w:shd w:val="clear" w:color="auto" w:fill="auto"/>
          </w:tcPr>
          <w:p w14:paraId="33E59436" w14:textId="66BF4A7F"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0973AA85" w14:textId="5399C8D8"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2" w:type="dxa"/>
            <w:shd w:val="clear" w:color="auto" w:fill="auto"/>
          </w:tcPr>
          <w:p w14:paraId="35616E0F" w14:textId="4DBAF716"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75C802B3" w14:textId="18A5E10F" w:rsidR="00CD7067" w:rsidRPr="00F218D2" w:rsidRDefault="00CD7067" w:rsidP="00CD7067">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2EB7BCAA" w14:textId="77777777" w:rsidR="00CD7067" w:rsidRPr="00F218D2" w:rsidRDefault="00CD7067" w:rsidP="00CD7067">
            <w:pPr>
              <w:keepNext/>
              <w:keepLines/>
              <w:rPr>
                <w:rFonts w:ascii="Arial" w:hAnsi="Arial" w:cs="Arial"/>
                <w:b/>
                <w:sz w:val="18"/>
              </w:rPr>
            </w:pPr>
            <w:r w:rsidRPr="00F218D2">
              <w:rPr>
                <w:rFonts w:ascii="Arial" w:hAnsi="Arial" w:cs="Arial"/>
                <w:b/>
                <w:sz w:val="18"/>
              </w:rPr>
              <w:t>Type</w:t>
            </w:r>
          </w:p>
          <w:p w14:paraId="7F32B27E" w14:textId="59CD92C8" w:rsidR="00CD7067" w:rsidRPr="00F218D2" w:rsidRDefault="00CD7067" w:rsidP="00CD7067">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6F675B9" w14:textId="3E84F85E"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80F0E0D" w14:textId="0E3915B4"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6" w:type="dxa"/>
          </w:tcPr>
          <w:p w14:paraId="049AEC62" w14:textId="3F024EEA"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39" w:type="dxa"/>
            <w:shd w:val="clear" w:color="auto" w:fill="auto"/>
          </w:tcPr>
          <w:p w14:paraId="466B0F0B" w14:textId="569A4D8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42CEF9E" w14:textId="789C60A5"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1B3472" w14:textId="77777777" w:rsidTr="00531F2D">
        <w:trPr>
          <w:trHeight w:val="363"/>
        </w:trPr>
        <w:tc>
          <w:tcPr>
            <w:tcW w:w="1597" w:type="dxa"/>
            <w:shd w:val="clear" w:color="auto" w:fill="auto"/>
          </w:tcPr>
          <w:p w14:paraId="7955B10F" w14:textId="682A833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7767C8A" w14:textId="41F9E8D8"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40-1</w:t>
            </w:r>
          </w:p>
        </w:tc>
        <w:tc>
          <w:tcPr>
            <w:tcW w:w="1356" w:type="dxa"/>
            <w:shd w:val="clear" w:color="auto" w:fill="auto"/>
          </w:tcPr>
          <w:p w14:paraId="4794B025" w14:textId="2B6681F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VSAT UE type in NTN</w:t>
            </w:r>
          </w:p>
        </w:tc>
        <w:tc>
          <w:tcPr>
            <w:tcW w:w="4079" w:type="dxa"/>
            <w:shd w:val="clear" w:color="auto" w:fill="auto"/>
          </w:tcPr>
          <w:p w14:paraId="10831C06" w14:textId="77777777" w:rsidR="00693C0E" w:rsidRPr="00F218D2" w:rsidRDefault="00693C0E" w:rsidP="00693C0E">
            <w:pPr>
              <w:keepNext/>
              <w:keepLines/>
              <w:rPr>
                <w:rFonts w:ascii="Arial" w:hAnsi="Arial" w:cs="Arial"/>
                <w:bCs/>
                <w:sz w:val="18"/>
              </w:rPr>
            </w:pPr>
            <w:r w:rsidRPr="00F218D2">
              <w:rPr>
                <w:rFonts w:ascii="Arial" w:hAnsi="Arial" w:cs="Arial"/>
                <w:bCs/>
                <w:sz w:val="18"/>
              </w:rPr>
              <w:t>Support of fixed or mobile VSAT (Very Small Aperture Terminal) UE type</w:t>
            </w:r>
          </w:p>
          <w:p w14:paraId="10D6D9AA" w14:textId="77777777" w:rsidR="00693C0E" w:rsidRPr="00F218D2" w:rsidRDefault="00693C0E" w:rsidP="00693C0E">
            <w:pPr>
              <w:keepNext/>
              <w:keepLines/>
              <w:rPr>
                <w:rFonts w:ascii="Arial" w:hAnsi="Arial" w:cs="Arial"/>
                <w:bCs/>
                <w:sz w:val="18"/>
              </w:rPr>
            </w:pPr>
            <w:r w:rsidRPr="00F218D2">
              <w:rPr>
                <w:rFonts w:ascii="Arial" w:hAnsi="Arial" w:cs="Arial"/>
                <w:bCs/>
                <w:sz w:val="18"/>
              </w:rPr>
              <w:t>a) Type 1: a fixed VSAT, which can only be fixed.</w:t>
            </w:r>
          </w:p>
          <w:p w14:paraId="1D690D2D" w14:textId="77777777" w:rsidR="00693C0E" w:rsidRPr="00F218D2" w:rsidRDefault="00693C0E" w:rsidP="00693C0E">
            <w:pPr>
              <w:keepNext/>
              <w:keepLines/>
              <w:rPr>
                <w:rFonts w:ascii="Arial" w:hAnsi="Arial" w:cs="Arial"/>
                <w:bCs/>
                <w:sz w:val="18"/>
              </w:rPr>
            </w:pPr>
            <w:r w:rsidRPr="00F218D2">
              <w:rPr>
                <w:rFonts w:ascii="Arial" w:hAnsi="Arial" w:cs="Arial"/>
                <w:bCs/>
                <w:sz w:val="18"/>
              </w:rPr>
              <w:t>b) Type 2: a mobile VSAT, which is capable to move.</w:t>
            </w:r>
          </w:p>
          <w:p w14:paraId="16946587" w14:textId="3D6D9F2D" w:rsidR="00693C0E" w:rsidRPr="00F218D2" w:rsidRDefault="00693C0E"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shall indicate support of this capability with only one type. </w:t>
            </w:r>
          </w:p>
          <w:p w14:paraId="61041358" w14:textId="524319FA"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471" w:type="dxa"/>
            <w:shd w:val="clear" w:color="auto" w:fill="auto"/>
          </w:tcPr>
          <w:p w14:paraId="746705A3" w14:textId="4BEF4CEC"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2F5022EB" w14:textId="4EF6821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432" w:type="dxa"/>
            <w:shd w:val="clear" w:color="auto" w:fill="auto"/>
          </w:tcPr>
          <w:p w14:paraId="30587002" w14:textId="61E94EE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4BCDC003" w14:textId="16D7A8C1" w:rsidR="00693C0E" w:rsidRPr="00F218D2" w:rsidRDefault="00693C0E" w:rsidP="00693C0E">
            <w:pPr>
              <w:keepNext/>
              <w:keepLines/>
              <w:rPr>
                <w:rFonts w:ascii="Arial" w:hAnsi="Arial" w:cs="Arial"/>
                <w:bCs/>
                <w:sz w:val="18"/>
              </w:rPr>
            </w:pPr>
            <w:r w:rsidRPr="00F218D2">
              <w:rPr>
                <w:rFonts w:ascii="Arial" w:hAnsi="Arial" w:cs="Arial"/>
                <w:bCs/>
                <w:sz w:val="18"/>
              </w:rPr>
              <w:t>The network doesn’t know the VSAT UE type</w:t>
            </w:r>
          </w:p>
        </w:tc>
        <w:tc>
          <w:tcPr>
            <w:tcW w:w="1238" w:type="dxa"/>
            <w:shd w:val="clear" w:color="auto" w:fill="auto"/>
          </w:tcPr>
          <w:p w14:paraId="2F4C1147" w14:textId="509290D2" w:rsidR="00693C0E" w:rsidRPr="00F218D2" w:rsidRDefault="00693C0E" w:rsidP="00693C0E">
            <w:pPr>
              <w:keepNext/>
              <w:keepLines/>
              <w:rPr>
                <w:rFonts w:ascii="Arial" w:hAnsi="Arial" w:cs="Arial"/>
                <w:bCs/>
                <w:sz w:val="18"/>
              </w:rPr>
            </w:pPr>
            <w:r w:rsidRPr="00F218D2">
              <w:rPr>
                <w:rFonts w:ascii="Arial" w:hAnsi="Arial" w:cs="Arial"/>
                <w:bCs/>
                <w:sz w:val="18"/>
              </w:rPr>
              <w:t>Per UE</w:t>
            </w:r>
          </w:p>
        </w:tc>
        <w:tc>
          <w:tcPr>
            <w:tcW w:w="1416" w:type="dxa"/>
            <w:shd w:val="clear" w:color="auto" w:fill="auto"/>
          </w:tcPr>
          <w:p w14:paraId="143F90A3" w14:textId="21CAB4F0"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6" w:type="dxa"/>
            <w:shd w:val="clear" w:color="auto" w:fill="auto"/>
          </w:tcPr>
          <w:p w14:paraId="659C6766" w14:textId="0874694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3C379802" w14:textId="3249085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3CC7705A"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Support receiving access control indication in system information</w:t>
            </w:r>
          </w:p>
          <w:p w14:paraId="603F6426"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3BCF6A68" w14:textId="166DE18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1F31DDEB" w14:textId="2A511C4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Optional with capability </w:t>
            </w:r>
            <w:proofErr w:type="spellStart"/>
            <w:r w:rsidRPr="00F218D2">
              <w:rPr>
                <w:rFonts w:ascii="Arial" w:hAnsi="Arial" w:cs="Arial"/>
                <w:bCs/>
                <w:sz w:val="18"/>
              </w:rPr>
              <w:t>signalling</w:t>
            </w:r>
            <w:proofErr w:type="spellEnd"/>
          </w:p>
        </w:tc>
      </w:tr>
      <w:tr w:rsidR="00693C0E" w:rsidRPr="00F218D2" w14:paraId="0C027FD7" w14:textId="77777777" w:rsidTr="00531F2D">
        <w:trPr>
          <w:trHeight w:val="363"/>
        </w:trPr>
        <w:tc>
          <w:tcPr>
            <w:tcW w:w="1597" w:type="dxa"/>
            <w:shd w:val="clear" w:color="auto" w:fill="auto"/>
          </w:tcPr>
          <w:p w14:paraId="4EA9E484" w14:textId="56EF143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6B076FD" w14:textId="2CE6D21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40-2</w:t>
            </w:r>
          </w:p>
        </w:tc>
        <w:tc>
          <w:tcPr>
            <w:tcW w:w="1356" w:type="dxa"/>
            <w:shd w:val="clear" w:color="auto" w:fill="auto"/>
          </w:tcPr>
          <w:p w14:paraId="1AD1BC5A" w14:textId="2E1706A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Beam steering </w:t>
            </w:r>
          </w:p>
        </w:tc>
        <w:tc>
          <w:tcPr>
            <w:tcW w:w="4079" w:type="dxa"/>
            <w:shd w:val="clear" w:color="auto" w:fill="auto"/>
          </w:tcPr>
          <w:p w14:paraId="44676BB8" w14:textId="77777777" w:rsidR="00693C0E" w:rsidRPr="00F218D2" w:rsidRDefault="00693C0E" w:rsidP="00693C0E">
            <w:pPr>
              <w:snapToGrid w:val="0"/>
              <w:spacing w:afterLines="50" w:after="163"/>
              <w:contextualSpacing/>
              <w:rPr>
                <w:rFonts w:ascii="Arial" w:hAnsi="Arial" w:cs="Arial"/>
                <w:bCs/>
                <w:sz w:val="18"/>
              </w:rPr>
            </w:pPr>
            <w:r w:rsidRPr="00F218D2">
              <w:rPr>
                <w:rFonts w:ascii="Arial" w:hAnsi="Arial" w:cs="Arial"/>
                <w:bCs/>
                <w:sz w:val="18"/>
              </w:rPr>
              <w:t>Support of beam steering capability</w:t>
            </w:r>
          </w:p>
          <w:p w14:paraId="4E9C4204" w14:textId="77777777" w:rsidR="00693C0E" w:rsidRPr="00F218D2" w:rsidRDefault="00693C0E" w:rsidP="00693C0E">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Type 1: Fully electronically-steered beam UEs</w:t>
            </w:r>
          </w:p>
          <w:p w14:paraId="78FEFAA2" w14:textId="4744D626" w:rsidR="00693C0E" w:rsidRPr="00F218D2" w:rsidRDefault="00693C0E" w:rsidP="00531F2D">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Type 2: Fully mechanically-steered beam UEs</w:t>
            </w:r>
          </w:p>
          <w:p w14:paraId="7B338682" w14:textId="0ECB6FCB" w:rsidR="00531F2D" w:rsidRPr="00F218D2" w:rsidRDefault="00531F2D"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w:t>
            </w:r>
            <w:r w:rsidRPr="00F218D2">
              <w:rPr>
                <w:rFonts w:ascii="Arial" w:hAnsi="Arial" w:cs="Arial" w:hint="eastAsia"/>
                <w:bCs/>
                <w:sz w:val="18"/>
              </w:rPr>
              <w:t>shall</w:t>
            </w:r>
            <w:r w:rsidRPr="00F218D2">
              <w:rPr>
                <w:rFonts w:ascii="Arial" w:hAnsi="Arial" w:cs="Arial"/>
                <w:bCs/>
                <w:sz w:val="18"/>
              </w:rPr>
              <w:t xml:space="preserve"> indicate support of this capability with only one type.</w:t>
            </w:r>
          </w:p>
        </w:tc>
        <w:tc>
          <w:tcPr>
            <w:tcW w:w="1471" w:type="dxa"/>
            <w:shd w:val="clear" w:color="auto" w:fill="auto"/>
          </w:tcPr>
          <w:p w14:paraId="02BC23D0"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06B69C56" w14:textId="662403D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Yes </w:t>
            </w:r>
          </w:p>
        </w:tc>
        <w:tc>
          <w:tcPr>
            <w:tcW w:w="1432" w:type="dxa"/>
            <w:shd w:val="clear" w:color="auto" w:fill="auto"/>
          </w:tcPr>
          <w:p w14:paraId="26984472" w14:textId="0EB4FAF9"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3A869289" w14:textId="500CD316" w:rsidR="00693C0E" w:rsidRPr="00F218D2" w:rsidRDefault="00693C0E" w:rsidP="00693C0E">
            <w:pPr>
              <w:keepNext/>
              <w:keepLines/>
              <w:rPr>
                <w:rFonts w:ascii="Arial" w:hAnsi="Arial" w:cs="Arial"/>
                <w:bCs/>
                <w:sz w:val="18"/>
              </w:rPr>
            </w:pPr>
            <w:r w:rsidRPr="00F218D2">
              <w:rPr>
                <w:rFonts w:ascii="Arial" w:hAnsi="Arial" w:cs="Arial"/>
                <w:bCs/>
                <w:sz w:val="18"/>
              </w:rPr>
              <w:t xml:space="preserve">Beam steering is not supported. </w:t>
            </w:r>
          </w:p>
        </w:tc>
        <w:tc>
          <w:tcPr>
            <w:tcW w:w="1238" w:type="dxa"/>
            <w:shd w:val="clear" w:color="auto" w:fill="auto"/>
          </w:tcPr>
          <w:p w14:paraId="57B06726" w14:textId="170AC86A" w:rsidR="00693C0E" w:rsidRPr="00F218D2" w:rsidRDefault="00693C0E" w:rsidP="00693C0E">
            <w:pPr>
              <w:keepNext/>
              <w:keepLines/>
              <w:rPr>
                <w:rFonts w:ascii="Arial" w:hAnsi="Arial" w:cs="Arial"/>
                <w:bCs/>
                <w:sz w:val="18"/>
              </w:rPr>
            </w:pPr>
            <w:r w:rsidRPr="00F218D2">
              <w:rPr>
                <w:rFonts w:ascii="Arial" w:hAnsi="Arial" w:cs="Arial" w:hint="eastAsia"/>
                <w:bCs/>
                <w:sz w:val="18"/>
              </w:rPr>
              <w:t>Per UE</w:t>
            </w:r>
          </w:p>
        </w:tc>
        <w:tc>
          <w:tcPr>
            <w:tcW w:w="1416" w:type="dxa"/>
            <w:shd w:val="clear" w:color="auto" w:fill="auto"/>
          </w:tcPr>
          <w:p w14:paraId="25720901" w14:textId="13B740A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N/A</w:t>
            </w:r>
          </w:p>
        </w:tc>
        <w:tc>
          <w:tcPr>
            <w:tcW w:w="1416" w:type="dxa"/>
            <w:shd w:val="clear" w:color="auto" w:fill="auto"/>
          </w:tcPr>
          <w:p w14:paraId="22D029EE" w14:textId="7839398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26E55CA4" w14:textId="466227C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00F9AA42"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capability is not applicable for UE other than VSAT.</w:t>
            </w:r>
          </w:p>
          <w:p w14:paraId="36266CC4"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481FB680" w14:textId="7B277AD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03A92BD0" w14:textId="3EFF7696"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bl>
    <w:p w14:paraId="49B7DC78" w14:textId="77777777" w:rsidR="00DD0D67" w:rsidRPr="00F218D2" w:rsidRDefault="00DD0D67" w:rsidP="00DD0D67">
      <w:pPr>
        <w:rPr>
          <w:rFonts w:eastAsia="Malgun Gothic"/>
          <w:lang w:eastAsia="ko-KR"/>
        </w:rPr>
      </w:pPr>
    </w:p>
    <w:p w14:paraId="2D91C661" w14:textId="7A79F46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NR_cov_enh2</w:t>
      </w:r>
      <w:r w:rsidR="00F84674"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91013F" w:rsidRPr="00F218D2" w14:paraId="51909A70" w14:textId="77777777" w:rsidTr="00120B3C">
        <w:trPr>
          <w:trHeight w:val="20"/>
        </w:trPr>
        <w:tc>
          <w:tcPr>
            <w:tcW w:w="1866" w:type="dxa"/>
            <w:shd w:val="clear" w:color="auto" w:fill="auto"/>
          </w:tcPr>
          <w:p w14:paraId="4C74487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lastRenderedPageBreak/>
              <w:t>Features</w:t>
            </w:r>
          </w:p>
        </w:tc>
        <w:tc>
          <w:tcPr>
            <w:tcW w:w="692" w:type="dxa"/>
            <w:shd w:val="clear" w:color="auto" w:fill="auto"/>
          </w:tcPr>
          <w:p w14:paraId="240CACD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16" w:type="dxa"/>
            <w:shd w:val="clear" w:color="auto" w:fill="auto"/>
          </w:tcPr>
          <w:p w14:paraId="154E682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686" w:type="dxa"/>
            <w:shd w:val="clear" w:color="auto" w:fill="auto"/>
          </w:tcPr>
          <w:p w14:paraId="7BFE69A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A28CC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39" w:type="dxa"/>
            <w:shd w:val="clear" w:color="auto" w:fill="auto"/>
          </w:tcPr>
          <w:p w14:paraId="3A3DA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6" w:type="dxa"/>
            <w:shd w:val="clear" w:color="auto" w:fill="auto"/>
          </w:tcPr>
          <w:p w14:paraId="6A20E1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45" w:type="dxa"/>
            <w:shd w:val="clear" w:color="auto" w:fill="auto"/>
          </w:tcPr>
          <w:p w14:paraId="0A7551E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2" w:type="dxa"/>
          </w:tcPr>
          <w:p w14:paraId="51D36740"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2" w:type="dxa"/>
            <w:shd w:val="clear" w:color="auto" w:fill="auto"/>
          </w:tcPr>
          <w:p w14:paraId="362CF0C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751D8C5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99D7FC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A3AF81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04" w:type="dxa"/>
          </w:tcPr>
          <w:p w14:paraId="434C50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316" w:type="dxa"/>
            <w:shd w:val="clear" w:color="auto" w:fill="auto"/>
          </w:tcPr>
          <w:p w14:paraId="61AD26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4AA5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D76E533" w14:textId="77777777" w:rsidTr="00120B3C">
        <w:trPr>
          <w:trHeight w:val="20"/>
        </w:trPr>
        <w:tc>
          <w:tcPr>
            <w:tcW w:w="1866" w:type="dxa"/>
            <w:shd w:val="clear" w:color="auto" w:fill="auto"/>
          </w:tcPr>
          <w:p w14:paraId="0D5270B3" w14:textId="306D7ED1" w:rsidR="00142B8F" w:rsidRPr="00F218D2" w:rsidRDefault="00142B8F" w:rsidP="00142B8F">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2EBA3A2D" w14:textId="0DBFCAE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41-1</w:t>
            </w:r>
          </w:p>
        </w:tc>
        <w:tc>
          <w:tcPr>
            <w:tcW w:w="1316" w:type="dxa"/>
            <w:shd w:val="clear" w:color="auto" w:fill="auto"/>
          </w:tcPr>
          <w:p w14:paraId="39569E33" w14:textId="11D69F96"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reporting mechanism</w:t>
            </w:r>
          </w:p>
        </w:tc>
        <w:tc>
          <w:tcPr>
            <w:tcW w:w="2686" w:type="dxa"/>
            <w:shd w:val="clear" w:color="auto" w:fill="auto"/>
          </w:tcPr>
          <w:p w14:paraId="4AFFD9CD" w14:textId="71B4F76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CA</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EN-DC</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NR-DC</w:t>
            </w:r>
            <w:r w:rsidRPr="00F218D2">
              <w:rPr>
                <w:rFonts w:ascii="Arial" w:hAnsi="Arial" w:cs="Arial"/>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54536E0E" w14:textId="468460A5"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106" w:type="dxa"/>
            <w:shd w:val="clear" w:color="auto" w:fill="auto"/>
          </w:tcPr>
          <w:p w14:paraId="1FB1EE19" w14:textId="5F7C6A3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45" w:type="dxa"/>
            <w:shd w:val="clear" w:color="auto" w:fill="auto"/>
          </w:tcPr>
          <w:p w14:paraId="0807F4DA" w14:textId="4302A1E2" w:rsidR="00142B8F" w:rsidRPr="00F218D2" w:rsidRDefault="00142B8F" w:rsidP="00142B8F">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2" w:type="dxa"/>
          </w:tcPr>
          <w:p w14:paraId="3448F26A" w14:textId="57092AE6" w:rsidR="00142B8F" w:rsidRPr="00F218D2" w:rsidRDefault="00142B8F" w:rsidP="00142B8F">
            <w:pPr>
              <w:keepNext/>
              <w:keepLines/>
              <w:rPr>
                <w:rFonts w:ascii="Arial" w:hAnsi="Arial" w:cs="Arial"/>
                <w:b/>
                <w:sz w:val="18"/>
              </w:rPr>
            </w:pPr>
            <w:r w:rsidRPr="00F218D2">
              <w:rPr>
                <w:rFonts w:ascii="Arial" w:hAnsi="Arial" w:cs="Arial"/>
                <w:sz w:val="18"/>
                <w:szCs w:val="18"/>
              </w:rPr>
              <w:t xml:space="preserve">UE does not support of report on the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rPr>
              <w:t xml:space="preserve"> </w:t>
            </w:r>
          </w:p>
        </w:tc>
        <w:tc>
          <w:tcPr>
            <w:tcW w:w="1182" w:type="dxa"/>
            <w:shd w:val="clear" w:color="auto" w:fill="auto"/>
          </w:tcPr>
          <w:p w14:paraId="6D888E38" w14:textId="15BFA48E" w:rsidR="00142B8F" w:rsidRPr="00F218D2" w:rsidRDefault="00142B8F" w:rsidP="00142B8F">
            <w:pPr>
              <w:keepNext/>
              <w:keepLines/>
              <w:rPr>
                <w:rFonts w:ascii="Arial" w:hAnsi="Arial" w:cs="Arial"/>
                <w:b/>
                <w:sz w:val="18"/>
              </w:rPr>
            </w:pPr>
            <w:r w:rsidRPr="00F218D2">
              <w:rPr>
                <w:rFonts w:ascii="Arial" w:hAnsi="Arial" w:cs="Arial"/>
                <w:sz w:val="18"/>
                <w:szCs w:val="18"/>
              </w:rPr>
              <w:t>Per UE</w:t>
            </w:r>
          </w:p>
        </w:tc>
        <w:tc>
          <w:tcPr>
            <w:tcW w:w="1416" w:type="dxa"/>
            <w:shd w:val="clear" w:color="auto" w:fill="auto"/>
          </w:tcPr>
          <w:p w14:paraId="2AC4DFA6" w14:textId="74189DBF"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5DC4ACF5" w14:textId="6F689122"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04" w:type="dxa"/>
          </w:tcPr>
          <w:p w14:paraId="5D2C220C" w14:textId="1994C32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3316" w:type="dxa"/>
            <w:shd w:val="clear" w:color="auto" w:fill="auto"/>
          </w:tcPr>
          <w:p w14:paraId="7B0FAE78" w14:textId="77777777" w:rsidR="00142B8F" w:rsidRPr="00F218D2" w:rsidRDefault="00142B8F" w:rsidP="00142B8F">
            <w:pPr>
              <w:spacing w:line="252" w:lineRule="auto"/>
              <w:rPr>
                <w:rFonts w:ascii="Arial" w:hAnsi="Arial" w:cs="Arial"/>
                <w:sz w:val="18"/>
                <w:szCs w:val="18"/>
              </w:rPr>
            </w:pPr>
            <w:r w:rsidRPr="00F218D2">
              <w:rPr>
                <w:rFonts w:ascii="Arial" w:hAnsi="Arial" w:cs="Arial"/>
                <w:sz w:val="18"/>
                <w:szCs w:val="18"/>
              </w:rPr>
              <w:t>Component 1 candidate values:        </w:t>
            </w:r>
          </w:p>
          <w:p w14:paraId="23A522BD" w14:textId="77777777" w:rsidR="00142B8F" w:rsidRPr="00F218D2" w:rsidRDefault="00142B8F" w:rsidP="00142B8F">
            <w:pPr>
              <w:numPr>
                <w:ilvl w:val="0"/>
                <w:numId w:val="28"/>
              </w:numPr>
              <w:spacing w:line="252" w:lineRule="auto"/>
              <w:rPr>
                <w:rFonts w:ascii="Arial" w:hAnsi="Arial" w:cs="Arial"/>
                <w:sz w:val="18"/>
                <w:szCs w:val="18"/>
              </w:rPr>
            </w:pPr>
            <w:r w:rsidRPr="00F218D2">
              <w:rPr>
                <w:rFonts w:ascii="Arial" w:hAnsi="Arial" w:cs="Arial"/>
                <w:sz w:val="18"/>
                <w:szCs w:val="18"/>
              </w:rPr>
              <w:t>Type 1: The UE can only report ∆</w:t>
            </w:r>
            <w:proofErr w:type="spellStart"/>
            <w:r w:rsidRPr="00F218D2">
              <w:rPr>
                <w:rFonts w:ascii="Arial" w:hAnsi="Arial" w:cs="Arial"/>
                <w:sz w:val="18"/>
                <w:szCs w:val="18"/>
              </w:rPr>
              <w:t>PPowerClass</w:t>
            </w:r>
            <w:proofErr w:type="spellEnd"/>
            <w:r w:rsidRPr="00F218D2">
              <w:rPr>
                <w:rFonts w:ascii="Arial" w:hAnsi="Arial" w:cs="Arial"/>
                <w:sz w:val="18"/>
                <w:szCs w:val="18"/>
              </w:rPr>
              <w:t>  for non-CA operation</w:t>
            </w:r>
          </w:p>
          <w:p w14:paraId="0123078C" w14:textId="11326AEE"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Type 2: The UE can report ∆</w:t>
            </w:r>
            <w:proofErr w:type="spellStart"/>
            <w:r w:rsidRPr="00F218D2">
              <w:rPr>
                <w:rFonts w:ascii="Arial" w:hAnsi="Arial" w:cs="Arial"/>
                <w:sz w:val="18"/>
                <w:szCs w:val="18"/>
              </w:rPr>
              <w:t>PPowerClass</w:t>
            </w:r>
            <w:proofErr w:type="spellEnd"/>
            <w:r w:rsidRPr="00F218D2">
              <w:rPr>
                <w:rFonts w:ascii="Arial" w:hAnsi="Arial" w:cs="Arial"/>
                <w:sz w:val="18"/>
                <w:szCs w:val="18"/>
              </w:rPr>
              <w:t>  for non-CA operation, and the UE can also report ∆</w:t>
            </w:r>
            <w:proofErr w:type="spellStart"/>
            <w:r w:rsidRPr="00F218D2">
              <w:rPr>
                <w:rFonts w:ascii="Arial" w:hAnsi="Arial" w:cs="Arial"/>
                <w:sz w:val="18"/>
                <w:szCs w:val="18"/>
              </w:rPr>
              <w:t>PPowerClass</w:t>
            </w:r>
            <w:proofErr w:type="spellEnd"/>
            <w:r w:rsidRPr="00F218D2">
              <w:rPr>
                <w:rFonts w:ascii="Arial" w:hAnsi="Arial" w:cs="Arial"/>
                <w:sz w:val="18"/>
                <w:szCs w:val="18"/>
              </w:rPr>
              <w:t xml:space="preserve">/ </w:t>
            </w:r>
            <w:proofErr w:type="spellStart"/>
            <w:r w:rsidRPr="00F218D2">
              <w:rPr>
                <w:rFonts w:ascii="Arial" w:hAnsi="Arial" w:cs="Arial"/>
                <w:sz w:val="18"/>
                <w:szCs w:val="18"/>
              </w:rPr>
              <w:t>ΔPPowerClass,CA</w:t>
            </w:r>
            <w:proofErr w:type="spellEnd"/>
            <w:r w:rsidRPr="00F218D2">
              <w:rPr>
                <w:rFonts w:ascii="Arial" w:hAnsi="Arial" w:cs="Arial"/>
                <w:sz w:val="18"/>
                <w:szCs w:val="18"/>
              </w:rPr>
              <w:t>/∆</w:t>
            </w:r>
            <w:proofErr w:type="spellStart"/>
            <w:r w:rsidRPr="00F218D2">
              <w:rPr>
                <w:rFonts w:ascii="Arial" w:hAnsi="Arial" w:cs="Arial"/>
                <w:sz w:val="18"/>
                <w:szCs w:val="18"/>
              </w:rPr>
              <w:t>PPowerClass,EN</w:t>
            </w:r>
            <w:proofErr w:type="spellEnd"/>
            <w:r w:rsidRPr="00F218D2">
              <w:rPr>
                <w:rFonts w:ascii="Arial" w:hAnsi="Arial" w:cs="Arial"/>
                <w:sz w:val="18"/>
                <w:szCs w:val="18"/>
              </w:rPr>
              <w:t>-DC/∆</w:t>
            </w:r>
            <w:proofErr w:type="spellStart"/>
            <w:r w:rsidRPr="00F218D2">
              <w:rPr>
                <w:rFonts w:ascii="Arial" w:hAnsi="Arial" w:cs="Arial"/>
                <w:sz w:val="18"/>
                <w:szCs w:val="18"/>
              </w:rPr>
              <w:t>PPowerClass,NR</w:t>
            </w:r>
            <w:proofErr w:type="spellEnd"/>
            <w:r w:rsidRPr="00F218D2">
              <w:rPr>
                <w:rFonts w:ascii="Arial" w:hAnsi="Arial" w:cs="Arial"/>
                <w:sz w:val="18"/>
                <w:szCs w:val="18"/>
              </w:rPr>
              <w:t>-DC for CA operation.</w:t>
            </w:r>
          </w:p>
        </w:tc>
        <w:tc>
          <w:tcPr>
            <w:tcW w:w="1906" w:type="dxa"/>
            <w:shd w:val="clear" w:color="auto" w:fill="auto"/>
          </w:tcPr>
          <w:p w14:paraId="37E52987" w14:textId="563CDDC3"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40FD8" w:rsidRPr="00F218D2" w14:paraId="055DEFA9" w14:textId="77777777" w:rsidTr="00120B3C">
        <w:trPr>
          <w:trHeight w:val="20"/>
        </w:trPr>
        <w:tc>
          <w:tcPr>
            <w:tcW w:w="1866" w:type="dxa"/>
            <w:shd w:val="clear" w:color="auto" w:fill="auto"/>
          </w:tcPr>
          <w:p w14:paraId="0604EEB3" w14:textId="4A49E115" w:rsidR="00940FD8" w:rsidRPr="00F218D2" w:rsidRDefault="00940FD8" w:rsidP="00940FD8">
            <w:pPr>
              <w:keepNext/>
              <w:keepLines/>
              <w:overflowPunct w:val="0"/>
              <w:autoSpaceDE w:val="0"/>
              <w:autoSpaceDN w:val="0"/>
              <w:adjustRightInd w:val="0"/>
              <w:spacing w:after="24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0645FE15" w14:textId="6FB37E86"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41-2</w:t>
            </w:r>
          </w:p>
        </w:tc>
        <w:tc>
          <w:tcPr>
            <w:tcW w:w="1316" w:type="dxa"/>
            <w:shd w:val="clear" w:color="auto" w:fill="auto"/>
          </w:tcPr>
          <w:p w14:paraId="46310FD2" w14:textId="5409D75C"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bidi="hi-IN"/>
              </w:rPr>
              <w:t>Power boosting for DFT-s-OFDM pi/2 BPSK and QPSK transmissions</w:t>
            </w:r>
            <w:r w:rsidRPr="00F218D2">
              <w:rPr>
                <w:rFonts w:ascii="Arial" w:hAnsi="Arial" w:cs="Arial"/>
                <w:sz w:val="18"/>
                <w:szCs w:val="18"/>
                <w:lang w:eastAsia="en-GB"/>
              </w:rPr>
              <w:t xml:space="preserve"> without modified spectrum flatness requirement </w:t>
            </w:r>
          </w:p>
        </w:tc>
        <w:tc>
          <w:tcPr>
            <w:tcW w:w="2686" w:type="dxa"/>
            <w:shd w:val="clear" w:color="auto" w:fill="auto"/>
          </w:tcPr>
          <w:p w14:paraId="6338BADC" w14:textId="1897C7DB"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 xml:space="preserve">1. Support of UE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without modified spectrum flatness requirement for PC3 and PC2 MPR reduction, when applicable as defined in 6.2 of TS 38.101-1.The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11DAD176" w14:textId="77777777" w:rsidR="00940FD8" w:rsidRPr="00F218D2" w:rsidRDefault="00940FD8" w:rsidP="00940FD8">
            <w:pPr>
              <w:keepNext/>
              <w:keepLines/>
              <w:spacing w:after="240"/>
              <w:rPr>
                <w:rFonts w:ascii="Arial" w:hAnsi="Arial" w:cs="Arial"/>
                <w:bCs/>
                <w:sz w:val="18"/>
                <w:szCs w:val="18"/>
                <w:lang w:eastAsia="en-GB"/>
              </w:rPr>
            </w:pPr>
            <w:r w:rsidRPr="00F218D2">
              <w:rPr>
                <w:rFonts w:ascii="Arial" w:hAnsi="Arial" w:cs="Arial"/>
                <w:bCs/>
                <w:sz w:val="18"/>
                <w:szCs w:val="18"/>
                <w:lang w:eastAsia="en-GB"/>
              </w:rPr>
              <w:t>1-6, 1-7</w:t>
            </w:r>
          </w:p>
          <w:p w14:paraId="12658662" w14:textId="77777777"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p>
        </w:tc>
        <w:tc>
          <w:tcPr>
            <w:tcW w:w="1106" w:type="dxa"/>
            <w:shd w:val="clear" w:color="auto" w:fill="auto"/>
          </w:tcPr>
          <w:p w14:paraId="5BE105C3" w14:textId="12A2587D"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62A6F177" w14:textId="792964DC"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398A4416" w14:textId="440F47A1" w:rsidR="00940FD8" w:rsidRPr="00F218D2" w:rsidRDefault="00940FD8" w:rsidP="00940FD8">
            <w:pPr>
              <w:keepNext/>
              <w:keepLines/>
              <w:spacing w:after="240"/>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without</w:t>
            </w:r>
            <w:r w:rsidRPr="00F218D2">
              <w:rPr>
                <w:rFonts w:ascii="Arial" w:hAnsi="Arial" w:cs="Arial"/>
                <w:sz w:val="18"/>
                <w:szCs w:val="18"/>
                <w:lang w:eastAsia="en-GB"/>
              </w:rPr>
              <w:t xml:space="preserve"> modified spectrum flatness requirement</w:t>
            </w:r>
          </w:p>
        </w:tc>
        <w:tc>
          <w:tcPr>
            <w:tcW w:w="1182" w:type="dxa"/>
            <w:shd w:val="clear" w:color="auto" w:fill="auto"/>
          </w:tcPr>
          <w:p w14:paraId="0862E260" w14:textId="193BC122" w:rsidR="00940FD8" w:rsidRPr="00F218D2" w:rsidRDefault="00940FD8" w:rsidP="00940FD8">
            <w:pPr>
              <w:keepNext/>
              <w:keepLines/>
              <w:spacing w:after="240"/>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493434F" w14:textId="246D006F"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3089FDA6" w14:textId="04B655F4"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38D49BE0" w14:textId="620C2AE2"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3D9EFBB7" w14:textId="21CE578C" w:rsidR="00940FD8" w:rsidRPr="00940FD8" w:rsidRDefault="00940FD8" w:rsidP="00940FD8">
            <w:pPr>
              <w:keepNext/>
              <w:keepLines/>
              <w:spacing w:after="240"/>
              <w:rPr>
                <w:ins w:id="74" w:author="Xiaoran Zhang" w:date="2024-05-24T14:11:00Z" w16du:dateUtc="2024-05-24T06:11:00Z"/>
                <w:rFonts w:ascii="Arial" w:hAnsi="Arial" w:cs="Arial" w:hint="eastAsia"/>
                <w:sz w:val="18"/>
                <w:szCs w:val="18"/>
              </w:rPr>
            </w:pPr>
            <w:ins w:id="75" w:author="Xiaoran Zhang" w:date="2024-05-24T14:11:00Z" w16du:dateUtc="2024-05-24T06:11:00Z">
              <w:r w:rsidRPr="00940FD8">
                <w:rPr>
                  <w:rFonts w:ascii="Arial" w:hAnsi="Arial" w:cs="Arial"/>
                  <w:sz w:val="18"/>
                  <w:szCs w:val="18"/>
                </w:rPr>
                <w:t>The feature can be supported in below scenarios:</w:t>
              </w:r>
            </w:ins>
          </w:p>
          <w:p w14:paraId="4CAA5806" w14:textId="0ACA6B97" w:rsidR="00940FD8" w:rsidRPr="00940FD8" w:rsidRDefault="00940FD8" w:rsidP="00940FD8">
            <w:pPr>
              <w:keepNext/>
              <w:keepLines/>
              <w:spacing w:after="240"/>
              <w:rPr>
                <w:ins w:id="76" w:author="Xiaoran Zhang" w:date="2024-05-24T14:11:00Z" w16du:dateUtc="2024-05-24T06:11:00Z"/>
                <w:rFonts w:ascii="Arial" w:hAnsi="Arial" w:cs="Arial"/>
                <w:sz w:val="18"/>
                <w:szCs w:val="18"/>
              </w:rPr>
            </w:pPr>
            <w:ins w:id="77" w:author="Xiaoran Zhang" w:date="2024-05-24T14:11:00Z" w16du:dateUtc="2024-05-24T06:11:00Z">
              <w:r w:rsidRPr="00940FD8">
                <w:rPr>
                  <w:rFonts w:ascii="Arial" w:hAnsi="Arial" w:cs="Arial"/>
                  <w:sz w:val="18"/>
                  <w:szCs w:val="18"/>
                </w:rPr>
                <w:t>RAN4 intends for the UE to be able support any or all scenarios below</w:t>
              </w:r>
            </w:ins>
            <w:ins w:id="78" w:author="Xiaoran Zhang" w:date="2024-05-24T14:12:00Z" w16du:dateUtc="2024-05-24T06:12:00Z">
              <w:r>
                <w:rPr>
                  <w:rFonts w:ascii="Arial" w:hAnsi="Arial" w:cs="Arial" w:hint="eastAsia"/>
                  <w:sz w:val="18"/>
                  <w:szCs w:val="18"/>
                </w:rPr>
                <w:t>:</w:t>
              </w:r>
            </w:ins>
          </w:p>
          <w:p w14:paraId="302EAE2F" w14:textId="77777777" w:rsidR="00940FD8" w:rsidRPr="00940FD8" w:rsidRDefault="00940FD8" w:rsidP="00940FD8">
            <w:pPr>
              <w:keepNext/>
              <w:keepLines/>
              <w:spacing w:after="240"/>
              <w:rPr>
                <w:ins w:id="79" w:author="Xiaoran Zhang" w:date="2024-05-24T14:11:00Z" w16du:dateUtc="2024-05-24T06:11:00Z"/>
                <w:rFonts w:ascii="Arial" w:hAnsi="Arial" w:cs="Arial"/>
                <w:sz w:val="18"/>
                <w:szCs w:val="18"/>
              </w:rPr>
            </w:pPr>
            <w:ins w:id="80" w:author="Xiaoran Zhang" w:date="2024-05-24T14:11:00Z" w16du:dateUtc="2024-05-24T06:11:00Z">
              <w:r w:rsidRPr="00940FD8">
                <w:rPr>
                  <w:rFonts w:ascii="Arial" w:hAnsi="Arial" w:cs="Arial"/>
                  <w:sz w:val="18"/>
                  <w:szCs w:val="18"/>
                </w:rPr>
                <w:t>Case 1: FR1 single band with single uplink CC configured in the band where power boosting capability is indicated in this band.</w:t>
              </w:r>
            </w:ins>
          </w:p>
          <w:p w14:paraId="09DD1D77" w14:textId="77777777" w:rsidR="00940FD8" w:rsidRPr="00940FD8" w:rsidRDefault="00940FD8" w:rsidP="00940FD8">
            <w:pPr>
              <w:keepNext/>
              <w:keepLines/>
              <w:spacing w:after="240"/>
              <w:rPr>
                <w:ins w:id="81" w:author="Xiaoran Zhang" w:date="2024-05-24T14:11:00Z" w16du:dateUtc="2024-05-24T06:11:00Z"/>
                <w:rFonts w:ascii="Arial" w:hAnsi="Arial" w:cs="Arial"/>
                <w:sz w:val="18"/>
                <w:szCs w:val="18"/>
              </w:rPr>
            </w:pPr>
            <w:ins w:id="82" w:author="Xiaoran Zhang" w:date="2024-05-24T14:11:00Z" w16du:dateUtc="2024-05-24T06:11:00Z">
              <w:r w:rsidRPr="00940FD8">
                <w:rPr>
                  <w:rFonts w:ascii="Arial" w:hAnsi="Arial" w:cs="Arial"/>
                  <w:sz w:val="18"/>
                  <w:szCs w:val="18"/>
                </w:rPr>
                <w:t>Case 2: FR1 DL CA with a single uplink CC configured in a band where power boosting capability is indicated. The power boosting feature can be configured in this FR1 NR band.</w:t>
              </w:r>
            </w:ins>
          </w:p>
          <w:p w14:paraId="02C01049" w14:textId="77777777" w:rsidR="00940FD8" w:rsidRPr="00940FD8" w:rsidRDefault="00940FD8" w:rsidP="00940FD8">
            <w:pPr>
              <w:keepNext/>
              <w:keepLines/>
              <w:spacing w:after="240"/>
              <w:rPr>
                <w:ins w:id="83" w:author="Xiaoran Zhang" w:date="2024-05-24T14:11:00Z" w16du:dateUtc="2024-05-24T06:11:00Z"/>
                <w:rFonts w:ascii="Arial" w:hAnsi="Arial" w:cs="Arial"/>
                <w:sz w:val="18"/>
                <w:szCs w:val="18"/>
              </w:rPr>
            </w:pPr>
            <w:ins w:id="84" w:author="Xiaoran Zhang" w:date="2024-05-24T14:11:00Z" w16du:dateUtc="2024-05-24T06:11:00Z">
              <w:r w:rsidRPr="00940FD8">
                <w:rPr>
                  <w:rFonts w:ascii="Arial" w:hAnsi="Arial" w:cs="Arial"/>
                  <w:sz w:val="18"/>
                  <w:szCs w:val="18"/>
                </w:rPr>
                <w:t>Case 3: FR1 inter-band UL CA/DC, where a single CC is configured in the uplink bands where power boosting capability is indicated. The power boosting feature can be configured only in one of the bands where capability is indicated.</w:t>
              </w:r>
            </w:ins>
          </w:p>
          <w:p w14:paraId="1D3D80E3" w14:textId="77777777" w:rsidR="00940FD8" w:rsidRPr="00940FD8" w:rsidRDefault="00940FD8" w:rsidP="00940FD8">
            <w:pPr>
              <w:keepNext/>
              <w:keepLines/>
              <w:spacing w:after="240"/>
              <w:rPr>
                <w:ins w:id="85" w:author="Xiaoran Zhang" w:date="2024-05-24T14:11:00Z" w16du:dateUtc="2024-05-24T06:11:00Z"/>
                <w:rFonts w:ascii="Arial" w:hAnsi="Arial" w:cs="Arial"/>
                <w:sz w:val="18"/>
                <w:szCs w:val="18"/>
              </w:rPr>
            </w:pPr>
            <w:ins w:id="86" w:author="Xiaoran Zhang" w:date="2024-05-24T14:11:00Z" w16du:dateUtc="2024-05-24T06:11:00Z">
              <w:r w:rsidRPr="00940FD8">
                <w:rPr>
                  <w:rFonts w:ascii="Arial" w:hAnsi="Arial" w:cs="Arial"/>
                  <w:sz w:val="18"/>
                  <w:szCs w:val="18"/>
                </w:rPr>
                <w:t>Case 4: FR1+FR2 UL CA, FR1+FR2 DC, where a single CC is configured in the uplink bands where power boosting capability is indicated. The power boosting feature can be configured in the FR1 NR band.</w:t>
              </w:r>
            </w:ins>
          </w:p>
          <w:p w14:paraId="4F6CC0A8" w14:textId="073859A7" w:rsidR="00940FD8" w:rsidRPr="00F218D2" w:rsidRDefault="00940FD8" w:rsidP="00940FD8">
            <w:pPr>
              <w:spacing w:after="240" w:line="252" w:lineRule="auto"/>
              <w:rPr>
                <w:rFonts w:ascii="Arial" w:hAnsi="Arial" w:cs="Arial"/>
                <w:sz w:val="18"/>
                <w:szCs w:val="18"/>
              </w:rPr>
            </w:pPr>
            <w:del w:id="87" w:author="Xiaoran Zhang" w:date="2024-05-24T14:11:00Z" w16du:dateUtc="2024-05-24T06:11:00Z">
              <w:r w:rsidRPr="00F218D2" w:rsidDel="007C6A62">
                <w:rPr>
                  <w:rFonts w:ascii="Arial" w:hAnsi="Arial" w:cs="Arial"/>
                  <w:sz w:val="18"/>
                  <w:szCs w:val="18"/>
                </w:rPr>
                <w:delText>FFS – RAN</w:delText>
              </w:r>
              <w:r w:rsidRPr="00F218D2" w:rsidDel="007C6A62">
                <w:rPr>
                  <w:rFonts w:ascii="Arial" w:hAnsi="Arial" w:cs="Arial"/>
                  <w:sz w:val="18"/>
                  <w:szCs w:val="18"/>
                  <w:lang w:eastAsia="en-GB"/>
                </w:rPr>
                <w:delText>4 is still discussing the applicable scenarios</w:delText>
              </w:r>
            </w:del>
          </w:p>
        </w:tc>
        <w:tc>
          <w:tcPr>
            <w:tcW w:w="1906" w:type="dxa"/>
            <w:shd w:val="clear" w:color="auto" w:fill="auto"/>
          </w:tcPr>
          <w:p w14:paraId="1A27D688" w14:textId="3B54B103"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r w:rsidR="00940FD8" w:rsidRPr="00F218D2" w14:paraId="65AC793C" w14:textId="77777777" w:rsidTr="00120B3C">
        <w:trPr>
          <w:trHeight w:val="20"/>
        </w:trPr>
        <w:tc>
          <w:tcPr>
            <w:tcW w:w="1866" w:type="dxa"/>
            <w:shd w:val="clear" w:color="auto" w:fill="auto"/>
          </w:tcPr>
          <w:p w14:paraId="64006869" w14:textId="377405E3" w:rsidR="00940FD8" w:rsidRPr="00F218D2" w:rsidRDefault="00940FD8" w:rsidP="00940FD8">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lastRenderedPageBreak/>
              <w:t>4</w:t>
            </w:r>
            <w:r w:rsidRPr="00F218D2">
              <w:rPr>
                <w:rFonts w:ascii="Arial" w:eastAsiaTheme="minorEastAsia" w:hAnsi="Arial" w:cs="Arial"/>
                <w:bCs/>
                <w:sz w:val="18"/>
              </w:rPr>
              <w:t>1.NR_cov_enh2</w:t>
            </w:r>
          </w:p>
        </w:tc>
        <w:tc>
          <w:tcPr>
            <w:tcW w:w="692" w:type="dxa"/>
            <w:shd w:val="clear" w:color="auto" w:fill="auto"/>
          </w:tcPr>
          <w:p w14:paraId="7EB26FD0" w14:textId="104E759B"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42-3</w:t>
            </w:r>
          </w:p>
        </w:tc>
        <w:tc>
          <w:tcPr>
            <w:tcW w:w="1316" w:type="dxa"/>
            <w:shd w:val="clear" w:color="auto" w:fill="auto"/>
          </w:tcPr>
          <w:p w14:paraId="1E787F71" w14:textId="2D027993"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bidi="hi-IN"/>
              </w:rPr>
              <w:t xml:space="preserve">Power boosting for DFT-s-OFDM pi/2 BPSK and QPSK transmissions </w:t>
            </w:r>
            <w:r w:rsidRPr="00F218D2">
              <w:rPr>
                <w:rFonts w:ascii="Arial" w:hAnsi="Arial" w:cs="Arial"/>
                <w:sz w:val="18"/>
                <w:szCs w:val="18"/>
                <w:lang w:eastAsia="en-GB"/>
              </w:rPr>
              <w:t xml:space="preserve">with modified spectrum flatness requirement </w:t>
            </w:r>
            <w:r w:rsidRPr="00F218D2">
              <w:rPr>
                <w:rFonts w:ascii="Arial" w:hAnsi="Arial" w:cs="Arial"/>
                <w:sz w:val="18"/>
                <w:szCs w:val="18"/>
                <w:lang w:eastAsia="en-GB" w:bidi="hi-IN"/>
              </w:rPr>
              <w:t>shaping</w:t>
            </w:r>
          </w:p>
        </w:tc>
        <w:tc>
          <w:tcPr>
            <w:tcW w:w="2686" w:type="dxa"/>
            <w:shd w:val="clear" w:color="auto" w:fill="auto"/>
          </w:tcPr>
          <w:p w14:paraId="0FBDD5B7" w14:textId="52FED411"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1. Support of  UE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 modified spectrum flatness requirement for PC3 and PC2 MPR reduction, when applicable as defined in 6.2 of TS 38.101-1. The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00BC81C9" w14:textId="151A7DF3"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bCs/>
                <w:sz w:val="18"/>
                <w:szCs w:val="18"/>
                <w:lang w:eastAsia="en-GB"/>
              </w:rPr>
              <w:t>1-6, 1-7</w:t>
            </w:r>
          </w:p>
        </w:tc>
        <w:tc>
          <w:tcPr>
            <w:tcW w:w="1106" w:type="dxa"/>
            <w:shd w:val="clear" w:color="auto" w:fill="auto"/>
          </w:tcPr>
          <w:p w14:paraId="5ACBA740" w14:textId="345E8ABA"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51DC3B09" w14:textId="29FCC4EF"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08D1A615" w14:textId="611BC39D" w:rsidR="00940FD8" w:rsidRPr="00F218D2" w:rsidRDefault="00940FD8" w:rsidP="00940FD8">
            <w:pPr>
              <w:keepNext/>
              <w:keepLines/>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w:t>
            </w:r>
            <w:r w:rsidRPr="00F218D2">
              <w:rPr>
                <w:rFonts w:ascii="Arial" w:hAnsi="Arial" w:cs="Arial"/>
                <w:sz w:val="18"/>
                <w:szCs w:val="18"/>
                <w:lang w:eastAsia="en-GB"/>
              </w:rPr>
              <w:t xml:space="preserve"> modified spectrum flatness requirement</w:t>
            </w:r>
          </w:p>
        </w:tc>
        <w:tc>
          <w:tcPr>
            <w:tcW w:w="1182" w:type="dxa"/>
            <w:shd w:val="clear" w:color="auto" w:fill="auto"/>
          </w:tcPr>
          <w:p w14:paraId="6DDD36FD" w14:textId="012C401F" w:rsidR="00940FD8" w:rsidRPr="00F218D2" w:rsidRDefault="00940FD8" w:rsidP="00940FD8">
            <w:pPr>
              <w:keepNext/>
              <w:keepLines/>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A936D10" w14:textId="19A48FD3"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64CBE10B" w14:textId="592E4BB9"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7C8541DA" w14:textId="601BD4C8"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7291AE33" w14:textId="77777777" w:rsidR="00940FD8" w:rsidRPr="00940FD8" w:rsidRDefault="00940FD8" w:rsidP="00940FD8">
            <w:pPr>
              <w:keepNext/>
              <w:keepLines/>
              <w:spacing w:after="240"/>
              <w:rPr>
                <w:ins w:id="88" w:author="Xiaoran Zhang" w:date="2024-05-24T14:12:00Z" w16du:dateUtc="2024-05-24T06:12:00Z"/>
                <w:rFonts w:ascii="Arial" w:hAnsi="Arial" w:cs="Arial" w:hint="eastAsia"/>
                <w:sz w:val="18"/>
                <w:szCs w:val="18"/>
              </w:rPr>
            </w:pPr>
            <w:ins w:id="89" w:author="Xiaoran Zhang" w:date="2024-05-24T14:12:00Z" w16du:dateUtc="2024-05-24T06:12:00Z">
              <w:r w:rsidRPr="00940FD8">
                <w:rPr>
                  <w:rFonts w:ascii="Arial" w:hAnsi="Arial" w:cs="Arial"/>
                  <w:sz w:val="18"/>
                  <w:szCs w:val="18"/>
                </w:rPr>
                <w:t>The feature can be supported in below scenarios:</w:t>
              </w:r>
            </w:ins>
          </w:p>
          <w:p w14:paraId="59D4D1D0" w14:textId="77777777" w:rsidR="00940FD8" w:rsidRPr="00940FD8" w:rsidRDefault="00940FD8" w:rsidP="00940FD8">
            <w:pPr>
              <w:keepNext/>
              <w:keepLines/>
              <w:spacing w:after="240"/>
              <w:rPr>
                <w:ins w:id="90" w:author="Xiaoran Zhang" w:date="2024-05-24T14:12:00Z" w16du:dateUtc="2024-05-24T06:12:00Z"/>
                <w:rFonts w:ascii="Arial" w:hAnsi="Arial" w:cs="Arial"/>
                <w:sz w:val="18"/>
                <w:szCs w:val="18"/>
              </w:rPr>
            </w:pPr>
            <w:ins w:id="91" w:author="Xiaoran Zhang" w:date="2024-05-24T14:12:00Z" w16du:dateUtc="2024-05-24T06:12:00Z">
              <w:r w:rsidRPr="00940FD8">
                <w:rPr>
                  <w:rFonts w:ascii="Arial" w:hAnsi="Arial" w:cs="Arial"/>
                  <w:sz w:val="18"/>
                  <w:szCs w:val="18"/>
                </w:rPr>
                <w:t>RAN4 intends for the UE to be able support any or all scenarios below</w:t>
              </w:r>
              <w:r>
                <w:rPr>
                  <w:rFonts w:ascii="Arial" w:hAnsi="Arial" w:cs="Arial" w:hint="eastAsia"/>
                  <w:sz w:val="18"/>
                  <w:szCs w:val="18"/>
                </w:rPr>
                <w:t>:</w:t>
              </w:r>
            </w:ins>
          </w:p>
          <w:p w14:paraId="5481F8FF" w14:textId="77777777" w:rsidR="00940FD8" w:rsidRPr="00940FD8" w:rsidRDefault="00940FD8" w:rsidP="00940FD8">
            <w:pPr>
              <w:keepNext/>
              <w:keepLines/>
              <w:spacing w:after="240"/>
              <w:rPr>
                <w:ins w:id="92" w:author="Xiaoran Zhang" w:date="2024-05-24T14:12:00Z" w16du:dateUtc="2024-05-24T06:12:00Z"/>
                <w:rFonts w:ascii="Arial" w:hAnsi="Arial" w:cs="Arial"/>
                <w:sz w:val="18"/>
                <w:szCs w:val="18"/>
              </w:rPr>
            </w:pPr>
            <w:ins w:id="93" w:author="Xiaoran Zhang" w:date="2024-05-24T14:12:00Z" w16du:dateUtc="2024-05-24T06:12:00Z">
              <w:r w:rsidRPr="00940FD8">
                <w:rPr>
                  <w:rFonts w:ascii="Arial" w:hAnsi="Arial" w:cs="Arial"/>
                  <w:sz w:val="18"/>
                  <w:szCs w:val="18"/>
                </w:rPr>
                <w:t>Case 1: FR1 single band with single uplink CC configured in the band where power boosting capability is indicated in this band.</w:t>
              </w:r>
            </w:ins>
          </w:p>
          <w:p w14:paraId="193A1FB6" w14:textId="77777777" w:rsidR="00940FD8" w:rsidRPr="00940FD8" w:rsidRDefault="00940FD8" w:rsidP="00940FD8">
            <w:pPr>
              <w:keepNext/>
              <w:keepLines/>
              <w:spacing w:after="240"/>
              <w:rPr>
                <w:ins w:id="94" w:author="Xiaoran Zhang" w:date="2024-05-24T14:12:00Z" w16du:dateUtc="2024-05-24T06:12:00Z"/>
                <w:rFonts w:ascii="Arial" w:hAnsi="Arial" w:cs="Arial"/>
                <w:sz w:val="18"/>
                <w:szCs w:val="18"/>
              </w:rPr>
            </w:pPr>
            <w:ins w:id="95" w:author="Xiaoran Zhang" w:date="2024-05-24T14:12:00Z" w16du:dateUtc="2024-05-24T06:12:00Z">
              <w:r w:rsidRPr="00940FD8">
                <w:rPr>
                  <w:rFonts w:ascii="Arial" w:hAnsi="Arial" w:cs="Arial"/>
                  <w:sz w:val="18"/>
                  <w:szCs w:val="18"/>
                </w:rPr>
                <w:t>Case 2: FR1 DL CA with a single uplink CC configured in a band where power boosting capability is indicated. The power boosting feature can be configured in this FR1 NR band.</w:t>
              </w:r>
            </w:ins>
          </w:p>
          <w:p w14:paraId="65DF511F" w14:textId="77777777" w:rsidR="00940FD8" w:rsidRPr="00940FD8" w:rsidRDefault="00940FD8" w:rsidP="00940FD8">
            <w:pPr>
              <w:keepNext/>
              <w:keepLines/>
              <w:spacing w:after="240"/>
              <w:rPr>
                <w:ins w:id="96" w:author="Xiaoran Zhang" w:date="2024-05-24T14:12:00Z" w16du:dateUtc="2024-05-24T06:12:00Z"/>
                <w:rFonts w:ascii="Arial" w:hAnsi="Arial" w:cs="Arial"/>
                <w:sz w:val="18"/>
                <w:szCs w:val="18"/>
              </w:rPr>
            </w:pPr>
            <w:ins w:id="97" w:author="Xiaoran Zhang" w:date="2024-05-24T14:12:00Z" w16du:dateUtc="2024-05-24T06:12:00Z">
              <w:r w:rsidRPr="00940FD8">
                <w:rPr>
                  <w:rFonts w:ascii="Arial" w:hAnsi="Arial" w:cs="Arial"/>
                  <w:sz w:val="18"/>
                  <w:szCs w:val="18"/>
                </w:rPr>
                <w:t>Case 3: FR1 inter-band UL CA/DC, where a single CC is configured in the uplink bands where power boosting capability is indicated. The power boosting feature can be configured only in one of the bands where capability is indicated.</w:t>
              </w:r>
            </w:ins>
          </w:p>
          <w:p w14:paraId="43380175" w14:textId="77777777" w:rsidR="00940FD8" w:rsidRPr="00940FD8" w:rsidRDefault="00940FD8" w:rsidP="00940FD8">
            <w:pPr>
              <w:keepNext/>
              <w:keepLines/>
              <w:spacing w:after="240"/>
              <w:rPr>
                <w:ins w:id="98" w:author="Xiaoran Zhang" w:date="2024-05-24T14:12:00Z" w16du:dateUtc="2024-05-24T06:12:00Z"/>
                <w:rFonts w:ascii="Arial" w:hAnsi="Arial" w:cs="Arial"/>
                <w:sz w:val="18"/>
                <w:szCs w:val="18"/>
              </w:rPr>
            </w:pPr>
            <w:ins w:id="99" w:author="Xiaoran Zhang" w:date="2024-05-24T14:12:00Z" w16du:dateUtc="2024-05-24T06:12:00Z">
              <w:r w:rsidRPr="00940FD8">
                <w:rPr>
                  <w:rFonts w:ascii="Arial" w:hAnsi="Arial" w:cs="Arial"/>
                  <w:sz w:val="18"/>
                  <w:szCs w:val="18"/>
                </w:rPr>
                <w:t>Case 4: FR1+FR2 UL CA, FR1+FR2 DC, where a single CC is configured in the uplink bands where power boosting capability is indicated. The power boosting feature can be configured in the FR1 NR band.</w:t>
              </w:r>
            </w:ins>
          </w:p>
          <w:p w14:paraId="1F3C46C0" w14:textId="5A8D1CAB" w:rsidR="00940FD8" w:rsidRPr="00F218D2" w:rsidRDefault="00940FD8" w:rsidP="00940FD8">
            <w:pPr>
              <w:spacing w:line="252" w:lineRule="auto"/>
              <w:rPr>
                <w:rFonts w:ascii="Arial" w:hAnsi="Arial" w:cs="Arial"/>
                <w:sz w:val="18"/>
                <w:szCs w:val="18"/>
              </w:rPr>
            </w:pPr>
            <w:del w:id="100" w:author="Xiaoran Zhang" w:date="2024-05-24T14:12:00Z" w16du:dateUtc="2024-05-24T06:12:00Z">
              <w:r w:rsidRPr="00F218D2" w:rsidDel="00940FD8">
                <w:rPr>
                  <w:rFonts w:ascii="Arial" w:hAnsi="Arial" w:cs="Arial"/>
                  <w:sz w:val="18"/>
                  <w:szCs w:val="18"/>
                  <w:lang w:eastAsia="en-GB"/>
                </w:rPr>
                <w:delText>FFS – RAN4 is still discussing the applicable scenarios</w:delText>
              </w:r>
            </w:del>
          </w:p>
        </w:tc>
        <w:tc>
          <w:tcPr>
            <w:tcW w:w="1906" w:type="dxa"/>
            <w:shd w:val="clear" w:color="auto" w:fill="auto"/>
          </w:tcPr>
          <w:p w14:paraId="667305A5" w14:textId="01BBFD60"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bl>
    <w:p w14:paraId="6613AC26" w14:textId="77777777" w:rsidR="00DD0D67" w:rsidRPr="00F218D2" w:rsidRDefault="00DD0D67" w:rsidP="00DD0D67">
      <w:pPr>
        <w:rPr>
          <w:rFonts w:eastAsia="Malgun Gothic"/>
          <w:lang w:eastAsia="ko-KR"/>
        </w:rPr>
      </w:pPr>
    </w:p>
    <w:p w14:paraId="1BC02312" w14:textId="0BE82A65"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Netw_Energy_NR</w:t>
      </w:r>
      <w:proofErr w:type="spellEnd"/>
      <w:r w:rsidR="00542552"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91013F" w:rsidRPr="00F218D2" w14:paraId="37755801" w14:textId="77777777" w:rsidTr="00542552">
        <w:trPr>
          <w:trHeight w:val="20"/>
        </w:trPr>
        <w:tc>
          <w:tcPr>
            <w:tcW w:w="1097" w:type="dxa"/>
            <w:shd w:val="clear" w:color="auto" w:fill="auto"/>
          </w:tcPr>
          <w:p w14:paraId="350E27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4" w:type="dxa"/>
            <w:shd w:val="clear" w:color="auto" w:fill="auto"/>
          </w:tcPr>
          <w:p w14:paraId="7B05C26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18" w:type="dxa"/>
            <w:shd w:val="clear" w:color="auto" w:fill="auto"/>
          </w:tcPr>
          <w:p w14:paraId="26FFF4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335" w:type="dxa"/>
            <w:shd w:val="clear" w:color="auto" w:fill="auto"/>
          </w:tcPr>
          <w:p w14:paraId="4441D89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2D1F9C4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98" w:type="dxa"/>
            <w:shd w:val="clear" w:color="auto" w:fill="auto"/>
          </w:tcPr>
          <w:p w14:paraId="30BA63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6" w:type="dxa"/>
            <w:shd w:val="clear" w:color="auto" w:fill="auto"/>
          </w:tcPr>
          <w:p w14:paraId="798E933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71" w:type="dxa"/>
            <w:shd w:val="clear" w:color="auto" w:fill="auto"/>
          </w:tcPr>
          <w:p w14:paraId="6DB203E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3" w:type="dxa"/>
          </w:tcPr>
          <w:p w14:paraId="614DE42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50" w:type="dxa"/>
            <w:shd w:val="clear" w:color="auto" w:fill="auto"/>
          </w:tcPr>
          <w:p w14:paraId="0435AD0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A3B42EE"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6E835B1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04A1E6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48" w:type="dxa"/>
          </w:tcPr>
          <w:p w14:paraId="767E27B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94" w:type="dxa"/>
            <w:shd w:val="clear" w:color="auto" w:fill="auto"/>
          </w:tcPr>
          <w:p w14:paraId="60C69B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3E53FF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542552" w:rsidRPr="00F218D2" w14:paraId="2973FFBA" w14:textId="77777777" w:rsidTr="00542552">
        <w:trPr>
          <w:trHeight w:val="363"/>
        </w:trPr>
        <w:tc>
          <w:tcPr>
            <w:tcW w:w="1097" w:type="dxa"/>
            <w:shd w:val="clear" w:color="auto" w:fill="auto"/>
          </w:tcPr>
          <w:p w14:paraId="32047345" w14:textId="457B52EC" w:rsidR="00542552" w:rsidRPr="00F218D2" w:rsidRDefault="00542552" w:rsidP="00542552">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w:t>
            </w:r>
            <w:r w:rsidRPr="00F218D2">
              <w:rPr>
                <w:rFonts w:ascii="Arial" w:eastAsiaTheme="minorEastAsia" w:hAnsi="Arial" w:cs="Arial"/>
                <w:sz w:val="18"/>
                <w:szCs w:val="18"/>
              </w:rPr>
              <w:t>Netw_Energy_NR</w:t>
            </w:r>
          </w:p>
        </w:tc>
        <w:tc>
          <w:tcPr>
            <w:tcW w:w="704" w:type="dxa"/>
            <w:shd w:val="clear" w:color="auto" w:fill="auto"/>
          </w:tcPr>
          <w:p w14:paraId="6FC6F49B" w14:textId="2728FFED"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1</w:t>
            </w:r>
          </w:p>
        </w:tc>
        <w:tc>
          <w:tcPr>
            <w:tcW w:w="1418" w:type="dxa"/>
            <w:shd w:val="clear" w:color="auto" w:fill="auto"/>
          </w:tcPr>
          <w:p w14:paraId="3EA2D6A5" w14:textId="6AEEF8E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4335" w:type="dxa"/>
            <w:shd w:val="clear" w:color="auto" w:fill="auto"/>
          </w:tcPr>
          <w:p w14:paraId="081146FF" w14:textId="6CD036B2"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Support of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1498" w:type="dxa"/>
            <w:shd w:val="clear" w:color="auto" w:fill="auto"/>
          </w:tcPr>
          <w:p w14:paraId="19DD49F4" w14:textId="7777777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596ADAA6" w14:textId="0ACF371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Yes</w:t>
            </w:r>
          </w:p>
        </w:tc>
        <w:tc>
          <w:tcPr>
            <w:tcW w:w="1471" w:type="dxa"/>
            <w:shd w:val="clear" w:color="auto" w:fill="auto"/>
          </w:tcPr>
          <w:p w14:paraId="7352F74E" w14:textId="4A811A8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3" w:type="dxa"/>
          </w:tcPr>
          <w:p w14:paraId="50E665D8" w14:textId="55E3E7EA"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 xml:space="preserve">UE cannot support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 </w:t>
            </w:r>
          </w:p>
        </w:tc>
        <w:tc>
          <w:tcPr>
            <w:tcW w:w="1250" w:type="dxa"/>
            <w:shd w:val="clear" w:color="auto" w:fill="auto"/>
          </w:tcPr>
          <w:p w14:paraId="31DDE8B6" w14:textId="2344D64C"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per FS</w:t>
            </w:r>
          </w:p>
        </w:tc>
        <w:tc>
          <w:tcPr>
            <w:tcW w:w="1416" w:type="dxa"/>
            <w:shd w:val="clear" w:color="auto" w:fill="auto"/>
          </w:tcPr>
          <w:p w14:paraId="29354E68" w14:textId="22DDF6B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6" w:type="dxa"/>
            <w:shd w:val="clear" w:color="auto" w:fill="auto"/>
          </w:tcPr>
          <w:p w14:paraId="7D0DBFC6" w14:textId="384F249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FR1 only</w:t>
            </w:r>
          </w:p>
        </w:tc>
        <w:tc>
          <w:tcPr>
            <w:tcW w:w="1748" w:type="dxa"/>
          </w:tcPr>
          <w:p w14:paraId="13830086" w14:textId="4F3BD20E"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594" w:type="dxa"/>
            <w:shd w:val="clear" w:color="auto" w:fill="auto"/>
          </w:tcPr>
          <w:p w14:paraId="44F64012" w14:textId="77777777" w:rsidR="00542552" w:rsidRPr="00F218D2" w:rsidRDefault="00542552" w:rsidP="00542552">
            <w:pPr>
              <w:keepNext/>
              <w:keepLines/>
              <w:rPr>
                <w:rFonts w:ascii="Arial" w:eastAsiaTheme="minorEastAsia" w:hAnsi="Arial" w:cs="Arial"/>
                <w:sz w:val="18"/>
              </w:rPr>
            </w:pPr>
            <w:r w:rsidRPr="00F218D2">
              <w:rPr>
                <w:rFonts w:ascii="Arial" w:eastAsiaTheme="minorEastAsia" w:hAnsi="Arial" w:cs="Arial"/>
                <w:sz w:val="18"/>
              </w:rPr>
              <w:t>For each band within the BC, UE indicates if it supports the SSB-less operation when this band is the reference band and other band(s) in the BC as the SSB-less band(s).</w:t>
            </w:r>
          </w:p>
          <w:p w14:paraId="23B7D63E" w14:textId="3604DC5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If UE indicate “support” for this band, it means all other bands within the BC can be configured as SSB-less bands. </w:t>
            </w:r>
          </w:p>
        </w:tc>
        <w:tc>
          <w:tcPr>
            <w:tcW w:w="1906" w:type="dxa"/>
            <w:shd w:val="clear" w:color="auto" w:fill="auto"/>
          </w:tcPr>
          <w:p w14:paraId="5EA2DFE3" w14:textId="7385BB5C"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Optional with capability signaling</w:t>
            </w:r>
          </w:p>
        </w:tc>
      </w:tr>
    </w:tbl>
    <w:p w14:paraId="62264A80" w14:textId="77777777" w:rsidR="00DD0D67" w:rsidRPr="00F218D2" w:rsidRDefault="00DD0D67" w:rsidP="00DD0D67">
      <w:pPr>
        <w:rPr>
          <w:rFonts w:eastAsia="Malgun Gothic"/>
          <w:lang w:eastAsia="ko-KR"/>
        </w:rPr>
      </w:pPr>
    </w:p>
    <w:p w14:paraId="7204F8B9" w14:textId="76886DE2"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t>NR_DualTxRx_MUSIM</w:t>
      </w:r>
      <w:proofErr w:type="spellEnd"/>
      <w:r w:rsidR="003444FA"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4910A452" w14:textId="77777777" w:rsidTr="00B12D94">
        <w:trPr>
          <w:trHeight w:val="20"/>
        </w:trPr>
        <w:tc>
          <w:tcPr>
            <w:tcW w:w="1129" w:type="dxa"/>
            <w:shd w:val="clear" w:color="auto" w:fill="auto"/>
          </w:tcPr>
          <w:p w14:paraId="43C6C47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3B6B315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A50ADF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242EFB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6D99F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3CB9672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FB676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05F066A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729E1E4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36FC8A4C"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1524CDF"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1D5BB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18FD0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65363E8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D0ADD1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54CFF5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3444FA" w:rsidRPr="00F218D2" w14:paraId="22FB5301" w14:textId="77777777" w:rsidTr="00B12D94">
        <w:trPr>
          <w:trHeight w:val="363"/>
        </w:trPr>
        <w:tc>
          <w:tcPr>
            <w:tcW w:w="1129" w:type="dxa"/>
            <w:shd w:val="clear" w:color="auto" w:fill="auto"/>
          </w:tcPr>
          <w:p w14:paraId="0BA82F8C" w14:textId="59E05803" w:rsidR="003444FA" w:rsidRPr="00F218D2" w:rsidRDefault="003444FA" w:rsidP="003444FA">
            <w:pPr>
              <w:autoSpaceDE w:val="0"/>
              <w:autoSpaceDN w:val="0"/>
              <w:adjustRightInd w:val="0"/>
              <w:snapToGrid w:val="0"/>
              <w:spacing w:afterLines="50" w:after="163"/>
              <w:contextualSpacing/>
              <w:rPr>
                <w:rFonts w:ascii="Arial" w:hAnsi="Arial" w:cs="Arial"/>
                <w:sz w:val="18"/>
                <w:szCs w:val="18"/>
              </w:rPr>
            </w:pPr>
          </w:p>
        </w:tc>
        <w:tc>
          <w:tcPr>
            <w:tcW w:w="709" w:type="dxa"/>
            <w:shd w:val="clear" w:color="auto" w:fill="auto"/>
          </w:tcPr>
          <w:p w14:paraId="4E34C801" w14:textId="0E9D5617" w:rsidR="003444FA" w:rsidRPr="00F218D2" w:rsidRDefault="003444FA" w:rsidP="003444FA">
            <w:pPr>
              <w:keepNext/>
              <w:keepLines/>
              <w:overflowPunct w:val="0"/>
              <w:autoSpaceDE w:val="0"/>
              <w:autoSpaceDN w:val="0"/>
              <w:adjustRightInd w:val="0"/>
              <w:textAlignment w:val="baseline"/>
              <w:rPr>
                <w:rFonts w:ascii="Arial" w:hAnsi="Arial" w:cs="Arial"/>
                <w:sz w:val="18"/>
                <w:szCs w:val="18"/>
              </w:rPr>
            </w:pPr>
          </w:p>
        </w:tc>
        <w:tc>
          <w:tcPr>
            <w:tcW w:w="1559" w:type="dxa"/>
            <w:shd w:val="clear" w:color="auto" w:fill="auto"/>
          </w:tcPr>
          <w:p w14:paraId="59E9A667" w14:textId="23C21AB4" w:rsidR="003444FA" w:rsidRPr="00F218D2" w:rsidRDefault="003444FA" w:rsidP="003444FA">
            <w:pPr>
              <w:textAlignment w:val="baseline"/>
              <w:rPr>
                <w:rFonts w:ascii="Arial" w:hAnsi="Arial" w:cs="Arial"/>
                <w:sz w:val="18"/>
                <w:szCs w:val="18"/>
              </w:rPr>
            </w:pPr>
          </w:p>
        </w:tc>
        <w:tc>
          <w:tcPr>
            <w:tcW w:w="5103" w:type="dxa"/>
            <w:shd w:val="clear" w:color="auto" w:fill="auto"/>
          </w:tcPr>
          <w:p w14:paraId="73A1A7AA" w14:textId="6ED166EA" w:rsidR="003444FA" w:rsidRPr="00F218D2" w:rsidRDefault="003444FA" w:rsidP="003444FA">
            <w:pPr>
              <w:textAlignment w:val="baseline"/>
              <w:rPr>
                <w:rFonts w:ascii="Arial" w:hAnsi="Arial" w:cs="Arial"/>
                <w:sz w:val="18"/>
                <w:szCs w:val="18"/>
              </w:rPr>
            </w:pPr>
          </w:p>
        </w:tc>
        <w:tc>
          <w:tcPr>
            <w:tcW w:w="1560" w:type="dxa"/>
            <w:shd w:val="clear" w:color="auto" w:fill="auto"/>
          </w:tcPr>
          <w:p w14:paraId="1BAA1454" w14:textId="4F21F67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6DA9FD2" w14:textId="64F93D9F"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559" w:type="dxa"/>
            <w:shd w:val="clear" w:color="auto" w:fill="auto"/>
          </w:tcPr>
          <w:p w14:paraId="6C323C2A" w14:textId="48BDE96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417" w:type="dxa"/>
          </w:tcPr>
          <w:p w14:paraId="5E3B0148" w14:textId="38B02328" w:rsidR="003444FA" w:rsidRPr="00F218D2" w:rsidRDefault="003444FA" w:rsidP="003444FA">
            <w:pPr>
              <w:keepNext/>
              <w:keepLines/>
              <w:rPr>
                <w:rFonts w:ascii="Arial" w:hAnsi="Arial" w:cs="Arial"/>
                <w:sz w:val="18"/>
                <w:szCs w:val="18"/>
              </w:rPr>
            </w:pPr>
          </w:p>
        </w:tc>
        <w:tc>
          <w:tcPr>
            <w:tcW w:w="1276" w:type="dxa"/>
            <w:shd w:val="clear" w:color="auto" w:fill="auto"/>
          </w:tcPr>
          <w:p w14:paraId="18AD01E6" w14:textId="58419058" w:rsidR="003444FA" w:rsidRPr="00F218D2" w:rsidRDefault="003444FA" w:rsidP="003444FA">
            <w:pPr>
              <w:keepNext/>
              <w:keepLines/>
              <w:rPr>
                <w:rFonts w:ascii="Arial" w:hAnsi="Arial" w:cs="Arial"/>
                <w:sz w:val="18"/>
                <w:szCs w:val="18"/>
              </w:rPr>
            </w:pPr>
          </w:p>
        </w:tc>
        <w:tc>
          <w:tcPr>
            <w:tcW w:w="992" w:type="dxa"/>
            <w:shd w:val="clear" w:color="auto" w:fill="auto"/>
          </w:tcPr>
          <w:p w14:paraId="402E86C2" w14:textId="664B5F8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993" w:type="dxa"/>
            <w:shd w:val="clear" w:color="auto" w:fill="auto"/>
          </w:tcPr>
          <w:p w14:paraId="53F48EC7" w14:textId="749BA20A"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2" w:type="dxa"/>
          </w:tcPr>
          <w:p w14:paraId="68163B03" w14:textId="11A4531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3" w:type="dxa"/>
            <w:shd w:val="clear" w:color="auto" w:fill="auto"/>
          </w:tcPr>
          <w:p w14:paraId="37E2D04F" w14:textId="6814842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135E47F6" w14:textId="761DB99B"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r>
    </w:tbl>
    <w:p w14:paraId="56BB92BD" w14:textId="77777777" w:rsidR="00DD0D67" w:rsidRPr="00F218D2" w:rsidRDefault="00DD0D67" w:rsidP="00DD0D67">
      <w:pPr>
        <w:rPr>
          <w:rFonts w:eastAsia="Malgun Gothic"/>
          <w:lang w:eastAsia="ko-KR"/>
        </w:rPr>
      </w:pPr>
    </w:p>
    <w:p w14:paraId="74F93B4B"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4Rx_low_NR_band_handheld_3Tx_NR_CA_ENDC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92"/>
        <w:gridCol w:w="1251"/>
        <w:gridCol w:w="2531"/>
        <w:gridCol w:w="1354"/>
        <w:gridCol w:w="1108"/>
        <w:gridCol w:w="1265"/>
        <w:gridCol w:w="1403"/>
        <w:gridCol w:w="1188"/>
        <w:gridCol w:w="1416"/>
        <w:gridCol w:w="1416"/>
        <w:gridCol w:w="1526"/>
        <w:gridCol w:w="1010"/>
        <w:gridCol w:w="1906"/>
      </w:tblGrid>
      <w:tr w:rsidR="0091013F" w:rsidRPr="00F218D2" w14:paraId="2DEEE1B4" w14:textId="77777777" w:rsidTr="0022778F">
        <w:trPr>
          <w:trHeight w:val="20"/>
        </w:trPr>
        <w:tc>
          <w:tcPr>
            <w:tcW w:w="4326" w:type="dxa"/>
            <w:shd w:val="clear" w:color="auto" w:fill="auto"/>
          </w:tcPr>
          <w:p w14:paraId="186495E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2" w:type="dxa"/>
            <w:shd w:val="clear" w:color="auto" w:fill="auto"/>
          </w:tcPr>
          <w:p w14:paraId="65D75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251" w:type="dxa"/>
            <w:shd w:val="clear" w:color="auto" w:fill="auto"/>
          </w:tcPr>
          <w:p w14:paraId="103918D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531" w:type="dxa"/>
            <w:shd w:val="clear" w:color="auto" w:fill="auto"/>
          </w:tcPr>
          <w:p w14:paraId="7979F8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742C3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54" w:type="dxa"/>
            <w:shd w:val="clear" w:color="auto" w:fill="auto"/>
          </w:tcPr>
          <w:p w14:paraId="3763135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8" w:type="dxa"/>
            <w:shd w:val="clear" w:color="auto" w:fill="auto"/>
          </w:tcPr>
          <w:p w14:paraId="6EEAE6C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65" w:type="dxa"/>
            <w:shd w:val="clear" w:color="auto" w:fill="auto"/>
          </w:tcPr>
          <w:p w14:paraId="44A4FE4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3" w:type="dxa"/>
          </w:tcPr>
          <w:p w14:paraId="08BC698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8" w:type="dxa"/>
            <w:shd w:val="clear" w:color="auto" w:fill="auto"/>
          </w:tcPr>
          <w:p w14:paraId="3F291132"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25858B00"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F323E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59BCE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26" w:type="dxa"/>
          </w:tcPr>
          <w:p w14:paraId="155DACD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010" w:type="dxa"/>
            <w:shd w:val="clear" w:color="auto" w:fill="auto"/>
          </w:tcPr>
          <w:p w14:paraId="45BC990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F47BB7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8727B8" w:rsidRPr="00F218D2" w14:paraId="1FCAE6B1" w14:textId="77777777" w:rsidTr="0022778F">
        <w:trPr>
          <w:trHeight w:val="20"/>
        </w:trPr>
        <w:tc>
          <w:tcPr>
            <w:tcW w:w="4326" w:type="dxa"/>
            <w:shd w:val="clear" w:color="auto" w:fill="auto"/>
          </w:tcPr>
          <w:p w14:paraId="50116A3F" w14:textId="4CAABEE5" w:rsidR="008727B8" w:rsidRPr="00F218D2" w:rsidRDefault="008727B8" w:rsidP="008727B8">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4</w:t>
            </w:r>
            <w:r w:rsidRPr="00F218D2">
              <w:rPr>
                <w:rFonts w:ascii="Arial" w:hAnsi="Arial" w:cs="Arial"/>
                <w:sz w:val="18"/>
                <w:szCs w:val="18"/>
              </w:rPr>
              <w:t>.</w:t>
            </w:r>
          </w:p>
          <w:p w14:paraId="06A5BABC" w14:textId="4725D86A"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4Rx_low_NR_band_handheld_3Tx_NR_CA_ENDC</w:t>
            </w:r>
          </w:p>
        </w:tc>
        <w:tc>
          <w:tcPr>
            <w:tcW w:w="692" w:type="dxa"/>
            <w:shd w:val="clear" w:color="auto" w:fill="auto"/>
          </w:tcPr>
          <w:p w14:paraId="1EF967BC" w14:textId="631AC343"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w:t>
            </w:r>
            <w:r w:rsidR="004D7338" w:rsidRPr="00F218D2">
              <w:rPr>
                <w:rFonts w:ascii="Arial" w:hAnsi="Arial" w:cs="Arial"/>
                <w:sz w:val="18"/>
                <w:szCs w:val="18"/>
              </w:rPr>
              <w:t>4</w:t>
            </w:r>
            <w:r w:rsidRPr="00F218D2">
              <w:rPr>
                <w:rFonts w:ascii="Arial" w:hAnsi="Arial" w:cs="Arial"/>
                <w:sz w:val="18"/>
                <w:szCs w:val="18"/>
              </w:rPr>
              <w:t>-1</w:t>
            </w:r>
          </w:p>
        </w:tc>
        <w:tc>
          <w:tcPr>
            <w:tcW w:w="1251" w:type="dxa"/>
            <w:shd w:val="clear" w:color="auto" w:fill="auto"/>
          </w:tcPr>
          <w:p w14:paraId="610D5BEE" w14:textId="589EA3F0" w:rsidR="008727B8" w:rsidRPr="00F218D2" w:rsidRDefault="00CC56AF" w:rsidP="008727B8">
            <w:pPr>
              <w:keepNext/>
              <w:keepLines/>
              <w:overflowPunct w:val="0"/>
              <w:textAlignment w:val="baseline"/>
              <w:rPr>
                <w:rFonts w:ascii="Arial" w:hAnsi="Arial" w:cs="Arial"/>
                <w:sz w:val="18"/>
                <w:szCs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2Tx</w:t>
            </w:r>
          </w:p>
        </w:tc>
        <w:tc>
          <w:tcPr>
            <w:tcW w:w="2531" w:type="dxa"/>
            <w:shd w:val="clear" w:color="auto" w:fill="auto"/>
          </w:tcPr>
          <w:p w14:paraId="588CA1FC" w14:textId="00B64F9F"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 xml:space="preserve">Indicates UE supports 2Tx Tx diversity for the band configured </w:t>
            </w:r>
          </w:p>
        </w:tc>
        <w:tc>
          <w:tcPr>
            <w:tcW w:w="1354" w:type="dxa"/>
            <w:shd w:val="clear" w:color="auto" w:fill="auto"/>
          </w:tcPr>
          <w:p w14:paraId="262F294C" w14:textId="77777777"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p>
        </w:tc>
        <w:tc>
          <w:tcPr>
            <w:tcW w:w="1108" w:type="dxa"/>
            <w:shd w:val="clear" w:color="auto" w:fill="auto"/>
          </w:tcPr>
          <w:p w14:paraId="7A501FE6" w14:textId="59D2861D"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65" w:type="dxa"/>
            <w:shd w:val="clear" w:color="auto" w:fill="auto"/>
          </w:tcPr>
          <w:p w14:paraId="6EE4ABD8" w14:textId="7C6FDA9A" w:rsidR="008727B8" w:rsidRPr="00F218D2" w:rsidRDefault="008727B8" w:rsidP="008727B8">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3" w:type="dxa"/>
          </w:tcPr>
          <w:p w14:paraId="55A16FE2" w14:textId="20C612FD" w:rsidR="008727B8" w:rsidRPr="00F218D2" w:rsidRDefault="008727B8" w:rsidP="008727B8">
            <w:pPr>
              <w:keepNext/>
              <w:keepLines/>
              <w:rPr>
                <w:rFonts w:ascii="Arial" w:hAnsi="Arial" w:cs="Arial"/>
                <w:b/>
                <w:sz w:val="18"/>
              </w:rPr>
            </w:pPr>
            <w:r w:rsidRPr="00F218D2">
              <w:rPr>
                <w:rFonts w:ascii="Arial" w:hAnsi="Arial" w:cs="Arial"/>
                <w:sz w:val="18"/>
                <w:szCs w:val="18"/>
              </w:rPr>
              <w:t>UE doesn’t support 2Tx Tx diversity for the band configured</w:t>
            </w:r>
          </w:p>
        </w:tc>
        <w:tc>
          <w:tcPr>
            <w:tcW w:w="1188" w:type="dxa"/>
            <w:shd w:val="clear" w:color="auto" w:fill="auto"/>
          </w:tcPr>
          <w:p w14:paraId="2D4E1907" w14:textId="3EC4BEBE" w:rsidR="008727B8" w:rsidRPr="00F218D2" w:rsidRDefault="008727B8" w:rsidP="008727B8">
            <w:pPr>
              <w:keepNext/>
              <w:keepLines/>
              <w:rPr>
                <w:rFonts w:ascii="Arial" w:hAnsi="Arial" w:cs="Arial"/>
                <w:b/>
                <w:sz w:val="18"/>
              </w:rPr>
            </w:pPr>
            <w:r w:rsidRPr="00F218D2">
              <w:rPr>
                <w:rFonts w:ascii="Arial" w:hAnsi="Arial" w:cs="Arial"/>
                <w:sz w:val="18"/>
                <w:szCs w:val="18"/>
              </w:rPr>
              <w:t>Per FS</w:t>
            </w:r>
          </w:p>
        </w:tc>
        <w:tc>
          <w:tcPr>
            <w:tcW w:w="1416" w:type="dxa"/>
            <w:shd w:val="clear" w:color="auto" w:fill="auto"/>
          </w:tcPr>
          <w:p w14:paraId="2822F8E9" w14:textId="1CD65DBC"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60B3D48A" w14:textId="6D99912A"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26" w:type="dxa"/>
          </w:tcPr>
          <w:p w14:paraId="6DEDA06D" w14:textId="577F5E49"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1010" w:type="dxa"/>
            <w:shd w:val="clear" w:color="auto" w:fill="auto"/>
          </w:tcPr>
          <w:p w14:paraId="4E2273A3" w14:textId="18929B9A" w:rsidR="008727B8" w:rsidRPr="00F218D2" w:rsidRDefault="008727B8" w:rsidP="008727B8">
            <w:pPr>
              <w:keepNext/>
              <w:keepLines/>
              <w:overflowPunct w:val="0"/>
              <w:autoSpaceDE w:val="0"/>
              <w:autoSpaceDN w:val="0"/>
              <w:adjustRightInd w:val="0"/>
              <w:jc w:val="center"/>
              <w:textAlignment w:val="baseline"/>
              <w:rPr>
                <w:rFonts w:ascii="Arial" w:hAnsi="Arial" w:cs="Arial"/>
                <w:sz w:val="18"/>
                <w:szCs w:val="18"/>
              </w:rPr>
            </w:pPr>
          </w:p>
          <w:p w14:paraId="50305DD2" w14:textId="21A17B13" w:rsidR="0022778F" w:rsidRPr="00F218D2" w:rsidRDefault="0022778F"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hint="eastAsia"/>
                <w:sz w:val="18"/>
                <w:szCs w:val="18"/>
              </w:rPr>
              <w:t>E</w:t>
            </w:r>
            <w:r w:rsidRPr="00F218D2">
              <w:rPr>
                <w:rFonts w:ascii="Arial" w:hAnsi="Arial" w:cs="Arial"/>
                <w:sz w:val="18"/>
                <w:szCs w:val="18"/>
              </w:rPr>
              <w:t xml:space="preserve">arly </w:t>
            </w:r>
            <w:r w:rsidR="00BA785D" w:rsidRPr="00F218D2">
              <w:rPr>
                <w:rFonts w:ascii="Arial" w:hAnsi="Arial" w:cs="Arial"/>
                <w:sz w:val="18"/>
                <w:szCs w:val="18"/>
              </w:rPr>
              <w:t>implementable</w:t>
            </w:r>
            <w:r w:rsidRPr="00F218D2">
              <w:rPr>
                <w:rFonts w:ascii="Arial" w:hAnsi="Arial" w:cs="Arial"/>
                <w:sz w:val="18"/>
                <w:szCs w:val="18"/>
              </w:rPr>
              <w:t xml:space="preserve"> from Rel-17</w:t>
            </w:r>
          </w:p>
        </w:tc>
        <w:tc>
          <w:tcPr>
            <w:tcW w:w="1906" w:type="dxa"/>
            <w:shd w:val="clear" w:color="auto" w:fill="auto"/>
          </w:tcPr>
          <w:p w14:paraId="6A8C349A" w14:textId="5A0A751B"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5A154E78" w14:textId="77777777" w:rsidR="00DD0D67" w:rsidRPr="00F218D2" w:rsidRDefault="00DD0D67" w:rsidP="00DD0D67">
      <w:pPr>
        <w:rPr>
          <w:rFonts w:eastAsia="Malgun Gothic"/>
          <w:lang w:eastAsia="ko-KR"/>
        </w:rPr>
      </w:pPr>
    </w:p>
    <w:p w14:paraId="7E7037A5"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NR_SL_enh2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3"/>
        <w:gridCol w:w="1397"/>
        <w:gridCol w:w="4231"/>
        <w:gridCol w:w="1478"/>
        <w:gridCol w:w="1124"/>
        <w:gridCol w:w="1442"/>
        <w:gridCol w:w="1411"/>
        <w:gridCol w:w="1241"/>
        <w:gridCol w:w="1416"/>
        <w:gridCol w:w="1416"/>
        <w:gridCol w:w="1716"/>
        <w:gridCol w:w="1615"/>
        <w:gridCol w:w="1906"/>
      </w:tblGrid>
      <w:tr w:rsidR="0091013F" w:rsidRPr="00F218D2" w14:paraId="6EEE6FE4" w14:textId="77777777" w:rsidTr="00586EEF">
        <w:trPr>
          <w:trHeight w:val="20"/>
        </w:trPr>
        <w:tc>
          <w:tcPr>
            <w:tcW w:w="1296" w:type="dxa"/>
            <w:shd w:val="clear" w:color="auto" w:fill="auto"/>
          </w:tcPr>
          <w:p w14:paraId="32139DE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3" w:type="dxa"/>
            <w:shd w:val="clear" w:color="auto" w:fill="auto"/>
          </w:tcPr>
          <w:p w14:paraId="359E0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97" w:type="dxa"/>
            <w:shd w:val="clear" w:color="auto" w:fill="auto"/>
          </w:tcPr>
          <w:p w14:paraId="0A63BD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231" w:type="dxa"/>
            <w:shd w:val="clear" w:color="auto" w:fill="auto"/>
          </w:tcPr>
          <w:p w14:paraId="2F70F8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BF498B9"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78" w:type="dxa"/>
            <w:shd w:val="clear" w:color="auto" w:fill="auto"/>
          </w:tcPr>
          <w:p w14:paraId="1193A6A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4" w:type="dxa"/>
            <w:shd w:val="clear" w:color="auto" w:fill="auto"/>
          </w:tcPr>
          <w:p w14:paraId="686C5BE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42" w:type="dxa"/>
            <w:shd w:val="clear" w:color="auto" w:fill="auto"/>
          </w:tcPr>
          <w:p w14:paraId="200DCE7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CB5504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41" w:type="dxa"/>
            <w:shd w:val="clear" w:color="auto" w:fill="auto"/>
          </w:tcPr>
          <w:p w14:paraId="62D60A29"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850BA9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C12D15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58F640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16" w:type="dxa"/>
          </w:tcPr>
          <w:p w14:paraId="7A1F553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615" w:type="dxa"/>
            <w:shd w:val="clear" w:color="auto" w:fill="auto"/>
          </w:tcPr>
          <w:p w14:paraId="1F156A7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3A2FDC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FBF51A9" w14:textId="77777777" w:rsidTr="00586EEF">
        <w:trPr>
          <w:trHeight w:val="363"/>
        </w:trPr>
        <w:tc>
          <w:tcPr>
            <w:tcW w:w="1296" w:type="dxa"/>
            <w:shd w:val="clear" w:color="auto" w:fill="auto"/>
          </w:tcPr>
          <w:p w14:paraId="4C476B4C" w14:textId="263839D4"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6AEC2AFB" w14:textId="77777777" w:rsidR="00DD0D67" w:rsidRPr="00F218D2" w:rsidRDefault="00DD0D67" w:rsidP="00B12D94">
            <w:pPr>
              <w:keepNext/>
              <w:keepLines/>
              <w:tabs>
                <w:tab w:val="left" w:pos="426"/>
              </w:tabs>
              <w:overflowPunct w:val="0"/>
              <w:autoSpaceDE w:val="0"/>
              <w:autoSpaceDN w:val="0"/>
              <w:adjustRightInd w:val="0"/>
              <w:spacing w:after="120"/>
              <w:textAlignment w:val="baseline"/>
              <w:outlineLvl w:val="0"/>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0139E05D" w14:textId="5AA775B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-1</w:t>
            </w:r>
          </w:p>
        </w:tc>
        <w:tc>
          <w:tcPr>
            <w:tcW w:w="1397" w:type="dxa"/>
            <w:shd w:val="clear" w:color="auto" w:fill="auto"/>
          </w:tcPr>
          <w:p w14:paraId="246108F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CA</w:t>
            </w:r>
          </w:p>
          <w:p w14:paraId="39A1692F"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04D0EAD" w14:textId="77BA4AA8"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Indicates power class the UE supports when operating according to this band combination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If the field is absent, the UE supports the default power class. If this power class is higher than the power class that the UE supports on the individual bands of this band combination (ue-PowerClassSidelink-r16 in </w:t>
            </w:r>
            <w:proofErr w:type="spellStart"/>
            <w:r w:rsidRPr="00F218D2">
              <w:rPr>
                <w:rFonts w:ascii="Arial" w:hAnsi="Arial" w:cs="Arial"/>
                <w:sz w:val="18"/>
                <w:szCs w:val="18"/>
              </w:rPr>
              <w:t>BandNR</w:t>
            </w:r>
            <w:proofErr w:type="spellEnd"/>
            <w:r w:rsidRPr="00F218D2">
              <w:rPr>
                <w:rFonts w:ascii="Arial" w:hAnsi="Arial" w:cs="Arial"/>
                <w:sz w:val="18"/>
                <w:szCs w:val="18"/>
              </w:rPr>
              <w:t>), the latter determines maximum TX power available in each band. The UE sets the power class parameter only in band combinations that are applicable as specified in TS 38.101-1.</w:t>
            </w:r>
          </w:p>
        </w:tc>
        <w:tc>
          <w:tcPr>
            <w:tcW w:w="1478" w:type="dxa"/>
            <w:shd w:val="clear" w:color="auto" w:fill="auto"/>
          </w:tcPr>
          <w:p w14:paraId="2738AF82"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44B1CB9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42" w:type="dxa"/>
            <w:shd w:val="clear" w:color="auto" w:fill="auto"/>
          </w:tcPr>
          <w:p w14:paraId="73DC656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11" w:type="dxa"/>
          </w:tcPr>
          <w:p w14:paraId="692A07F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UE cannot transmit in proper power class as specified in 38.101-1</w:t>
            </w:r>
          </w:p>
        </w:tc>
        <w:tc>
          <w:tcPr>
            <w:tcW w:w="1241" w:type="dxa"/>
            <w:shd w:val="clear" w:color="auto" w:fill="auto"/>
          </w:tcPr>
          <w:p w14:paraId="0C7F69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1416" w:type="dxa"/>
            <w:shd w:val="clear" w:color="auto" w:fill="auto"/>
          </w:tcPr>
          <w:p w14:paraId="0F10F22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1826E90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27C6C574"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0F91BC0D"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4E7E81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066F25C0" w14:textId="77777777" w:rsidTr="00586EEF">
        <w:trPr>
          <w:trHeight w:val="363"/>
        </w:trPr>
        <w:tc>
          <w:tcPr>
            <w:tcW w:w="1296" w:type="dxa"/>
            <w:shd w:val="clear" w:color="auto" w:fill="auto"/>
          </w:tcPr>
          <w:p w14:paraId="59AC86AD" w14:textId="21145825"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4AB78339" w14:textId="77777777" w:rsidR="00DD0D67" w:rsidRPr="00F218D2" w:rsidRDefault="00DD0D67" w:rsidP="00B12D94">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7D31FC84" w14:textId="66E9DCE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-2</w:t>
            </w:r>
          </w:p>
        </w:tc>
        <w:tc>
          <w:tcPr>
            <w:tcW w:w="1397" w:type="dxa"/>
            <w:shd w:val="clear" w:color="auto" w:fill="auto"/>
          </w:tcPr>
          <w:p w14:paraId="01B159DB"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SL reception in intra-carrier guard band</w:t>
            </w:r>
          </w:p>
        </w:tc>
        <w:tc>
          <w:tcPr>
            <w:tcW w:w="4231" w:type="dxa"/>
            <w:shd w:val="clear" w:color="auto" w:fill="auto"/>
          </w:tcPr>
          <w:p w14:paraId="0BD0CA74" w14:textId="5FD0A755"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Capability of reception in the non-zero intra-cell </w:t>
            </w:r>
            <w:proofErr w:type="spellStart"/>
            <w:r w:rsidRPr="00F218D2">
              <w:rPr>
                <w:rFonts w:ascii="Arial" w:hAnsi="Arial" w:cs="Arial"/>
                <w:sz w:val="18"/>
                <w:szCs w:val="18"/>
              </w:rPr>
              <w:t>guardband</w:t>
            </w:r>
            <w:proofErr w:type="spellEnd"/>
            <w:r w:rsidRPr="00F218D2">
              <w:rPr>
                <w:rFonts w:ascii="Arial" w:hAnsi="Arial" w:cs="Arial"/>
                <w:sz w:val="18"/>
                <w:szCs w:val="18"/>
              </w:rPr>
              <w:t xml:space="preserve"> between contiguous </w:t>
            </w:r>
            <w:r w:rsidRPr="00F218D2">
              <w:rPr>
                <w:rFonts w:ascii="Arial" w:eastAsia="MS Gothic" w:hAnsi="Arial" w:cs="Arial"/>
                <w:sz w:val="18"/>
                <w:szCs w:val="18"/>
                <w:lang w:eastAsia="ja-JP"/>
              </w:rPr>
              <w:t>RB</w:t>
            </w:r>
            <w:r w:rsidRPr="00F218D2">
              <w:rPr>
                <w:rFonts w:ascii="Arial" w:hAnsi="Arial" w:cs="Arial"/>
                <w:sz w:val="18"/>
                <w:szCs w:val="18"/>
              </w:rPr>
              <w:t xml:space="preserve"> sets in SL wideband carrier operation wider than 20MHz when LBT is successful only in a subset of RB sets</w:t>
            </w:r>
          </w:p>
        </w:tc>
        <w:tc>
          <w:tcPr>
            <w:tcW w:w="1478" w:type="dxa"/>
            <w:shd w:val="clear" w:color="auto" w:fill="auto"/>
          </w:tcPr>
          <w:p w14:paraId="63F377D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0E4970AE"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42" w:type="dxa"/>
            <w:shd w:val="clear" w:color="auto" w:fill="auto"/>
          </w:tcPr>
          <w:p w14:paraId="327477E3"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11" w:type="dxa"/>
          </w:tcPr>
          <w:p w14:paraId="39280D8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val="en-GB"/>
              </w:rPr>
              <w:t>UE cannot receive in the intra-cell guard band specified in 38.101-1</w:t>
            </w:r>
          </w:p>
        </w:tc>
        <w:tc>
          <w:tcPr>
            <w:tcW w:w="1241" w:type="dxa"/>
            <w:shd w:val="clear" w:color="auto" w:fill="auto"/>
          </w:tcPr>
          <w:p w14:paraId="509C4B5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eastAsia="ja-JP"/>
              </w:rPr>
              <w:t>Per band</w:t>
            </w:r>
          </w:p>
        </w:tc>
        <w:tc>
          <w:tcPr>
            <w:tcW w:w="1416" w:type="dxa"/>
            <w:shd w:val="clear" w:color="auto" w:fill="auto"/>
          </w:tcPr>
          <w:p w14:paraId="1702104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No</w:t>
            </w:r>
          </w:p>
        </w:tc>
        <w:tc>
          <w:tcPr>
            <w:tcW w:w="1416" w:type="dxa"/>
            <w:shd w:val="clear" w:color="auto" w:fill="auto"/>
          </w:tcPr>
          <w:p w14:paraId="45377A4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shd w:val="clear" w:color="auto" w:fill="auto"/>
          </w:tcPr>
          <w:p w14:paraId="7C5B447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545DA1E7" w14:textId="40EB3A36" w:rsidR="00DD0D67" w:rsidRPr="00F218D2" w:rsidRDefault="00B8374A"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sz w:val="18"/>
                <w:szCs w:val="18"/>
              </w:rPr>
              <w:t>T</w:t>
            </w:r>
            <w:r w:rsidRPr="00F218D2">
              <w:rPr>
                <w:rFonts w:ascii="Arial" w:hAnsi="Arial" w:cs="Arial"/>
                <w:sz w:val="18"/>
                <w:szCs w:val="18"/>
              </w:rPr>
              <w:t>he candidate values are true and false</w:t>
            </w:r>
          </w:p>
        </w:tc>
        <w:tc>
          <w:tcPr>
            <w:tcW w:w="1906" w:type="dxa"/>
            <w:shd w:val="clear" w:color="auto" w:fill="auto"/>
          </w:tcPr>
          <w:p w14:paraId="271908B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lang w:eastAsia="ja-JP"/>
              </w:rPr>
              <w:t xml:space="preserve">Optional with capability </w:t>
            </w:r>
            <w:proofErr w:type="spellStart"/>
            <w:r w:rsidRPr="00F218D2">
              <w:rPr>
                <w:rFonts w:ascii="Arial" w:hAnsi="Arial" w:cs="Arial"/>
                <w:sz w:val="18"/>
                <w:szCs w:val="18"/>
                <w:lang w:eastAsia="ja-JP"/>
              </w:rPr>
              <w:t>signalling</w:t>
            </w:r>
            <w:proofErr w:type="spellEnd"/>
          </w:p>
        </w:tc>
      </w:tr>
      <w:tr w:rsidR="00586EEF" w:rsidRPr="0091013F" w14:paraId="2F9C2F53" w14:textId="77777777" w:rsidTr="00586EEF">
        <w:trPr>
          <w:trHeight w:val="363"/>
        </w:trPr>
        <w:tc>
          <w:tcPr>
            <w:tcW w:w="1296" w:type="dxa"/>
            <w:shd w:val="clear" w:color="auto" w:fill="auto"/>
          </w:tcPr>
          <w:p w14:paraId="751D3D60" w14:textId="77777777"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45.</w:t>
            </w:r>
          </w:p>
          <w:p w14:paraId="6624FC95" w14:textId="7DC8785E"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33FABADE" w14:textId="444A8368"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45-3</w:t>
            </w:r>
          </w:p>
        </w:tc>
        <w:tc>
          <w:tcPr>
            <w:tcW w:w="1397" w:type="dxa"/>
            <w:shd w:val="clear" w:color="auto" w:fill="auto"/>
          </w:tcPr>
          <w:p w14:paraId="0CF3DEE0" w14:textId="2ACAFC3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unlicensed</w:t>
            </w:r>
          </w:p>
          <w:p w14:paraId="34DFAF37"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4519F49" w14:textId="3B772E24"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This parameter indicates the supported power class for this band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w:t>
            </w:r>
            <w:r w:rsidRPr="00F218D2">
              <w:rPr>
                <w:rFonts w:ascii="Arial" w:hAnsi="Arial" w:cs="Arial" w:hint="eastAsia"/>
                <w:sz w:val="18"/>
                <w:szCs w:val="18"/>
              </w:rPr>
              <w:t>unlicensed</w:t>
            </w:r>
            <w:r w:rsidRPr="00F218D2">
              <w:rPr>
                <w:rFonts w:ascii="Arial" w:hAnsi="Arial" w:cs="Arial"/>
                <w:sz w:val="18"/>
                <w:szCs w:val="18"/>
              </w:rPr>
              <w:t>. If the field is absent, the UE supports the default power class in TS 38.101-1, Table 6.2E.1F-1.</w:t>
            </w:r>
          </w:p>
        </w:tc>
        <w:tc>
          <w:tcPr>
            <w:tcW w:w="1478" w:type="dxa"/>
            <w:shd w:val="clear" w:color="auto" w:fill="auto"/>
          </w:tcPr>
          <w:p w14:paraId="4A585FE0"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3B630298" w14:textId="4145D5A9"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42" w:type="dxa"/>
            <w:shd w:val="clear" w:color="auto" w:fill="auto"/>
          </w:tcPr>
          <w:p w14:paraId="60676279" w14:textId="5DCE0D6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11" w:type="dxa"/>
          </w:tcPr>
          <w:p w14:paraId="7939B351" w14:textId="7A7F2DA0" w:rsidR="00586EEF" w:rsidRPr="00F218D2" w:rsidRDefault="00586EEF" w:rsidP="00586EEF">
            <w:pPr>
              <w:keepNext/>
              <w:keepLines/>
              <w:rPr>
                <w:rFonts w:ascii="Arial" w:hAnsi="Arial" w:cs="Arial"/>
                <w:sz w:val="18"/>
                <w:szCs w:val="18"/>
                <w:lang w:val="en-GB"/>
              </w:rPr>
            </w:pPr>
            <w:r w:rsidRPr="00F218D2">
              <w:rPr>
                <w:rFonts w:ascii="Arial" w:hAnsi="Arial" w:cs="Arial"/>
                <w:sz w:val="18"/>
                <w:szCs w:val="18"/>
              </w:rPr>
              <w:t>UE cannot transmit in proper power class as specified in 38.101-1, e.g., power class 5</w:t>
            </w:r>
          </w:p>
        </w:tc>
        <w:tc>
          <w:tcPr>
            <w:tcW w:w="1241" w:type="dxa"/>
            <w:shd w:val="clear" w:color="auto" w:fill="auto"/>
          </w:tcPr>
          <w:p w14:paraId="35A111D4" w14:textId="2E4E145F" w:rsidR="00586EEF" w:rsidRPr="00F218D2" w:rsidRDefault="00586EEF" w:rsidP="00586EEF">
            <w:pPr>
              <w:keepNext/>
              <w:keepLines/>
              <w:rPr>
                <w:rFonts w:ascii="Arial" w:hAnsi="Arial" w:cs="Arial"/>
                <w:sz w:val="18"/>
                <w:szCs w:val="18"/>
                <w:lang w:eastAsia="ja-JP"/>
              </w:rPr>
            </w:pPr>
            <w:r w:rsidRPr="00F218D2">
              <w:rPr>
                <w:rFonts w:ascii="Arial" w:hAnsi="Arial" w:cs="Arial"/>
                <w:sz w:val="18"/>
                <w:szCs w:val="18"/>
              </w:rPr>
              <w:t>Per Band</w:t>
            </w:r>
          </w:p>
        </w:tc>
        <w:tc>
          <w:tcPr>
            <w:tcW w:w="1416" w:type="dxa"/>
            <w:shd w:val="clear" w:color="auto" w:fill="auto"/>
          </w:tcPr>
          <w:p w14:paraId="7F35BEF7" w14:textId="630AFA1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No</w:t>
            </w:r>
          </w:p>
        </w:tc>
        <w:tc>
          <w:tcPr>
            <w:tcW w:w="1416" w:type="dxa"/>
            <w:shd w:val="clear" w:color="auto" w:fill="auto"/>
          </w:tcPr>
          <w:p w14:paraId="4BEBF879" w14:textId="52D0F702"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36A825C8" w14:textId="7767AFF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6BBE2BBE"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9A0F9CD" w14:textId="20D9F13E" w:rsidR="00586EEF" w:rsidRPr="0091013F" w:rsidRDefault="00586EEF" w:rsidP="00586EEF">
            <w:pPr>
              <w:keepNext/>
              <w:keepLines/>
              <w:overflowPunct w:val="0"/>
              <w:autoSpaceDE w:val="0"/>
              <w:autoSpaceDN w:val="0"/>
              <w:adjustRightInd w:val="0"/>
              <w:textAlignment w:val="baseline"/>
              <w:rPr>
                <w:rFonts w:ascii="Arial" w:hAnsi="Arial" w:cs="Arial"/>
                <w:sz w:val="18"/>
                <w:szCs w:val="18"/>
                <w:lang w:eastAsia="ja-JP"/>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7683ACFD" w14:textId="77777777" w:rsidR="00467149" w:rsidRPr="0091013F" w:rsidRDefault="00467149" w:rsidP="00DD0D67">
      <w:pPr>
        <w:rPr>
          <w:rFonts w:eastAsiaTheme="minorEastAsia"/>
        </w:rPr>
      </w:pPr>
    </w:p>
    <w:sectPr w:rsidR="00467149"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5DEC3" w14:textId="77777777" w:rsidR="00BF702D" w:rsidRDefault="00BF702D">
      <w:r>
        <w:separator/>
      </w:r>
    </w:p>
  </w:endnote>
  <w:endnote w:type="continuationSeparator" w:id="0">
    <w:p w14:paraId="057F60B2" w14:textId="77777777" w:rsidR="00BF702D" w:rsidRDefault="00BF702D">
      <w:r>
        <w:continuationSeparator/>
      </w:r>
    </w:p>
  </w:endnote>
  <w:endnote w:type="continuationNotice" w:id="1">
    <w:p w14:paraId="490A1334" w14:textId="77777777" w:rsidR="00BF702D" w:rsidRDefault="00BF7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CCC41" w14:textId="77777777" w:rsidR="00BF702D" w:rsidRDefault="00BF702D">
      <w:r>
        <w:separator/>
      </w:r>
    </w:p>
  </w:footnote>
  <w:footnote w:type="continuationSeparator" w:id="0">
    <w:p w14:paraId="06FDBF79" w14:textId="77777777" w:rsidR="00BF702D" w:rsidRDefault="00BF702D">
      <w:r>
        <w:continuationSeparator/>
      </w:r>
    </w:p>
  </w:footnote>
  <w:footnote w:type="continuationNotice" w:id="1">
    <w:p w14:paraId="5C581591" w14:textId="77777777" w:rsidR="00BF702D" w:rsidRDefault="00BF7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320355864">
    <w:abstractNumId w:val="3"/>
  </w:num>
  <w:num w:numId="2" w16cid:durableId="1783843753">
    <w:abstractNumId w:val="10"/>
  </w:num>
  <w:num w:numId="3" w16cid:durableId="1927228516">
    <w:abstractNumId w:val="19"/>
  </w:num>
  <w:num w:numId="4" w16cid:durableId="1768037186">
    <w:abstractNumId w:val="25"/>
  </w:num>
  <w:num w:numId="5" w16cid:durableId="1384452279">
    <w:abstractNumId w:val="8"/>
  </w:num>
  <w:num w:numId="6" w16cid:durableId="1816140671">
    <w:abstractNumId w:val="18"/>
  </w:num>
  <w:num w:numId="7" w16cid:durableId="1322154933">
    <w:abstractNumId w:val="12"/>
  </w:num>
  <w:num w:numId="8" w16cid:durableId="495002990">
    <w:abstractNumId w:val="23"/>
  </w:num>
  <w:num w:numId="9" w16cid:durableId="491987536">
    <w:abstractNumId w:val="2"/>
  </w:num>
  <w:num w:numId="10" w16cid:durableId="1430393280">
    <w:abstractNumId w:val="5"/>
  </w:num>
  <w:num w:numId="11" w16cid:durableId="126551121">
    <w:abstractNumId w:val="1"/>
  </w:num>
  <w:num w:numId="12" w16cid:durableId="51471669">
    <w:abstractNumId w:val="9"/>
  </w:num>
  <w:num w:numId="13" w16cid:durableId="1653096069">
    <w:abstractNumId w:val="0"/>
  </w:num>
  <w:num w:numId="14" w16cid:durableId="2017925755">
    <w:abstractNumId w:val="24"/>
  </w:num>
  <w:num w:numId="15" w16cid:durableId="1020548904">
    <w:abstractNumId w:val="17"/>
  </w:num>
  <w:num w:numId="16" w16cid:durableId="631057322">
    <w:abstractNumId w:val="21"/>
  </w:num>
  <w:num w:numId="17" w16cid:durableId="1185092144">
    <w:abstractNumId w:val="20"/>
  </w:num>
  <w:num w:numId="18" w16cid:durableId="544104056">
    <w:abstractNumId w:val="26"/>
  </w:num>
  <w:num w:numId="19" w16cid:durableId="760222035">
    <w:abstractNumId w:val="4"/>
  </w:num>
  <w:num w:numId="20" w16cid:durableId="1803041212">
    <w:abstractNumId w:val="16"/>
  </w:num>
  <w:num w:numId="21" w16cid:durableId="27412908">
    <w:abstractNumId w:val="22"/>
  </w:num>
  <w:num w:numId="22" w16cid:durableId="1010134775">
    <w:abstractNumId w:val="14"/>
  </w:num>
  <w:num w:numId="23" w16cid:durableId="32076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641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5450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2668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108255">
    <w:abstractNumId w:val="13"/>
  </w:num>
  <w:num w:numId="28" w16cid:durableId="202913666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ran Zhang">
    <w15:presenceInfo w15:providerId="Windows Live" w15:userId="b6b6f6f5ad0c2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C72C4"/>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2C8"/>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6A82"/>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362"/>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08"/>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1FB"/>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1FA8"/>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6F64"/>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164"/>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2AC"/>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1F"/>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1D8"/>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77B"/>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8DF"/>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527"/>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0FD8"/>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18"/>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1E6F"/>
    <w:rsid w:val="009D2340"/>
    <w:rsid w:val="009D2989"/>
    <w:rsid w:val="009D29E0"/>
    <w:rsid w:val="009D2C3A"/>
    <w:rsid w:val="009D326D"/>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7CE"/>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1A35"/>
    <w:rsid w:val="00AD2100"/>
    <w:rsid w:val="00AD2281"/>
    <w:rsid w:val="00AD22BF"/>
    <w:rsid w:val="00AD2626"/>
    <w:rsid w:val="00AD265A"/>
    <w:rsid w:val="00AD2977"/>
    <w:rsid w:val="00AD3083"/>
    <w:rsid w:val="00AD30D3"/>
    <w:rsid w:val="00AD36A3"/>
    <w:rsid w:val="00AD396B"/>
    <w:rsid w:val="00AD3A09"/>
    <w:rsid w:val="00AD3CD7"/>
    <w:rsid w:val="00AD4288"/>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763"/>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84"/>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6E6"/>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02D"/>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6FD4"/>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5D7"/>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6E9E"/>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3BE"/>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8D2"/>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8FE"/>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uiPriority w:val="99"/>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7.xml><?xml version="1.0" encoding="utf-8"?>
<ds:datastoreItem xmlns:ds="http://schemas.openxmlformats.org/officeDocument/2006/customXml" ds:itemID="{353625FC-C39D-41FA-A465-29CB39FC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8319</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3</cp:revision>
  <cp:lastPrinted>2017-08-09T04:40:00Z</cp:lastPrinted>
  <dcterms:created xsi:type="dcterms:W3CDTF">2024-05-24T06:09:00Z</dcterms:created>
  <dcterms:modified xsi:type="dcterms:W3CDTF">2024-05-24T06:12:00Z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