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EB5E18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8678F">
        <w:rPr>
          <w:rFonts w:ascii="Arial" w:eastAsiaTheme="minorEastAsia" w:hAnsi="Arial" w:cs="Arial"/>
          <w:b/>
          <w:sz w:val="24"/>
          <w:szCs w:val="24"/>
          <w:lang w:eastAsia="zh-CN"/>
        </w:rPr>
        <w:t>11</w:t>
      </w:r>
      <w:r w:rsidR="003D18D4">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C8678F">
        <w:rPr>
          <w:rFonts w:ascii="Arial" w:eastAsiaTheme="minorEastAsia" w:hAnsi="Arial" w:cs="Arial"/>
          <w:b/>
          <w:sz w:val="24"/>
          <w:szCs w:val="24"/>
          <w:lang w:eastAsia="zh-CN"/>
        </w:rPr>
        <w:t>0</w:t>
      </w:r>
      <w:r w:rsidR="003D18D4">
        <w:rPr>
          <w:rFonts w:ascii="Arial" w:eastAsiaTheme="minorEastAsia" w:hAnsi="Arial" w:cs="Arial"/>
          <w:b/>
          <w:sz w:val="24"/>
          <w:szCs w:val="24"/>
          <w:lang w:eastAsia="zh-CN"/>
        </w:rPr>
        <w:t>8929</w:t>
      </w:r>
    </w:p>
    <w:p w14:paraId="2735E67F" w14:textId="6418F65A" w:rsidR="003A2B9E" w:rsidRPr="003A2B9E" w:rsidRDefault="003D18D4"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 May</w:t>
      </w:r>
      <w:r w:rsidR="00CC3582" w:rsidRPr="00EF3FF4">
        <w:rPr>
          <w:rFonts w:ascii="Arial" w:hAnsi="Arial"/>
          <w:b/>
          <w:sz w:val="24"/>
          <w:szCs w:val="24"/>
          <w:lang w:eastAsia="zh-CN"/>
        </w:rPr>
        <w:t xml:space="preserve">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2F718F3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18D4">
        <w:rPr>
          <w:rFonts w:ascii="Arial" w:eastAsiaTheme="minorEastAsia" w:hAnsi="Arial" w:cs="Arial"/>
          <w:color w:val="000000"/>
          <w:sz w:val="22"/>
          <w:lang w:eastAsia="zh-CN"/>
        </w:rPr>
        <w:t>7.8</w:t>
      </w:r>
      <w:r>
        <w:rPr>
          <w:rFonts w:ascii="Arial" w:eastAsiaTheme="minorEastAsia" w:hAnsi="Arial" w:cs="Arial" w:hint="eastAsia"/>
          <w:color w:val="000000"/>
          <w:sz w:val="22"/>
          <w:lang w:eastAsia="zh-CN"/>
        </w:rPr>
        <w:t>.</w:t>
      </w:r>
      <w:r w:rsidR="008A0B12">
        <w:rPr>
          <w:rFonts w:ascii="Arial" w:eastAsiaTheme="minorEastAsia" w:hAnsi="Arial" w:cs="Arial"/>
          <w:color w:val="000000"/>
          <w:sz w:val="22"/>
          <w:lang w:eastAsia="zh-CN"/>
        </w:rPr>
        <w:t>8</w:t>
      </w:r>
    </w:p>
    <w:p w14:paraId="50D5329D" w14:textId="23EF87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A0B12" w:rsidRPr="008A0B12">
        <w:rPr>
          <w:rFonts w:ascii="Arial" w:hAnsi="Arial" w:cs="Arial"/>
          <w:color w:val="000000"/>
          <w:sz w:val="22"/>
          <w:lang w:eastAsia="zh-CN"/>
        </w:rPr>
        <w:t>Moderator (Nokia)</w:t>
      </w:r>
    </w:p>
    <w:p w14:paraId="1E0389E7" w14:textId="4320B19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3D18D4" w:rsidRPr="003D18D4">
        <w:rPr>
          <w:rFonts w:ascii="Arial" w:eastAsiaTheme="minorEastAsia" w:hAnsi="Arial" w:cs="Arial"/>
          <w:color w:val="000000"/>
          <w:sz w:val="22"/>
          <w:lang w:eastAsia="zh-CN"/>
        </w:rPr>
        <w:t>Topic summary for [111][118] NR_FR1_lessthan_5MHz_BW_R18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CA8FF19" w14:textId="77777777" w:rsidR="00B83A22" w:rsidRDefault="00B83A22" w:rsidP="00B83A22">
      <w:pPr>
        <w:pStyle w:val="1"/>
        <w:rPr>
          <w:rFonts w:eastAsiaTheme="minorEastAsia"/>
          <w:lang w:eastAsia="zh-CN"/>
        </w:rPr>
      </w:pPr>
      <w:r w:rsidRPr="005D7AF8">
        <w:rPr>
          <w:rFonts w:hint="eastAsia"/>
          <w:lang w:eastAsia="ja-JP"/>
        </w:rPr>
        <w:t>Introduction</w:t>
      </w:r>
    </w:p>
    <w:p w14:paraId="5A4F4AFB" w14:textId="77777777" w:rsidR="00B83A22" w:rsidRPr="004A7544" w:rsidRDefault="00B83A22" w:rsidP="00B83A22">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Pr>
          <w:rFonts w:hint="eastAsia"/>
          <w:i/>
          <w:color w:val="0070C0"/>
          <w:lang w:eastAsia="zh-CN"/>
        </w:rPr>
        <w:t>f necessary.</w:t>
      </w:r>
    </w:p>
    <w:p w14:paraId="2EFC646A" w14:textId="70D3AA72" w:rsidR="00B83A22" w:rsidRDefault="00B83A22" w:rsidP="00B83A22">
      <w:pPr>
        <w:rPr>
          <w:iCs/>
          <w:lang w:eastAsia="zh-CN"/>
        </w:rPr>
      </w:pPr>
      <w:r>
        <w:rPr>
          <w:iCs/>
          <w:lang w:eastAsia="zh-CN"/>
        </w:rPr>
        <w:t xml:space="preserve">Summary for contributions submitted under agenda items </w:t>
      </w:r>
      <w:r w:rsidR="004B1971">
        <w:rPr>
          <w:iCs/>
          <w:lang w:eastAsia="zh-CN"/>
        </w:rPr>
        <w:t>7</w:t>
      </w:r>
      <w:r>
        <w:rPr>
          <w:iCs/>
          <w:lang w:eastAsia="zh-CN"/>
        </w:rPr>
        <w:t xml:space="preserve">.8.1 and </w:t>
      </w:r>
      <w:r w:rsidR="004B1971">
        <w:rPr>
          <w:iCs/>
          <w:lang w:eastAsia="zh-CN"/>
        </w:rPr>
        <w:t>7</w:t>
      </w:r>
      <w:r>
        <w:rPr>
          <w:iCs/>
          <w:lang w:eastAsia="zh-CN"/>
        </w:rPr>
        <w:t>.8.2 for NR support for dedicated spectrum less than 5MHz for FR1.</w:t>
      </w:r>
      <w:r w:rsidR="00B31365">
        <w:rPr>
          <w:iCs/>
          <w:lang w:eastAsia="zh-CN"/>
        </w:rPr>
        <w:t xml:space="preserve"> R4-2408674 submitted to agenda item 4.1 is also included.</w:t>
      </w:r>
    </w:p>
    <w:p w14:paraId="23A4F932" w14:textId="77777777" w:rsidR="00B83A22" w:rsidRDefault="00B83A22" w:rsidP="00B83A22">
      <w:pPr>
        <w:rPr>
          <w:iCs/>
          <w:lang w:eastAsia="zh-CN"/>
        </w:rPr>
      </w:pPr>
      <w:r>
        <w:rPr>
          <w:iCs/>
          <w:lang w:eastAsia="zh-CN"/>
        </w:rPr>
        <w:t>List of candidate target of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w:t>
      </w:r>
    </w:p>
    <w:p w14:paraId="0AF8BFF8" w14:textId="77777777" w:rsidR="00B83A22" w:rsidRDefault="00B83A22" w:rsidP="00B83A22">
      <w:pPr>
        <w:pStyle w:val="aff8"/>
        <w:numPr>
          <w:ilvl w:val="0"/>
          <w:numId w:val="3"/>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bookmarkStart w:id="0" w:name="_Hlk127869383"/>
      <w:r>
        <w:rPr>
          <w:rFonts w:eastAsiaTheme="minorEastAsia"/>
          <w:iCs/>
          <w:lang w:eastAsia="zh-CN"/>
        </w:rPr>
        <w:t>Discussion and agreement on open issues listed below</w:t>
      </w:r>
      <w:bookmarkEnd w:id="0"/>
      <w:r>
        <w:rPr>
          <w:rFonts w:eastAsiaTheme="minorEastAsia"/>
          <w:iCs/>
          <w:lang w:eastAsia="zh-CN"/>
        </w:rPr>
        <w:t>.</w:t>
      </w:r>
    </w:p>
    <w:p w14:paraId="03E9478B" w14:textId="77777777" w:rsidR="00B83A22" w:rsidRDefault="00B83A22" w:rsidP="00B83A22">
      <w:pPr>
        <w:pStyle w:val="aff8"/>
        <w:numPr>
          <w:ilvl w:val="0"/>
          <w:numId w:val="3"/>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bookmarkStart w:id="1" w:name="_Hlk127869396"/>
      <w:r>
        <w:rPr>
          <w:rFonts w:eastAsiaTheme="minorEastAsia"/>
          <w:iCs/>
          <w:lang w:eastAsia="zh-CN"/>
        </w:rPr>
        <w:t>Continue discussion and agreement on open issues listed below.</w:t>
      </w:r>
      <w:bookmarkEnd w:id="1"/>
    </w:p>
    <w:p w14:paraId="276A46AF" w14:textId="77777777" w:rsidR="00B83A22" w:rsidRPr="00805BE8" w:rsidRDefault="00B83A22" w:rsidP="00B83A22">
      <w:pPr>
        <w:pStyle w:val="1"/>
        <w:rPr>
          <w:lang w:eastAsia="ja-JP"/>
        </w:rPr>
      </w:pPr>
      <w:r>
        <w:rPr>
          <w:lang w:eastAsia="ja-JP"/>
        </w:rPr>
        <w:t>Topic</w:t>
      </w:r>
      <w:r w:rsidRPr="00805BE8">
        <w:rPr>
          <w:lang w:eastAsia="ja-JP"/>
        </w:rPr>
        <w:t xml:space="preserve"> #1: </w:t>
      </w:r>
      <w:r>
        <w:rPr>
          <w:lang w:eastAsia="ja-JP"/>
        </w:rPr>
        <w:t>System parameters</w:t>
      </w:r>
    </w:p>
    <w:p w14:paraId="33268157" w14:textId="77777777" w:rsidR="00B83A22" w:rsidRPr="00805BE8" w:rsidRDefault="00B83A22" w:rsidP="00B83A2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73CB14F" w14:textId="77777777" w:rsidR="00B83A22" w:rsidRPr="002F3E57" w:rsidRDefault="00B83A22" w:rsidP="00B83A22">
      <w:pPr>
        <w:pStyle w:val="aff8"/>
        <w:numPr>
          <w:ilvl w:val="0"/>
          <w:numId w:val="24"/>
        </w:numPr>
        <w:ind w:firstLineChars="0"/>
        <w:rPr>
          <w:iCs/>
          <w:lang w:eastAsia="zh-CN"/>
        </w:rPr>
      </w:pPr>
      <w:r>
        <w:rPr>
          <w:iCs/>
          <w:lang w:eastAsia="zh-CN"/>
        </w:rPr>
        <w:t>R4-2405765 and R4-2405766 are moved to agenda item 9.10.</w:t>
      </w:r>
    </w:p>
    <w:p w14:paraId="1E6B0136" w14:textId="77777777" w:rsidR="00B83A22" w:rsidRPr="00CB0305" w:rsidRDefault="00B83A22" w:rsidP="00B83A2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B83A22" w:rsidRPr="00F53FE2" w14:paraId="2CB90B72" w14:textId="77777777" w:rsidTr="00994AB4">
        <w:trPr>
          <w:trHeight w:val="468"/>
        </w:trPr>
        <w:tc>
          <w:tcPr>
            <w:tcW w:w="1623" w:type="dxa"/>
            <w:vAlign w:val="center"/>
          </w:tcPr>
          <w:p w14:paraId="0A1A4279" w14:textId="77777777" w:rsidR="00B83A22" w:rsidRPr="00805BE8" w:rsidRDefault="00B83A22" w:rsidP="00994AB4">
            <w:pPr>
              <w:spacing w:before="120" w:after="120"/>
              <w:rPr>
                <w:b/>
                <w:bCs/>
              </w:rPr>
            </w:pPr>
            <w:r w:rsidRPr="00805BE8">
              <w:rPr>
                <w:b/>
                <w:bCs/>
              </w:rPr>
              <w:t>T-doc number</w:t>
            </w:r>
          </w:p>
        </w:tc>
        <w:tc>
          <w:tcPr>
            <w:tcW w:w="1424" w:type="dxa"/>
            <w:vAlign w:val="center"/>
          </w:tcPr>
          <w:p w14:paraId="2C74C4DF" w14:textId="77777777" w:rsidR="00B83A22" w:rsidRPr="00805BE8" w:rsidRDefault="00B83A22" w:rsidP="00994AB4">
            <w:pPr>
              <w:spacing w:before="120" w:after="120"/>
              <w:rPr>
                <w:b/>
                <w:bCs/>
              </w:rPr>
            </w:pPr>
            <w:r w:rsidRPr="00805BE8">
              <w:rPr>
                <w:b/>
                <w:bCs/>
              </w:rPr>
              <w:t>Company</w:t>
            </w:r>
          </w:p>
        </w:tc>
        <w:tc>
          <w:tcPr>
            <w:tcW w:w="6584" w:type="dxa"/>
            <w:vAlign w:val="center"/>
          </w:tcPr>
          <w:p w14:paraId="16B1593C" w14:textId="77777777" w:rsidR="00B83A22" w:rsidRPr="00805BE8" w:rsidRDefault="00B83A22" w:rsidP="00994AB4">
            <w:pPr>
              <w:spacing w:before="120" w:after="120"/>
              <w:rPr>
                <w:b/>
                <w:bCs/>
              </w:rPr>
            </w:pPr>
            <w:r w:rsidRPr="00805BE8">
              <w:rPr>
                <w:b/>
                <w:bCs/>
              </w:rPr>
              <w:t>Proposals</w:t>
            </w:r>
            <w:r>
              <w:rPr>
                <w:b/>
                <w:bCs/>
              </w:rPr>
              <w:t xml:space="preserve"> / Observations</w:t>
            </w:r>
          </w:p>
        </w:tc>
      </w:tr>
      <w:tr w:rsidR="00E663F1" w14:paraId="4A05945F" w14:textId="77777777" w:rsidTr="008512EC">
        <w:trPr>
          <w:trHeight w:val="468"/>
        </w:trPr>
        <w:tc>
          <w:tcPr>
            <w:tcW w:w="1623" w:type="dxa"/>
          </w:tcPr>
          <w:p w14:paraId="469FA363" w14:textId="715ED860" w:rsidR="00E663F1" w:rsidRDefault="00E663F1" w:rsidP="008512EC">
            <w:pPr>
              <w:spacing w:before="120" w:after="120"/>
            </w:pPr>
            <w:r>
              <w:t>R4-2407432</w:t>
            </w:r>
          </w:p>
        </w:tc>
        <w:tc>
          <w:tcPr>
            <w:tcW w:w="1424" w:type="dxa"/>
          </w:tcPr>
          <w:p w14:paraId="754BF530" w14:textId="77777777" w:rsidR="00E663F1" w:rsidRPr="00FB5A75" w:rsidRDefault="00E663F1" w:rsidP="008512EC">
            <w:pPr>
              <w:spacing w:before="120" w:after="120"/>
            </w:pPr>
            <w:r w:rsidRPr="004F3AEA">
              <w:t>Nokia</w:t>
            </w:r>
          </w:p>
        </w:tc>
        <w:tc>
          <w:tcPr>
            <w:tcW w:w="6584" w:type="dxa"/>
          </w:tcPr>
          <w:p w14:paraId="7E0A25AC" w14:textId="4CE1BFF6" w:rsidR="00E663F1" w:rsidRDefault="00E663F1" w:rsidP="008512EC">
            <w:pPr>
              <w:spacing w:before="120" w:after="120"/>
            </w:pPr>
            <w:r w:rsidRPr="005737BF">
              <w:t>Proposal 1:</w:t>
            </w:r>
            <w:r>
              <w:t xml:space="preserve"> </w:t>
            </w:r>
            <w:r w:rsidRPr="00E663F1">
              <w:t>To reserve GSCN = 1, which is not included in any frequency range in RAN4 specifications, instead of GSCN = 2 per RAN2 request.</w:t>
            </w:r>
          </w:p>
          <w:p w14:paraId="665445C5" w14:textId="777B95CB" w:rsidR="00E663F1" w:rsidRDefault="00E663F1" w:rsidP="008512EC">
            <w:pPr>
              <w:spacing w:before="120" w:after="120"/>
            </w:pPr>
            <w:r w:rsidRPr="005737BF">
              <w:t>Observation 1:</w:t>
            </w:r>
            <w:r w:rsidR="0076774E">
              <w:t xml:space="preserve"> GSCN = 2 and </w:t>
            </w:r>
            <w:r w:rsidR="0076774E">
              <w:rPr>
                <w:noProof/>
              </w:rPr>
              <w:t xml:space="preserve">NR operating </w:t>
            </w:r>
            <w:r w:rsidR="0076774E">
              <w:t>band = 1024 do not match RAN4 current allocation of operating band number in different frequency ranges.</w:t>
            </w:r>
          </w:p>
        </w:tc>
      </w:tr>
      <w:tr w:rsidR="00DA0D96" w14:paraId="56856796" w14:textId="77777777" w:rsidTr="00994AB4">
        <w:trPr>
          <w:trHeight w:val="468"/>
        </w:trPr>
        <w:tc>
          <w:tcPr>
            <w:tcW w:w="1623" w:type="dxa"/>
          </w:tcPr>
          <w:p w14:paraId="4121ED33" w14:textId="36DD8006" w:rsidR="00DA0D96" w:rsidRDefault="00DA0D96" w:rsidP="00994AB4">
            <w:pPr>
              <w:spacing w:before="120" w:after="120"/>
            </w:pPr>
            <w:r>
              <w:t>R4-2408791</w:t>
            </w:r>
          </w:p>
        </w:tc>
        <w:tc>
          <w:tcPr>
            <w:tcW w:w="1424" w:type="dxa"/>
          </w:tcPr>
          <w:p w14:paraId="4D959CE9" w14:textId="512B00A8" w:rsidR="00DA0D96" w:rsidRPr="0076774E" w:rsidRDefault="00DA0D96" w:rsidP="00994AB4">
            <w:pPr>
              <w:spacing w:before="120" w:after="120"/>
            </w:pPr>
            <w:r w:rsidRPr="00DA0D96">
              <w:t>ZTE Corporation, Sanechips</w:t>
            </w:r>
          </w:p>
        </w:tc>
        <w:tc>
          <w:tcPr>
            <w:tcW w:w="6584" w:type="dxa"/>
          </w:tcPr>
          <w:p w14:paraId="2E682271" w14:textId="69ED2900" w:rsidR="00DA0D96" w:rsidRDefault="00DA0D96" w:rsidP="00DA0D96">
            <w:pPr>
              <w:spacing w:before="120" w:after="120"/>
            </w:pPr>
            <w:r w:rsidRPr="005737BF">
              <w:t>Proposal 1:</w:t>
            </w:r>
            <w:r>
              <w:t xml:space="preserve"> D</w:t>
            </w:r>
            <w:r w:rsidRPr="00DA0D96">
              <w:t>efine band n200 as a reserved value for dl-CarrierFreq-r18</w:t>
            </w:r>
            <w:r>
              <w:t>.</w:t>
            </w:r>
          </w:p>
          <w:p w14:paraId="7FB1793F" w14:textId="2AD30552" w:rsidR="00DA0D96" w:rsidRPr="005737BF" w:rsidRDefault="00DA0D96" w:rsidP="00DA0D96">
            <w:pPr>
              <w:spacing w:before="120" w:after="120"/>
            </w:pPr>
            <w:r w:rsidRPr="005737BF">
              <w:t xml:space="preserve">Observation 1: </w:t>
            </w:r>
            <w:r w:rsidRPr="00DA0D96">
              <w:t>RAN4 has already defined 65 to 256 is reserved for new LTE and new NR bands in FR1 and 257 to 512 is reserved for new NR bands in FR2</w:t>
            </w:r>
            <w:r w:rsidRPr="005737BF">
              <w:t>.</w:t>
            </w:r>
          </w:p>
        </w:tc>
      </w:tr>
      <w:tr w:rsidR="00DA0D96" w14:paraId="6E10362C" w14:textId="77777777" w:rsidTr="00994AB4">
        <w:trPr>
          <w:trHeight w:val="468"/>
        </w:trPr>
        <w:tc>
          <w:tcPr>
            <w:tcW w:w="1623" w:type="dxa"/>
          </w:tcPr>
          <w:p w14:paraId="10C2C138" w14:textId="745ECEEE" w:rsidR="00DA0D96" w:rsidRDefault="00DA0D96" w:rsidP="00DA0D96">
            <w:pPr>
              <w:spacing w:before="120" w:after="120"/>
            </w:pPr>
            <w:r>
              <w:t>R4-2408792</w:t>
            </w:r>
          </w:p>
        </w:tc>
        <w:tc>
          <w:tcPr>
            <w:tcW w:w="1424" w:type="dxa"/>
          </w:tcPr>
          <w:p w14:paraId="1A7B2F0D" w14:textId="198EECC4" w:rsidR="00DA0D96" w:rsidRPr="00DA0D96" w:rsidRDefault="00DA0D96" w:rsidP="00DA0D96">
            <w:pPr>
              <w:spacing w:before="120" w:after="120"/>
            </w:pPr>
            <w:r w:rsidRPr="00DA0D96">
              <w:t>ZTE Corporation, Sanechips</w:t>
            </w:r>
          </w:p>
        </w:tc>
        <w:tc>
          <w:tcPr>
            <w:tcW w:w="6584" w:type="dxa"/>
          </w:tcPr>
          <w:p w14:paraId="1B1DDF77" w14:textId="443728B8" w:rsidR="00DA0D96" w:rsidRDefault="00DA0D96" w:rsidP="00DA0D96">
            <w:pPr>
              <w:spacing w:before="120" w:after="120"/>
            </w:pPr>
            <w:r w:rsidRPr="005737BF">
              <w:t>Proposal 1:</w:t>
            </w:r>
            <w:r>
              <w:t xml:space="preserve"> </w:t>
            </w:r>
            <w:r w:rsidRPr="00DA0D96">
              <w:t>Introduce band n200 as a reserved value.</w:t>
            </w:r>
            <w:r w:rsidR="00096465">
              <w:t xml:space="preserve"> </w:t>
            </w:r>
            <w:r w:rsidRPr="00DA0D96">
              <w:t>Add a note to define GSCN=2 (corresponding to ARFCN-ValueNR = 250) as a reserved value</w:t>
            </w:r>
            <w:r>
              <w:t>.</w:t>
            </w:r>
          </w:p>
          <w:p w14:paraId="02C8D7EC" w14:textId="4BB813F4" w:rsidR="00DA0D96" w:rsidRPr="005737BF" w:rsidRDefault="00DA0D96" w:rsidP="00DA0D96">
            <w:pPr>
              <w:spacing w:before="120" w:after="120"/>
            </w:pPr>
            <w:r w:rsidRPr="005737BF">
              <w:t xml:space="preserve">Observation 1: </w:t>
            </w:r>
            <w:r>
              <w:rPr>
                <w:rFonts w:hint="eastAsia"/>
                <w:lang w:val="en-US" w:eastAsia="zh-CN"/>
              </w:rPr>
              <w:t xml:space="preserve">From RAN4 perspective, we can define </w:t>
            </w:r>
            <w:r>
              <w:rPr>
                <w:lang w:val="en-US" w:eastAsia="zh-TW"/>
              </w:rPr>
              <w:t>NR band n</w:t>
            </w:r>
            <w:r>
              <w:rPr>
                <w:rFonts w:hint="eastAsia"/>
                <w:lang w:val="en-US" w:eastAsia="zh-CN"/>
              </w:rPr>
              <w:t>200</w:t>
            </w:r>
            <w:r>
              <w:rPr>
                <w:lang w:val="en-US" w:eastAsia="zh-TW"/>
              </w:rPr>
              <w:t xml:space="preserve"> </w:t>
            </w:r>
            <w:r>
              <w:rPr>
                <w:rFonts w:hint="eastAsia"/>
                <w:lang w:val="en-US" w:eastAsia="zh-CN"/>
              </w:rPr>
              <w:t xml:space="preserve">and </w:t>
            </w:r>
            <w:r>
              <w:rPr>
                <w:lang w:val="en-US" w:eastAsia="zh-TW"/>
              </w:rPr>
              <w:t>GSCN=2 (corresponding to ARFCN-ValueNR = 250) as reserved value</w:t>
            </w:r>
            <w:r>
              <w:rPr>
                <w:rFonts w:hint="eastAsia"/>
                <w:lang w:val="en-US" w:eastAsia="zh-CN"/>
              </w:rPr>
              <w:t>s</w:t>
            </w:r>
            <w:r w:rsidRPr="005737BF">
              <w:t>.</w:t>
            </w:r>
          </w:p>
        </w:tc>
      </w:tr>
      <w:tr w:rsidR="00DA0D96" w14:paraId="5FF3A291" w14:textId="77777777" w:rsidTr="00994AB4">
        <w:trPr>
          <w:trHeight w:val="468"/>
        </w:trPr>
        <w:tc>
          <w:tcPr>
            <w:tcW w:w="1623" w:type="dxa"/>
          </w:tcPr>
          <w:p w14:paraId="5D7A9F22" w14:textId="406E0FEC" w:rsidR="00DA0D96" w:rsidRDefault="00DA0D96" w:rsidP="00DA0D96">
            <w:pPr>
              <w:spacing w:before="120" w:after="120"/>
            </w:pPr>
            <w:r>
              <w:t>R4-2408793</w:t>
            </w:r>
          </w:p>
        </w:tc>
        <w:tc>
          <w:tcPr>
            <w:tcW w:w="1424" w:type="dxa"/>
          </w:tcPr>
          <w:p w14:paraId="4437B9D6" w14:textId="56FD6B13" w:rsidR="00DA0D96" w:rsidRPr="00DA0D96" w:rsidRDefault="00DA0D96" w:rsidP="00DA0D96">
            <w:pPr>
              <w:spacing w:before="120" w:after="120"/>
            </w:pPr>
            <w:r w:rsidRPr="00DA0D96">
              <w:t>ZTE Corporation, Sanechips</w:t>
            </w:r>
          </w:p>
        </w:tc>
        <w:tc>
          <w:tcPr>
            <w:tcW w:w="6584" w:type="dxa"/>
          </w:tcPr>
          <w:p w14:paraId="5301AD50" w14:textId="36081BD6" w:rsidR="00DA0D96" w:rsidRDefault="00DA0D96" w:rsidP="00096465">
            <w:pPr>
              <w:spacing w:before="120" w:after="120"/>
            </w:pPr>
            <w:r w:rsidRPr="005737BF">
              <w:t>Proposal 1:</w:t>
            </w:r>
            <w:r>
              <w:t xml:space="preserve"> </w:t>
            </w:r>
            <w:r w:rsidR="00096465" w:rsidRPr="00DA0D96">
              <w:t>Introduce band n200 as a reserved value.</w:t>
            </w:r>
            <w:r w:rsidR="00096465">
              <w:t xml:space="preserve"> </w:t>
            </w:r>
            <w:r w:rsidR="00096465" w:rsidRPr="00DA0D96">
              <w:t>Add a note to define GSCN=2 (corresponding to ARFCN-ValueNR = 250) as a reserved value</w:t>
            </w:r>
            <w:r w:rsidR="00096465" w:rsidRPr="00096465">
              <w:t>.</w:t>
            </w:r>
          </w:p>
          <w:p w14:paraId="28E12275" w14:textId="0262C81C" w:rsidR="00DA0D96" w:rsidRPr="005737BF" w:rsidRDefault="00DA0D96" w:rsidP="00DA0D96">
            <w:pPr>
              <w:spacing w:before="120" w:after="120"/>
            </w:pPr>
            <w:r w:rsidRPr="005737BF">
              <w:lastRenderedPageBreak/>
              <w:t xml:space="preserve">Observation 1: </w:t>
            </w:r>
            <w:r w:rsidRPr="00DA0D96">
              <w:t>RAN4 has already defined 65 to 256 is reserved for new LTE and new NR bands in FR1 and 257 to 512 is reserved for new NR bands in FR2</w:t>
            </w:r>
            <w:r w:rsidRPr="005737BF">
              <w:t>.</w:t>
            </w:r>
          </w:p>
        </w:tc>
      </w:tr>
      <w:tr w:rsidR="00096465" w14:paraId="46615FE2" w14:textId="77777777" w:rsidTr="00994AB4">
        <w:trPr>
          <w:trHeight w:val="468"/>
        </w:trPr>
        <w:tc>
          <w:tcPr>
            <w:tcW w:w="1623" w:type="dxa"/>
          </w:tcPr>
          <w:p w14:paraId="5C3DDEED" w14:textId="091706FC" w:rsidR="00096465" w:rsidRDefault="00096465" w:rsidP="00DA0D96">
            <w:pPr>
              <w:spacing w:before="120" w:after="120"/>
            </w:pPr>
            <w:r>
              <w:lastRenderedPageBreak/>
              <w:t>R4-2408810</w:t>
            </w:r>
          </w:p>
        </w:tc>
        <w:tc>
          <w:tcPr>
            <w:tcW w:w="1424" w:type="dxa"/>
          </w:tcPr>
          <w:p w14:paraId="4C9E176B" w14:textId="3493C0E4" w:rsidR="00096465" w:rsidRPr="00DA0D96" w:rsidRDefault="00096465" w:rsidP="00DA0D96">
            <w:pPr>
              <w:spacing w:before="120" w:after="120"/>
            </w:pPr>
            <w:r w:rsidRPr="00096465">
              <w:t>Qualcomm Inc.</w:t>
            </w:r>
          </w:p>
        </w:tc>
        <w:tc>
          <w:tcPr>
            <w:tcW w:w="6584" w:type="dxa"/>
          </w:tcPr>
          <w:p w14:paraId="0E57AC16" w14:textId="107AA606" w:rsidR="00096465" w:rsidRDefault="00096465" w:rsidP="00096465">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67F53E3C" w14:textId="096572DE" w:rsidR="00096465" w:rsidRPr="005737BF" w:rsidRDefault="00096465" w:rsidP="00096465">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3754302E" w14:textId="77777777" w:rsidTr="00096465">
        <w:trPr>
          <w:trHeight w:val="468"/>
        </w:trPr>
        <w:tc>
          <w:tcPr>
            <w:tcW w:w="1623" w:type="dxa"/>
          </w:tcPr>
          <w:p w14:paraId="166BF645" w14:textId="7596F72A" w:rsidR="00096465" w:rsidRDefault="00096465" w:rsidP="00994AB4">
            <w:pPr>
              <w:spacing w:before="120" w:after="120"/>
            </w:pPr>
            <w:r>
              <w:t>R4-2408811</w:t>
            </w:r>
          </w:p>
        </w:tc>
        <w:tc>
          <w:tcPr>
            <w:tcW w:w="1424" w:type="dxa"/>
          </w:tcPr>
          <w:p w14:paraId="46D3750E" w14:textId="77777777" w:rsidR="00096465" w:rsidRPr="00DA0D96" w:rsidRDefault="00096465" w:rsidP="00994AB4">
            <w:pPr>
              <w:spacing w:before="120" w:after="120"/>
            </w:pPr>
            <w:r w:rsidRPr="00096465">
              <w:t>Qualcomm Inc.</w:t>
            </w:r>
          </w:p>
        </w:tc>
        <w:tc>
          <w:tcPr>
            <w:tcW w:w="6584" w:type="dxa"/>
          </w:tcPr>
          <w:p w14:paraId="393E7892" w14:textId="77777777" w:rsidR="00096465" w:rsidRDefault="00096465" w:rsidP="00994AB4">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2CA454C1"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6B21B414" w14:textId="77777777" w:rsidTr="00096465">
        <w:trPr>
          <w:trHeight w:val="468"/>
        </w:trPr>
        <w:tc>
          <w:tcPr>
            <w:tcW w:w="1623" w:type="dxa"/>
          </w:tcPr>
          <w:p w14:paraId="33C913CD" w14:textId="5C14F1FE" w:rsidR="00096465" w:rsidRDefault="00096465" w:rsidP="00994AB4">
            <w:pPr>
              <w:spacing w:before="120" w:after="120"/>
            </w:pPr>
            <w:r>
              <w:t>R4-2408812</w:t>
            </w:r>
          </w:p>
        </w:tc>
        <w:tc>
          <w:tcPr>
            <w:tcW w:w="1424" w:type="dxa"/>
          </w:tcPr>
          <w:p w14:paraId="44097710" w14:textId="77777777" w:rsidR="00096465" w:rsidRPr="00DA0D96" w:rsidRDefault="00096465" w:rsidP="00994AB4">
            <w:pPr>
              <w:spacing w:before="120" w:after="120"/>
            </w:pPr>
            <w:r w:rsidRPr="00096465">
              <w:t>Qualcomm Inc.</w:t>
            </w:r>
          </w:p>
        </w:tc>
        <w:tc>
          <w:tcPr>
            <w:tcW w:w="6584" w:type="dxa"/>
          </w:tcPr>
          <w:p w14:paraId="3A29879D" w14:textId="079807BB" w:rsidR="00096465" w:rsidRDefault="00096465" w:rsidP="00994AB4">
            <w:pPr>
              <w:spacing w:before="120" w:after="120"/>
            </w:pPr>
            <w:r w:rsidRPr="005737BF">
              <w:t>Proposal 1:</w:t>
            </w:r>
            <w:r>
              <w:t xml:space="preserve"> </w:t>
            </w:r>
            <w:r w:rsidRPr="00096465">
              <w:t>A note is added to operating band table to indicate n1024 is reserved.</w:t>
            </w:r>
          </w:p>
          <w:p w14:paraId="664473F7"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187C60C3" w14:textId="77777777" w:rsidTr="00096465">
        <w:trPr>
          <w:trHeight w:val="468"/>
        </w:trPr>
        <w:tc>
          <w:tcPr>
            <w:tcW w:w="1623" w:type="dxa"/>
          </w:tcPr>
          <w:p w14:paraId="30080275" w14:textId="3B3B6117" w:rsidR="00096465" w:rsidRDefault="00096465" w:rsidP="00994AB4">
            <w:pPr>
              <w:spacing w:before="120" w:after="120"/>
            </w:pPr>
            <w:r>
              <w:t>R4-2409447</w:t>
            </w:r>
          </w:p>
        </w:tc>
        <w:tc>
          <w:tcPr>
            <w:tcW w:w="1424" w:type="dxa"/>
          </w:tcPr>
          <w:p w14:paraId="3E531394" w14:textId="5E85B647" w:rsidR="00096465" w:rsidRPr="00096465" w:rsidRDefault="00096465" w:rsidP="00994AB4">
            <w:pPr>
              <w:spacing w:before="120" w:after="120"/>
            </w:pPr>
            <w:r w:rsidRPr="00096465">
              <w:t>Huawei, HiSilicon</w:t>
            </w:r>
          </w:p>
        </w:tc>
        <w:tc>
          <w:tcPr>
            <w:tcW w:w="6584" w:type="dxa"/>
          </w:tcPr>
          <w:p w14:paraId="07354949" w14:textId="5F3D26C9" w:rsidR="00096465" w:rsidRDefault="00096465" w:rsidP="00096465">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22DCC6" w14:textId="4786E6E0" w:rsidR="00096465" w:rsidRPr="005737BF" w:rsidRDefault="00096465" w:rsidP="00096465">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r w:rsidR="00096465" w14:paraId="48CEAF11" w14:textId="77777777" w:rsidTr="00096465">
        <w:trPr>
          <w:trHeight w:val="468"/>
        </w:trPr>
        <w:tc>
          <w:tcPr>
            <w:tcW w:w="1623" w:type="dxa"/>
          </w:tcPr>
          <w:p w14:paraId="2734CF37" w14:textId="6F7F34BE" w:rsidR="00096465" w:rsidRDefault="00096465" w:rsidP="00994AB4">
            <w:pPr>
              <w:spacing w:before="120" w:after="120"/>
            </w:pPr>
            <w:r>
              <w:t>R4-2409458</w:t>
            </w:r>
          </w:p>
        </w:tc>
        <w:tc>
          <w:tcPr>
            <w:tcW w:w="1424" w:type="dxa"/>
          </w:tcPr>
          <w:p w14:paraId="2FFE49D9" w14:textId="77777777" w:rsidR="00096465" w:rsidRPr="00096465" w:rsidRDefault="00096465" w:rsidP="00994AB4">
            <w:pPr>
              <w:spacing w:before="120" w:after="120"/>
            </w:pPr>
            <w:r w:rsidRPr="00096465">
              <w:t>Huawei, HiSilicon</w:t>
            </w:r>
          </w:p>
        </w:tc>
        <w:tc>
          <w:tcPr>
            <w:tcW w:w="6584" w:type="dxa"/>
          </w:tcPr>
          <w:p w14:paraId="4963CDA4" w14:textId="77777777" w:rsidR="00096465" w:rsidRDefault="00096465" w:rsidP="00994AB4">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D4F52E" w14:textId="77777777" w:rsidR="00096465" w:rsidRPr="005737BF" w:rsidRDefault="00096465" w:rsidP="00994AB4">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bl>
    <w:p w14:paraId="4894A834" w14:textId="77777777" w:rsidR="00DA0D96" w:rsidRPr="004A7544" w:rsidRDefault="00DA0D96" w:rsidP="00B83A22"/>
    <w:p w14:paraId="3246E6D8" w14:textId="77777777" w:rsidR="00B83A22" w:rsidRPr="004A7544" w:rsidRDefault="00B83A22" w:rsidP="00B83A22">
      <w:pPr>
        <w:pStyle w:val="2"/>
      </w:pPr>
      <w:r w:rsidRPr="004A7544">
        <w:rPr>
          <w:rFonts w:hint="eastAsia"/>
        </w:rPr>
        <w:t>Open issues</w:t>
      </w:r>
      <w:r>
        <w:t xml:space="preserve"> summary</w:t>
      </w:r>
    </w:p>
    <w:p w14:paraId="6512B67F" w14:textId="77777777" w:rsidR="00B83A22" w:rsidRDefault="00B83A22" w:rsidP="00B83A22">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8EC551C" w14:textId="53455724" w:rsidR="002E596E" w:rsidRPr="00805BE8" w:rsidRDefault="002E596E" w:rsidP="002E596E">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5D89ECA3"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F47FE69"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5407B57" w14:textId="183E2FD5" w:rsidR="00B83A22" w:rsidRPr="00CE43B7" w:rsidRDefault="00B83A22" w:rsidP="00B83A22">
      <w:pPr>
        <w:rPr>
          <w:b/>
          <w:u w:val="single"/>
          <w:lang w:eastAsia="ko-KR"/>
        </w:rPr>
      </w:pPr>
      <w:r w:rsidRPr="00CE43B7">
        <w:rPr>
          <w:b/>
          <w:u w:val="single"/>
          <w:lang w:eastAsia="ko-KR"/>
        </w:rPr>
        <w:t>Issue 1-</w:t>
      </w:r>
      <w:r w:rsidR="00595568">
        <w:rPr>
          <w:b/>
          <w:u w:val="single"/>
          <w:lang w:eastAsia="ko-KR"/>
        </w:rPr>
        <w:t>1</w:t>
      </w:r>
      <w:r w:rsidRPr="00CE43B7">
        <w:rPr>
          <w:b/>
          <w:u w:val="single"/>
          <w:lang w:eastAsia="ko-KR"/>
        </w:rPr>
        <w:t xml:space="preserve">: </w:t>
      </w:r>
      <w:r w:rsidR="00096465">
        <w:rPr>
          <w:b/>
          <w:u w:val="single"/>
          <w:lang w:eastAsia="ko-KR"/>
        </w:rPr>
        <w:t xml:space="preserve">GSCN </w:t>
      </w:r>
      <w:r w:rsidR="009C3BA2">
        <w:rPr>
          <w:b/>
          <w:u w:val="single"/>
          <w:lang w:eastAsia="ko-KR"/>
        </w:rPr>
        <w:t xml:space="preserve">and operating band </w:t>
      </w:r>
      <w:r w:rsidR="00096465">
        <w:rPr>
          <w:b/>
          <w:u w:val="single"/>
          <w:lang w:eastAsia="ko-KR"/>
        </w:rPr>
        <w:t>to be reserved.</w:t>
      </w:r>
    </w:p>
    <w:p w14:paraId="60414C1C" w14:textId="77777777" w:rsidR="00B83A22" w:rsidRPr="00CE43B7" w:rsidRDefault="00B83A22" w:rsidP="00B83A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Proposals</w:t>
      </w:r>
    </w:p>
    <w:p w14:paraId="4411BCC4" w14:textId="26D5A4CC" w:rsidR="00B83A22" w:rsidRDefault="00B83A22" w:rsidP="00B83A2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sidR="00096465">
        <w:rPr>
          <w:rFonts w:eastAsia="宋体"/>
          <w:szCs w:val="24"/>
          <w:lang w:eastAsia="zh-CN"/>
        </w:rPr>
        <w:t xml:space="preserve">GSCN = 1 </w:t>
      </w:r>
      <w:r w:rsidR="009C3BA2">
        <w:rPr>
          <w:rFonts w:eastAsia="宋体"/>
          <w:szCs w:val="24"/>
          <w:lang w:eastAsia="zh-CN"/>
        </w:rPr>
        <w:t xml:space="preserve">and </w:t>
      </w:r>
      <w:r w:rsidR="009C3BA2">
        <w:rPr>
          <w:noProof/>
        </w:rPr>
        <w:t xml:space="preserve">operating </w:t>
      </w:r>
      <w:r w:rsidR="009C3BA2">
        <w:t xml:space="preserve">band = 1024 </w:t>
      </w:r>
      <w:r w:rsidR="00096465">
        <w:rPr>
          <w:rFonts w:eastAsia="宋体"/>
          <w:szCs w:val="24"/>
          <w:lang w:eastAsia="zh-CN"/>
        </w:rPr>
        <w:t>to be reserved (Nokia)</w:t>
      </w:r>
      <w:r>
        <w:rPr>
          <w:rFonts w:eastAsia="宋体"/>
          <w:szCs w:val="24"/>
          <w:lang w:eastAsia="zh-CN"/>
        </w:rPr>
        <w:t>.</w:t>
      </w:r>
    </w:p>
    <w:p w14:paraId="778388EF" w14:textId="5507F235" w:rsidR="00B83A22" w:rsidRPr="00CE43B7" w:rsidRDefault="00B83A22" w:rsidP="00B83A2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w:t>
      </w:r>
      <w:r w:rsidR="009C3BA2">
        <w:rPr>
          <w:rFonts w:eastAsia="宋体"/>
          <w:szCs w:val="24"/>
          <w:lang w:eastAsia="zh-CN"/>
        </w:rPr>
        <w:t xml:space="preserve">GSCN = 2 and </w:t>
      </w:r>
      <w:r w:rsidR="009C3BA2">
        <w:rPr>
          <w:noProof/>
        </w:rPr>
        <w:t xml:space="preserve">operating </w:t>
      </w:r>
      <w:r w:rsidR="009C3BA2">
        <w:t xml:space="preserve">band = 200 </w:t>
      </w:r>
      <w:r w:rsidR="009C3BA2">
        <w:rPr>
          <w:rFonts w:eastAsia="宋体"/>
          <w:szCs w:val="24"/>
          <w:lang w:eastAsia="zh-CN"/>
        </w:rPr>
        <w:t xml:space="preserve">to be reserved (ZTE, </w:t>
      </w:r>
      <w:r w:rsidR="009C3BA2" w:rsidRPr="00DA0D96">
        <w:t>Sanechips</w:t>
      </w:r>
      <w:r w:rsidR="009C3BA2">
        <w:rPr>
          <w:rFonts w:eastAsia="宋体"/>
          <w:szCs w:val="24"/>
          <w:lang w:eastAsia="zh-CN"/>
        </w:rPr>
        <w:t>)</w:t>
      </w:r>
      <w:r>
        <w:rPr>
          <w:rFonts w:eastAsia="宋体"/>
          <w:szCs w:val="24"/>
          <w:lang w:eastAsia="zh-CN"/>
        </w:rPr>
        <w:t>.</w:t>
      </w:r>
    </w:p>
    <w:p w14:paraId="10B5DBD5" w14:textId="1BBDA24C" w:rsidR="009C3BA2" w:rsidRPr="00CE43B7" w:rsidRDefault="009C3BA2" w:rsidP="009C3B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GSCN = 2 and </w:t>
      </w:r>
      <w:r>
        <w:rPr>
          <w:noProof/>
        </w:rPr>
        <w:t xml:space="preserve">operating </w:t>
      </w:r>
      <w:r>
        <w:t xml:space="preserve">band = 1024 </w:t>
      </w:r>
      <w:r>
        <w:rPr>
          <w:rFonts w:eastAsia="宋体"/>
          <w:szCs w:val="24"/>
          <w:lang w:eastAsia="zh-CN"/>
        </w:rPr>
        <w:t xml:space="preserve">to be reserved (Qualcomm, Huawei, </w:t>
      </w:r>
      <w:r w:rsidRPr="00096465">
        <w:t>HiSilicon</w:t>
      </w:r>
      <w:r>
        <w:rPr>
          <w:rFonts w:eastAsia="宋体"/>
          <w:szCs w:val="24"/>
          <w:lang w:eastAsia="zh-CN"/>
        </w:rPr>
        <w:t>).</w:t>
      </w:r>
    </w:p>
    <w:p w14:paraId="0C2941F2" w14:textId="77777777" w:rsidR="00B83A22" w:rsidRPr="00CE43B7" w:rsidRDefault="00B83A22" w:rsidP="00B83A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25D3A3FA" w14:textId="74AE6A14" w:rsidR="00B83A22" w:rsidRDefault="009C3BA2" w:rsidP="00B83A2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w:t>
      </w:r>
      <w:r w:rsidR="00B83A22">
        <w:rPr>
          <w:rFonts w:eastAsia="宋体"/>
          <w:szCs w:val="24"/>
          <w:lang w:eastAsia="zh-CN"/>
        </w:rPr>
        <w:t>.</w:t>
      </w:r>
    </w:p>
    <w:p w14:paraId="4C545E1C" w14:textId="3F26A77C" w:rsidR="002E596E" w:rsidRDefault="0077169C" w:rsidP="002E596E">
      <w:pPr>
        <w:rPr>
          <w:color w:val="0070C0"/>
          <w:lang w:val="en-US" w:eastAsia="zh-CN"/>
        </w:rPr>
      </w:pPr>
      <w:r>
        <w:rPr>
          <w:rFonts w:hint="eastAsia"/>
          <w:color w:val="0070C0"/>
          <w:lang w:val="en-US" w:eastAsia="zh-CN"/>
        </w:rPr>
        <w:t>H</w:t>
      </w:r>
      <w:r>
        <w:rPr>
          <w:color w:val="0070C0"/>
          <w:lang w:val="en-US" w:eastAsia="zh-CN"/>
        </w:rPr>
        <w:t>uawei: I do not see the problem to approve option 2.</w:t>
      </w:r>
    </w:p>
    <w:p w14:paraId="48F41ED5" w14:textId="49B323F8" w:rsidR="00BB76BF" w:rsidRDefault="00BB76BF" w:rsidP="002E596E">
      <w:pPr>
        <w:rPr>
          <w:color w:val="0070C0"/>
          <w:lang w:val="en-US" w:eastAsia="zh-CN"/>
        </w:rPr>
      </w:pPr>
      <w:r>
        <w:rPr>
          <w:rFonts w:hint="eastAsia"/>
          <w:color w:val="0070C0"/>
          <w:lang w:val="en-US" w:eastAsia="zh-CN"/>
        </w:rPr>
        <w:t>Q</w:t>
      </w:r>
      <w:r>
        <w:rPr>
          <w:color w:val="0070C0"/>
          <w:lang w:val="en-US" w:eastAsia="zh-CN"/>
        </w:rPr>
        <w:t>ualcomm: OK to option 2.</w:t>
      </w:r>
    </w:p>
    <w:p w14:paraId="63EB0063" w14:textId="77777777" w:rsidR="00BB76BF" w:rsidRDefault="00BB76BF" w:rsidP="002E596E">
      <w:pPr>
        <w:rPr>
          <w:color w:val="0070C0"/>
          <w:lang w:val="en-US" w:eastAsia="zh-CN"/>
        </w:rPr>
      </w:pPr>
    </w:p>
    <w:p w14:paraId="081E3A6F" w14:textId="61792C41" w:rsidR="008919D4" w:rsidRDefault="008919D4" w:rsidP="002E596E">
      <w:pPr>
        <w:rPr>
          <w:szCs w:val="24"/>
          <w:lang w:eastAsia="zh-CN"/>
        </w:rPr>
      </w:pPr>
      <w:r w:rsidRPr="007D266A">
        <w:rPr>
          <w:rFonts w:hint="eastAsia"/>
          <w:color w:val="0070C0"/>
          <w:highlight w:val="green"/>
          <w:lang w:val="en-US" w:eastAsia="zh-CN"/>
        </w:rPr>
        <w:t>A</w:t>
      </w:r>
      <w:r w:rsidRPr="007D266A">
        <w:rPr>
          <w:color w:val="0070C0"/>
          <w:highlight w:val="green"/>
          <w:lang w:val="en-US" w:eastAsia="zh-CN"/>
        </w:rPr>
        <w:t>greement:</w:t>
      </w:r>
      <w:r w:rsidRPr="007D266A">
        <w:rPr>
          <w:rFonts w:hint="eastAsia"/>
          <w:color w:val="0070C0"/>
          <w:highlight w:val="green"/>
          <w:lang w:val="en-US" w:eastAsia="zh-CN"/>
        </w:rPr>
        <w:t xml:space="preserve"> </w:t>
      </w:r>
      <w:r w:rsidR="00BB76BF" w:rsidRPr="007D266A">
        <w:rPr>
          <w:szCs w:val="24"/>
          <w:highlight w:val="green"/>
          <w:lang w:eastAsia="zh-CN"/>
        </w:rPr>
        <w:t xml:space="preserve">GSCN = 2 and </w:t>
      </w:r>
      <w:r w:rsidR="00BB76BF" w:rsidRPr="007D266A">
        <w:rPr>
          <w:noProof/>
          <w:highlight w:val="green"/>
        </w:rPr>
        <w:t xml:space="preserve">operating </w:t>
      </w:r>
      <w:r w:rsidR="00BB76BF" w:rsidRPr="007D266A">
        <w:rPr>
          <w:highlight w:val="green"/>
        </w:rPr>
        <w:t xml:space="preserve">band = 200 </w:t>
      </w:r>
      <w:r w:rsidR="00BB76BF" w:rsidRPr="007D266A">
        <w:rPr>
          <w:szCs w:val="24"/>
          <w:highlight w:val="green"/>
          <w:lang w:eastAsia="zh-CN"/>
        </w:rPr>
        <w:t>to be reserved</w:t>
      </w:r>
      <w:r w:rsidR="007D266A" w:rsidRPr="007D266A">
        <w:rPr>
          <w:szCs w:val="24"/>
          <w:highlight w:val="green"/>
          <w:lang w:eastAsia="zh-CN"/>
        </w:rPr>
        <w:t>.</w:t>
      </w:r>
    </w:p>
    <w:p w14:paraId="00A3A13E" w14:textId="77777777" w:rsidR="007D266A" w:rsidRPr="003418CB" w:rsidRDefault="007D266A" w:rsidP="002E596E">
      <w:pPr>
        <w:rPr>
          <w:rFonts w:hint="eastAsia"/>
          <w:color w:val="0070C0"/>
          <w:lang w:val="en-US" w:eastAsia="zh-CN"/>
        </w:rPr>
      </w:pPr>
    </w:p>
    <w:p w14:paraId="5BAB3DB3" w14:textId="1E231BCD" w:rsidR="002E596E" w:rsidRPr="00805BE8" w:rsidRDefault="002E596E" w:rsidP="002E596E">
      <w:pPr>
        <w:pStyle w:val="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2</w:t>
      </w:r>
    </w:p>
    <w:p w14:paraId="536ADA96"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08F2C"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3E916D4A" w14:textId="256F4CEB" w:rsidR="002E596E" w:rsidRPr="00CE43B7" w:rsidRDefault="002E596E" w:rsidP="002E596E">
      <w:pPr>
        <w:rPr>
          <w:b/>
          <w:u w:val="single"/>
          <w:lang w:eastAsia="ko-KR"/>
        </w:rPr>
      </w:pPr>
      <w:r w:rsidRPr="00CE43B7">
        <w:rPr>
          <w:b/>
          <w:u w:val="single"/>
          <w:lang w:eastAsia="ko-KR"/>
        </w:rPr>
        <w:t>Issue 1-</w:t>
      </w:r>
      <w:r w:rsidR="00595568">
        <w:rPr>
          <w:b/>
          <w:u w:val="single"/>
          <w:lang w:eastAsia="ko-KR"/>
        </w:rPr>
        <w:t>2</w:t>
      </w:r>
      <w:r w:rsidRPr="00CE43B7">
        <w:rPr>
          <w:b/>
          <w:u w:val="single"/>
          <w:lang w:eastAsia="ko-KR"/>
        </w:rPr>
        <w:t xml:space="preserve">: </w:t>
      </w:r>
      <w:r>
        <w:rPr>
          <w:b/>
          <w:u w:val="single"/>
          <w:lang w:eastAsia="ko-KR"/>
        </w:rPr>
        <w:t>CR set to be revised.</w:t>
      </w:r>
    </w:p>
    <w:p w14:paraId="6C1A95B5" w14:textId="77777777" w:rsidR="002E596E" w:rsidRPr="00CE43B7" w:rsidRDefault="002E596E" w:rsidP="002E596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Proposals</w:t>
      </w:r>
    </w:p>
    <w:p w14:paraId="52EE3B30" w14:textId="64C4DF12" w:rsidR="002E596E" w:rsidRDefault="002E596E" w:rsidP="002E596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Pr>
          <w:rFonts w:eastAsia="宋体"/>
          <w:szCs w:val="24"/>
          <w:lang w:eastAsia="zh-CN"/>
        </w:rPr>
        <w:t xml:space="preserve">Revise </w:t>
      </w:r>
      <w:r>
        <w:t xml:space="preserve">R4-2408792 and R4-2408793 if option 1 </w:t>
      </w:r>
      <w:r w:rsidR="005C16A4">
        <w:t xml:space="preserve">or 2 </w:t>
      </w:r>
      <w:r>
        <w:t>in issue 1-1 is agreed (different note index formats are used in the tables)</w:t>
      </w:r>
      <w:r>
        <w:rPr>
          <w:rFonts w:eastAsia="宋体"/>
          <w:szCs w:val="24"/>
          <w:lang w:eastAsia="zh-CN"/>
        </w:rPr>
        <w:t>.</w:t>
      </w:r>
    </w:p>
    <w:p w14:paraId="186172C9" w14:textId="18743A41" w:rsidR="002E596E" w:rsidRPr="00CE43B7" w:rsidRDefault="002E596E" w:rsidP="002E596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Revise </w:t>
      </w:r>
      <w:r>
        <w:t xml:space="preserve">R4-2408810 R4-2408811 and R4-2408812 if option </w:t>
      </w:r>
      <w:r w:rsidR="005C16A4">
        <w:t>3</w:t>
      </w:r>
      <w:r>
        <w:t xml:space="preserve"> in issue 1-1 is agreed (merge with R4-2409447 and R4-2409458)</w:t>
      </w:r>
      <w:r>
        <w:rPr>
          <w:rFonts w:eastAsia="宋体"/>
          <w:szCs w:val="24"/>
          <w:lang w:eastAsia="zh-CN"/>
        </w:rPr>
        <w:t>.</w:t>
      </w:r>
    </w:p>
    <w:p w14:paraId="6D7D5465" w14:textId="77777777" w:rsidR="002E596E" w:rsidRPr="00CE43B7" w:rsidRDefault="002E596E" w:rsidP="002E596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7C1B9C8D" w14:textId="77777777" w:rsidR="002E596E" w:rsidRDefault="002E596E" w:rsidP="002E596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w:t>
      </w:r>
    </w:p>
    <w:p w14:paraId="4A51C2C9" w14:textId="77777777" w:rsidR="002E596E" w:rsidRPr="003418CB" w:rsidRDefault="002E596E" w:rsidP="002E596E">
      <w:pPr>
        <w:rPr>
          <w:color w:val="0070C0"/>
          <w:lang w:val="en-US" w:eastAsia="zh-CN"/>
        </w:rPr>
      </w:pPr>
    </w:p>
    <w:p w14:paraId="3DAA72B6" w14:textId="5C8DBBF8" w:rsidR="002E596E" w:rsidRPr="00805BE8" w:rsidRDefault="002E596E" w:rsidP="002E596E">
      <w:pPr>
        <w:pStyle w:val="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3</w:t>
      </w:r>
    </w:p>
    <w:p w14:paraId="4EFF73DA"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90C53D4"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BEFBBE7" w14:textId="3B8F1339" w:rsidR="009C3BA2" w:rsidRPr="00CE43B7" w:rsidRDefault="009C3BA2" w:rsidP="009C3BA2">
      <w:pPr>
        <w:rPr>
          <w:b/>
          <w:u w:val="single"/>
          <w:lang w:eastAsia="ko-KR"/>
        </w:rPr>
      </w:pPr>
      <w:r w:rsidRPr="00CE43B7">
        <w:rPr>
          <w:b/>
          <w:u w:val="single"/>
          <w:lang w:eastAsia="ko-KR"/>
        </w:rPr>
        <w:t>Issue 1-</w:t>
      </w:r>
      <w:r w:rsidR="00595568">
        <w:rPr>
          <w:b/>
          <w:u w:val="single"/>
          <w:lang w:eastAsia="ko-KR"/>
        </w:rPr>
        <w:t>3</w:t>
      </w:r>
      <w:r w:rsidRPr="00CE43B7">
        <w:rPr>
          <w:b/>
          <w:u w:val="single"/>
          <w:lang w:eastAsia="ko-KR"/>
        </w:rPr>
        <w:t xml:space="preserve">: </w:t>
      </w:r>
      <w:r w:rsidR="002E596E">
        <w:rPr>
          <w:b/>
          <w:u w:val="single"/>
          <w:lang w:eastAsia="ko-KR"/>
        </w:rPr>
        <w:t>Reply LS to RAN2 cc RAN1.</w:t>
      </w:r>
    </w:p>
    <w:p w14:paraId="57083AD9" w14:textId="77777777" w:rsidR="009C3BA2" w:rsidRPr="00CE43B7" w:rsidRDefault="009C3BA2" w:rsidP="009C3B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Proposals</w:t>
      </w:r>
    </w:p>
    <w:p w14:paraId="71C67DEE" w14:textId="419F7E14" w:rsidR="009C3BA2" w:rsidRDefault="009C3BA2" w:rsidP="009C3B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sidR="002E596E">
        <w:rPr>
          <w:rFonts w:eastAsia="宋体"/>
          <w:szCs w:val="24"/>
          <w:lang w:eastAsia="zh-CN"/>
        </w:rPr>
        <w:t>Approve R4-2408791</w:t>
      </w:r>
      <w:r>
        <w:rPr>
          <w:rFonts w:eastAsia="宋体"/>
          <w:szCs w:val="24"/>
          <w:lang w:eastAsia="zh-CN"/>
        </w:rPr>
        <w:t>.</w:t>
      </w:r>
    </w:p>
    <w:p w14:paraId="66DA1143" w14:textId="15B9CC84" w:rsidR="009C3BA2" w:rsidRPr="00CE43B7" w:rsidRDefault="009C3BA2" w:rsidP="009C3B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2E596E">
        <w:rPr>
          <w:rFonts w:eastAsia="宋体"/>
          <w:szCs w:val="24"/>
          <w:lang w:eastAsia="zh-CN"/>
        </w:rPr>
        <w:t>Revise R4-2408791</w:t>
      </w:r>
      <w:r>
        <w:rPr>
          <w:rFonts w:eastAsia="宋体"/>
          <w:szCs w:val="24"/>
          <w:lang w:eastAsia="zh-CN"/>
        </w:rPr>
        <w:t>.</w:t>
      </w:r>
    </w:p>
    <w:p w14:paraId="3A26F3E9" w14:textId="7803BDF5" w:rsidR="002E596E" w:rsidRPr="00CE43B7" w:rsidRDefault="002E596E" w:rsidP="002E596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Note R4-2408791.</w:t>
      </w:r>
    </w:p>
    <w:p w14:paraId="56D536A4" w14:textId="77777777" w:rsidR="009C3BA2" w:rsidRPr="00CE43B7" w:rsidRDefault="009C3BA2" w:rsidP="009C3B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4C9E22B8" w14:textId="77777777" w:rsidR="009C3BA2" w:rsidRDefault="009C3BA2" w:rsidP="009C3B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w:t>
      </w:r>
    </w:p>
    <w:p w14:paraId="61AAE8DF" w14:textId="102FAD0B" w:rsidR="002E596E" w:rsidRPr="003418CB" w:rsidRDefault="0073719B" w:rsidP="002E596E">
      <w:pPr>
        <w:rPr>
          <w:rFonts w:hint="eastAsia"/>
          <w:color w:val="0070C0"/>
          <w:lang w:val="en-US" w:eastAsia="zh-CN"/>
        </w:rPr>
      </w:pPr>
      <w:r>
        <w:rPr>
          <w:rFonts w:hint="eastAsia"/>
          <w:color w:val="0070C0"/>
          <w:lang w:val="en-US" w:eastAsia="zh-CN"/>
        </w:rPr>
        <w:t>Q</w:t>
      </w:r>
      <w:r>
        <w:rPr>
          <w:color w:val="0070C0"/>
          <w:lang w:val="en-US" w:eastAsia="zh-CN"/>
        </w:rPr>
        <w:t>ualcomm: it is beneficial to ask RAN2 to know that we follow the order.</w:t>
      </w:r>
    </w:p>
    <w:p w14:paraId="0153ECA7" w14:textId="77777777" w:rsidR="00B83A22" w:rsidRPr="00045592" w:rsidRDefault="00B83A22" w:rsidP="00B83A2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UE RF requirements</w:t>
      </w:r>
    </w:p>
    <w:p w14:paraId="0BAA6BBB" w14:textId="77777777" w:rsidR="00B83A22" w:rsidRPr="00045592" w:rsidRDefault="00B83A22" w:rsidP="00B83A2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3F3AD18" w14:textId="77777777" w:rsidR="00B83A22" w:rsidRPr="00CB0305" w:rsidRDefault="00B83A22" w:rsidP="00B83A22">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B83A22" w:rsidRPr="00F53FE2" w14:paraId="75D1B452" w14:textId="77777777" w:rsidTr="00994AB4">
        <w:trPr>
          <w:trHeight w:val="468"/>
        </w:trPr>
        <w:tc>
          <w:tcPr>
            <w:tcW w:w="1623" w:type="dxa"/>
            <w:vAlign w:val="center"/>
          </w:tcPr>
          <w:p w14:paraId="56442D9F" w14:textId="77777777" w:rsidR="00B83A22" w:rsidRPr="00045592" w:rsidRDefault="00B83A22" w:rsidP="00994AB4">
            <w:pPr>
              <w:spacing w:before="120" w:after="120"/>
              <w:rPr>
                <w:b/>
                <w:bCs/>
              </w:rPr>
            </w:pPr>
            <w:r w:rsidRPr="00045592">
              <w:rPr>
                <w:b/>
                <w:bCs/>
              </w:rPr>
              <w:t>T-doc number</w:t>
            </w:r>
          </w:p>
        </w:tc>
        <w:tc>
          <w:tcPr>
            <w:tcW w:w="1424" w:type="dxa"/>
            <w:vAlign w:val="center"/>
          </w:tcPr>
          <w:p w14:paraId="1097224A" w14:textId="77777777" w:rsidR="00B83A22" w:rsidRPr="00045592" w:rsidRDefault="00B83A22" w:rsidP="00994AB4">
            <w:pPr>
              <w:spacing w:before="120" w:after="120"/>
              <w:rPr>
                <w:b/>
                <w:bCs/>
              </w:rPr>
            </w:pPr>
            <w:r w:rsidRPr="00045592">
              <w:rPr>
                <w:b/>
                <w:bCs/>
              </w:rPr>
              <w:t>Company</w:t>
            </w:r>
          </w:p>
        </w:tc>
        <w:tc>
          <w:tcPr>
            <w:tcW w:w="6584" w:type="dxa"/>
            <w:vAlign w:val="center"/>
          </w:tcPr>
          <w:p w14:paraId="110B33DF" w14:textId="77777777" w:rsidR="00B83A22" w:rsidRPr="00045592" w:rsidRDefault="00B83A22" w:rsidP="00994AB4">
            <w:pPr>
              <w:spacing w:before="120" w:after="120"/>
              <w:rPr>
                <w:b/>
                <w:bCs/>
              </w:rPr>
            </w:pPr>
            <w:r w:rsidRPr="00045592">
              <w:rPr>
                <w:b/>
                <w:bCs/>
              </w:rPr>
              <w:t>Proposals</w:t>
            </w:r>
            <w:r>
              <w:rPr>
                <w:b/>
                <w:bCs/>
              </w:rPr>
              <w:t xml:space="preserve"> / Observations</w:t>
            </w:r>
          </w:p>
        </w:tc>
      </w:tr>
      <w:tr w:rsidR="006D3234" w14:paraId="0CF0045D" w14:textId="77777777" w:rsidTr="00054E46">
        <w:trPr>
          <w:trHeight w:val="468"/>
        </w:trPr>
        <w:tc>
          <w:tcPr>
            <w:tcW w:w="1623" w:type="dxa"/>
          </w:tcPr>
          <w:p w14:paraId="5EB28F19" w14:textId="2FB7ED0A" w:rsidR="006D3234" w:rsidRPr="00790853" w:rsidRDefault="006D3234" w:rsidP="00054E46">
            <w:pPr>
              <w:spacing w:before="120" w:after="120"/>
            </w:pPr>
            <w:bookmarkStart w:id="2" w:name="_Hlk159323428"/>
            <w:r w:rsidRPr="00790853">
              <w:t>R4-240</w:t>
            </w:r>
            <w:r>
              <w:t>8489</w:t>
            </w:r>
          </w:p>
        </w:tc>
        <w:tc>
          <w:tcPr>
            <w:tcW w:w="1424" w:type="dxa"/>
          </w:tcPr>
          <w:p w14:paraId="0328A8B3" w14:textId="5BDF1DD7" w:rsidR="006D3234" w:rsidRPr="00790853" w:rsidRDefault="006D3234" w:rsidP="00054E46">
            <w:pPr>
              <w:spacing w:before="120" w:after="120"/>
            </w:pPr>
            <w:r>
              <w:t>Intel Corporation</w:t>
            </w:r>
          </w:p>
        </w:tc>
        <w:tc>
          <w:tcPr>
            <w:tcW w:w="6584" w:type="dxa"/>
          </w:tcPr>
          <w:p w14:paraId="49DC7CBF" w14:textId="50550441" w:rsidR="006D3234" w:rsidRDefault="006D3234" w:rsidP="00054E46">
            <w:pPr>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6944BC13" w14:textId="3EA9499C" w:rsidR="006D3234" w:rsidRPr="00790853" w:rsidRDefault="006D3234" w:rsidP="00054E46">
            <w:pPr>
              <w:spacing w:before="120" w:after="120"/>
            </w:pPr>
            <w:r w:rsidRPr="00790853">
              <w:t xml:space="preserve">Observation 1: </w:t>
            </w:r>
            <w:r>
              <w:rPr>
                <w:noProof/>
              </w:rPr>
              <w:t>UE asymmetric bandwidth support for n28 was agreed: UL 3MHz and DL 5MHz. Default ABCS 0 is needed for this configuration.</w:t>
            </w:r>
          </w:p>
        </w:tc>
      </w:tr>
      <w:bookmarkEnd w:id="2"/>
      <w:tr w:rsidR="00B83A22" w14:paraId="1D07B534" w14:textId="77777777" w:rsidTr="00994AB4">
        <w:trPr>
          <w:trHeight w:val="468"/>
        </w:trPr>
        <w:tc>
          <w:tcPr>
            <w:tcW w:w="1623" w:type="dxa"/>
          </w:tcPr>
          <w:p w14:paraId="08FFA47B" w14:textId="2E38D623" w:rsidR="00B83A22" w:rsidRPr="00790853" w:rsidRDefault="00B83A22" w:rsidP="00994AB4">
            <w:pPr>
              <w:spacing w:before="120" w:after="120"/>
            </w:pPr>
            <w:r w:rsidRPr="00790853">
              <w:t>R4-240</w:t>
            </w:r>
            <w:r w:rsidR="006D3234">
              <w:t>8504</w:t>
            </w:r>
          </w:p>
        </w:tc>
        <w:tc>
          <w:tcPr>
            <w:tcW w:w="1424" w:type="dxa"/>
          </w:tcPr>
          <w:p w14:paraId="5255AB5E" w14:textId="77777777" w:rsidR="00B83A22" w:rsidRPr="00790853" w:rsidRDefault="00B83A22" w:rsidP="00994AB4">
            <w:pPr>
              <w:spacing w:before="120" w:after="120"/>
            </w:pPr>
            <w:r w:rsidRPr="001C4F22">
              <w:t>Rakuten Mobile, Inc</w:t>
            </w:r>
          </w:p>
        </w:tc>
        <w:tc>
          <w:tcPr>
            <w:tcW w:w="6584" w:type="dxa"/>
          </w:tcPr>
          <w:p w14:paraId="3B9C2731" w14:textId="77777777" w:rsidR="00B83A22" w:rsidRPr="002F36AD" w:rsidRDefault="00B83A22" w:rsidP="00994AB4">
            <w:pPr>
              <w:spacing w:before="120" w:after="120"/>
            </w:pPr>
            <w:r w:rsidRPr="002F36AD">
              <w:t xml:space="preserve">Proposal 1: </w:t>
            </w:r>
            <w:r w:rsidRPr="002F36AD">
              <w:rPr>
                <w:noProof/>
              </w:rPr>
              <w:t>Adds Asymmetric Channel BW combinations for n28</w:t>
            </w:r>
            <w:r w:rsidRPr="002F36AD">
              <w:t>.</w:t>
            </w:r>
          </w:p>
          <w:p w14:paraId="709847CF" w14:textId="77777777" w:rsidR="00B83A22" w:rsidRPr="002F36AD" w:rsidRDefault="00B83A22" w:rsidP="00994AB4">
            <w:pPr>
              <w:spacing w:before="120" w:after="120"/>
            </w:pPr>
            <w:r w:rsidRPr="002F36AD">
              <w:t>Observation 1: To introduce asymmetric UL DL channel BW combnations for n28 that is required to support 3Mhz Uplink with 5Mhz Downlink</w:t>
            </w:r>
            <w:r>
              <w:t>.</w:t>
            </w:r>
          </w:p>
        </w:tc>
      </w:tr>
      <w:tr w:rsidR="00B83A22" w14:paraId="23BBE410" w14:textId="77777777" w:rsidTr="00994AB4">
        <w:trPr>
          <w:trHeight w:val="468"/>
        </w:trPr>
        <w:tc>
          <w:tcPr>
            <w:tcW w:w="1623" w:type="dxa"/>
          </w:tcPr>
          <w:p w14:paraId="57A95492" w14:textId="119CD5A1" w:rsidR="00B83A22" w:rsidRPr="00790853" w:rsidRDefault="00B83A22" w:rsidP="00994AB4">
            <w:pPr>
              <w:spacing w:before="120" w:after="120"/>
            </w:pPr>
            <w:r w:rsidRPr="00790853">
              <w:t>R4-240</w:t>
            </w:r>
            <w:r w:rsidR="006D3234">
              <w:t>8627</w:t>
            </w:r>
          </w:p>
        </w:tc>
        <w:tc>
          <w:tcPr>
            <w:tcW w:w="1424" w:type="dxa"/>
          </w:tcPr>
          <w:p w14:paraId="161E3B36" w14:textId="77777777" w:rsidR="00B83A22" w:rsidRPr="00790853" w:rsidRDefault="00B83A22" w:rsidP="00994AB4">
            <w:pPr>
              <w:spacing w:before="120" w:after="120"/>
            </w:pPr>
            <w:r w:rsidRPr="00790853">
              <w:t>Nokia, Skyworks Solutions Inc.</w:t>
            </w:r>
            <w:r w:rsidRPr="001C4F22">
              <w:t>, Rakuten Mobile, Inc</w:t>
            </w:r>
          </w:p>
        </w:tc>
        <w:tc>
          <w:tcPr>
            <w:tcW w:w="6584" w:type="dxa"/>
          </w:tcPr>
          <w:p w14:paraId="20D235C0" w14:textId="77777777" w:rsidR="00B83A22" w:rsidRPr="00790853" w:rsidRDefault="00B83A22" w:rsidP="00994AB4">
            <w:pPr>
              <w:spacing w:before="120" w:after="120"/>
            </w:pPr>
            <w:r w:rsidRPr="00790853">
              <w:t>Proposal 1: 3 MHz channel bandwidth for NS_17 is only specified at 715-718 MHz.</w:t>
            </w:r>
          </w:p>
          <w:p w14:paraId="3B64C3E4" w14:textId="77777777" w:rsidR="00B83A22" w:rsidRPr="00790853" w:rsidRDefault="00B83A22" w:rsidP="00994AB4">
            <w:pPr>
              <w:spacing w:before="120" w:after="120"/>
            </w:pPr>
            <w:r w:rsidRPr="00790853">
              <w:t>Observation 1: NS_17 for 3 MHz channel bandwidth in band n28 operation for Japan is not properly specified. It needs to be aligned with E-UTRA requirement, i.e., 3 MHz channel bandwidth for uplink only at 715-718 MHz without A-MPR.</w:t>
            </w:r>
          </w:p>
        </w:tc>
      </w:tr>
      <w:tr w:rsidR="00B31365" w14:paraId="32F6A3E5" w14:textId="77777777" w:rsidTr="003E1936">
        <w:trPr>
          <w:trHeight w:val="468"/>
        </w:trPr>
        <w:tc>
          <w:tcPr>
            <w:tcW w:w="1623" w:type="dxa"/>
          </w:tcPr>
          <w:p w14:paraId="317E03DF" w14:textId="2F006793" w:rsidR="00B31365" w:rsidRDefault="00B31365" w:rsidP="003E1936">
            <w:pPr>
              <w:spacing w:before="120" w:after="120"/>
            </w:pPr>
            <w:r>
              <w:t>R4-2408674</w:t>
            </w:r>
          </w:p>
        </w:tc>
        <w:tc>
          <w:tcPr>
            <w:tcW w:w="1424" w:type="dxa"/>
          </w:tcPr>
          <w:p w14:paraId="4A67430D" w14:textId="77777777" w:rsidR="00B31365" w:rsidRPr="00FB5A75" w:rsidRDefault="00B31365" w:rsidP="003E1936">
            <w:pPr>
              <w:spacing w:before="120" w:after="120"/>
            </w:pPr>
            <w:r w:rsidRPr="0076774E">
              <w:t>Huawei, HiSilicon, Rakuten</w:t>
            </w:r>
          </w:p>
        </w:tc>
        <w:tc>
          <w:tcPr>
            <w:tcW w:w="6584" w:type="dxa"/>
          </w:tcPr>
          <w:p w14:paraId="768416AC" w14:textId="77777777" w:rsidR="00B31365" w:rsidRDefault="00B31365" w:rsidP="003E1936">
            <w:pPr>
              <w:spacing w:before="120" w:after="120"/>
            </w:pPr>
            <w:r w:rsidRPr="005737BF">
              <w:t>Proposal 1:</w:t>
            </w:r>
            <w:r>
              <w:t xml:space="preserve"> A</w:t>
            </w:r>
            <w:r w:rsidRPr="0076774E">
              <w:t>dd clarifications on the UE capability of asymmetric channel bandwidth combination set</w:t>
            </w:r>
            <w:r>
              <w:t>.</w:t>
            </w:r>
          </w:p>
          <w:p w14:paraId="4466B33A" w14:textId="77777777" w:rsidR="00B31365" w:rsidRDefault="00B31365" w:rsidP="003E1936">
            <w:pPr>
              <w:spacing w:before="120" w:after="120"/>
            </w:pPr>
            <w:r w:rsidRPr="005737BF">
              <w:t xml:space="preserve">Observation 1: </w:t>
            </w:r>
            <w:r w:rsidRPr="0076774E">
              <w:t>Clarifications on the indication of asymmetric channel bandwidth combination set via its corresponding UE capability</w:t>
            </w:r>
            <w:r w:rsidRPr="005737BF">
              <w:t>.</w:t>
            </w:r>
          </w:p>
        </w:tc>
      </w:tr>
      <w:tr w:rsidR="00595568" w14:paraId="36690FB7" w14:textId="77777777" w:rsidTr="00994AB4">
        <w:trPr>
          <w:trHeight w:val="468"/>
        </w:trPr>
        <w:tc>
          <w:tcPr>
            <w:tcW w:w="1623" w:type="dxa"/>
          </w:tcPr>
          <w:p w14:paraId="0F299519" w14:textId="77777777" w:rsidR="00595568" w:rsidRDefault="00595568" w:rsidP="00994AB4">
            <w:pPr>
              <w:spacing w:before="120" w:after="120"/>
            </w:pPr>
            <w:r>
              <w:t>R4-2408676</w:t>
            </w:r>
          </w:p>
        </w:tc>
        <w:tc>
          <w:tcPr>
            <w:tcW w:w="1424" w:type="dxa"/>
          </w:tcPr>
          <w:p w14:paraId="49499176" w14:textId="77777777" w:rsidR="00595568" w:rsidRPr="00FB5A75" w:rsidRDefault="00595568" w:rsidP="00994AB4">
            <w:pPr>
              <w:spacing w:before="120" w:after="120"/>
            </w:pPr>
            <w:r w:rsidRPr="0076774E">
              <w:t>Huawei, HiSilicon, Rakuten</w:t>
            </w:r>
          </w:p>
        </w:tc>
        <w:tc>
          <w:tcPr>
            <w:tcW w:w="6584" w:type="dxa"/>
          </w:tcPr>
          <w:p w14:paraId="265E2A3E" w14:textId="77777777" w:rsidR="00595568" w:rsidRDefault="00595568" w:rsidP="00994AB4">
            <w:pPr>
              <w:spacing w:before="120" w:after="120"/>
            </w:pPr>
            <w:r w:rsidRPr="005737BF">
              <w:t>Proposal 1:</w:t>
            </w:r>
            <w:r>
              <w:t xml:space="preserve"> A</w:t>
            </w:r>
            <w:r w:rsidRPr="0076774E">
              <w:t>dd clarifications on the UE capability of asymmetric channel bandwidth combination set</w:t>
            </w:r>
            <w:r>
              <w:t>.</w:t>
            </w:r>
          </w:p>
          <w:p w14:paraId="05876637" w14:textId="77777777" w:rsidR="00595568" w:rsidRDefault="00595568" w:rsidP="00994AB4">
            <w:pPr>
              <w:spacing w:before="120" w:after="120"/>
            </w:pPr>
            <w:r w:rsidRPr="005737BF">
              <w:t xml:space="preserve">Observation 1: </w:t>
            </w:r>
            <w:r w:rsidRPr="0076774E">
              <w:t>Clarifications on the indication of asymmetric channel bandwidth combination set via its corresponding UE capability</w:t>
            </w:r>
            <w:r w:rsidRPr="005737BF">
              <w:t>.</w:t>
            </w:r>
          </w:p>
        </w:tc>
      </w:tr>
    </w:tbl>
    <w:p w14:paraId="3BD595BA" w14:textId="77777777" w:rsidR="00B83A22" w:rsidRPr="004A7544" w:rsidRDefault="00B83A22" w:rsidP="00B83A22"/>
    <w:p w14:paraId="0BDDCD73" w14:textId="77777777" w:rsidR="00B83A22" w:rsidRPr="004A7544" w:rsidRDefault="00B83A22" w:rsidP="00B83A22">
      <w:pPr>
        <w:pStyle w:val="2"/>
      </w:pPr>
      <w:r w:rsidRPr="004A7544">
        <w:rPr>
          <w:rFonts w:hint="eastAsia"/>
        </w:rPr>
        <w:t>Open issues</w:t>
      </w:r>
      <w:r>
        <w:t xml:space="preserve"> summary</w:t>
      </w:r>
    </w:p>
    <w:p w14:paraId="571F7630" w14:textId="77777777" w:rsidR="00B83A22" w:rsidRDefault="00B83A22" w:rsidP="00B83A22">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D05FF3A" w14:textId="77777777" w:rsidR="00B83A22" w:rsidRPr="00805BE8" w:rsidRDefault="00B83A22" w:rsidP="00B83A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A1D5493"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24252A8"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569ED44" w14:textId="650EA7AC"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Pr>
          <w:b/>
          <w:u w:val="single"/>
          <w:lang w:eastAsia="ko-KR"/>
        </w:rPr>
        <w:t>1</w:t>
      </w:r>
      <w:r w:rsidRPr="00CE43B7">
        <w:rPr>
          <w:b/>
          <w:u w:val="single"/>
          <w:lang w:eastAsia="ko-KR"/>
        </w:rPr>
        <w:t xml:space="preserve">: </w:t>
      </w:r>
      <w:r w:rsidR="006D3234">
        <w:rPr>
          <w:b/>
          <w:u w:val="single"/>
          <w:lang w:eastAsia="ko-KR"/>
        </w:rPr>
        <w:t>CR</w:t>
      </w:r>
      <w:r w:rsidR="005C16A4">
        <w:rPr>
          <w:b/>
          <w:u w:val="single"/>
          <w:lang w:eastAsia="ko-KR"/>
        </w:rPr>
        <w:t>s</w:t>
      </w:r>
      <w:r>
        <w:rPr>
          <w:b/>
          <w:u w:val="single"/>
          <w:lang w:eastAsia="ko-KR"/>
        </w:rPr>
        <w:t xml:space="preserve"> in R4-</w:t>
      </w:r>
      <w:r w:rsidR="006D3234">
        <w:rPr>
          <w:b/>
          <w:u w:val="single"/>
          <w:lang w:eastAsia="ko-KR"/>
        </w:rPr>
        <w:t>2408489</w:t>
      </w:r>
      <w:r w:rsidR="005C16A4">
        <w:rPr>
          <w:b/>
          <w:u w:val="single"/>
          <w:lang w:eastAsia="ko-KR"/>
        </w:rPr>
        <w:t xml:space="preserve"> and R4-2408504 (with similar changes)</w:t>
      </w:r>
    </w:p>
    <w:tbl>
      <w:tblPr>
        <w:tblStyle w:val="aff7"/>
        <w:tblW w:w="0" w:type="auto"/>
        <w:tblInd w:w="720" w:type="dxa"/>
        <w:tblLook w:val="04A0" w:firstRow="1" w:lastRow="0" w:firstColumn="1" w:lastColumn="0" w:noHBand="0" w:noVBand="1"/>
      </w:tblPr>
      <w:tblGrid>
        <w:gridCol w:w="8911"/>
      </w:tblGrid>
      <w:tr w:rsidR="00B83A22" w14:paraId="2BE8AA6B" w14:textId="77777777" w:rsidTr="006D3234">
        <w:tc>
          <w:tcPr>
            <w:tcW w:w="8911" w:type="dxa"/>
          </w:tcPr>
          <w:p w14:paraId="5B510A9F" w14:textId="0E603D73" w:rsidR="005C16A4" w:rsidRPr="005C16A4" w:rsidRDefault="005C16A4" w:rsidP="005C16A4">
            <w:pPr>
              <w:spacing w:after="120"/>
              <w:rPr>
                <w:u w:val="single"/>
              </w:rPr>
            </w:pPr>
            <w:r w:rsidRPr="005C16A4">
              <w:rPr>
                <w:u w:val="single"/>
              </w:rPr>
              <w:t>R4-2408489</w:t>
            </w:r>
          </w:p>
          <w:p w14:paraId="45B79D5B" w14:textId="26851A5C" w:rsidR="006D3234" w:rsidRDefault="006D3234" w:rsidP="005C16A4">
            <w:pPr>
              <w:spacing w:after="120"/>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7C0E62E0" w14:textId="77777777" w:rsidR="00B83A22" w:rsidRDefault="006D3234" w:rsidP="005C16A4">
            <w:pPr>
              <w:spacing w:before="120" w:after="120"/>
              <w:rPr>
                <w:noProof/>
              </w:rPr>
            </w:pPr>
            <w:r w:rsidRPr="00790853">
              <w:t xml:space="preserve">Observation 1: </w:t>
            </w:r>
            <w:r>
              <w:rPr>
                <w:noProof/>
              </w:rPr>
              <w:t>UE asymmetric bandwidth support for n28 was agreed: UL 3MHz and DL 5MHz. Default ABCS 0 is needed for this configuration.</w:t>
            </w:r>
          </w:p>
          <w:p w14:paraId="058C7D4C" w14:textId="77777777" w:rsidR="005C16A4" w:rsidRDefault="005C16A4" w:rsidP="005C16A4">
            <w:pPr>
              <w:spacing w:before="120" w:after="120"/>
              <w:rPr>
                <w:noProof/>
              </w:rPr>
            </w:pPr>
          </w:p>
          <w:p w14:paraId="57F626B0" w14:textId="77777777" w:rsidR="005C16A4" w:rsidRPr="005C16A4" w:rsidRDefault="005C16A4" w:rsidP="005C16A4">
            <w:pPr>
              <w:spacing w:before="120" w:after="120"/>
              <w:rPr>
                <w:noProof/>
                <w:u w:val="single"/>
              </w:rPr>
            </w:pPr>
            <w:r w:rsidRPr="005C16A4">
              <w:rPr>
                <w:noProof/>
                <w:u w:val="single"/>
              </w:rPr>
              <w:lastRenderedPageBreak/>
              <w:t>R4-2408504</w:t>
            </w:r>
          </w:p>
          <w:p w14:paraId="264B66F1" w14:textId="77777777" w:rsidR="005C16A4" w:rsidRPr="002F36AD" w:rsidRDefault="005C16A4" w:rsidP="005C16A4">
            <w:pPr>
              <w:spacing w:before="120" w:after="120"/>
            </w:pPr>
            <w:r w:rsidRPr="002F36AD">
              <w:t xml:space="preserve">Proposal 1: </w:t>
            </w:r>
            <w:r w:rsidRPr="002F36AD">
              <w:rPr>
                <w:noProof/>
              </w:rPr>
              <w:t>Adds Asymmetric Channel BW combinations for n28</w:t>
            </w:r>
            <w:r w:rsidRPr="002F36AD">
              <w:t>.</w:t>
            </w:r>
          </w:p>
          <w:p w14:paraId="177CDAF5" w14:textId="35B8FEF2" w:rsidR="005C16A4" w:rsidRPr="002F36AD" w:rsidRDefault="005C16A4" w:rsidP="005C16A4">
            <w:pPr>
              <w:spacing w:before="120" w:after="120"/>
            </w:pPr>
            <w:r w:rsidRPr="002F36AD">
              <w:t>Observation 1: To introduce asymmetric UL DL channel BW combnations for n28 that is required to support 3Mhz Uplink with 5Mhz Downlink</w:t>
            </w:r>
            <w:r>
              <w:t>.</w:t>
            </w:r>
          </w:p>
        </w:tc>
      </w:tr>
    </w:tbl>
    <w:p w14:paraId="2367A430" w14:textId="77777777" w:rsidR="006D3234" w:rsidRPr="00CE43B7" w:rsidRDefault="006D3234" w:rsidP="006D32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lastRenderedPageBreak/>
        <w:t>Proposals</w:t>
      </w:r>
    </w:p>
    <w:p w14:paraId="5A1296CF" w14:textId="45DA2F01" w:rsidR="006D3234" w:rsidRPr="00CE43B7" w:rsidRDefault="006D3234" w:rsidP="006D32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Pr>
          <w:rFonts w:eastAsia="宋体"/>
          <w:szCs w:val="24"/>
          <w:lang w:eastAsia="zh-CN"/>
        </w:rPr>
        <w:t xml:space="preserve">Agree </w:t>
      </w:r>
      <w:r>
        <w:rPr>
          <w:rFonts w:eastAsia="Yu Mincho"/>
        </w:rPr>
        <w:t>CR</w:t>
      </w:r>
      <w:r w:rsidR="005C16A4">
        <w:rPr>
          <w:rFonts w:eastAsia="Yu Mincho"/>
        </w:rPr>
        <w:t xml:space="preserve"> in R4-2408489 and note CR in R4-2408504</w:t>
      </w:r>
      <w:r>
        <w:rPr>
          <w:rFonts w:eastAsia="Yu Mincho"/>
        </w:rPr>
        <w:t>.</w:t>
      </w:r>
    </w:p>
    <w:p w14:paraId="16306715" w14:textId="0F51EE0D" w:rsidR="006D3234" w:rsidRDefault="006D3234" w:rsidP="006D32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2: </w:t>
      </w:r>
      <w:r w:rsidR="005C16A4">
        <w:rPr>
          <w:rFonts w:eastAsia="宋体"/>
          <w:szCs w:val="24"/>
          <w:lang w:eastAsia="zh-CN"/>
        </w:rPr>
        <w:t xml:space="preserve">Note </w:t>
      </w:r>
      <w:r w:rsidR="005C16A4">
        <w:rPr>
          <w:rFonts w:eastAsia="Yu Mincho"/>
        </w:rPr>
        <w:t>CR in R4-2408489 and agree CR in R4-2408504</w:t>
      </w:r>
      <w:r>
        <w:rPr>
          <w:rFonts w:eastAsia="Yu Mincho"/>
        </w:rPr>
        <w:t>.</w:t>
      </w:r>
    </w:p>
    <w:p w14:paraId="4BCF6913" w14:textId="77777777" w:rsidR="006D3234" w:rsidRPr="00CE43B7" w:rsidRDefault="006D3234" w:rsidP="006D32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6EFED7F7" w14:textId="1CE93292" w:rsidR="006D3234" w:rsidRPr="00CE43B7" w:rsidRDefault="006D3234" w:rsidP="006D32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w:t>
      </w:r>
      <w:r w:rsidR="005C16A4">
        <w:rPr>
          <w:rFonts w:eastAsia="宋体"/>
          <w:szCs w:val="24"/>
          <w:lang w:eastAsia="zh-CN"/>
        </w:rPr>
        <w:t>2</w:t>
      </w:r>
      <w:r w:rsidRPr="00CE43B7">
        <w:rPr>
          <w:rFonts w:eastAsia="宋体"/>
          <w:szCs w:val="24"/>
          <w:lang w:eastAsia="zh-CN"/>
        </w:rPr>
        <w:t xml:space="preserve">: </w:t>
      </w:r>
      <w:r w:rsidR="005C16A4">
        <w:rPr>
          <w:rFonts w:eastAsia="宋体"/>
          <w:szCs w:val="24"/>
          <w:lang w:eastAsia="zh-CN"/>
        </w:rPr>
        <w:t xml:space="preserve">Note </w:t>
      </w:r>
      <w:r w:rsidR="005C16A4">
        <w:rPr>
          <w:rFonts w:eastAsia="Yu Mincho"/>
        </w:rPr>
        <w:t>CR in R4-2408489 and agree CR in R4-2408504</w:t>
      </w:r>
      <w:r>
        <w:rPr>
          <w:rFonts w:eastAsia="Yu Mincho"/>
        </w:rPr>
        <w:t xml:space="preserve"> (ABCS 0 is mandatory for UE to support so cannot be used for optional 3 MHz</w:t>
      </w:r>
      <w:r w:rsidR="005C16A4">
        <w:rPr>
          <w:rFonts w:eastAsia="Yu Mincho"/>
        </w:rPr>
        <w:t xml:space="preserve"> in R4-2408489</w:t>
      </w:r>
      <w:r>
        <w:rPr>
          <w:rFonts w:eastAsia="Yu Mincho"/>
        </w:rPr>
        <w:t>,</w:t>
      </w:r>
      <w:r w:rsidR="005C16A4" w:rsidRPr="005C16A4">
        <w:rPr>
          <w:rFonts w:eastAsia="Yu Mincho"/>
        </w:rPr>
        <w:t xml:space="preserve"> </w:t>
      </w:r>
      <w:r w:rsidR="005C16A4">
        <w:rPr>
          <w:rFonts w:eastAsia="Yu Mincho"/>
        </w:rPr>
        <w:t>also draft CR of R4-2408504 already endorsed in R4-2406620</w:t>
      </w:r>
      <w:r>
        <w:rPr>
          <w:rFonts w:eastAsia="Yu Mincho"/>
        </w:rPr>
        <w:t>).</w:t>
      </w:r>
    </w:p>
    <w:p w14:paraId="31A8DCFD" w14:textId="77777777" w:rsidR="00B83A22" w:rsidRPr="00045592" w:rsidRDefault="00B83A22" w:rsidP="00B83A22">
      <w:pPr>
        <w:rPr>
          <w:i/>
          <w:color w:val="0070C0"/>
          <w:lang w:eastAsia="zh-CN"/>
        </w:rPr>
      </w:pPr>
    </w:p>
    <w:p w14:paraId="7A4E90DC" w14:textId="48144CCD" w:rsidR="00B83A22" w:rsidRPr="00805BE8" w:rsidRDefault="00B83A22" w:rsidP="00B83A2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C16A4">
        <w:rPr>
          <w:sz w:val="24"/>
          <w:szCs w:val="16"/>
        </w:rPr>
        <w:t>2</w:t>
      </w:r>
    </w:p>
    <w:p w14:paraId="331851B7"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703B4D1"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43C9FDF" w14:textId="385433DE"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sidR="005C16A4">
        <w:rPr>
          <w:b/>
          <w:u w:val="single"/>
          <w:lang w:eastAsia="ko-KR"/>
        </w:rPr>
        <w:t>2</w:t>
      </w:r>
      <w:r w:rsidRPr="00CE43B7">
        <w:rPr>
          <w:b/>
          <w:u w:val="single"/>
          <w:lang w:eastAsia="ko-KR"/>
        </w:rPr>
        <w:t xml:space="preserve">: </w:t>
      </w:r>
      <w:r>
        <w:rPr>
          <w:b/>
          <w:u w:val="single"/>
          <w:lang w:eastAsia="ko-KR"/>
        </w:rPr>
        <w:t>CR in R4-240</w:t>
      </w:r>
      <w:r w:rsidR="00403466">
        <w:rPr>
          <w:b/>
          <w:u w:val="single"/>
          <w:lang w:eastAsia="ko-KR"/>
        </w:rPr>
        <w:t>8627</w:t>
      </w:r>
    </w:p>
    <w:tbl>
      <w:tblPr>
        <w:tblStyle w:val="aff7"/>
        <w:tblW w:w="0" w:type="auto"/>
        <w:tblInd w:w="720" w:type="dxa"/>
        <w:tblLook w:val="04A0" w:firstRow="1" w:lastRow="0" w:firstColumn="1" w:lastColumn="0" w:noHBand="0" w:noVBand="1"/>
      </w:tblPr>
      <w:tblGrid>
        <w:gridCol w:w="8911"/>
      </w:tblGrid>
      <w:tr w:rsidR="00B83A22" w14:paraId="1D78D3F1" w14:textId="77777777" w:rsidTr="00994AB4">
        <w:tc>
          <w:tcPr>
            <w:tcW w:w="9631" w:type="dxa"/>
          </w:tcPr>
          <w:p w14:paraId="03E41056" w14:textId="77777777" w:rsidR="00B83A22" w:rsidRPr="00790853" w:rsidRDefault="00B83A22" w:rsidP="00994AB4">
            <w:pPr>
              <w:spacing w:before="120" w:after="120"/>
            </w:pPr>
            <w:r w:rsidRPr="00790853">
              <w:t>Proposal 1: 3 MHz channel bandwidth for NS_17 is only specified at 715-718 MHz.</w:t>
            </w:r>
          </w:p>
          <w:p w14:paraId="5F5365E4" w14:textId="77777777" w:rsidR="00B83A22" w:rsidRPr="00FB5A75" w:rsidRDefault="00B83A22" w:rsidP="00994AB4">
            <w:pPr>
              <w:overflowPunct/>
              <w:autoSpaceDE/>
              <w:autoSpaceDN/>
              <w:adjustRightInd/>
              <w:spacing w:after="120"/>
              <w:textAlignment w:val="auto"/>
              <w:rPr>
                <w:rFonts w:eastAsia="宋体"/>
                <w:szCs w:val="24"/>
                <w:lang w:eastAsia="zh-CN"/>
              </w:rPr>
            </w:pPr>
            <w:r w:rsidRPr="00790853">
              <w:t>Observation 1: NS_17 for 3 MHz channel bandwidth in band n28 operation for Japan is not properly specified. It needs to be aligned with E-UTRA requirement, i.e., 3 MHz channel bandwidth for uplink only at 715-718 MHz without A-MPR.</w:t>
            </w:r>
          </w:p>
        </w:tc>
      </w:tr>
    </w:tbl>
    <w:p w14:paraId="3F677E8C" w14:textId="77777777" w:rsidR="00B83A22" w:rsidRPr="00CE43B7" w:rsidRDefault="00B83A22" w:rsidP="00B83A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Proposals</w:t>
      </w:r>
    </w:p>
    <w:p w14:paraId="68FFBE2F" w14:textId="77777777" w:rsidR="00403466" w:rsidRPr="00CE43B7" w:rsidRDefault="00403466" w:rsidP="004034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Pr>
          <w:rFonts w:eastAsia="宋体"/>
          <w:szCs w:val="24"/>
          <w:lang w:eastAsia="zh-CN"/>
        </w:rPr>
        <w:t>Agree the</w:t>
      </w:r>
      <w:r>
        <w:rPr>
          <w:rFonts w:eastAsia="Yu Mincho"/>
        </w:rPr>
        <w:t xml:space="preserve"> CR.</w:t>
      </w:r>
    </w:p>
    <w:p w14:paraId="362FEE36" w14:textId="77777777" w:rsidR="00403466" w:rsidRDefault="00403466" w:rsidP="004034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2: </w:t>
      </w:r>
      <w:r>
        <w:rPr>
          <w:rFonts w:eastAsia="宋体"/>
          <w:szCs w:val="24"/>
          <w:lang w:eastAsia="zh-CN"/>
        </w:rPr>
        <w:t>Revise</w:t>
      </w:r>
      <w:r w:rsidRPr="00957EEF">
        <w:rPr>
          <w:rFonts w:eastAsia="Yu Mincho"/>
        </w:rPr>
        <w:t xml:space="preserve"> </w:t>
      </w:r>
      <w:r>
        <w:rPr>
          <w:rFonts w:eastAsia="Yu Mincho"/>
        </w:rPr>
        <w:t>the CR.</w:t>
      </w:r>
    </w:p>
    <w:p w14:paraId="67D25EFD" w14:textId="77777777" w:rsidR="00403466" w:rsidRPr="00CE43B7" w:rsidRDefault="00403466" w:rsidP="0040346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Note</w:t>
      </w:r>
      <w:r w:rsidRPr="00957EEF">
        <w:rPr>
          <w:rFonts w:eastAsia="Yu Mincho"/>
        </w:rPr>
        <w:t xml:space="preserve"> </w:t>
      </w:r>
      <w:r>
        <w:rPr>
          <w:rFonts w:eastAsia="Yu Mincho"/>
        </w:rPr>
        <w:t>the CR.</w:t>
      </w:r>
    </w:p>
    <w:p w14:paraId="0C92F3CB" w14:textId="77777777" w:rsidR="00403466" w:rsidRPr="00CE43B7" w:rsidRDefault="00403466" w:rsidP="0040346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7C9F6B17" w14:textId="2500C0E6" w:rsidR="00403466" w:rsidRPr="00CE43B7" w:rsidRDefault="00403466" w:rsidP="0040346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Pr>
          <w:rFonts w:eastAsia="宋体"/>
          <w:szCs w:val="24"/>
          <w:lang w:eastAsia="zh-CN"/>
        </w:rPr>
        <w:t>Agree the</w:t>
      </w:r>
      <w:r>
        <w:rPr>
          <w:rFonts w:eastAsia="Yu Mincho"/>
        </w:rPr>
        <w:t xml:space="preserve"> CR (Draft CR already endorsed in R4-2405659).</w:t>
      </w:r>
    </w:p>
    <w:p w14:paraId="10594925" w14:textId="77777777" w:rsidR="00595568" w:rsidRPr="003418CB" w:rsidRDefault="00595568" w:rsidP="00595568">
      <w:pPr>
        <w:rPr>
          <w:color w:val="0070C0"/>
          <w:lang w:val="en-US" w:eastAsia="zh-CN"/>
        </w:rPr>
      </w:pPr>
    </w:p>
    <w:p w14:paraId="3809225F" w14:textId="418AFB70" w:rsidR="00595568" w:rsidRPr="00805BE8" w:rsidRDefault="00595568" w:rsidP="00595568">
      <w:pPr>
        <w:pStyle w:val="3"/>
        <w:rPr>
          <w:sz w:val="24"/>
          <w:szCs w:val="16"/>
        </w:rPr>
      </w:pPr>
      <w:r w:rsidRPr="00805BE8">
        <w:rPr>
          <w:sz w:val="24"/>
          <w:szCs w:val="16"/>
        </w:rPr>
        <w:t>Sub-</w:t>
      </w:r>
      <w:r>
        <w:rPr>
          <w:sz w:val="24"/>
          <w:szCs w:val="16"/>
        </w:rPr>
        <w:t>topic</w:t>
      </w:r>
      <w:r w:rsidRPr="00805BE8">
        <w:rPr>
          <w:sz w:val="24"/>
          <w:szCs w:val="16"/>
        </w:rPr>
        <w:t xml:space="preserve"> </w:t>
      </w:r>
      <w:r w:rsidR="006D3234">
        <w:rPr>
          <w:sz w:val="24"/>
          <w:szCs w:val="16"/>
        </w:rPr>
        <w:t>2</w:t>
      </w:r>
      <w:r w:rsidRPr="00805BE8">
        <w:rPr>
          <w:sz w:val="24"/>
          <w:szCs w:val="16"/>
        </w:rPr>
        <w:t>-</w:t>
      </w:r>
      <w:r w:rsidR="005C16A4">
        <w:rPr>
          <w:sz w:val="24"/>
          <w:szCs w:val="16"/>
        </w:rPr>
        <w:t>3</w:t>
      </w:r>
    </w:p>
    <w:p w14:paraId="517868EF" w14:textId="77777777" w:rsidR="00595568" w:rsidRPr="00B831AE" w:rsidRDefault="00595568" w:rsidP="0059556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E6B2C" w14:textId="77777777" w:rsidR="00595568" w:rsidRDefault="00595568" w:rsidP="00595568">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2842425D" w14:textId="71CD7DF9" w:rsidR="00595568" w:rsidRPr="00CE43B7" w:rsidRDefault="00595568" w:rsidP="00595568">
      <w:pPr>
        <w:rPr>
          <w:b/>
          <w:u w:val="single"/>
          <w:lang w:eastAsia="ko-KR"/>
        </w:rPr>
      </w:pPr>
      <w:r w:rsidRPr="00CE43B7">
        <w:rPr>
          <w:b/>
          <w:u w:val="single"/>
          <w:lang w:eastAsia="ko-KR"/>
        </w:rPr>
        <w:t xml:space="preserve">Issue </w:t>
      </w:r>
      <w:r w:rsidR="006D3234">
        <w:rPr>
          <w:b/>
          <w:u w:val="single"/>
          <w:lang w:eastAsia="ko-KR"/>
        </w:rPr>
        <w:t>2</w:t>
      </w:r>
      <w:r w:rsidRPr="00CE43B7">
        <w:rPr>
          <w:b/>
          <w:u w:val="single"/>
          <w:lang w:eastAsia="ko-KR"/>
        </w:rPr>
        <w:t>-</w:t>
      </w:r>
      <w:r w:rsidR="005C16A4">
        <w:rPr>
          <w:b/>
          <w:u w:val="single"/>
          <w:lang w:eastAsia="ko-KR"/>
        </w:rPr>
        <w:t>3</w:t>
      </w:r>
      <w:r w:rsidRPr="00CE43B7">
        <w:rPr>
          <w:b/>
          <w:u w:val="single"/>
          <w:lang w:eastAsia="ko-KR"/>
        </w:rPr>
        <w:t xml:space="preserve">: </w:t>
      </w:r>
      <w:r>
        <w:rPr>
          <w:b/>
          <w:u w:val="single"/>
          <w:lang w:eastAsia="ko-KR"/>
        </w:rPr>
        <w:t>CR</w:t>
      </w:r>
      <w:r w:rsidR="00B31365">
        <w:rPr>
          <w:b/>
          <w:u w:val="single"/>
          <w:lang w:eastAsia="ko-KR"/>
        </w:rPr>
        <w:t>s</w:t>
      </w:r>
      <w:r>
        <w:rPr>
          <w:b/>
          <w:u w:val="single"/>
          <w:lang w:eastAsia="ko-KR"/>
        </w:rPr>
        <w:t xml:space="preserve"> </w:t>
      </w:r>
      <w:r w:rsidRPr="001B6C15">
        <w:rPr>
          <w:b/>
          <w:u w:val="single"/>
          <w:lang w:eastAsia="ko-KR"/>
        </w:rPr>
        <w:t xml:space="preserve">in </w:t>
      </w:r>
      <w:r w:rsidR="00B31365" w:rsidRPr="001B6C15">
        <w:rPr>
          <w:b/>
          <w:u w:val="single"/>
          <w:lang w:eastAsia="ko-KR"/>
        </w:rPr>
        <w:t>R4-240867</w:t>
      </w:r>
      <w:r w:rsidR="00B31365">
        <w:rPr>
          <w:b/>
          <w:u w:val="single"/>
          <w:lang w:eastAsia="ko-KR"/>
        </w:rPr>
        <w:t xml:space="preserve">4 and </w:t>
      </w:r>
      <w:r w:rsidRPr="001B6C15">
        <w:rPr>
          <w:b/>
          <w:u w:val="single"/>
          <w:lang w:eastAsia="ko-KR"/>
        </w:rPr>
        <w:t>R4-2408676</w:t>
      </w:r>
      <w:r>
        <w:rPr>
          <w:b/>
          <w:u w:val="single"/>
          <w:lang w:eastAsia="ko-KR"/>
        </w:rPr>
        <w:t>.</w:t>
      </w:r>
    </w:p>
    <w:tbl>
      <w:tblPr>
        <w:tblStyle w:val="aff7"/>
        <w:tblW w:w="0" w:type="auto"/>
        <w:tblInd w:w="704" w:type="dxa"/>
        <w:tblLook w:val="04A0" w:firstRow="1" w:lastRow="0" w:firstColumn="1" w:lastColumn="0" w:noHBand="0" w:noVBand="1"/>
      </w:tblPr>
      <w:tblGrid>
        <w:gridCol w:w="8927"/>
      </w:tblGrid>
      <w:tr w:rsidR="00595568" w14:paraId="73FE3096" w14:textId="77777777" w:rsidTr="00403466">
        <w:tc>
          <w:tcPr>
            <w:tcW w:w="8927" w:type="dxa"/>
          </w:tcPr>
          <w:p w14:paraId="10F8B94A" w14:textId="77777777" w:rsidR="00595568" w:rsidRDefault="00595568" w:rsidP="0001430A">
            <w:pPr>
              <w:spacing w:before="120" w:after="120"/>
            </w:pPr>
            <w:r w:rsidRPr="005737BF">
              <w:t>Proposal 1:</w:t>
            </w:r>
            <w:r>
              <w:t xml:space="preserve"> A</w:t>
            </w:r>
            <w:r w:rsidRPr="0076774E">
              <w:t>dd clarifications on the UE capability of asymmetric channel bandwidth combination set</w:t>
            </w:r>
            <w:r>
              <w:t>.</w:t>
            </w:r>
          </w:p>
          <w:p w14:paraId="30E8F4A5" w14:textId="77777777" w:rsidR="00595568" w:rsidRDefault="00595568" w:rsidP="0001430A">
            <w:pPr>
              <w:spacing w:after="120"/>
              <w:rPr>
                <w:szCs w:val="24"/>
                <w:lang w:eastAsia="zh-CN"/>
              </w:rPr>
            </w:pPr>
            <w:r w:rsidRPr="005737BF">
              <w:t xml:space="preserve">Observation 1: </w:t>
            </w:r>
            <w:r w:rsidRPr="0076774E">
              <w:t>Clarifications on the indication of asymmetric channel bandwidth combination set via its corresponding UE capability</w:t>
            </w:r>
            <w:r w:rsidRPr="005737BF">
              <w:t>.</w:t>
            </w:r>
          </w:p>
        </w:tc>
      </w:tr>
    </w:tbl>
    <w:p w14:paraId="799AD1BD" w14:textId="77777777" w:rsidR="00595568" w:rsidRPr="00CE43B7" w:rsidRDefault="00595568" w:rsidP="005955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Proposals</w:t>
      </w:r>
    </w:p>
    <w:p w14:paraId="436D4B8D" w14:textId="12180BD0" w:rsidR="00595568" w:rsidRDefault="00595568" w:rsidP="005955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E43B7">
        <w:rPr>
          <w:rFonts w:eastAsia="宋体"/>
          <w:szCs w:val="24"/>
          <w:lang w:eastAsia="zh-CN"/>
        </w:rPr>
        <w:t xml:space="preserve">Option 1: </w:t>
      </w:r>
      <w:r>
        <w:rPr>
          <w:rFonts w:eastAsia="宋体"/>
          <w:szCs w:val="24"/>
          <w:lang w:eastAsia="zh-CN"/>
        </w:rPr>
        <w:t xml:space="preserve">Agree </w:t>
      </w:r>
      <w:r w:rsidR="006D3234">
        <w:rPr>
          <w:rFonts w:eastAsia="宋体"/>
          <w:szCs w:val="24"/>
          <w:lang w:eastAsia="zh-CN"/>
        </w:rPr>
        <w:t xml:space="preserve">the </w:t>
      </w:r>
      <w:r>
        <w:rPr>
          <w:rFonts w:eastAsia="宋体"/>
          <w:szCs w:val="24"/>
          <w:lang w:eastAsia="zh-CN"/>
        </w:rPr>
        <w:t>CR</w:t>
      </w:r>
      <w:r w:rsidR="00B31365">
        <w:rPr>
          <w:rFonts w:eastAsia="宋体"/>
          <w:szCs w:val="24"/>
          <w:lang w:eastAsia="zh-CN"/>
        </w:rPr>
        <w:t xml:space="preserve"> in R4-2408676 and revise the CR in R4-2408674 (R4-2408674 is a Rel-17 CR but use a Rel-18 WI code in the cover page)</w:t>
      </w:r>
      <w:r>
        <w:rPr>
          <w:rFonts w:eastAsia="宋体"/>
          <w:szCs w:val="24"/>
          <w:lang w:eastAsia="zh-CN"/>
        </w:rPr>
        <w:t>.</w:t>
      </w:r>
    </w:p>
    <w:p w14:paraId="52F83EDB" w14:textId="00B24937" w:rsidR="00595568" w:rsidRPr="00CE43B7" w:rsidRDefault="00595568" w:rsidP="005955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Revise </w:t>
      </w:r>
      <w:r w:rsidR="00B31365">
        <w:rPr>
          <w:rFonts w:eastAsia="宋体"/>
          <w:szCs w:val="24"/>
          <w:lang w:eastAsia="zh-CN"/>
        </w:rPr>
        <w:t>both</w:t>
      </w:r>
      <w:r w:rsidR="006D3234">
        <w:rPr>
          <w:rFonts w:eastAsia="宋体"/>
          <w:szCs w:val="24"/>
          <w:lang w:eastAsia="zh-CN"/>
        </w:rPr>
        <w:t xml:space="preserve"> </w:t>
      </w:r>
      <w:r>
        <w:rPr>
          <w:rFonts w:eastAsia="宋体"/>
          <w:szCs w:val="24"/>
          <w:lang w:eastAsia="zh-CN"/>
        </w:rPr>
        <w:t>CR</w:t>
      </w:r>
      <w:r w:rsidR="00B31365">
        <w:rPr>
          <w:rFonts w:eastAsia="宋体"/>
          <w:szCs w:val="24"/>
          <w:lang w:eastAsia="zh-CN"/>
        </w:rPr>
        <w:t>s</w:t>
      </w:r>
      <w:r>
        <w:rPr>
          <w:rFonts w:eastAsia="宋体"/>
          <w:szCs w:val="24"/>
          <w:lang w:eastAsia="zh-CN"/>
        </w:rPr>
        <w:t>.</w:t>
      </w:r>
    </w:p>
    <w:p w14:paraId="18904136" w14:textId="0F300529" w:rsidR="00595568" w:rsidRPr="00CE43B7" w:rsidRDefault="00595568" w:rsidP="005955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3: Note </w:t>
      </w:r>
      <w:r w:rsidR="00B31365">
        <w:rPr>
          <w:rFonts w:eastAsia="宋体"/>
          <w:szCs w:val="24"/>
          <w:lang w:eastAsia="zh-CN"/>
        </w:rPr>
        <w:t>both</w:t>
      </w:r>
      <w:r w:rsidR="006D3234">
        <w:rPr>
          <w:rFonts w:eastAsia="宋体"/>
          <w:szCs w:val="24"/>
          <w:lang w:eastAsia="zh-CN"/>
        </w:rPr>
        <w:t xml:space="preserve"> </w:t>
      </w:r>
      <w:r>
        <w:rPr>
          <w:rFonts w:eastAsia="宋体"/>
          <w:szCs w:val="24"/>
          <w:lang w:eastAsia="zh-CN"/>
        </w:rPr>
        <w:t>CR</w:t>
      </w:r>
      <w:r w:rsidR="00B31365">
        <w:rPr>
          <w:rFonts w:eastAsia="宋体"/>
          <w:szCs w:val="24"/>
          <w:lang w:eastAsia="zh-CN"/>
        </w:rPr>
        <w:t>s</w:t>
      </w:r>
      <w:r>
        <w:rPr>
          <w:rFonts w:eastAsia="宋体"/>
          <w:szCs w:val="24"/>
          <w:lang w:eastAsia="zh-CN"/>
        </w:rPr>
        <w:t>.</w:t>
      </w:r>
    </w:p>
    <w:p w14:paraId="71226C70" w14:textId="77777777" w:rsidR="00595568" w:rsidRPr="00CE43B7" w:rsidRDefault="00595568" w:rsidP="005955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CE43B7">
        <w:rPr>
          <w:rFonts w:eastAsia="宋体"/>
          <w:szCs w:val="24"/>
          <w:lang w:eastAsia="zh-CN"/>
        </w:rPr>
        <w:t>Recommended WF</w:t>
      </w:r>
    </w:p>
    <w:p w14:paraId="50A6EAE4" w14:textId="37B6FE1E" w:rsidR="00595568" w:rsidRDefault="005C16A4" w:rsidP="005955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w:t>
      </w:r>
      <w:r w:rsidR="00595568">
        <w:rPr>
          <w:rFonts w:eastAsia="宋体"/>
          <w:szCs w:val="24"/>
          <w:lang w:eastAsia="zh-CN"/>
        </w:rPr>
        <w:t>.</w:t>
      </w:r>
    </w:p>
    <w:p w14:paraId="18A14525" w14:textId="77777777" w:rsidR="00B83A22" w:rsidRDefault="00B83A22" w:rsidP="00B83A22">
      <w:pPr>
        <w:rPr>
          <w:color w:val="0070C0"/>
          <w:lang w:val="en-US" w:eastAsia="zh-CN"/>
        </w:rPr>
      </w:pPr>
      <w:r>
        <w:rPr>
          <w:color w:val="0070C0"/>
          <w:lang w:val="en-US" w:eastAsia="zh-CN"/>
        </w:rPr>
        <w:t>…</w:t>
      </w:r>
    </w:p>
    <w:p w14:paraId="0E7B494A" w14:textId="77777777" w:rsidR="00B83A22" w:rsidRDefault="00B83A22" w:rsidP="00B83A22">
      <w:pPr>
        <w:rPr>
          <w:color w:val="0070C0"/>
          <w:lang w:val="en-US" w:eastAsia="zh-CN"/>
        </w:rPr>
      </w:pPr>
    </w:p>
    <w:sectPr w:rsidR="00B83A22" w:rsidSect="0097043F">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370" w14:textId="77777777" w:rsidR="00F96FA0" w:rsidRDefault="00F96FA0">
      <w:r>
        <w:separator/>
      </w:r>
    </w:p>
  </w:endnote>
  <w:endnote w:type="continuationSeparator" w:id="0">
    <w:p w14:paraId="555DDF3D" w14:textId="77777777" w:rsidR="00F96FA0" w:rsidRDefault="00F9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C032" w14:textId="77777777" w:rsidR="00F96FA0" w:rsidRDefault="00F96FA0">
      <w:r>
        <w:separator/>
      </w:r>
    </w:p>
  </w:footnote>
  <w:footnote w:type="continuationSeparator" w:id="0">
    <w:p w14:paraId="16D85E14" w14:textId="77777777" w:rsidR="00F96FA0" w:rsidRDefault="00F9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89F3BCA"/>
    <w:multiLevelType w:val="hybridMultilevel"/>
    <w:tmpl w:val="0E78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9B"/>
    <w:rsid w:val="0000223C"/>
    <w:rsid w:val="00004165"/>
    <w:rsid w:val="00020C56"/>
    <w:rsid w:val="00026ACC"/>
    <w:rsid w:val="0003171D"/>
    <w:rsid w:val="00031C1D"/>
    <w:rsid w:val="00035C50"/>
    <w:rsid w:val="000457A1"/>
    <w:rsid w:val="00050001"/>
    <w:rsid w:val="00052041"/>
    <w:rsid w:val="0005326A"/>
    <w:rsid w:val="00054DB4"/>
    <w:rsid w:val="0006266D"/>
    <w:rsid w:val="00065506"/>
    <w:rsid w:val="0007382E"/>
    <w:rsid w:val="000766E1"/>
    <w:rsid w:val="00077FF6"/>
    <w:rsid w:val="00080D82"/>
    <w:rsid w:val="00081692"/>
    <w:rsid w:val="00082C46"/>
    <w:rsid w:val="00085A0E"/>
    <w:rsid w:val="00087548"/>
    <w:rsid w:val="00093E7E"/>
    <w:rsid w:val="00096465"/>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4ECC"/>
    <w:rsid w:val="00172183"/>
    <w:rsid w:val="001751AB"/>
    <w:rsid w:val="00175A3F"/>
    <w:rsid w:val="00180E09"/>
    <w:rsid w:val="00183D4C"/>
    <w:rsid w:val="00183F6D"/>
    <w:rsid w:val="0018670E"/>
    <w:rsid w:val="0019219A"/>
    <w:rsid w:val="00195077"/>
    <w:rsid w:val="001A033F"/>
    <w:rsid w:val="001A08AA"/>
    <w:rsid w:val="001A59CB"/>
    <w:rsid w:val="001B0497"/>
    <w:rsid w:val="001B6C15"/>
    <w:rsid w:val="001B7991"/>
    <w:rsid w:val="001C1409"/>
    <w:rsid w:val="001C2AE6"/>
    <w:rsid w:val="001C4A89"/>
    <w:rsid w:val="001C6177"/>
    <w:rsid w:val="001D0363"/>
    <w:rsid w:val="001D12B4"/>
    <w:rsid w:val="001D1B07"/>
    <w:rsid w:val="001D7D94"/>
    <w:rsid w:val="001E0A28"/>
    <w:rsid w:val="001E4218"/>
    <w:rsid w:val="001E6C4D"/>
    <w:rsid w:val="001F0B20"/>
    <w:rsid w:val="001F6107"/>
    <w:rsid w:val="00200A62"/>
    <w:rsid w:val="00203740"/>
    <w:rsid w:val="002120CF"/>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09A"/>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596E"/>
    <w:rsid w:val="002F158C"/>
    <w:rsid w:val="002F4093"/>
    <w:rsid w:val="002F5636"/>
    <w:rsid w:val="00301AC2"/>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16FC"/>
    <w:rsid w:val="003770F6"/>
    <w:rsid w:val="00383E37"/>
    <w:rsid w:val="003910FE"/>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8D4"/>
    <w:rsid w:val="003D1EFD"/>
    <w:rsid w:val="003D28BF"/>
    <w:rsid w:val="003D4215"/>
    <w:rsid w:val="003D4C47"/>
    <w:rsid w:val="003D7719"/>
    <w:rsid w:val="003E0F7D"/>
    <w:rsid w:val="003E40EE"/>
    <w:rsid w:val="003F1C1B"/>
    <w:rsid w:val="003F3A2F"/>
    <w:rsid w:val="00401144"/>
    <w:rsid w:val="00403466"/>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375E7"/>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1971"/>
    <w:rsid w:val="004B6B0F"/>
    <w:rsid w:val="004C54E5"/>
    <w:rsid w:val="004C7DC8"/>
    <w:rsid w:val="004D21B0"/>
    <w:rsid w:val="004D6F53"/>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3204"/>
    <w:rsid w:val="00571777"/>
    <w:rsid w:val="00580FF5"/>
    <w:rsid w:val="0058519C"/>
    <w:rsid w:val="0059149A"/>
    <w:rsid w:val="00595568"/>
    <w:rsid w:val="005956EE"/>
    <w:rsid w:val="005A083E"/>
    <w:rsid w:val="005B4802"/>
    <w:rsid w:val="005C16A4"/>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83051"/>
    <w:rsid w:val="00692A68"/>
    <w:rsid w:val="00695D85"/>
    <w:rsid w:val="006A007D"/>
    <w:rsid w:val="006A30A2"/>
    <w:rsid w:val="006A6D23"/>
    <w:rsid w:val="006B25DE"/>
    <w:rsid w:val="006C1C3B"/>
    <w:rsid w:val="006C4E43"/>
    <w:rsid w:val="006C643E"/>
    <w:rsid w:val="006D0E63"/>
    <w:rsid w:val="006D2932"/>
    <w:rsid w:val="006D3234"/>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3719B"/>
    <w:rsid w:val="00740A35"/>
    <w:rsid w:val="007520B4"/>
    <w:rsid w:val="007635C6"/>
    <w:rsid w:val="007655D5"/>
    <w:rsid w:val="0076774E"/>
    <w:rsid w:val="0077169C"/>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266A"/>
    <w:rsid w:val="007D304B"/>
    <w:rsid w:val="007D75E5"/>
    <w:rsid w:val="007D773E"/>
    <w:rsid w:val="007E066E"/>
    <w:rsid w:val="007E1356"/>
    <w:rsid w:val="007E20FC"/>
    <w:rsid w:val="007E7062"/>
    <w:rsid w:val="007F0E1E"/>
    <w:rsid w:val="007F29A7"/>
    <w:rsid w:val="008004B4"/>
    <w:rsid w:val="00805BE8"/>
    <w:rsid w:val="00812071"/>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9D4"/>
    <w:rsid w:val="00891EE1"/>
    <w:rsid w:val="00893987"/>
    <w:rsid w:val="00894731"/>
    <w:rsid w:val="008963EF"/>
    <w:rsid w:val="0089688E"/>
    <w:rsid w:val="008A0B12"/>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57EEF"/>
    <w:rsid w:val="00961BB2"/>
    <w:rsid w:val="00962108"/>
    <w:rsid w:val="009638D6"/>
    <w:rsid w:val="0097043F"/>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BA2"/>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3CE"/>
    <w:rsid w:val="00B2549F"/>
    <w:rsid w:val="00B31365"/>
    <w:rsid w:val="00B4108D"/>
    <w:rsid w:val="00B57265"/>
    <w:rsid w:val="00B633AE"/>
    <w:rsid w:val="00B65D0F"/>
    <w:rsid w:val="00B665D2"/>
    <w:rsid w:val="00B6737C"/>
    <w:rsid w:val="00B7214D"/>
    <w:rsid w:val="00B74372"/>
    <w:rsid w:val="00B75525"/>
    <w:rsid w:val="00B80283"/>
    <w:rsid w:val="00B8095F"/>
    <w:rsid w:val="00B80B0C"/>
    <w:rsid w:val="00B80B11"/>
    <w:rsid w:val="00B831AE"/>
    <w:rsid w:val="00B83A22"/>
    <w:rsid w:val="00B8446C"/>
    <w:rsid w:val="00B87725"/>
    <w:rsid w:val="00BA259A"/>
    <w:rsid w:val="00BA259C"/>
    <w:rsid w:val="00BA29D3"/>
    <w:rsid w:val="00BA307F"/>
    <w:rsid w:val="00BA5280"/>
    <w:rsid w:val="00BB14F1"/>
    <w:rsid w:val="00BB572E"/>
    <w:rsid w:val="00BB74FD"/>
    <w:rsid w:val="00BB76BF"/>
    <w:rsid w:val="00BC40BD"/>
    <w:rsid w:val="00BC5982"/>
    <w:rsid w:val="00BC60BF"/>
    <w:rsid w:val="00BD28BF"/>
    <w:rsid w:val="00BD2D12"/>
    <w:rsid w:val="00BD6404"/>
    <w:rsid w:val="00BE33AE"/>
    <w:rsid w:val="00BF046F"/>
    <w:rsid w:val="00C01D50"/>
    <w:rsid w:val="00C04978"/>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2EF"/>
    <w:rsid w:val="00C63557"/>
    <w:rsid w:val="00C649BD"/>
    <w:rsid w:val="00C65891"/>
    <w:rsid w:val="00C66AC9"/>
    <w:rsid w:val="00C724D3"/>
    <w:rsid w:val="00C72951"/>
    <w:rsid w:val="00C77DD9"/>
    <w:rsid w:val="00C83BE6"/>
    <w:rsid w:val="00C85354"/>
    <w:rsid w:val="00C8678F"/>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7F7"/>
    <w:rsid w:val="00CE0A7F"/>
    <w:rsid w:val="00CE1718"/>
    <w:rsid w:val="00CF0411"/>
    <w:rsid w:val="00CF4156"/>
    <w:rsid w:val="00D0036C"/>
    <w:rsid w:val="00D03D00"/>
    <w:rsid w:val="00D05C30"/>
    <w:rsid w:val="00D07B78"/>
    <w:rsid w:val="00D10052"/>
    <w:rsid w:val="00D11359"/>
    <w:rsid w:val="00D17F2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D96"/>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63F1"/>
    <w:rsid w:val="00E726EB"/>
    <w:rsid w:val="00E72CF1"/>
    <w:rsid w:val="00E80B52"/>
    <w:rsid w:val="00E824C3"/>
    <w:rsid w:val="00E840B3"/>
    <w:rsid w:val="00E84D10"/>
    <w:rsid w:val="00E8629F"/>
    <w:rsid w:val="00E86A0C"/>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6FA0"/>
    <w:rsid w:val="00FA4718"/>
    <w:rsid w:val="00FA5848"/>
    <w:rsid w:val="00FA6899"/>
    <w:rsid w:val="00FA7F3D"/>
    <w:rsid w:val="00FB38D8"/>
    <w:rsid w:val="00FB5A75"/>
    <w:rsid w:val="00FC051F"/>
    <w:rsid w:val="00FC06FF"/>
    <w:rsid w:val="00FC45F4"/>
    <w:rsid w:val="00FC52C1"/>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1427</Words>
  <Characters>8136</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7</cp:revision>
  <cp:lastPrinted>2019-04-25T01:09:00Z</cp:lastPrinted>
  <dcterms:created xsi:type="dcterms:W3CDTF">2024-05-21T23:27:00Z</dcterms:created>
  <dcterms:modified xsi:type="dcterms:W3CDTF">2024-05-22T05:47:00Z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(3)5bKgmM35ry/4QKU4iPRRRunOcBK+baWrU7OyY/8XOF9CT7NzgYcMFx19nEIdv/iekjlTsm6U
KMiCEoUF7w8fVZzTbrJVYfADQCQRmIYNS5XojPwZbwkDWmDstmM1lwVsRgXi70bpmIZthOhA
Uy3HC8q5bVaqkqT7fJ59QlXDcmxbRpAgLbBxmA1EQnhhulhHOnzeWZzvf62gV/hboWtW7txz
8wCP32JpRj3aL9Ct/H</vt:lpwstr>
  </property>
  <property fmtid="{D5CDD505-2E9C-101B-9397-08002B2CF9AE}" pid="14" name="_2015_ms_pID_7253431">
    <vt:lpwstr>PhFj8MJpGae1GkjXm0O6U1JEHEBDZpYUpm8Ur1lW41h0mQQ2TKFWv9
4SAtlXChkRLzFCh0dcZhWXQX13YaLfCNTdqxHlGSWd9FHGg5k4zUKUc6pRm4VloRmot4Yryr
PHGVMv0/k11M6AmfQFIEEBx7vCJAxqf9CUYX0OQJ8B2yS23vH5olqhZNhlZt5+vjAREJ16tr
v1/KOeosy9PorrwIDh4VCkX/r0+sMI+YRsE/</vt:lpwstr>
  </property>
  <property fmtid="{D5CDD505-2E9C-101B-9397-08002B2CF9AE}" pid="15" name="_2015_ms_pID_7253432">
    <vt:lpwstr>PPe6/YjOVRsgjpGLdYKqS6M=</vt:lpwstr>
  </property>
</Properties>
</file>