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7C061DF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2A4328">
        <w:rPr>
          <w:rFonts w:ascii="Arial" w:eastAsiaTheme="minorEastAsia" w:hAnsi="Arial" w:cs="Arial"/>
          <w:b/>
          <w:sz w:val="24"/>
          <w:szCs w:val="24"/>
          <w:lang w:eastAsia="zh-CN"/>
        </w:rPr>
        <w:t>11</w:t>
      </w:r>
      <w:r w:rsidR="0086438A">
        <w:rPr>
          <w:rFonts w:ascii="Arial" w:eastAsiaTheme="minorEastAsia" w:hAnsi="Arial" w:cs="Arial"/>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86438A" w:rsidRPr="0086438A">
        <w:rPr>
          <w:rFonts w:ascii="Arial" w:eastAsiaTheme="minorEastAsia" w:hAnsi="Arial" w:cs="Arial"/>
          <w:b/>
          <w:sz w:val="24"/>
          <w:szCs w:val="24"/>
          <w:lang w:eastAsia="zh-CN"/>
        </w:rPr>
        <w:t>R4-2408927</w:t>
      </w:r>
    </w:p>
    <w:p w14:paraId="2735E67F" w14:textId="449B8333" w:rsidR="003A2B9E" w:rsidRPr="003A2B9E" w:rsidRDefault="00D61002" w:rsidP="003A2B9E">
      <w:pPr>
        <w:spacing w:after="120"/>
        <w:ind w:left="1985" w:hanging="1985"/>
        <w:rPr>
          <w:rFonts w:ascii="Arial" w:eastAsiaTheme="minorEastAsia" w:hAnsi="Arial" w:cs="Arial"/>
          <w:b/>
          <w:sz w:val="24"/>
          <w:szCs w:val="24"/>
          <w:lang w:val="en-US" w:eastAsia="zh-CN"/>
        </w:rPr>
      </w:pPr>
      <w:r w:rsidRPr="00D61002">
        <w:rPr>
          <w:rFonts w:ascii="Arial" w:hAnsi="Arial"/>
          <w:b/>
          <w:sz w:val="24"/>
          <w:szCs w:val="24"/>
          <w:lang w:eastAsia="zh-CN"/>
        </w:rPr>
        <w:t xml:space="preserve">Fukuoka City, </w:t>
      </w:r>
      <w:proofErr w:type="gramStart"/>
      <w:r w:rsidRPr="00D61002">
        <w:rPr>
          <w:rFonts w:ascii="Arial" w:hAnsi="Arial"/>
          <w:b/>
          <w:sz w:val="24"/>
          <w:szCs w:val="24"/>
          <w:lang w:eastAsia="zh-CN"/>
        </w:rPr>
        <w:t>Japan,  20</w:t>
      </w:r>
      <w:proofErr w:type="gramEnd"/>
      <w:r w:rsidRPr="00D61002">
        <w:rPr>
          <w:rFonts w:ascii="Arial" w:hAnsi="Arial"/>
          <w:b/>
          <w:sz w:val="24"/>
          <w:szCs w:val="24"/>
          <w:lang w:eastAsia="zh-CN"/>
        </w:rPr>
        <w:t>th May – 24th May 2024</w:t>
      </w:r>
    </w:p>
    <w:p w14:paraId="2637FD31" w14:textId="77777777" w:rsidR="001E0A28" w:rsidRDefault="001E0A28" w:rsidP="001E0A28">
      <w:pPr>
        <w:spacing w:after="120"/>
        <w:ind w:left="1985" w:hanging="1985"/>
        <w:rPr>
          <w:rFonts w:ascii="Arial" w:eastAsia="MS Mincho" w:hAnsi="Arial" w:cs="Arial"/>
          <w:b/>
          <w:sz w:val="22"/>
        </w:rPr>
      </w:pPr>
    </w:p>
    <w:p w14:paraId="282755FA" w14:textId="5AFA133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D64DF">
        <w:rPr>
          <w:rFonts w:ascii="Arial" w:eastAsiaTheme="minorEastAsia" w:hAnsi="Arial" w:cs="Arial"/>
          <w:color w:val="000000"/>
          <w:sz w:val="22"/>
          <w:lang w:eastAsia="zh-CN"/>
        </w:rPr>
        <w:t>8.2.4</w:t>
      </w:r>
    </w:p>
    <w:p w14:paraId="50D5329D" w14:textId="49A8590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12C2C">
        <w:rPr>
          <w:rFonts w:ascii="Arial" w:hAnsi="Arial" w:cs="Arial"/>
          <w:color w:val="000000"/>
          <w:sz w:val="22"/>
          <w:lang w:eastAsia="zh-CN"/>
        </w:rPr>
        <w:t>Moderator</w:t>
      </w:r>
      <w:r w:rsidR="00321150" w:rsidRPr="00B12C2C">
        <w:rPr>
          <w:rFonts w:ascii="Arial" w:hAnsi="Arial" w:cs="Arial"/>
          <w:color w:val="000000"/>
          <w:sz w:val="22"/>
          <w:lang w:eastAsia="zh-CN"/>
        </w:rPr>
        <w:t xml:space="preserve"> </w:t>
      </w:r>
      <w:r w:rsidR="004D737D" w:rsidRPr="00B12C2C">
        <w:rPr>
          <w:rFonts w:ascii="Arial" w:hAnsi="Arial" w:cs="Arial"/>
          <w:color w:val="000000"/>
          <w:sz w:val="22"/>
          <w:lang w:eastAsia="zh-CN"/>
        </w:rPr>
        <w:t>(</w:t>
      </w:r>
      <w:r w:rsidR="00D75506" w:rsidRPr="00B12C2C">
        <w:rPr>
          <w:rFonts w:ascii="Arial" w:hAnsi="Arial" w:cs="Arial"/>
          <w:color w:val="000000"/>
          <w:sz w:val="22"/>
          <w:lang w:eastAsia="zh-CN"/>
        </w:rPr>
        <w:t>Inmarsat</w:t>
      </w:r>
      <w:r w:rsidR="004D737D" w:rsidRPr="00B12C2C">
        <w:rPr>
          <w:rFonts w:ascii="Arial" w:hAnsi="Arial" w:cs="Arial"/>
          <w:color w:val="000000"/>
          <w:sz w:val="22"/>
          <w:lang w:eastAsia="zh-CN"/>
        </w:rPr>
        <w:t>)</w:t>
      </w:r>
    </w:p>
    <w:p w14:paraId="1E0389E7" w14:textId="4A69844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6C1F27" w:rsidRPr="006C1F27">
        <w:rPr>
          <w:rFonts w:ascii="Arial" w:eastAsiaTheme="minorEastAsia" w:hAnsi="Arial" w:cs="Arial"/>
          <w:color w:val="000000"/>
          <w:sz w:val="22"/>
          <w:lang w:eastAsia="zh-CN"/>
        </w:rPr>
        <w:t xml:space="preserve">[110][116] </w:t>
      </w:r>
      <w:proofErr w:type="spellStart"/>
      <w:r w:rsidR="006C1F27" w:rsidRPr="006C1F27">
        <w:rPr>
          <w:rFonts w:ascii="Arial" w:eastAsiaTheme="minorEastAsia" w:hAnsi="Arial" w:cs="Arial"/>
          <w:color w:val="000000"/>
          <w:sz w:val="22"/>
          <w:lang w:eastAsia="zh-CN"/>
        </w:rPr>
        <w:t>IoT_NTN_extLband</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79509CCF" w:rsidR="00484C5D" w:rsidRDefault="007019D5" w:rsidP="00642BC6">
      <w:pPr>
        <w:rPr>
          <w:i/>
          <w:color w:val="0070C0"/>
          <w:lang w:eastAsia="zh-CN"/>
        </w:rPr>
      </w:pPr>
      <w:r w:rsidRPr="007019D5">
        <w:rPr>
          <w:i/>
          <w:color w:val="0070C0"/>
          <w:lang w:eastAsia="zh-CN"/>
        </w:rPr>
        <w:t>This discussion aims at defining the specification parameters for the introduction of MSS Extended L-band for IoT NTN</w:t>
      </w:r>
      <w:r w:rsidR="004E475C">
        <w:rPr>
          <w:rFonts w:hint="eastAsia"/>
          <w:i/>
          <w:color w:val="0070C0"/>
          <w:lang w:eastAsia="zh-CN"/>
        </w:rPr>
        <w:t>.</w:t>
      </w:r>
    </w:p>
    <w:p w14:paraId="0DFB3FC4" w14:textId="1A38519F" w:rsidR="00475430" w:rsidRDefault="00475430" w:rsidP="00642BC6">
      <w:pPr>
        <w:rPr>
          <w:i/>
          <w:color w:val="0070C0"/>
          <w:lang w:eastAsia="zh-CN"/>
        </w:rPr>
      </w:pPr>
      <w:r>
        <w:rPr>
          <w:i/>
          <w:color w:val="0070C0"/>
          <w:lang w:eastAsia="zh-CN"/>
        </w:rPr>
        <w:t xml:space="preserve">No open issues have been identified by companies on </w:t>
      </w:r>
      <w:proofErr w:type="spellStart"/>
      <w:r>
        <w:rPr>
          <w:i/>
          <w:color w:val="0070C0"/>
          <w:lang w:eastAsia="zh-CN"/>
        </w:rPr>
        <w:t>IoT_NTN_extLband</w:t>
      </w:r>
      <w:proofErr w:type="spellEnd"/>
      <w:r>
        <w:rPr>
          <w:i/>
          <w:color w:val="0070C0"/>
          <w:lang w:eastAsia="zh-CN"/>
        </w:rPr>
        <w:t xml:space="preserve"> Performance Part.</w:t>
      </w:r>
    </w:p>
    <w:p w14:paraId="3361092C" w14:textId="77777777" w:rsidR="00475430" w:rsidRPr="004A7544" w:rsidRDefault="00475430" w:rsidP="00642BC6">
      <w:pPr>
        <w:rPr>
          <w:i/>
          <w:color w:val="0070C0"/>
          <w:lang w:eastAsia="zh-CN"/>
        </w:rPr>
      </w:pPr>
    </w:p>
    <w:p w14:paraId="609286E5" w14:textId="41DD246A"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75430">
        <w:rPr>
          <w:lang w:eastAsia="ja-JP"/>
        </w:rPr>
        <w:t xml:space="preserve">Maintenance to TR 36.764 on </w:t>
      </w:r>
      <w:r w:rsidR="00475430" w:rsidRPr="00475430">
        <w:rPr>
          <w:lang w:eastAsia="ja-JP"/>
        </w:rPr>
        <w:t>LTE IoT NTN operating bands</w:t>
      </w:r>
      <w:r w:rsidR="00F8793F">
        <w:rPr>
          <w:lang w:eastAsia="ja-JP"/>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413"/>
        <w:gridCol w:w="1134"/>
        <w:gridCol w:w="7084"/>
      </w:tblGrid>
      <w:tr w:rsidR="00484C5D" w:rsidRPr="00F53FE2" w14:paraId="0411894B" w14:textId="77777777" w:rsidTr="009A4B70">
        <w:trPr>
          <w:trHeight w:val="468"/>
        </w:trPr>
        <w:tc>
          <w:tcPr>
            <w:tcW w:w="141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084"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3E6031" w:rsidRPr="00F53FE2" w14:paraId="19F769FF" w14:textId="77777777" w:rsidTr="009A4B70">
        <w:trPr>
          <w:trHeight w:val="468"/>
        </w:trPr>
        <w:tc>
          <w:tcPr>
            <w:tcW w:w="1413" w:type="dxa"/>
          </w:tcPr>
          <w:p w14:paraId="7234A172" w14:textId="77777777" w:rsidR="003E6031" w:rsidRDefault="001B6092" w:rsidP="003E6031">
            <w:pPr>
              <w:spacing w:before="120" w:after="120"/>
              <w:rPr>
                <w:rStyle w:val="af0"/>
                <w:rFonts w:ascii="Arial" w:hAnsi="Arial" w:cs="Arial"/>
                <w:b/>
                <w:bCs/>
                <w:sz w:val="16"/>
                <w:szCs w:val="16"/>
              </w:rPr>
            </w:pPr>
            <w:hyperlink r:id="rId11" w:history="1">
              <w:r w:rsidR="003E6031">
                <w:rPr>
                  <w:rStyle w:val="af0"/>
                  <w:rFonts w:ascii="Arial" w:hAnsi="Arial" w:cs="Arial"/>
                  <w:b/>
                  <w:bCs/>
                  <w:sz w:val="16"/>
                  <w:szCs w:val="16"/>
                </w:rPr>
                <w:t>R4-2407316</w:t>
              </w:r>
            </w:hyperlink>
          </w:p>
          <w:p w14:paraId="2C35391C" w14:textId="1E61EF55" w:rsidR="00475430" w:rsidRPr="00805BE8" w:rsidRDefault="00475430" w:rsidP="003E6031">
            <w:pPr>
              <w:spacing w:before="120" w:after="120"/>
              <w:rPr>
                <w:b/>
                <w:bCs/>
              </w:rPr>
            </w:pPr>
            <w:r>
              <w:rPr>
                <w:b/>
                <w:bCs/>
              </w:rPr>
              <w:t>(Formal CR)</w:t>
            </w:r>
          </w:p>
        </w:tc>
        <w:tc>
          <w:tcPr>
            <w:tcW w:w="1134" w:type="dxa"/>
          </w:tcPr>
          <w:p w14:paraId="10DCC07D" w14:textId="219D1538" w:rsidR="003E6031" w:rsidRPr="00805BE8" w:rsidRDefault="003E6031" w:rsidP="003E6031">
            <w:pPr>
              <w:spacing w:before="120" w:after="120"/>
              <w:rPr>
                <w:b/>
                <w:bCs/>
              </w:rPr>
            </w:pPr>
            <w:r>
              <w:rPr>
                <w:rFonts w:ascii="Arial" w:hAnsi="Arial" w:cs="Arial"/>
                <w:sz w:val="16"/>
                <w:szCs w:val="16"/>
              </w:rPr>
              <w:t>MediaTek Inc.</w:t>
            </w:r>
          </w:p>
        </w:tc>
        <w:tc>
          <w:tcPr>
            <w:tcW w:w="7084" w:type="dxa"/>
          </w:tcPr>
          <w:p w14:paraId="1F1011C9" w14:textId="77777777" w:rsidR="003E6031" w:rsidRDefault="00475430" w:rsidP="003E6031">
            <w:pPr>
              <w:spacing w:before="120" w:after="120"/>
              <w:rPr>
                <w:rFonts w:ascii="Arial" w:hAnsi="Arial" w:cs="Arial"/>
                <w:sz w:val="16"/>
                <w:szCs w:val="16"/>
              </w:rPr>
            </w:pPr>
            <w:r w:rsidRPr="00475430">
              <w:rPr>
                <w:rFonts w:ascii="Arial" w:hAnsi="Arial" w:cs="Arial"/>
                <w:b/>
                <w:bCs/>
                <w:sz w:val="16"/>
                <w:szCs w:val="16"/>
              </w:rPr>
              <w:t>Title:</w:t>
            </w:r>
            <w:r>
              <w:rPr>
                <w:rFonts w:ascii="Arial" w:hAnsi="Arial" w:cs="Arial"/>
                <w:sz w:val="16"/>
                <w:szCs w:val="16"/>
              </w:rPr>
              <w:t xml:space="preserve"> </w:t>
            </w:r>
            <w:r w:rsidR="003E6031">
              <w:rPr>
                <w:rFonts w:ascii="Arial" w:hAnsi="Arial" w:cs="Arial"/>
                <w:sz w:val="16"/>
                <w:szCs w:val="16"/>
              </w:rPr>
              <w:t>(</w:t>
            </w:r>
            <w:proofErr w:type="spellStart"/>
            <w:r w:rsidR="003E6031">
              <w:rPr>
                <w:rFonts w:ascii="Arial" w:hAnsi="Arial" w:cs="Arial"/>
                <w:sz w:val="16"/>
                <w:szCs w:val="16"/>
              </w:rPr>
              <w:t>IoT_NTN_extLband</w:t>
            </w:r>
            <w:proofErr w:type="spellEnd"/>
            <w:r w:rsidR="003E6031">
              <w:rPr>
                <w:rFonts w:ascii="Arial" w:hAnsi="Arial" w:cs="Arial"/>
                <w:sz w:val="16"/>
                <w:szCs w:val="16"/>
              </w:rPr>
              <w:t>) CR to 36.764 for IoT-NTN UE RF requirements (Rel-18)</w:t>
            </w:r>
          </w:p>
          <w:p w14:paraId="4873E9BA" w14:textId="4F112D4D" w:rsidR="00475430" w:rsidRDefault="00202F4D" w:rsidP="003E6031">
            <w:pPr>
              <w:spacing w:before="120" w:after="120"/>
              <w:rPr>
                <w:rFonts w:ascii="Arial" w:hAnsi="Arial" w:cs="Arial"/>
                <w:b/>
                <w:bCs/>
                <w:sz w:val="16"/>
                <w:szCs w:val="16"/>
              </w:rPr>
            </w:pPr>
            <w:r w:rsidRPr="00202F4D">
              <w:rPr>
                <w:rFonts w:ascii="Arial" w:hAnsi="Arial" w:cs="Arial"/>
                <w:b/>
                <w:bCs/>
                <w:sz w:val="16"/>
                <w:szCs w:val="16"/>
              </w:rPr>
              <w:t>This is a CR (Cat. F) for TS36.764 v18.1.0 in Rel-18</w:t>
            </w:r>
          </w:p>
          <w:p w14:paraId="69D38DB0" w14:textId="766BFA91" w:rsidR="00202F4D" w:rsidRDefault="00FE6468" w:rsidP="003E6031">
            <w:pPr>
              <w:spacing w:before="120" w:after="120"/>
              <w:rPr>
                <w:rFonts w:ascii="Arial" w:hAnsi="Arial" w:cs="Arial"/>
                <w:sz w:val="16"/>
                <w:szCs w:val="16"/>
              </w:rPr>
            </w:pPr>
            <w:r>
              <w:rPr>
                <w:rFonts w:ascii="Arial" w:hAnsi="Arial" w:cs="Arial"/>
                <w:b/>
                <w:bCs/>
                <w:sz w:val="16"/>
                <w:szCs w:val="16"/>
              </w:rPr>
              <w:t xml:space="preserve">Reason: </w:t>
            </w:r>
            <w:r w:rsidR="009A4B70" w:rsidRPr="009A4B70">
              <w:rPr>
                <w:rFonts w:ascii="Arial" w:hAnsi="Arial" w:cs="Arial"/>
                <w:sz w:val="16"/>
                <w:szCs w:val="16"/>
              </w:rPr>
              <w:t>Reference tables need to be correctly referred. Secondly, reference sensitivity for UE category NB1 and NB2 needs to be added. Finally, the ambiguous content of band B253 (Extended L-band) needs to be modified</w:t>
            </w:r>
            <w:r w:rsidR="009A4B70">
              <w:rPr>
                <w:rFonts w:ascii="Arial" w:hAnsi="Arial" w:cs="Arial"/>
                <w:sz w:val="16"/>
                <w:szCs w:val="16"/>
              </w:rPr>
              <w:t>.</w:t>
            </w:r>
          </w:p>
          <w:p w14:paraId="15082FCD" w14:textId="77777777" w:rsidR="00563BA3" w:rsidRPr="00563BA3" w:rsidRDefault="00563BA3" w:rsidP="00563BA3">
            <w:pPr>
              <w:spacing w:before="120" w:after="120"/>
              <w:rPr>
                <w:rFonts w:ascii="Arial" w:hAnsi="Arial" w:cs="Arial"/>
                <w:sz w:val="16"/>
                <w:szCs w:val="16"/>
              </w:rPr>
            </w:pPr>
            <w:r w:rsidRPr="00563BA3">
              <w:rPr>
                <w:rFonts w:ascii="Arial" w:hAnsi="Arial" w:cs="Arial"/>
                <w:sz w:val="16"/>
                <w:szCs w:val="16"/>
              </w:rPr>
              <w:t>1)</w:t>
            </w:r>
            <w:r w:rsidRPr="00563BA3">
              <w:rPr>
                <w:rFonts w:ascii="Arial" w:hAnsi="Arial" w:cs="Arial"/>
                <w:sz w:val="16"/>
                <w:szCs w:val="16"/>
              </w:rPr>
              <w:tab/>
              <w:t>Tables 5.3A-1, 5.4A.2-1, 6.5A.4.2-2, 7.3A-1 and 7.3A-3 are referred to TS 36.102</w:t>
            </w:r>
          </w:p>
          <w:p w14:paraId="761E84DD" w14:textId="77777777" w:rsidR="00563BA3" w:rsidRPr="00563BA3" w:rsidRDefault="00563BA3" w:rsidP="00563BA3">
            <w:pPr>
              <w:spacing w:before="120" w:after="120"/>
              <w:rPr>
                <w:rFonts w:ascii="Arial" w:hAnsi="Arial" w:cs="Arial"/>
                <w:sz w:val="16"/>
                <w:szCs w:val="16"/>
              </w:rPr>
            </w:pPr>
            <w:r w:rsidRPr="00563BA3">
              <w:rPr>
                <w:rFonts w:ascii="Arial" w:hAnsi="Arial" w:cs="Arial"/>
                <w:sz w:val="16"/>
                <w:szCs w:val="16"/>
              </w:rPr>
              <w:t>2)</w:t>
            </w:r>
            <w:r w:rsidRPr="00563BA3">
              <w:rPr>
                <w:rFonts w:ascii="Arial" w:hAnsi="Arial" w:cs="Arial"/>
                <w:sz w:val="16"/>
                <w:szCs w:val="16"/>
              </w:rPr>
              <w:tab/>
              <w:t xml:space="preserve">In clause 7 FDD band B253 (Extended L-band), requirements of B256 and B255 are removed. </w:t>
            </w:r>
          </w:p>
          <w:p w14:paraId="0BDC17BC" w14:textId="77777777" w:rsidR="00563BA3" w:rsidRPr="00563BA3" w:rsidRDefault="00563BA3" w:rsidP="00563BA3">
            <w:pPr>
              <w:spacing w:before="120" w:after="120"/>
              <w:rPr>
                <w:rFonts w:ascii="Arial" w:hAnsi="Arial" w:cs="Arial"/>
                <w:sz w:val="16"/>
                <w:szCs w:val="16"/>
              </w:rPr>
            </w:pPr>
            <w:r w:rsidRPr="00563BA3">
              <w:rPr>
                <w:rFonts w:ascii="Arial" w:hAnsi="Arial" w:cs="Arial"/>
                <w:sz w:val="16"/>
                <w:szCs w:val="16"/>
              </w:rPr>
              <w:t>3)</w:t>
            </w:r>
            <w:r w:rsidRPr="00563BA3">
              <w:rPr>
                <w:rFonts w:ascii="Arial" w:hAnsi="Arial" w:cs="Arial"/>
                <w:sz w:val="16"/>
                <w:szCs w:val="16"/>
              </w:rPr>
              <w:tab/>
              <w:t>Reference sensitivity for UE category NB1 and NB2 is added.</w:t>
            </w:r>
          </w:p>
          <w:p w14:paraId="43FA0298" w14:textId="15874E1B" w:rsidR="00563BA3" w:rsidRPr="009A4B70" w:rsidRDefault="00563BA3" w:rsidP="00563BA3">
            <w:pPr>
              <w:spacing w:before="120" w:after="120"/>
              <w:rPr>
                <w:rFonts w:ascii="Arial" w:hAnsi="Arial" w:cs="Arial"/>
                <w:sz w:val="16"/>
                <w:szCs w:val="16"/>
              </w:rPr>
            </w:pPr>
            <w:r w:rsidRPr="00563BA3">
              <w:rPr>
                <w:rFonts w:ascii="Arial" w:hAnsi="Arial" w:cs="Arial"/>
                <w:sz w:val="16"/>
                <w:szCs w:val="16"/>
              </w:rPr>
              <w:t>4)</w:t>
            </w:r>
            <w:r w:rsidRPr="00563BA3">
              <w:rPr>
                <w:rFonts w:ascii="Arial" w:hAnsi="Arial" w:cs="Arial"/>
                <w:sz w:val="16"/>
                <w:szCs w:val="16"/>
              </w:rPr>
              <w:tab/>
              <w:t>Correct typo in clause 7.2.1</w:t>
            </w:r>
          </w:p>
          <w:p w14:paraId="44B126DA" w14:textId="3B4EE991" w:rsidR="00202F4D" w:rsidRDefault="009A4B70" w:rsidP="003E6031">
            <w:pPr>
              <w:spacing w:before="120" w:after="120"/>
              <w:rPr>
                <w:rFonts w:ascii="Arial" w:hAnsi="Arial" w:cs="Arial"/>
                <w:b/>
                <w:bCs/>
                <w:sz w:val="16"/>
                <w:szCs w:val="16"/>
              </w:rPr>
            </w:pPr>
            <w:r>
              <w:rPr>
                <w:rFonts w:ascii="Arial" w:hAnsi="Arial" w:cs="Arial"/>
                <w:b/>
                <w:bCs/>
                <w:sz w:val="16"/>
                <w:szCs w:val="16"/>
              </w:rPr>
              <w:t>Propos</w:t>
            </w:r>
            <w:r w:rsidR="00D41456">
              <w:rPr>
                <w:rFonts w:ascii="Arial" w:hAnsi="Arial" w:cs="Arial"/>
                <w:b/>
                <w:bCs/>
                <w:sz w:val="16"/>
                <w:szCs w:val="16"/>
              </w:rPr>
              <w:t>als</w:t>
            </w:r>
            <w:r>
              <w:rPr>
                <w:rFonts w:ascii="Arial" w:hAnsi="Arial" w:cs="Arial"/>
                <w:b/>
                <w:bCs/>
                <w:sz w:val="16"/>
                <w:szCs w:val="16"/>
              </w:rPr>
              <w:t xml:space="preserve">: </w:t>
            </w:r>
            <w:r w:rsidR="00563BA3">
              <w:rPr>
                <w:rFonts w:ascii="Arial" w:hAnsi="Arial" w:cs="Arial"/>
                <w:b/>
                <w:bCs/>
                <w:sz w:val="16"/>
                <w:szCs w:val="16"/>
              </w:rPr>
              <w:t xml:space="preserve"> </w:t>
            </w:r>
          </w:p>
          <w:p w14:paraId="48DA92FB" w14:textId="61DADD83" w:rsidR="00C852E9" w:rsidRDefault="00913B62" w:rsidP="00913B62">
            <w:pPr>
              <w:pStyle w:val="aff8"/>
              <w:numPr>
                <w:ilvl w:val="0"/>
                <w:numId w:val="25"/>
              </w:numPr>
              <w:spacing w:before="120" w:after="120"/>
              <w:ind w:firstLineChars="0"/>
              <w:rPr>
                <w:rFonts w:ascii="Arial" w:eastAsia="Yu Mincho" w:hAnsi="Arial" w:cs="Arial"/>
                <w:sz w:val="16"/>
                <w:szCs w:val="16"/>
              </w:rPr>
            </w:pPr>
            <w:r>
              <w:rPr>
                <w:rFonts w:ascii="Arial" w:eastAsia="Yu Mincho" w:hAnsi="Arial" w:cs="Arial"/>
                <w:sz w:val="16"/>
                <w:szCs w:val="16"/>
              </w:rPr>
              <w:t xml:space="preserve">Remove square brackets on band number in </w:t>
            </w:r>
            <w:r w:rsidRPr="00913B62">
              <w:rPr>
                <w:rFonts w:ascii="Arial" w:eastAsia="Yu Mincho" w:hAnsi="Arial" w:cs="Arial"/>
                <w:sz w:val="16"/>
                <w:szCs w:val="16"/>
              </w:rPr>
              <w:t>Table 7.2.1.1-2</w:t>
            </w:r>
          </w:p>
          <w:p w14:paraId="150CE30F" w14:textId="13F0789F" w:rsidR="00913B62" w:rsidRDefault="00581CBC" w:rsidP="00913B62">
            <w:pPr>
              <w:pStyle w:val="aff8"/>
              <w:numPr>
                <w:ilvl w:val="0"/>
                <w:numId w:val="25"/>
              </w:numPr>
              <w:spacing w:before="120" w:after="120"/>
              <w:ind w:firstLineChars="0"/>
              <w:rPr>
                <w:rFonts w:ascii="Arial" w:eastAsia="Yu Mincho" w:hAnsi="Arial" w:cs="Arial"/>
                <w:sz w:val="16"/>
                <w:szCs w:val="16"/>
              </w:rPr>
            </w:pPr>
            <w:r>
              <w:rPr>
                <w:rFonts w:ascii="Arial" w:eastAsia="Yu Mincho" w:hAnsi="Arial" w:cs="Arial"/>
                <w:sz w:val="16"/>
                <w:szCs w:val="16"/>
              </w:rPr>
              <w:t xml:space="preserve">Add explicit references to </w:t>
            </w:r>
            <w:r w:rsidRPr="00581CBC">
              <w:rPr>
                <w:rFonts w:ascii="Arial" w:eastAsia="Yu Mincho" w:hAnsi="Arial" w:cs="Arial"/>
                <w:sz w:val="16"/>
                <w:szCs w:val="16"/>
              </w:rPr>
              <w:t>TS 36.102 [4]</w:t>
            </w:r>
            <w:r w:rsidR="006F21A2">
              <w:rPr>
                <w:rFonts w:ascii="Arial" w:eastAsia="Yu Mincho" w:hAnsi="Arial" w:cs="Arial"/>
                <w:sz w:val="16"/>
                <w:szCs w:val="16"/>
              </w:rPr>
              <w:t xml:space="preserve"> in </w:t>
            </w:r>
            <w:r w:rsidR="006F21A2" w:rsidRPr="006F21A2">
              <w:rPr>
                <w:rFonts w:ascii="Arial" w:eastAsia="Yu Mincho" w:hAnsi="Arial" w:cs="Arial"/>
                <w:sz w:val="16"/>
                <w:szCs w:val="16"/>
              </w:rPr>
              <w:t>Table 7.2.1.2.1-1</w:t>
            </w:r>
          </w:p>
          <w:p w14:paraId="216A7171" w14:textId="55091563" w:rsidR="00581CBC" w:rsidRDefault="00581CBC" w:rsidP="00913B62">
            <w:pPr>
              <w:pStyle w:val="aff8"/>
              <w:numPr>
                <w:ilvl w:val="0"/>
                <w:numId w:val="25"/>
              </w:numPr>
              <w:spacing w:before="120" w:after="120"/>
              <w:ind w:firstLineChars="0"/>
              <w:rPr>
                <w:rFonts w:ascii="Arial" w:eastAsia="Yu Mincho" w:hAnsi="Arial" w:cs="Arial"/>
                <w:sz w:val="16"/>
                <w:szCs w:val="16"/>
              </w:rPr>
            </w:pPr>
            <w:r>
              <w:rPr>
                <w:rFonts w:ascii="Arial" w:eastAsia="Yu Mincho" w:hAnsi="Arial" w:cs="Arial"/>
                <w:sz w:val="16"/>
                <w:szCs w:val="16"/>
              </w:rPr>
              <w:t xml:space="preserve">Remove NOTE 3 from </w:t>
            </w:r>
            <w:r w:rsidR="006F21A2" w:rsidRPr="006F21A2">
              <w:rPr>
                <w:rFonts w:ascii="Arial" w:eastAsia="Yu Mincho" w:hAnsi="Arial" w:cs="Arial"/>
                <w:sz w:val="16"/>
                <w:szCs w:val="16"/>
              </w:rPr>
              <w:t>Table 7.2.1.2.1-1</w:t>
            </w:r>
          </w:p>
          <w:p w14:paraId="379F74ED" w14:textId="733AB717" w:rsidR="006F21A2" w:rsidRDefault="00F813AF" w:rsidP="00913B62">
            <w:pPr>
              <w:pStyle w:val="aff8"/>
              <w:numPr>
                <w:ilvl w:val="0"/>
                <w:numId w:val="25"/>
              </w:numPr>
              <w:spacing w:before="120" w:after="120"/>
              <w:ind w:firstLineChars="0"/>
              <w:rPr>
                <w:rFonts w:ascii="Arial" w:eastAsia="Yu Mincho" w:hAnsi="Arial" w:cs="Arial"/>
                <w:sz w:val="16"/>
                <w:szCs w:val="16"/>
              </w:rPr>
            </w:pPr>
            <w:r>
              <w:rPr>
                <w:rFonts w:ascii="Arial" w:eastAsia="Yu Mincho" w:hAnsi="Arial" w:cs="Arial"/>
                <w:sz w:val="16"/>
                <w:szCs w:val="16"/>
              </w:rPr>
              <w:t xml:space="preserve">Correct reference number and </w:t>
            </w:r>
            <w:r w:rsidR="00E822F9">
              <w:rPr>
                <w:rFonts w:ascii="Arial" w:eastAsia="Yu Mincho" w:hAnsi="Arial" w:cs="Arial"/>
                <w:sz w:val="16"/>
                <w:szCs w:val="16"/>
              </w:rPr>
              <w:t>band number from “n253” to “B253” in S</w:t>
            </w:r>
            <w:r>
              <w:rPr>
                <w:rFonts w:ascii="Arial" w:eastAsia="Yu Mincho" w:hAnsi="Arial" w:cs="Arial"/>
                <w:sz w:val="16"/>
                <w:szCs w:val="16"/>
              </w:rPr>
              <w:t xml:space="preserve">ections 7.2.1.3, 7.2.1.4, 7.2.1.5, 7.2.1.6 </w:t>
            </w:r>
          </w:p>
          <w:p w14:paraId="6E31ECB3" w14:textId="25906B96" w:rsidR="003D4625" w:rsidRDefault="003D4625" w:rsidP="00913B62">
            <w:pPr>
              <w:pStyle w:val="aff8"/>
              <w:numPr>
                <w:ilvl w:val="0"/>
                <w:numId w:val="25"/>
              </w:numPr>
              <w:spacing w:before="120" w:after="120"/>
              <w:ind w:firstLineChars="0"/>
              <w:rPr>
                <w:rFonts w:ascii="Arial" w:eastAsia="Yu Mincho" w:hAnsi="Arial" w:cs="Arial"/>
                <w:sz w:val="16"/>
                <w:szCs w:val="16"/>
              </w:rPr>
            </w:pPr>
            <w:r>
              <w:rPr>
                <w:rFonts w:ascii="Arial" w:eastAsia="Yu Mincho" w:hAnsi="Arial" w:cs="Arial"/>
                <w:sz w:val="16"/>
                <w:szCs w:val="16"/>
              </w:rPr>
              <w:t>Correct reference numbers to TS 36.101</w:t>
            </w:r>
            <w:r w:rsidR="00C55D09">
              <w:rPr>
                <w:rFonts w:ascii="Arial" w:eastAsia="Yu Mincho" w:hAnsi="Arial" w:cs="Arial"/>
                <w:sz w:val="16"/>
                <w:szCs w:val="16"/>
              </w:rPr>
              <w:t xml:space="preserve"> in </w:t>
            </w:r>
            <w:r w:rsidR="00C55D09" w:rsidRPr="00C55D09">
              <w:rPr>
                <w:rFonts w:ascii="Arial" w:eastAsia="Yu Mincho" w:hAnsi="Arial" w:cs="Arial"/>
                <w:sz w:val="16"/>
                <w:szCs w:val="16"/>
              </w:rPr>
              <w:t>Table 7.2.2.1-1</w:t>
            </w:r>
            <w:r w:rsidR="00550431">
              <w:rPr>
                <w:rFonts w:ascii="Arial" w:eastAsia="Yu Mincho" w:hAnsi="Arial" w:cs="Arial"/>
                <w:sz w:val="16"/>
                <w:szCs w:val="16"/>
              </w:rPr>
              <w:t xml:space="preserve">, </w:t>
            </w:r>
            <w:r w:rsidR="00550431" w:rsidRPr="00550431">
              <w:rPr>
                <w:rFonts w:ascii="Arial" w:eastAsia="Yu Mincho" w:hAnsi="Arial" w:cs="Arial"/>
                <w:sz w:val="16"/>
                <w:szCs w:val="16"/>
              </w:rPr>
              <w:t>Table 7.2.2.1-2</w:t>
            </w:r>
          </w:p>
          <w:p w14:paraId="38CDBE9B" w14:textId="005458B0" w:rsidR="00227F73" w:rsidRDefault="008C45E1" w:rsidP="00913B62">
            <w:pPr>
              <w:pStyle w:val="aff8"/>
              <w:numPr>
                <w:ilvl w:val="0"/>
                <w:numId w:val="25"/>
              </w:numPr>
              <w:spacing w:before="120" w:after="120"/>
              <w:ind w:firstLineChars="0"/>
              <w:rPr>
                <w:rFonts w:ascii="Arial" w:eastAsia="Yu Mincho" w:hAnsi="Arial" w:cs="Arial"/>
                <w:sz w:val="16"/>
                <w:szCs w:val="16"/>
              </w:rPr>
            </w:pPr>
            <w:r>
              <w:rPr>
                <w:rFonts w:ascii="Arial" w:eastAsia="Yu Mincho" w:hAnsi="Arial" w:cs="Arial"/>
                <w:sz w:val="16"/>
                <w:szCs w:val="16"/>
              </w:rPr>
              <w:lastRenderedPageBreak/>
              <w:t xml:space="preserve">Remove lines on Bands 255 and 256 </w:t>
            </w:r>
            <w:r w:rsidR="007B44BE">
              <w:rPr>
                <w:rFonts w:ascii="Arial" w:eastAsia="Yu Mincho" w:hAnsi="Arial" w:cs="Arial"/>
                <w:sz w:val="16"/>
                <w:szCs w:val="16"/>
              </w:rPr>
              <w:t xml:space="preserve">and add explicit reference to TS 36.102 to </w:t>
            </w:r>
            <w:r w:rsidR="007B44BE" w:rsidRPr="007B44BE">
              <w:rPr>
                <w:rFonts w:ascii="Arial" w:eastAsia="Yu Mincho" w:hAnsi="Arial" w:cs="Arial"/>
                <w:sz w:val="16"/>
                <w:szCs w:val="16"/>
              </w:rPr>
              <w:t>Table 7.2.2.1-3</w:t>
            </w:r>
          </w:p>
          <w:p w14:paraId="7406F68A" w14:textId="1F98AC66" w:rsidR="007B44BE" w:rsidRDefault="008C51E3" w:rsidP="00913B62">
            <w:pPr>
              <w:pStyle w:val="aff8"/>
              <w:numPr>
                <w:ilvl w:val="0"/>
                <w:numId w:val="25"/>
              </w:numPr>
              <w:spacing w:before="120" w:after="120"/>
              <w:ind w:firstLineChars="0"/>
              <w:rPr>
                <w:rFonts w:ascii="Arial" w:eastAsia="Yu Mincho" w:hAnsi="Arial" w:cs="Arial"/>
                <w:sz w:val="16"/>
                <w:szCs w:val="16"/>
              </w:rPr>
            </w:pPr>
            <w:r>
              <w:rPr>
                <w:rFonts w:ascii="Arial" w:eastAsia="Yu Mincho" w:hAnsi="Arial" w:cs="Arial"/>
                <w:sz w:val="16"/>
                <w:szCs w:val="16"/>
              </w:rPr>
              <w:t xml:space="preserve">Add missing </w:t>
            </w:r>
            <w:r w:rsidRPr="008C51E3">
              <w:rPr>
                <w:rFonts w:ascii="Arial" w:eastAsia="Yu Mincho" w:hAnsi="Arial" w:cs="Arial"/>
                <w:sz w:val="16"/>
                <w:szCs w:val="16"/>
              </w:rPr>
              <w:t>Table 7.2.2.1-4: Reference sensitivity for UE category NB1 and NB2</w:t>
            </w:r>
          </w:p>
          <w:p w14:paraId="716373E3" w14:textId="4AADBCD0" w:rsidR="00416C59" w:rsidRDefault="00416C59" w:rsidP="00913B62">
            <w:pPr>
              <w:pStyle w:val="aff8"/>
              <w:numPr>
                <w:ilvl w:val="0"/>
                <w:numId w:val="25"/>
              </w:numPr>
              <w:spacing w:before="120" w:after="120"/>
              <w:ind w:firstLineChars="0"/>
              <w:rPr>
                <w:rFonts w:ascii="Arial" w:eastAsia="Yu Mincho" w:hAnsi="Arial" w:cs="Arial"/>
                <w:sz w:val="16"/>
                <w:szCs w:val="16"/>
              </w:rPr>
            </w:pPr>
            <w:r>
              <w:rPr>
                <w:rFonts w:ascii="Arial" w:eastAsia="Yu Mincho" w:hAnsi="Arial" w:cs="Arial"/>
                <w:sz w:val="16"/>
                <w:szCs w:val="16"/>
              </w:rPr>
              <w:t xml:space="preserve">Add explicit references to TS 36.102 and correct reference number to TS 36.101 in </w:t>
            </w:r>
            <w:r w:rsidRPr="00416C59">
              <w:rPr>
                <w:rFonts w:ascii="Arial" w:eastAsia="Yu Mincho" w:hAnsi="Arial" w:cs="Arial"/>
                <w:sz w:val="16"/>
                <w:szCs w:val="16"/>
              </w:rPr>
              <w:t>Table 7.2.2.2.1-1</w:t>
            </w:r>
          </w:p>
          <w:p w14:paraId="3AB8692D" w14:textId="2C725E52" w:rsidR="00163A88" w:rsidRDefault="00163A88" w:rsidP="00913B62">
            <w:pPr>
              <w:pStyle w:val="aff8"/>
              <w:numPr>
                <w:ilvl w:val="0"/>
                <w:numId w:val="25"/>
              </w:numPr>
              <w:spacing w:before="120" w:after="120"/>
              <w:ind w:firstLineChars="0"/>
              <w:rPr>
                <w:rFonts w:ascii="Arial" w:eastAsia="Yu Mincho" w:hAnsi="Arial" w:cs="Arial"/>
                <w:sz w:val="16"/>
                <w:szCs w:val="16"/>
              </w:rPr>
            </w:pPr>
            <w:r>
              <w:rPr>
                <w:rFonts w:ascii="Arial" w:eastAsia="Yu Mincho" w:hAnsi="Arial" w:cs="Arial"/>
                <w:sz w:val="16"/>
                <w:szCs w:val="16"/>
              </w:rPr>
              <w:t xml:space="preserve">Remove bands 255, 256 from </w:t>
            </w:r>
            <w:r w:rsidRPr="00163A88">
              <w:rPr>
                <w:rFonts w:ascii="Arial" w:eastAsia="Yu Mincho" w:hAnsi="Arial" w:cs="Arial"/>
                <w:sz w:val="16"/>
                <w:szCs w:val="16"/>
              </w:rPr>
              <w:t>Table 7.2.2.2.1-2</w:t>
            </w:r>
          </w:p>
          <w:p w14:paraId="21EA625B" w14:textId="2342935B" w:rsidR="00163A88" w:rsidRDefault="00F60F06" w:rsidP="00913B62">
            <w:pPr>
              <w:pStyle w:val="aff8"/>
              <w:numPr>
                <w:ilvl w:val="0"/>
                <w:numId w:val="25"/>
              </w:numPr>
              <w:spacing w:before="120" w:after="120"/>
              <w:ind w:firstLineChars="0"/>
              <w:rPr>
                <w:rFonts w:ascii="Arial" w:eastAsia="Yu Mincho" w:hAnsi="Arial" w:cs="Arial"/>
                <w:sz w:val="16"/>
                <w:szCs w:val="16"/>
              </w:rPr>
            </w:pPr>
            <w:r>
              <w:rPr>
                <w:rFonts w:ascii="Arial" w:eastAsia="Yu Mincho" w:hAnsi="Arial" w:cs="Arial"/>
                <w:sz w:val="16"/>
                <w:szCs w:val="16"/>
              </w:rPr>
              <w:t xml:space="preserve">Add explicit reference to TS 36.102 and correct reference numbers to TS 36.101 in </w:t>
            </w:r>
            <w:r w:rsidRPr="00F60F06">
              <w:rPr>
                <w:rFonts w:ascii="Arial" w:eastAsia="Yu Mincho" w:hAnsi="Arial" w:cs="Arial"/>
                <w:sz w:val="16"/>
                <w:szCs w:val="16"/>
              </w:rPr>
              <w:t>Table 7.2.2.2.2-1</w:t>
            </w:r>
          </w:p>
          <w:p w14:paraId="6264FE5C" w14:textId="3554225F" w:rsidR="00F60F06" w:rsidRDefault="00B165DA" w:rsidP="00913B62">
            <w:pPr>
              <w:pStyle w:val="aff8"/>
              <w:numPr>
                <w:ilvl w:val="0"/>
                <w:numId w:val="25"/>
              </w:numPr>
              <w:spacing w:before="120" w:after="120"/>
              <w:ind w:firstLineChars="0"/>
              <w:rPr>
                <w:rFonts w:ascii="Arial" w:eastAsia="Yu Mincho" w:hAnsi="Arial" w:cs="Arial"/>
                <w:sz w:val="16"/>
                <w:szCs w:val="16"/>
              </w:rPr>
            </w:pPr>
            <w:r>
              <w:rPr>
                <w:rFonts w:ascii="Arial" w:eastAsia="Yu Mincho" w:hAnsi="Arial" w:cs="Arial"/>
                <w:sz w:val="16"/>
                <w:szCs w:val="16"/>
              </w:rPr>
              <w:t xml:space="preserve">Remove items related to bands 255 and 256 from </w:t>
            </w:r>
            <w:r w:rsidRPr="00B165DA">
              <w:rPr>
                <w:rFonts w:ascii="Arial" w:eastAsia="Yu Mincho" w:hAnsi="Arial" w:cs="Arial"/>
                <w:sz w:val="16"/>
                <w:szCs w:val="16"/>
              </w:rPr>
              <w:t>Table 7.2.2.2.2-2</w:t>
            </w:r>
          </w:p>
          <w:p w14:paraId="4F86EA99" w14:textId="7E201FA5" w:rsidR="00B165DA" w:rsidRDefault="002A7DF1" w:rsidP="00913B62">
            <w:pPr>
              <w:pStyle w:val="aff8"/>
              <w:numPr>
                <w:ilvl w:val="0"/>
                <w:numId w:val="25"/>
              </w:numPr>
              <w:spacing w:before="120" w:after="120"/>
              <w:ind w:firstLineChars="0"/>
              <w:rPr>
                <w:rFonts w:ascii="Arial" w:eastAsia="Yu Mincho" w:hAnsi="Arial" w:cs="Arial"/>
                <w:sz w:val="16"/>
                <w:szCs w:val="16"/>
              </w:rPr>
            </w:pPr>
            <w:r>
              <w:rPr>
                <w:rFonts w:ascii="Arial" w:eastAsia="Yu Mincho" w:hAnsi="Arial" w:cs="Arial"/>
                <w:sz w:val="16"/>
                <w:szCs w:val="16"/>
              </w:rPr>
              <w:t xml:space="preserve">Add explicit references to TS 36.102 and correct reference number to TS 36.101 in </w:t>
            </w:r>
            <w:r w:rsidRPr="002A7DF1">
              <w:rPr>
                <w:rFonts w:ascii="Arial" w:eastAsia="Yu Mincho" w:hAnsi="Arial" w:cs="Arial"/>
                <w:sz w:val="16"/>
                <w:szCs w:val="16"/>
              </w:rPr>
              <w:t>Table 7.2.2.2.3-1</w:t>
            </w:r>
          </w:p>
          <w:p w14:paraId="727B0F38" w14:textId="584EE932" w:rsidR="002A7DF1" w:rsidRPr="00913B62" w:rsidRDefault="00C81F4F" w:rsidP="00913B62">
            <w:pPr>
              <w:pStyle w:val="aff8"/>
              <w:numPr>
                <w:ilvl w:val="0"/>
                <w:numId w:val="25"/>
              </w:numPr>
              <w:spacing w:before="120" w:after="120"/>
              <w:ind w:firstLineChars="0"/>
              <w:rPr>
                <w:rFonts w:ascii="Arial" w:eastAsia="Yu Mincho" w:hAnsi="Arial" w:cs="Arial"/>
                <w:sz w:val="16"/>
                <w:szCs w:val="16"/>
              </w:rPr>
            </w:pPr>
            <w:r>
              <w:rPr>
                <w:rFonts w:ascii="Arial" w:eastAsia="Yu Mincho" w:hAnsi="Arial" w:cs="Arial"/>
                <w:sz w:val="16"/>
                <w:szCs w:val="16"/>
              </w:rPr>
              <w:t xml:space="preserve">Remove items related to bands 255 and 256 from </w:t>
            </w:r>
            <w:r w:rsidRPr="00C81F4F">
              <w:rPr>
                <w:rFonts w:ascii="Arial" w:eastAsia="Yu Mincho" w:hAnsi="Arial" w:cs="Arial"/>
                <w:sz w:val="16"/>
                <w:szCs w:val="16"/>
              </w:rPr>
              <w:t>Table 7.2.2.2.4-1</w:t>
            </w:r>
          </w:p>
          <w:p w14:paraId="7FD142AA" w14:textId="44F67659" w:rsidR="00475430" w:rsidRPr="00805BE8" w:rsidRDefault="00475430" w:rsidP="003E6031">
            <w:pPr>
              <w:spacing w:before="120" w:after="120"/>
              <w:rPr>
                <w:b/>
                <w:bCs/>
              </w:rPr>
            </w:pPr>
          </w:p>
        </w:tc>
      </w:tr>
      <w:tr w:rsidR="003E6031" w14:paraId="4246E76B" w14:textId="77777777" w:rsidTr="009A4B70">
        <w:trPr>
          <w:trHeight w:val="468"/>
        </w:trPr>
        <w:tc>
          <w:tcPr>
            <w:tcW w:w="1413" w:type="dxa"/>
          </w:tcPr>
          <w:p w14:paraId="33EDE49E" w14:textId="77777777" w:rsidR="003E6031" w:rsidRDefault="001B6092" w:rsidP="003E6031">
            <w:pPr>
              <w:spacing w:after="0"/>
              <w:rPr>
                <w:rStyle w:val="af0"/>
                <w:rFonts w:ascii="Arial" w:hAnsi="Arial" w:cs="Arial"/>
                <w:b/>
                <w:bCs/>
                <w:sz w:val="16"/>
                <w:szCs w:val="16"/>
              </w:rPr>
            </w:pPr>
            <w:hyperlink r:id="rId12" w:history="1">
              <w:r w:rsidR="003E6031">
                <w:rPr>
                  <w:rStyle w:val="af0"/>
                  <w:rFonts w:ascii="Arial" w:hAnsi="Arial" w:cs="Arial"/>
                  <w:b/>
                  <w:bCs/>
                  <w:sz w:val="16"/>
                  <w:szCs w:val="16"/>
                </w:rPr>
                <w:t>R4-2409660</w:t>
              </w:r>
            </w:hyperlink>
          </w:p>
          <w:p w14:paraId="3FBBABDB" w14:textId="77777777" w:rsidR="00475430" w:rsidRDefault="00475430" w:rsidP="003E6031">
            <w:pPr>
              <w:spacing w:after="0"/>
              <w:rPr>
                <w:rFonts w:ascii="Arial" w:hAnsi="Arial" w:cs="Arial"/>
                <w:b/>
                <w:bCs/>
                <w:color w:val="0000FF"/>
                <w:sz w:val="16"/>
                <w:szCs w:val="16"/>
                <w:u w:val="single"/>
                <w:lang w:eastAsia="en-GB"/>
              </w:rPr>
            </w:pPr>
          </w:p>
          <w:p w14:paraId="077F22A6" w14:textId="77777777" w:rsidR="00475430" w:rsidRDefault="00475430" w:rsidP="003E6031">
            <w:pPr>
              <w:spacing w:after="0"/>
              <w:rPr>
                <w:b/>
                <w:bCs/>
                <w:lang w:eastAsia="en-GB"/>
              </w:rPr>
            </w:pPr>
            <w:r>
              <w:rPr>
                <w:b/>
                <w:bCs/>
                <w:lang w:eastAsia="en-GB"/>
              </w:rPr>
              <w:t>(Formal CR)</w:t>
            </w:r>
          </w:p>
          <w:p w14:paraId="12FD4C09" w14:textId="2FEC3976" w:rsidR="00475430" w:rsidRPr="00EC51EA" w:rsidRDefault="00475430" w:rsidP="003E6031">
            <w:pPr>
              <w:spacing w:after="0"/>
              <w:rPr>
                <w:rFonts w:ascii="Arial" w:hAnsi="Arial" w:cs="Arial"/>
                <w:b/>
                <w:bCs/>
                <w:color w:val="0000FF"/>
                <w:sz w:val="16"/>
                <w:szCs w:val="16"/>
                <w:u w:val="single"/>
                <w:lang w:eastAsia="en-GB"/>
              </w:rPr>
            </w:pPr>
          </w:p>
        </w:tc>
        <w:tc>
          <w:tcPr>
            <w:tcW w:w="1134" w:type="dxa"/>
          </w:tcPr>
          <w:p w14:paraId="1A5AAE84" w14:textId="22015EDA" w:rsidR="003E6031" w:rsidRPr="004A7544" w:rsidRDefault="003E6031" w:rsidP="003E6031">
            <w:pPr>
              <w:spacing w:before="120" w:after="120"/>
            </w:pPr>
            <w:r>
              <w:rPr>
                <w:rFonts w:ascii="Arial" w:hAnsi="Arial" w:cs="Arial"/>
                <w:sz w:val="16"/>
                <w:szCs w:val="16"/>
              </w:rPr>
              <w:t>Inmarsat</w:t>
            </w:r>
          </w:p>
        </w:tc>
        <w:tc>
          <w:tcPr>
            <w:tcW w:w="7084" w:type="dxa"/>
          </w:tcPr>
          <w:p w14:paraId="656D53E9" w14:textId="77777777" w:rsidR="003E6031" w:rsidRDefault="00475430" w:rsidP="003E6031">
            <w:pPr>
              <w:spacing w:before="120" w:after="120"/>
              <w:rPr>
                <w:rFonts w:ascii="Arial" w:hAnsi="Arial" w:cs="Arial"/>
                <w:sz w:val="16"/>
                <w:szCs w:val="16"/>
              </w:rPr>
            </w:pPr>
            <w:r>
              <w:rPr>
                <w:rFonts w:ascii="Arial" w:hAnsi="Arial" w:cs="Arial"/>
                <w:b/>
                <w:bCs/>
                <w:sz w:val="16"/>
                <w:szCs w:val="16"/>
              </w:rPr>
              <w:t xml:space="preserve">Title: </w:t>
            </w:r>
            <w:r w:rsidR="003E6031" w:rsidRPr="00A30E64">
              <w:rPr>
                <w:rFonts w:ascii="Arial" w:hAnsi="Arial" w:cs="Arial"/>
                <w:sz w:val="16"/>
                <w:szCs w:val="16"/>
              </w:rPr>
              <w:t>CR to TR 36.764 - Extended L-band Clause 7.3 Evaluation and Simulation</w:t>
            </w:r>
          </w:p>
          <w:p w14:paraId="33A1062C" w14:textId="77777777" w:rsidR="00CB7748" w:rsidRDefault="00CB7748" w:rsidP="00CB7748">
            <w:pPr>
              <w:spacing w:before="120" w:after="120"/>
              <w:rPr>
                <w:rFonts w:ascii="Arial" w:hAnsi="Arial" w:cs="Arial"/>
                <w:b/>
                <w:bCs/>
                <w:sz w:val="16"/>
                <w:szCs w:val="16"/>
              </w:rPr>
            </w:pPr>
            <w:r w:rsidRPr="00202F4D">
              <w:rPr>
                <w:rFonts w:ascii="Arial" w:hAnsi="Arial" w:cs="Arial"/>
                <w:b/>
                <w:bCs/>
                <w:sz w:val="16"/>
                <w:szCs w:val="16"/>
              </w:rPr>
              <w:t>This is a CR (Cat. F) for TS36.764 v18.1.0 in Rel-18</w:t>
            </w:r>
          </w:p>
          <w:p w14:paraId="5B244965" w14:textId="34101AED" w:rsidR="00475430" w:rsidRDefault="00CB7748" w:rsidP="003E6031">
            <w:pPr>
              <w:spacing w:before="120" w:after="120"/>
              <w:rPr>
                <w:rFonts w:ascii="Arial" w:hAnsi="Arial" w:cs="Arial"/>
                <w:sz w:val="16"/>
                <w:szCs w:val="16"/>
              </w:rPr>
            </w:pPr>
            <w:r>
              <w:rPr>
                <w:rFonts w:ascii="Arial" w:hAnsi="Arial" w:cs="Arial"/>
                <w:b/>
                <w:bCs/>
                <w:sz w:val="16"/>
                <w:szCs w:val="16"/>
              </w:rPr>
              <w:t>Reason:</w:t>
            </w:r>
            <w:r w:rsidR="00C410A1">
              <w:rPr>
                <w:rFonts w:ascii="Arial" w:hAnsi="Arial" w:cs="Arial"/>
                <w:b/>
                <w:bCs/>
                <w:sz w:val="16"/>
                <w:szCs w:val="16"/>
              </w:rPr>
              <w:t xml:space="preserve">   </w:t>
            </w:r>
            <w:r w:rsidR="00C410A1" w:rsidRPr="00C410A1">
              <w:rPr>
                <w:rFonts w:ascii="Arial" w:hAnsi="Arial" w:cs="Arial"/>
                <w:sz w:val="16"/>
                <w:szCs w:val="16"/>
              </w:rPr>
              <w:t>Introduction of</w:t>
            </w:r>
            <w:r w:rsidR="00BC6440">
              <w:rPr>
                <w:rFonts w:ascii="Arial" w:hAnsi="Arial" w:cs="Arial"/>
                <w:sz w:val="16"/>
                <w:szCs w:val="16"/>
              </w:rPr>
              <w:t xml:space="preserve"> missing</w:t>
            </w:r>
            <w:r w:rsidR="00C410A1" w:rsidRPr="00C410A1">
              <w:rPr>
                <w:rFonts w:ascii="Arial" w:hAnsi="Arial" w:cs="Arial"/>
                <w:sz w:val="16"/>
                <w:szCs w:val="16"/>
              </w:rPr>
              <w:t xml:space="preserve"> Clause 7.3 Evaluation and Simulation</w:t>
            </w:r>
            <w:r w:rsidR="00C410A1">
              <w:rPr>
                <w:rFonts w:ascii="Arial" w:hAnsi="Arial" w:cs="Arial"/>
                <w:sz w:val="16"/>
                <w:szCs w:val="16"/>
              </w:rPr>
              <w:t xml:space="preserve"> for</w:t>
            </w:r>
            <w:r w:rsidR="00C96697">
              <w:rPr>
                <w:rFonts w:ascii="Arial" w:hAnsi="Arial" w:cs="Arial"/>
                <w:sz w:val="16"/>
                <w:szCs w:val="16"/>
              </w:rPr>
              <w:t xml:space="preserve"> Extended L-band (B253) to TR 36.764.  </w:t>
            </w:r>
          </w:p>
          <w:p w14:paraId="1D753C40" w14:textId="11436A9D" w:rsidR="00852A42" w:rsidRPr="00C410A1" w:rsidRDefault="00852A42" w:rsidP="003E6031">
            <w:pPr>
              <w:spacing w:before="120" w:after="120"/>
              <w:rPr>
                <w:rFonts w:ascii="Arial" w:hAnsi="Arial" w:cs="Arial"/>
                <w:sz w:val="16"/>
                <w:szCs w:val="16"/>
              </w:rPr>
            </w:pPr>
            <w:r>
              <w:rPr>
                <w:rFonts w:ascii="Arial" w:hAnsi="Arial" w:cs="Arial"/>
                <w:sz w:val="16"/>
                <w:szCs w:val="16"/>
              </w:rPr>
              <w:t>This CR is mostly informational.</w:t>
            </w:r>
          </w:p>
          <w:p w14:paraId="5A609997" w14:textId="77777777" w:rsidR="00CB7748" w:rsidRDefault="00CB7748" w:rsidP="00CB7748">
            <w:pPr>
              <w:spacing w:before="120" w:after="120"/>
              <w:rPr>
                <w:rFonts w:ascii="Arial" w:hAnsi="Arial" w:cs="Arial"/>
                <w:b/>
                <w:bCs/>
                <w:sz w:val="16"/>
                <w:szCs w:val="16"/>
              </w:rPr>
            </w:pPr>
            <w:r>
              <w:rPr>
                <w:rFonts w:ascii="Arial" w:hAnsi="Arial" w:cs="Arial"/>
                <w:b/>
                <w:bCs/>
                <w:sz w:val="16"/>
                <w:szCs w:val="16"/>
              </w:rPr>
              <w:t xml:space="preserve">Proposals:  </w:t>
            </w:r>
          </w:p>
          <w:p w14:paraId="099EF107" w14:textId="700B6C70" w:rsidR="002D521E" w:rsidRPr="00D63030" w:rsidRDefault="003D71B1" w:rsidP="00D63030">
            <w:pPr>
              <w:spacing w:before="120" w:after="120"/>
              <w:rPr>
                <w:rFonts w:ascii="Arial" w:hAnsi="Arial" w:cs="Arial"/>
                <w:sz w:val="16"/>
                <w:szCs w:val="16"/>
              </w:rPr>
            </w:pPr>
            <w:r>
              <w:rPr>
                <w:rFonts w:ascii="Arial" w:hAnsi="Arial" w:cs="Arial"/>
                <w:sz w:val="16"/>
                <w:szCs w:val="16"/>
              </w:rPr>
              <w:t>Introduce</w:t>
            </w:r>
            <w:r w:rsidR="00D63030">
              <w:rPr>
                <w:rFonts w:ascii="Arial" w:hAnsi="Arial" w:cs="Arial"/>
                <w:sz w:val="16"/>
                <w:szCs w:val="16"/>
              </w:rPr>
              <w:t xml:space="preserve"> a missing clause 7.3 on Evaluation and Simulation in Section 7 on Band 253</w:t>
            </w:r>
            <w:r w:rsidR="001D7E5B">
              <w:rPr>
                <w:rFonts w:ascii="Arial" w:hAnsi="Arial" w:cs="Arial"/>
                <w:sz w:val="16"/>
                <w:szCs w:val="16"/>
              </w:rPr>
              <w:t xml:space="preserve">, </w:t>
            </w:r>
            <w:r w:rsidR="003F4BF8">
              <w:rPr>
                <w:rFonts w:ascii="Arial" w:hAnsi="Arial" w:cs="Arial"/>
                <w:sz w:val="16"/>
                <w:szCs w:val="16"/>
              </w:rPr>
              <w:t xml:space="preserve">providing background reference measurements </w:t>
            </w:r>
            <w:r w:rsidR="009D4632">
              <w:rPr>
                <w:rFonts w:ascii="Arial" w:hAnsi="Arial" w:cs="Arial"/>
                <w:sz w:val="16"/>
                <w:szCs w:val="16"/>
              </w:rPr>
              <w:t>to address the discrepancies between the 3GPP NB-IoT SEM and the ETSI EN 301 681 SEM</w:t>
            </w:r>
            <w:r w:rsidR="00AE1B78">
              <w:rPr>
                <w:rFonts w:ascii="Arial" w:hAnsi="Arial" w:cs="Arial"/>
                <w:sz w:val="16"/>
                <w:szCs w:val="16"/>
              </w:rPr>
              <w:t xml:space="preserve"> and the performance of devices against the requirements, </w:t>
            </w:r>
            <w:r w:rsidR="000E0F37">
              <w:rPr>
                <w:rFonts w:ascii="Arial" w:hAnsi="Arial" w:cs="Arial"/>
                <w:sz w:val="16"/>
                <w:szCs w:val="16"/>
              </w:rPr>
              <w:t>confirming no</w:t>
            </w:r>
            <w:r w:rsidR="00AE1B78">
              <w:rPr>
                <w:rFonts w:ascii="Arial" w:hAnsi="Arial" w:cs="Arial"/>
                <w:sz w:val="16"/>
                <w:szCs w:val="16"/>
              </w:rPr>
              <w:t xml:space="preserve"> need for A-MPR.</w:t>
            </w:r>
          </w:p>
          <w:p w14:paraId="23E5CF1A" w14:textId="0E0D09FE" w:rsidR="00475430" w:rsidRPr="004A7544" w:rsidRDefault="00475430" w:rsidP="003E6031">
            <w:pPr>
              <w:spacing w:before="120" w:after="120"/>
            </w:pP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6E0F1554" w14:textId="7CFEDC54" w:rsidR="00F2743E" w:rsidRPr="00805BE8" w:rsidRDefault="00F2743E" w:rsidP="00F2743E">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Pr="00805BE8">
        <w:rPr>
          <w:sz w:val="24"/>
          <w:szCs w:val="16"/>
        </w:rPr>
        <w:t>-1</w:t>
      </w:r>
      <w:r>
        <w:rPr>
          <w:sz w:val="24"/>
          <w:szCs w:val="16"/>
        </w:rPr>
        <w:t xml:space="preserve"> -  CRs and TPs</w:t>
      </w:r>
    </w:p>
    <w:p w14:paraId="2A0294E9" w14:textId="0EAA3350" w:rsidR="009415B0" w:rsidRDefault="00791131" w:rsidP="005B4802">
      <w:pPr>
        <w:rPr>
          <w:b/>
          <w:color w:val="0070C0"/>
          <w:u w:val="single"/>
        </w:rPr>
      </w:pPr>
      <w:r>
        <w:rPr>
          <w:b/>
          <w:color w:val="0070C0"/>
          <w:u w:val="single"/>
        </w:rPr>
        <w:t>Issue 1-</w:t>
      </w:r>
      <w:r>
        <w:rPr>
          <w:rFonts w:hint="eastAsia"/>
          <w:b/>
          <w:color w:val="0070C0"/>
          <w:u w:val="single"/>
          <w:lang w:eastAsia="ko-KR"/>
        </w:rPr>
        <w:t>1</w:t>
      </w:r>
      <w:r>
        <w:rPr>
          <w:b/>
          <w:color w:val="0070C0"/>
          <w:u w:val="single"/>
        </w:rPr>
        <w:t>-1</w:t>
      </w:r>
      <w:r w:rsidRPr="00CB7748">
        <w:rPr>
          <w:b/>
          <w:color w:val="0070C0"/>
        </w:rPr>
        <w:t>: (</w:t>
      </w:r>
      <w:proofErr w:type="spellStart"/>
      <w:r w:rsidRPr="00CB7748">
        <w:rPr>
          <w:b/>
          <w:color w:val="0070C0"/>
        </w:rPr>
        <w:t>IoT_NTN_extLband</w:t>
      </w:r>
      <w:proofErr w:type="spellEnd"/>
      <w:r w:rsidRPr="00CB7748">
        <w:rPr>
          <w:b/>
          <w:color w:val="0070C0"/>
        </w:rPr>
        <w:t>) CR to 36.764 for IoT-NTN UE RF requirements (Rel-18)</w:t>
      </w:r>
    </w:p>
    <w:p w14:paraId="46F7C623" w14:textId="6A6373D9" w:rsidR="00791131" w:rsidRPr="00CB7748" w:rsidRDefault="00CB7748" w:rsidP="005B4802">
      <w:pPr>
        <w:rPr>
          <w:b/>
          <w:color w:val="0070C0"/>
        </w:rPr>
      </w:pPr>
      <w:r w:rsidRPr="00CB7748">
        <w:rPr>
          <w:b/>
          <w:color w:val="0070C0"/>
        </w:rPr>
        <w:t>Proposals:</w:t>
      </w:r>
    </w:p>
    <w:p w14:paraId="073B179A" w14:textId="77777777" w:rsidR="00CB7748" w:rsidRDefault="00CB7748" w:rsidP="00CB7748">
      <w:pPr>
        <w:pStyle w:val="aff8"/>
        <w:numPr>
          <w:ilvl w:val="0"/>
          <w:numId w:val="25"/>
        </w:numPr>
        <w:spacing w:before="120" w:after="120"/>
        <w:ind w:firstLineChars="0"/>
        <w:rPr>
          <w:rFonts w:ascii="Arial" w:eastAsia="Yu Mincho" w:hAnsi="Arial" w:cs="Arial"/>
          <w:sz w:val="16"/>
          <w:szCs w:val="16"/>
        </w:rPr>
      </w:pPr>
      <w:r>
        <w:rPr>
          <w:rFonts w:ascii="Arial" w:eastAsia="Yu Mincho" w:hAnsi="Arial" w:cs="Arial"/>
          <w:sz w:val="16"/>
          <w:szCs w:val="16"/>
        </w:rPr>
        <w:t xml:space="preserve">Remove square brackets on band number in </w:t>
      </w:r>
      <w:r w:rsidRPr="00913B62">
        <w:rPr>
          <w:rFonts w:ascii="Arial" w:eastAsia="Yu Mincho" w:hAnsi="Arial" w:cs="Arial"/>
          <w:sz w:val="16"/>
          <w:szCs w:val="16"/>
        </w:rPr>
        <w:t>Table 7.2.1.1-2</w:t>
      </w:r>
    </w:p>
    <w:p w14:paraId="01052A71" w14:textId="77777777" w:rsidR="00CB7748" w:rsidRDefault="00CB7748" w:rsidP="00CB7748">
      <w:pPr>
        <w:pStyle w:val="aff8"/>
        <w:numPr>
          <w:ilvl w:val="0"/>
          <w:numId w:val="25"/>
        </w:numPr>
        <w:spacing w:before="120" w:after="120"/>
        <w:ind w:firstLineChars="0"/>
        <w:rPr>
          <w:rFonts w:ascii="Arial" w:eastAsia="Yu Mincho" w:hAnsi="Arial" w:cs="Arial"/>
          <w:sz w:val="16"/>
          <w:szCs w:val="16"/>
        </w:rPr>
      </w:pPr>
      <w:r>
        <w:rPr>
          <w:rFonts w:ascii="Arial" w:eastAsia="Yu Mincho" w:hAnsi="Arial" w:cs="Arial"/>
          <w:sz w:val="16"/>
          <w:szCs w:val="16"/>
        </w:rPr>
        <w:t xml:space="preserve">Add explicit references to </w:t>
      </w:r>
      <w:r w:rsidRPr="00581CBC">
        <w:rPr>
          <w:rFonts w:ascii="Arial" w:eastAsia="Yu Mincho" w:hAnsi="Arial" w:cs="Arial"/>
          <w:sz w:val="16"/>
          <w:szCs w:val="16"/>
        </w:rPr>
        <w:t>TS 36.102 [4]</w:t>
      </w:r>
      <w:r>
        <w:rPr>
          <w:rFonts w:ascii="Arial" w:eastAsia="Yu Mincho" w:hAnsi="Arial" w:cs="Arial"/>
          <w:sz w:val="16"/>
          <w:szCs w:val="16"/>
        </w:rPr>
        <w:t xml:space="preserve"> in </w:t>
      </w:r>
      <w:r w:rsidRPr="006F21A2">
        <w:rPr>
          <w:rFonts w:ascii="Arial" w:eastAsia="Yu Mincho" w:hAnsi="Arial" w:cs="Arial"/>
          <w:sz w:val="16"/>
          <w:szCs w:val="16"/>
        </w:rPr>
        <w:t>Table 7.2.1.2.1-1</w:t>
      </w:r>
    </w:p>
    <w:p w14:paraId="3E39ED12" w14:textId="77777777" w:rsidR="00CB7748" w:rsidRDefault="00CB7748" w:rsidP="00CB7748">
      <w:pPr>
        <w:pStyle w:val="aff8"/>
        <w:numPr>
          <w:ilvl w:val="0"/>
          <w:numId w:val="25"/>
        </w:numPr>
        <w:spacing w:before="120" w:after="120"/>
        <w:ind w:firstLineChars="0"/>
        <w:rPr>
          <w:rFonts w:ascii="Arial" w:eastAsia="Yu Mincho" w:hAnsi="Arial" w:cs="Arial"/>
          <w:sz w:val="16"/>
          <w:szCs w:val="16"/>
        </w:rPr>
      </w:pPr>
      <w:r>
        <w:rPr>
          <w:rFonts w:ascii="Arial" w:eastAsia="Yu Mincho" w:hAnsi="Arial" w:cs="Arial"/>
          <w:sz w:val="16"/>
          <w:szCs w:val="16"/>
        </w:rPr>
        <w:t xml:space="preserve">Remove NOTE 3 from </w:t>
      </w:r>
      <w:r w:rsidRPr="006F21A2">
        <w:rPr>
          <w:rFonts w:ascii="Arial" w:eastAsia="Yu Mincho" w:hAnsi="Arial" w:cs="Arial"/>
          <w:sz w:val="16"/>
          <w:szCs w:val="16"/>
        </w:rPr>
        <w:t>Table 7.2.1.2.1-1</w:t>
      </w:r>
    </w:p>
    <w:p w14:paraId="4F4891F9" w14:textId="77777777" w:rsidR="00CB7748" w:rsidRDefault="00CB7748" w:rsidP="00CB7748">
      <w:pPr>
        <w:pStyle w:val="aff8"/>
        <w:numPr>
          <w:ilvl w:val="0"/>
          <w:numId w:val="25"/>
        </w:numPr>
        <w:spacing w:before="120" w:after="120"/>
        <w:ind w:firstLineChars="0"/>
        <w:rPr>
          <w:rFonts w:ascii="Arial" w:eastAsia="Yu Mincho" w:hAnsi="Arial" w:cs="Arial"/>
          <w:sz w:val="16"/>
          <w:szCs w:val="16"/>
        </w:rPr>
      </w:pPr>
      <w:r>
        <w:rPr>
          <w:rFonts w:ascii="Arial" w:eastAsia="Yu Mincho" w:hAnsi="Arial" w:cs="Arial"/>
          <w:sz w:val="16"/>
          <w:szCs w:val="16"/>
        </w:rPr>
        <w:t xml:space="preserve">Correct reference number and band number from “n253” to “B253” in Sections 7.2.1.3, 7.2.1.4, 7.2.1.5, 7.2.1.6 </w:t>
      </w:r>
    </w:p>
    <w:p w14:paraId="2E14D8DF" w14:textId="77777777" w:rsidR="00CB7748" w:rsidRDefault="00CB7748" w:rsidP="00CB7748">
      <w:pPr>
        <w:pStyle w:val="aff8"/>
        <w:numPr>
          <w:ilvl w:val="0"/>
          <w:numId w:val="25"/>
        </w:numPr>
        <w:spacing w:before="120" w:after="120"/>
        <w:ind w:firstLineChars="0"/>
        <w:rPr>
          <w:rFonts w:ascii="Arial" w:eastAsia="Yu Mincho" w:hAnsi="Arial" w:cs="Arial"/>
          <w:sz w:val="16"/>
          <w:szCs w:val="16"/>
        </w:rPr>
      </w:pPr>
      <w:r>
        <w:rPr>
          <w:rFonts w:ascii="Arial" w:eastAsia="Yu Mincho" w:hAnsi="Arial" w:cs="Arial"/>
          <w:sz w:val="16"/>
          <w:szCs w:val="16"/>
        </w:rPr>
        <w:t xml:space="preserve">Correct reference numbers to TS 36.101 in </w:t>
      </w:r>
      <w:r w:rsidRPr="00C55D09">
        <w:rPr>
          <w:rFonts w:ascii="Arial" w:eastAsia="Yu Mincho" w:hAnsi="Arial" w:cs="Arial"/>
          <w:sz w:val="16"/>
          <w:szCs w:val="16"/>
        </w:rPr>
        <w:t>Table 7.2.2.1-1</w:t>
      </w:r>
      <w:r>
        <w:rPr>
          <w:rFonts w:ascii="Arial" w:eastAsia="Yu Mincho" w:hAnsi="Arial" w:cs="Arial"/>
          <w:sz w:val="16"/>
          <w:szCs w:val="16"/>
        </w:rPr>
        <w:t xml:space="preserve">, </w:t>
      </w:r>
      <w:r w:rsidRPr="00550431">
        <w:rPr>
          <w:rFonts w:ascii="Arial" w:eastAsia="Yu Mincho" w:hAnsi="Arial" w:cs="Arial"/>
          <w:sz w:val="16"/>
          <w:szCs w:val="16"/>
        </w:rPr>
        <w:t>Table 7.2.2.1-2</w:t>
      </w:r>
    </w:p>
    <w:p w14:paraId="70D0AD90" w14:textId="77777777" w:rsidR="00CB7748" w:rsidRDefault="00CB7748" w:rsidP="00CB7748">
      <w:pPr>
        <w:pStyle w:val="aff8"/>
        <w:numPr>
          <w:ilvl w:val="0"/>
          <w:numId w:val="25"/>
        </w:numPr>
        <w:spacing w:before="120" w:after="120"/>
        <w:ind w:firstLineChars="0"/>
        <w:rPr>
          <w:rFonts w:ascii="Arial" w:eastAsia="Yu Mincho" w:hAnsi="Arial" w:cs="Arial"/>
          <w:sz w:val="16"/>
          <w:szCs w:val="16"/>
        </w:rPr>
      </w:pPr>
      <w:r>
        <w:rPr>
          <w:rFonts w:ascii="Arial" w:eastAsia="Yu Mincho" w:hAnsi="Arial" w:cs="Arial"/>
          <w:sz w:val="16"/>
          <w:szCs w:val="16"/>
        </w:rPr>
        <w:t xml:space="preserve">Remove lines on Bands 255 and 256 and add explicit reference to TS 36.102 to </w:t>
      </w:r>
      <w:r w:rsidRPr="007B44BE">
        <w:rPr>
          <w:rFonts w:ascii="Arial" w:eastAsia="Yu Mincho" w:hAnsi="Arial" w:cs="Arial"/>
          <w:sz w:val="16"/>
          <w:szCs w:val="16"/>
        </w:rPr>
        <w:t>Table 7.2.2.1-3</w:t>
      </w:r>
    </w:p>
    <w:p w14:paraId="109F6341" w14:textId="77777777" w:rsidR="00CB7748" w:rsidRDefault="00CB7748" w:rsidP="00CB7748">
      <w:pPr>
        <w:pStyle w:val="aff8"/>
        <w:numPr>
          <w:ilvl w:val="0"/>
          <w:numId w:val="25"/>
        </w:numPr>
        <w:spacing w:before="120" w:after="120"/>
        <w:ind w:firstLineChars="0"/>
        <w:rPr>
          <w:rFonts w:ascii="Arial" w:eastAsia="Yu Mincho" w:hAnsi="Arial" w:cs="Arial"/>
          <w:sz w:val="16"/>
          <w:szCs w:val="16"/>
        </w:rPr>
      </w:pPr>
      <w:r>
        <w:rPr>
          <w:rFonts w:ascii="Arial" w:eastAsia="Yu Mincho" w:hAnsi="Arial" w:cs="Arial"/>
          <w:sz w:val="16"/>
          <w:szCs w:val="16"/>
        </w:rPr>
        <w:t xml:space="preserve">Add missing </w:t>
      </w:r>
      <w:r w:rsidRPr="008C51E3">
        <w:rPr>
          <w:rFonts w:ascii="Arial" w:eastAsia="Yu Mincho" w:hAnsi="Arial" w:cs="Arial"/>
          <w:sz w:val="16"/>
          <w:szCs w:val="16"/>
        </w:rPr>
        <w:t>Table 7.2.2.1-4: Reference sensitivity for UE category NB1 and NB2</w:t>
      </w:r>
    </w:p>
    <w:p w14:paraId="4DAF647E" w14:textId="77777777" w:rsidR="00CB7748" w:rsidRDefault="00CB7748" w:rsidP="00CB7748">
      <w:pPr>
        <w:pStyle w:val="aff8"/>
        <w:numPr>
          <w:ilvl w:val="0"/>
          <w:numId w:val="25"/>
        </w:numPr>
        <w:spacing w:before="120" w:after="120"/>
        <w:ind w:firstLineChars="0"/>
        <w:rPr>
          <w:rFonts w:ascii="Arial" w:eastAsia="Yu Mincho" w:hAnsi="Arial" w:cs="Arial"/>
          <w:sz w:val="16"/>
          <w:szCs w:val="16"/>
        </w:rPr>
      </w:pPr>
      <w:r>
        <w:rPr>
          <w:rFonts w:ascii="Arial" w:eastAsia="Yu Mincho" w:hAnsi="Arial" w:cs="Arial"/>
          <w:sz w:val="16"/>
          <w:szCs w:val="16"/>
        </w:rPr>
        <w:t xml:space="preserve">Add explicit references to TS 36.102 and correct reference number to TS 36.101 in </w:t>
      </w:r>
      <w:r w:rsidRPr="00416C59">
        <w:rPr>
          <w:rFonts w:ascii="Arial" w:eastAsia="Yu Mincho" w:hAnsi="Arial" w:cs="Arial"/>
          <w:sz w:val="16"/>
          <w:szCs w:val="16"/>
        </w:rPr>
        <w:t>Table 7.2.2.2.1-1</w:t>
      </w:r>
    </w:p>
    <w:p w14:paraId="5CAF123C" w14:textId="77777777" w:rsidR="00CB7748" w:rsidRDefault="00CB7748" w:rsidP="00CB7748">
      <w:pPr>
        <w:pStyle w:val="aff8"/>
        <w:numPr>
          <w:ilvl w:val="0"/>
          <w:numId w:val="25"/>
        </w:numPr>
        <w:spacing w:before="120" w:after="120"/>
        <w:ind w:firstLineChars="0"/>
        <w:rPr>
          <w:rFonts w:ascii="Arial" w:eastAsia="Yu Mincho" w:hAnsi="Arial" w:cs="Arial"/>
          <w:sz w:val="16"/>
          <w:szCs w:val="16"/>
        </w:rPr>
      </w:pPr>
      <w:r>
        <w:rPr>
          <w:rFonts w:ascii="Arial" w:eastAsia="Yu Mincho" w:hAnsi="Arial" w:cs="Arial"/>
          <w:sz w:val="16"/>
          <w:szCs w:val="16"/>
        </w:rPr>
        <w:lastRenderedPageBreak/>
        <w:t xml:space="preserve">Remove bands 255, 256 from </w:t>
      </w:r>
      <w:r w:rsidRPr="00163A88">
        <w:rPr>
          <w:rFonts w:ascii="Arial" w:eastAsia="Yu Mincho" w:hAnsi="Arial" w:cs="Arial"/>
          <w:sz w:val="16"/>
          <w:szCs w:val="16"/>
        </w:rPr>
        <w:t>Table 7.2.2.2.1-2</w:t>
      </w:r>
    </w:p>
    <w:p w14:paraId="435B672E" w14:textId="77777777" w:rsidR="00CB7748" w:rsidRDefault="00CB7748" w:rsidP="00CB7748">
      <w:pPr>
        <w:pStyle w:val="aff8"/>
        <w:numPr>
          <w:ilvl w:val="0"/>
          <w:numId w:val="25"/>
        </w:numPr>
        <w:spacing w:before="120" w:after="120"/>
        <w:ind w:firstLineChars="0"/>
        <w:rPr>
          <w:rFonts w:ascii="Arial" w:eastAsia="Yu Mincho" w:hAnsi="Arial" w:cs="Arial"/>
          <w:sz w:val="16"/>
          <w:szCs w:val="16"/>
        </w:rPr>
      </w:pPr>
      <w:r>
        <w:rPr>
          <w:rFonts w:ascii="Arial" w:eastAsia="Yu Mincho" w:hAnsi="Arial" w:cs="Arial"/>
          <w:sz w:val="16"/>
          <w:szCs w:val="16"/>
        </w:rPr>
        <w:t xml:space="preserve">Add explicit reference to TS 36.102 and correct reference numbers to TS 36.101 in </w:t>
      </w:r>
      <w:r w:rsidRPr="00F60F06">
        <w:rPr>
          <w:rFonts w:ascii="Arial" w:eastAsia="Yu Mincho" w:hAnsi="Arial" w:cs="Arial"/>
          <w:sz w:val="16"/>
          <w:szCs w:val="16"/>
        </w:rPr>
        <w:t>Table 7.2.2.2.2-1</w:t>
      </w:r>
    </w:p>
    <w:p w14:paraId="24923252" w14:textId="77777777" w:rsidR="00CB7748" w:rsidRDefault="00CB7748" w:rsidP="00CB7748">
      <w:pPr>
        <w:pStyle w:val="aff8"/>
        <w:numPr>
          <w:ilvl w:val="0"/>
          <w:numId w:val="25"/>
        </w:numPr>
        <w:spacing w:before="120" w:after="120"/>
        <w:ind w:firstLineChars="0"/>
        <w:rPr>
          <w:rFonts w:ascii="Arial" w:eastAsia="Yu Mincho" w:hAnsi="Arial" w:cs="Arial"/>
          <w:sz w:val="16"/>
          <w:szCs w:val="16"/>
        </w:rPr>
      </w:pPr>
      <w:r>
        <w:rPr>
          <w:rFonts w:ascii="Arial" w:eastAsia="Yu Mincho" w:hAnsi="Arial" w:cs="Arial"/>
          <w:sz w:val="16"/>
          <w:szCs w:val="16"/>
        </w:rPr>
        <w:t xml:space="preserve">Remove items related to bands 255 and 256 from </w:t>
      </w:r>
      <w:r w:rsidRPr="00B165DA">
        <w:rPr>
          <w:rFonts w:ascii="Arial" w:eastAsia="Yu Mincho" w:hAnsi="Arial" w:cs="Arial"/>
          <w:sz w:val="16"/>
          <w:szCs w:val="16"/>
        </w:rPr>
        <w:t>Table 7.2.2.2.2-2</w:t>
      </w:r>
    </w:p>
    <w:p w14:paraId="17A128C4" w14:textId="77777777" w:rsidR="00CB7748" w:rsidRDefault="00CB7748" w:rsidP="00CB7748">
      <w:pPr>
        <w:pStyle w:val="aff8"/>
        <w:numPr>
          <w:ilvl w:val="0"/>
          <w:numId w:val="25"/>
        </w:numPr>
        <w:spacing w:before="120" w:after="120"/>
        <w:ind w:firstLineChars="0"/>
        <w:rPr>
          <w:rFonts w:ascii="Arial" w:eastAsia="Yu Mincho" w:hAnsi="Arial" w:cs="Arial"/>
          <w:sz w:val="16"/>
          <w:szCs w:val="16"/>
        </w:rPr>
      </w:pPr>
      <w:r>
        <w:rPr>
          <w:rFonts w:ascii="Arial" w:eastAsia="Yu Mincho" w:hAnsi="Arial" w:cs="Arial"/>
          <w:sz w:val="16"/>
          <w:szCs w:val="16"/>
        </w:rPr>
        <w:t xml:space="preserve">Add explicit references to TS 36.102 and correct reference number to TS 36.101 in </w:t>
      </w:r>
      <w:r w:rsidRPr="002A7DF1">
        <w:rPr>
          <w:rFonts w:ascii="Arial" w:eastAsia="Yu Mincho" w:hAnsi="Arial" w:cs="Arial"/>
          <w:sz w:val="16"/>
          <w:szCs w:val="16"/>
        </w:rPr>
        <w:t>Table 7.2.2.2.3-1</w:t>
      </w:r>
    </w:p>
    <w:p w14:paraId="1CA5AACA" w14:textId="77777777" w:rsidR="00CB7748" w:rsidRPr="00913B62" w:rsidRDefault="00CB7748" w:rsidP="00CB7748">
      <w:pPr>
        <w:pStyle w:val="aff8"/>
        <w:numPr>
          <w:ilvl w:val="0"/>
          <w:numId w:val="25"/>
        </w:numPr>
        <w:spacing w:before="120" w:after="120"/>
        <w:ind w:firstLineChars="0"/>
        <w:rPr>
          <w:rFonts w:ascii="Arial" w:eastAsia="Yu Mincho" w:hAnsi="Arial" w:cs="Arial"/>
          <w:sz w:val="16"/>
          <w:szCs w:val="16"/>
        </w:rPr>
      </w:pPr>
      <w:r>
        <w:rPr>
          <w:rFonts w:ascii="Arial" w:eastAsia="Yu Mincho" w:hAnsi="Arial" w:cs="Arial"/>
          <w:sz w:val="16"/>
          <w:szCs w:val="16"/>
        </w:rPr>
        <w:t xml:space="preserve">Remove items related to bands 255 and 256 from </w:t>
      </w:r>
      <w:r w:rsidRPr="00C81F4F">
        <w:rPr>
          <w:rFonts w:ascii="Arial" w:eastAsia="Yu Mincho" w:hAnsi="Arial" w:cs="Arial"/>
          <w:sz w:val="16"/>
          <w:szCs w:val="16"/>
        </w:rPr>
        <w:t>Table 7.2.2.2.4-1</w:t>
      </w:r>
    </w:p>
    <w:p w14:paraId="01115D29" w14:textId="77777777" w:rsidR="00CB7748" w:rsidRDefault="00CB7748" w:rsidP="005B4802">
      <w:pPr>
        <w:rPr>
          <w:b/>
          <w:color w:val="0070C0"/>
          <w:u w:val="single"/>
        </w:rPr>
      </w:pPr>
    </w:p>
    <w:p w14:paraId="7C2F7400" w14:textId="09289C0A" w:rsidR="00CB7748" w:rsidRPr="00CB7748" w:rsidRDefault="00CB7748" w:rsidP="005B4802">
      <w:pPr>
        <w:rPr>
          <w:b/>
          <w:color w:val="0070C0"/>
        </w:rPr>
      </w:pPr>
      <w:r w:rsidRPr="00CB7748">
        <w:rPr>
          <w:b/>
          <w:color w:val="0070C0"/>
        </w:rPr>
        <w:t>Way Forward:</w:t>
      </w:r>
    </w:p>
    <w:p w14:paraId="1ACE875D" w14:textId="4B49208E" w:rsidR="00CB7748" w:rsidRPr="00CB7748" w:rsidRDefault="00CB7748" w:rsidP="00CB7748">
      <w:pPr>
        <w:pStyle w:val="aff8"/>
        <w:numPr>
          <w:ilvl w:val="0"/>
          <w:numId w:val="25"/>
        </w:numPr>
        <w:ind w:firstLineChars="0"/>
        <w:rPr>
          <w:bCs/>
          <w:color w:val="0070C0"/>
        </w:rPr>
      </w:pPr>
      <w:r>
        <w:rPr>
          <w:bCs/>
          <w:color w:val="0070C0"/>
        </w:rPr>
        <w:t>Agree to the CR</w:t>
      </w:r>
    </w:p>
    <w:p w14:paraId="01FCF03E" w14:textId="77777777" w:rsidR="00791131" w:rsidRDefault="00791131" w:rsidP="005B4802">
      <w:pPr>
        <w:rPr>
          <w:color w:val="0070C0"/>
          <w:lang w:val="en-US" w:eastAsia="zh-CN"/>
        </w:rPr>
      </w:pPr>
    </w:p>
    <w:p w14:paraId="5B92B0EB" w14:textId="6C99DE5E" w:rsidR="00CB7748" w:rsidRDefault="00CB7748" w:rsidP="005B4802">
      <w:pPr>
        <w:rPr>
          <w:b/>
          <w:color w:val="0070C0"/>
        </w:rPr>
      </w:pPr>
      <w:r>
        <w:rPr>
          <w:b/>
          <w:color w:val="0070C0"/>
          <w:u w:val="single"/>
        </w:rPr>
        <w:t>Issue 1-</w:t>
      </w:r>
      <w:r>
        <w:rPr>
          <w:rFonts w:hint="eastAsia"/>
          <w:b/>
          <w:color w:val="0070C0"/>
          <w:u w:val="single"/>
          <w:lang w:eastAsia="ko-KR"/>
        </w:rPr>
        <w:t>1</w:t>
      </w:r>
      <w:r>
        <w:rPr>
          <w:b/>
          <w:color w:val="0070C0"/>
          <w:u w:val="single"/>
        </w:rPr>
        <w:t>-2</w:t>
      </w:r>
      <w:r w:rsidRPr="00CB7748">
        <w:rPr>
          <w:b/>
          <w:color w:val="0070C0"/>
        </w:rPr>
        <w:t>:</w:t>
      </w:r>
      <w:r>
        <w:rPr>
          <w:b/>
          <w:color w:val="0070C0"/>
        </w:rPr>
        <w:t xml:space="preserve">  </w:t>
      </w:r>
      <w:r w:rsidRPr="00CB7748">
        <w:rPr>
          <w:b/>
          <w:color w:val="0070C0"/>
        </w:rPr>
        <w:t>CR to TR 36.764 - Extended L-band Clause 7.3 Evaluation and Simulation</w:t>
      </w:r>
    </w:p>
    <w:p w14:paraId="75AEBFAF" w14:textId="77777777" w:rsidR="00CB7748" w:rsidRDefault="00CB7748" w:rsidP="005B4802">
      <w:pPr>
        <w:rPr>
          <w:b/>
          <w:color w:val="0070C0"/>
        </w:rPr>
      </w:pPr>
    </w:p>
    <w:p w14:paraId="6AD74BD3" w14:textId="3D176C93" w:rsidR="00CB7748" w:rsidRDefault="00CB7748" w:rsidP="005B4802">
      <w:pPr>
        <w:rPr>
          <w:b/>
          <w:color w:val="0070C0"/>
        </w:rPr>
      </w:pPr>
      <w:r>
        <w:rPr>
          <w:b/>
          <w:color w:val="0070C0"/>
        </w:rPr>
        <w:t>Proposals:</w:t>
      </w:r>
    </w:p>
    <w:p w14:paraId="43D6CB01" w14:textId="1189D604" w:rsidR="000E0F37" w:rsidRPr="000E0F37" w:rsidRDefault="000E0F37" w:rsidP="000E0F37">
      <w:pPr>
        <w:pStyle w:val="aff8"/>
        <w:numPr>
          <w:ilvl w:val="0"/>
          <w:numId w:val="25"/>
        </w:numPr>
        <w:ind w:firstLineChars="0"/>
        <w:rPr>
          <w:b/>
          <w:color w:val="0070C0"/>
        </w:rPr>
      </w:pPr>
      <w:r>
        <w:rPr>
          <w:rFonts w:ascii="Arial" w:hAnsi="Arial" w:cs="Arial"/>
          <w:sz w:val="16"/>
          <w:szCs w:val="16"/>
        </w:rPr>
        <w:t>Introduce a missing clause 7.3 on Evaluation and Simulation in Section 7 on Band 253, providing background</w:t>
      </w:r>
      <w:r w:rsidR="00E617B1">
        <w:rPr>
          <w:rFonts w:ascii="Arial" w:hAnsi="Arial" w:cs="Arial"/>
          <w:sz w:val="16"/>
          <w:szCs w:val="16"/>
        </w:rPr>
        <w:t xml:space="preserve"> evaluation</w:t>
      </w:r>
      <w:r>
        <w:rPr>
          <w:rFonts w:ascii="Arial" w:hAnsi="Arial" w:cs="Arial"/>
          <w:sz w:val="16"/>
          <w:szCs w:val="16"/>
        </w:rPr>
        <w:t xml:space="preserve"> to address the discrepancies between the 3GPP NB-IoT SEM and the ETSI EN 301 681 SEM and</w:t>
      </w:r>
      <w:r w:rsidR="00E617B1">
        <w:rPr>
          <w:rFonts w:ascii="Arial" w:hAnsi="Arial" w:cs="Arial"/>
          <w:sz w:val="16"/>
          <w:szCs w:val="16"/>
        </w:rPr>
        <w:t xml:space="preserve"> reference measurements</w:t>
      </w:r>
      <w:r>
        <w:rPr>
          <w:rFonts w:ascii="Arial" w:hAnsi="Arial" w:cs="Arial"/>
          <w:sz w:val="16"/>
          <w:szCs w:val="16"/>
        </w:rPr>
        <w:t xml:space="preserve"> </w:t>
      </w:r>
      <w:r w:rsidR="00E617B1">
        <w:rPr>
          <w:rFonts w:ascii="Arial" w:hAnsi="Arial" w:cs="Arial"/>
          <w:sz w:val="16"/>
          <w:szCs w:val="16"/>
        </w:rPr>
        <w:t xml:space="preserve">to </w:t>
      </w:r>
      <w:r w:rsidR="00852A42">
        <w:rPr>
          <w:rFonts w:ascii="Arial" w:hAnsi="Arial" w:cs="Arial"/>
          <w:sz w:val="16"/>
          <w:szCs w:val="16"/>
        </w:rPr>
        <w:t xml:space="preserve">confirm </w:t>
      </w:r>
      <w:r>
        <w:rPr>
          <w:rFonts w:ascii="Arial" w:hAnsi="Arial" w:cs="Arial"/>
          <w:sz w:val="16"/>
          <w:szCs w:val="16"/>
        </w:rPr>
        <w:t>the performance of devices against the requirements</w:t>
      </w:r>
      <w:r w:rsidR="00852A42">
        <w:rPr>
          <w:rFonts w:ascii="Arial" w:hAnsi="Arial" w:cs="Arial"/>
          <w:sz w:val="16"/>
          <w:szCs w:val="16"/>
        </w:rPr>
        <w:t xml:space="preserve"> practically negates the need for MPR or A-MPR.</w:t>
      </w:r>
      <w:r w:rsidR="00E617B1">
        <w:rPr>
          <w:rFonts w:ascii="Arial" w:hAnsi="Arial" w:cs="Arial"/>
          <w:sz w:val="16"/>
          <w:szCs w:val="16"/>
        </w:rPr>
        <w:t xml:space="preserve"> </w:t>
      </w:r>
    </w:p>
    <w:p w14:paraId="7830FD3F" w14:textId="7A1E619A" w:rsidR="00CB7748" w:rsidRDefault="00CB7748" w:rsidP="005B4802">
      <w:pPr>
        <w:rPr>
          <w:b/>
          <w:color w:val="0070C0"/>
        </w:rPr>
      </w:pPr>
      <w:r>
        <w:rPr>
          <w:b/>
          <w:color w:val="0070C0"/>
        </w:rPr>
        <w:t>Way Forward:</w:t>
      </w:r>
    </w:p>
    <w:p w14:paraId="7B8BE96A" w14:textId="59C45980" w:rsidR="000E0F37" w:rsidRPr="000E0F37" w:rsidRDefault="000E0F37" w:rsidP="000E0F37">
      <w:pPr>
        <w:pStyle w:val="aff8"/>
        <w:numPr>
          <w:ilvl w:val="0"/>
          <w:numId w:val="25"/>
        </w:numPr>
        <w:ind w:firstLineChars="0"/>
        <w:rPr>
          <w:bCs/>
          <w:color w:val="0070C0"/>
        </w:rPr>
      </w:pPr>
      <w:r w:rsidRPr="000E0F37">
        <w:rPr>
          <w:bCs/>
          <w:color w:val="0070C0"/>
        </w:rPr>
        <w:t>Agree to the CR</w:t>
      </w:r>
    </w:p>
    <w:p w14:paraId="35B56901" w14:textId="77777777" w:rsidR="00CB7748" w:rsidRPr="003418CB" w:rsidRDefault="00CB7748" w:rsidP="005B4802">
      <w:pPr>
        <w:rPr>
          <w:color w:val="0070C0"/>
          <w:lang w:val="en-US" w:eastAsia="zh-CN"/>
        </w:rPr>
      </w:pPr>
    </w:p>
    <w:p w14:paraId="0E28ED4B" w14:textId="77777777" w:rsidR="00AA473B" w:rsidRDefault="00AA473B" w:rsidP="00922B6A">
      <w:pPr>
        <w:pStyle w:val="1"/>
        <w:numPr>
          <w:ilvl w:val="0"/>
          <w:numId w:val="0"/>
        </w:numPr>
      </w:pPr>
    </w:p>
    <w:sectPr w:rsidR="00AA473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C7660" w14:textId="77777777" w:rsidR="001B6092" w:rsidRDefault="001B6092">
      <w:r>
        <w:separator/>
      </w:r>
    </w:p>
  </w:endnote>
  <w:endnote w:type="continuationSeparator" w:id="0">
    <w:p w14:paraId="70842894" w14:textId="77777777" w:rsidR="001B6092" w:rsidRDefault="001B6092">
      <w:r>
        <w:continuationSeparator/>
      </w:r>
    </w:p>
  </w:endnote>
  <w:endnote w:type="continuationNotice" w:id="1">
    <w:p w14:paraId="6EFBB365" w14:textId="77777777" w:rsidR="001B6092" w:rsidRDefault="001B609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2EC62" w14:textId="77777777" w:rsidR="001B6092" w:rsidRDefault="001B6092">
      <w:r>
        <w:separator/>
      </w:r>
    </w:p>
  </w:footnote>
  <w:footnote w:type="continuationSeparator" w:id="0">
    <w:p w14:paraId="07BA9ECE" w14:textId="77777777" w:rsidR="001B6092" w:rsidRDefault="001B6092">
      <w:r>
        <w:continuationSeparator/>
      </w:r>
    </w:p>
  </w:footnote>
  <w:footnote w:type="continuationNotice" w:id="1">
    <w:p w14:paraId="2BD625F6" w14:textId="77777777" w:rsidR="001B6092" w:rsidRDefault="001B609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9D02036"/>
    <w:multiLevelType w:val="hybridMultilevel"/>
    <w:tmpl w:val="72188B10"/>
    <w:lvl w:ilvl="0" w:tplc="86B2BDD0">
      <w:start w:val="1"/>
      <w:numFmt w:val="decimal"/>
      <w:lvlText w:val="%1)"/>
      <w:lvlJc w:val="left"/>
      <w:pPr>
        <w:ind w:left="460" w:hanging="36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8"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4C42405E"/>
    <w:multiLevelType w:val="hybridMultilevel"/>
    <w:tmpl w:val="2E0832EA"/>
    <w:lvl w:ilvl="0" w:tplc="80C21132">
      <w:start w:val="4"/>
      <w:numFmt w:val="bullet"/>
      <w:lvlText w:val="-"/>
      <w:lvlJc w:val="left"/>
      <w:pPr>
        <w:ind w:left="720" w:hanging="360"/>
      </w:pPr>
      <w:rPr>
        <w:rFonts w:ascii="Arial" w:eastAsia="Yu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1"/>
  </w:num>
  <w:num w:numId="4">
    <w:abstractNumId w:val="10"/>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4"/>
  </w:num>
  <w:num w:numId="18">
    <w:abstractNumId w:val="3"/>
  </w:num>
  <w:num w:numId="19">
    <w:abstractNumId w:val="2"/>
  </w:num>
  <w:num w:numId="20">
    <w:abstractNumId w:val="1"/>
  </w:num>
  <w:num w:numId="21">
    <w:abstractNumId w:val="8"/>
  </w:num>
  <w:num w:numId="22">
    <w:abstractNumId w:val="8"/>
  </w:num>
  <w:num w:numId="23">
    <w:abstractNumId w:val="6"/>
  </w:num>
  <w:num w:numId="24">
    <w:abstractNumId w:val="7"/>
  </w:num>
  <w:num w:numId="25">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0F37"/>
    <w:rsid w:val="000E537B"/>
    <w:rsid w:val="000E57D0"/>
    <w:rsid w:val="000E7858"/>
    <w:rsid w:val="000F39CA"/>
    <w:rsid w:val="00107927"/>
    <w:rsid w:val="00110E26"/>
    <w:rsid w:val="00111321"/>
    <w:rsid w:val="001128E7"/>
    <w:rsid w:val="00117BD6"/>
    <w:rsid w:val="001206C2"/>
    <w:rsid w:val="00121978"/>
    <w:rsid w:val="00123422"/>
    <w:rsid w:val="00124B6A"/>
    <w:rsid w:val="00130462"/>
    <w:rsid w:val="00136D4C"/>
    <w:rsid w:val="00142538"/>
    <w:rsid w:val="00142BB9"/>
    <w:rsid w:val="00144F96"/>
    <w:rsid w:val="00147167"/>
    <w:rsid w:val="00151EAC"/>
    <w:rsid w:val="00153528"/>
    <w:rsid w:val="00154E68"/>
    <w:rsid w:val="00162548"/>
    <w:rsid w:val="00163A88"/>
    <w:rsid w:val="00172183"/>
    <w:rsid w:val="001751AB"/>
    <w:rsid w:val="00175A3F"/>
    <w:rsid w:val="00180E09"/>
    <w:rsid w:val="00183D4C"/>
    <w:rsid w:val="00183F6D"/>
    <w:rsid w:val="0018670E"/>
    <w:rsid w:val="0019219A"/>
    <w:rsid w:val="00195077"/>
    <w:rsid w:val="001A033F"/>
    <w:rsid w:val="001A08AA"/>
    <w:rsid w:val="001A59CB"/>
    <w:rsid w:val="001B6092"/>
    <w:rsid w:val="001B7991"/>
    <w:rsid w:val="001C1409"/>
    <w:rsid w:val="001C2AE6"/>
    <w:rsid w:val="001C4A89"/>
    <w:rsid w:val="001C6177"/>
    <w:rsid w:val="001D0363"/>
    <w:rsid w:val="001D12B4"/>
    <w:rsid w:val="001D1B07"/>
    <w:rsid w:val="001D7D94"/>
    <w:rsid w:val="001D7E5B"/>
    <w:rsid w:val="001E0A28"/>
    <w:rsid w:val="001E4218"/>
    <w:rsid w:val="001E6C4D"/>
    <w:rsid w:val="001F0B20"/>
    <w:rsid w:val="001F3EF0"/>
    <w:rsid w:val="00200A62"/>
    <w:rsid w:val="00202F4D"/>
    <w:rsid w:val="00203740"/>
    <w:rsid w:val="002138EA"/>
    <w:rsid w:val="002139EA"/>
    <w:rsid w:val="00213F84"/>
    <w:rsid w:val="00214FBD"/>
    <w:rsid w:val="00221E08"/>
    <w:rsid w:val="00222897"/>
    <w:rsid w:val="00222B0C"/>
    <w:rsid w:val="00227F73"/>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BDE"/>
    <w:rsid w:val="002A0CED"/>
    <w:rsid w:val="002A4328"/>
    <w:rsid w:val="002A4CD0"/>
    <w:rsid w:val="002A7DA6"/>
    <w:rsid w:val="002A7DF1"/>
    <w:rsid w:val="002B516C"/>
    <w:rsid w:val="002B5E1D"/>
    <w:rsid w:val="002B60C1"/>
    <w:rsid w:val="002C1DD4"/>
    <w:rsid w:val="002C4B52"/>
    <w:rsid w:val="002D03E5"/>
    <w:rsid w:val="002D36EB"/>
    <w:rsid w:val="002D521E"/>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052D"/>
    <w:rsid w:val="00336697"/>
    <w:rsid w:val="003418CB"/>
    <w:rsid w:val="00355873"/>
    <w:rsid w:val="0035660F"/>
    <w:rsid w:val="003628B9"/>
    <w:rsid w:val="00362D8F"/>
    <w:rsid w:val="00367724"/>
    <w:rsid w:val="003710BA"/>
    <w:rsid w:val="003770F6"/>
    <w:rsid w:val="00383E37"/>
    <w:rsid w:val="00393042"/>
    <w:rsid w:val="00394AD5"/>
    <w:rsid w:val="0039642D"/>
    <w:rsid w:val="003A2B9E"/>
    <w:rsid w:val="003A2E40"/>
    <w:rsid w:val="003B0158"/>
    <w:rsid w:val="003B40B6"/>
    <w:rsid w:val="003B56DB"/>
    <w:rsid w:val="003B755E"/>
    <w:rsid w:val="003C228E"/>
    <w:rsid w:val="003C51E7"/>
    <w:rsid w:val="003C6893"/>
    <w:rsid w:val="003C6DE2"/>
    <w:rsid w:val="003D014A"/>
    <w:rsid w:val="003D1EFD"/>
    <w:rsid w:val="003D28BF"/>
    <w:rsid w:val="003D4215"/>
    <w:rsid w:val="003D4625"/>
    <w:rsid w:val="003D4C47"/>
    <w:rsid w:val="003D71B1"/>
    <w:rsid w:val="003D7719"/>
    <w:rsid w:val="003E40EE"/>
    <w:rsid w:val="003E6031"/>
    <w:rsid w:val="003F1C1B"/>
    <w:rsid w:val="003F3A2F"/>
    <w:rsid w:val="003F4BF8"/>
    <w:rsid w:val="00401144"/>
    <w:rsid w:val="00404831"/>
    <w:rsid w:val="00407661"/>
    <w:rsid w:val="00410314"/>
    <w:rsid w:val="00412063"/>
    <w:rsid w:val="00412EB1"/>
    <w:rsid w:val="00413DDE"/>
    <w:rsid w:val="00414118"/>
    <w:rsid w:val="00416084"/>
    <w:rsid w:val="00416713"/>
    <w:rsid w:val="00416C59"/>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75430"/>
    <w:rsid w:val="00480E42"/>
    <w:rsid w:val="00484C5D"/>
    <w:rsid w:val="0048543E"/>
    <w:rsid w:val="004868C1"/>
    <w:rsid w:val="0048750F"/>
    <w:rsid w:val="004A17E9"/>
    <w:rsid w:val="004A495F"/>
    <w:rsid w:val="004A7544"/>
    <w:rsid w:val="004B6B0F"/>
    <w:rsid w:val="004C54E5"/>
    <w:rsid w:val="004C7DC8"/>
    <w:rsid w:val="004D21B0"/>
    <w:rsid w:val="004D737D"/>
    <w:rsid w:val="004E2659"/>
    <w:rsid w:val="004E39EE"/>
    <w:rsid w:val="004E475C"/>
    <w:rsid w:val="004E56E0"/>
    <w:rsid w:val="004E7329"/>
    <w:rsid w:val="004F0A1A"/>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0431"/>
    <w:rsid w:val="00563BA3"/>
    <w:rsid w:val="00571777"/>
    <w:rsid w:val="00580FF5"/>
    <w:rsid w:val="00581CBC"/>
    <w:rsid w:val="0058519C"/>
    <w:rsid w:val="0059149A"/>
    <w:rsid w:val="005937C3"/>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18C7"/>
    <w:rsid w:val="00642BC6"/>
    <w:rsid w:val="00644790"/>
    <w:rsid w:val="006501AF"/>
    <w:rsid w:val="00650DDE"/>
    <w:rsid w:val="00653BCF"/>
    <w:rsid w:val="0065505B"/>
    <w:rsid w:val="006670AC"/>
    <w:rsid w:val="00672307"/>
    <w:rsid w:val="00676D09"/>
    <w:rsid w:val="006808C6"/>
    <w:rsid w:val="00682668"/>
    <w:rsid w:val="00692A68"/>
    <w:rsid w:val="00695D85"/>
    <w:rsid w:val="006A30A2"/>
    <w:rsid w:val="006A6D23"/>
    <w:rsid w:val="006B25DE"/>
    <w:rsid w:val="006C1C3B"/>
    <w:rsid w:val="006C1F27"/>
    <w:rsid w:val="006C4E43"/>
    <w:rsid w:val="006C643E"/>
    <w:rsid w:val="006D2932"/>
    <w:rsid w:val="006D3671"/>
    <w:rsid w:val="006D4176"/>
    <w:rsid w:val="006E0A73"/>
    <w:rsid w:val="006E0FEE"/>
    <w:rsid w:val="006E6C11"/>
    <w:rsid w:val="006F21A2"/>
    <w:rsid w:val="006F7C0C"/>
    <w:rsid w:val="00700755"/>
    <w:rsid w:val="007019D5"/>
    <w:rsid w:val="0070646B"/>
    <w:rsid w:val="007130A2"/>
    <w:rsid w:val="00715463"/>
    <w:rsid w:val="00730655"/>
    <w:rsid w:val="00731D77"/>
    <w:rsid w:val="00732360"/>
    <w:rsid w:val="0073390A"/>
    <w:rsid w:val="00733AD3"/>
    <w:rsid w:val="00734E64"/>
    <w:rsid w:val="007357F9"/>
    <w:rsid w:val="00736B37"/>
    <w:rsid w:val="00740A35"/>
    <w:rsid w:val="007520B4"/>
    <w:rsid w:val="007635C6"/>
    <w:rsid w:val="007655D5"/>
    <w:rsid w:val="007763C1"/>
    <w:rsid w:val="00777E82"/>
    <w:rsid w:val="00781359"/>
    <w:rsid w:val="00786921"/>
    <w:rsid w:val="00791131"/>
    <w:rsid w:val="007A1EAA"/>
    <w:rsid w:val="007A79FD"/>
    <w:rsid w:val="007B0B9D"/>
    <w:rsid w:val="007B26E3"/>
    <w:rsid w:val="007B44BE"/>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2A42"/>
    <w:rsid w:val="0085477A"/>
    <w:rsid w:val="00855107"/>
    <w:rsid w:val="00855173"/>
    <w:rsid w:val="008557D9"/>
    <w:rsid w:val="00855BF7"/>
    <w:rsid w:val="00856214"/>
    <w:rsid w:val="00862089"/>
    <w:rsid w:val="0086438A"/>
    <w:rsid w:val="00866D5B"/>
    <w:rsid w:val="00866FF5"/>
    <w:rsid w:val="0087332D"/>
    <w:rsid w:val="00873E1F"/>
    <w:rsid w:val="00874C16"/>
    <w:rsid w:val="00886D1F"/>
    <w:rsid w:val="00891EE1"/>
    <w:rsid w:val="00893987"/>
    <w:rsid w:val="008963EF"/>
    <w:rsid w:val="0089688E"/>
    <w:rsid w:val="008A1115"/>
    <w:rsid w:val="008A1FBE"/>
    <w:rsid w:val="008A51C9"/>
    <w:rsid w:val="008B3194"/>
    <w:rsid w:val="008B5AE7"/>
    <w:rsid w:val="008C45E1"/>
    <w:rsid w:val="008C51E3"/>
    <w:rsid w:val="008C60E9"/>
    <w:rsid w:val="008D1B7C"/>
    <w:rsid w:val="008D64DF"/>
    <w:rsid w:val="008D6657"/>
    <w:rsid w:val="008E1F60"/>
    <w:rsid w:val="008E307E"/>
    <w:rsid w:val="008F4DD1"/>
    <w:rsid w:val="008F6056"/>
    <w:rsid w:val="00902C07"/>
    <w:rsid w:val="00905804"/>
    <w:rsid w:val="009101E2"/>
    <w:rsid w:val="00913B62"/>
    <w:rsid w:val="00915D73"/>
    <w:rsid w:val="00916077"/>
    <w:rsid w:val="009170A2"/>
    <w:rsid w:val="009208A6"/>
    <w:rsid w:val="00922B6A"/>
    <w:rsid w:val="00924514"/>
    <w:rsid w:val="00927316"/>
    <w:rsid w:val="0093133D"/>
    <w:rsid w:val="0093276D"/>
    <w:rsid w:val="00933D12"/>
    <w:rsid w:val="00937065"/>
    <w:rsid w:val="00940285"/>
    <w:rsid w:val="009415B0"/>
    <w:rsid w:val="00947E7E"/>
    <w:rsid w:val="0095139A"/>
    <w:rsid w:val="00953E16"/>
    <w:rsid w:val="009542AC"/>
    <w:rsid w:val="0095580F"/>
    <w:rsid w:val="00961BB2"/>
    <w:rsid w:val="00962108"/>
    <w:rsid w:val="00962F20"/>
    <w:rsid w:val="009638D6"/>
    <w:rsid w:val="0097408E"/>
    <w:rsid w:val="00974BB2"/>
    <w:rsid w:val="00974FA7"/>
    <w:rsid w:val="009756E5"/>
    <w:rsid w:val="00977A8C"/>
    <w:rsid w:val="00983910"/>
    <w:rsid w:val="009932AC"/>
    <w:rsid w:val="00994351"/>
    <w:rsid w:val="00996A8F"/>
    <w:rsid w:val="009A1DBF"/>
    <w:rsid w:val="009A4B70"/>
    <w:rsid w:val="009A68E6"/>
    <w:rsid w:val="009A7598"/>
    <w:rsid w:val="009B1443"/>
    <w:rsid w:val="009B1DF8"/>
    <w:rsid w:val="009B3D20"/>
    <w:rsid w:val="009B5418"/>
    <w:rsid w:val="009B61B4"/>
    <w:rsid w:val="009C0727"/>
    <w:rsid w:val="009C3C80"/>
    <w:rsid w:val="009C492F"/>
    <w:rsid w:val="009D2FF2"/>
    <w:rsid w:val="009D3226"/>
    <w:rsid w:val="009D3385"/>
    <w:rsid w:val="009D4632"/>
    <w:rsid w:val="009D793C"/>
    <w:rsid w:val="009E16A9"/>
    <w:rsid w:val="009E375F"/>
    <w:rsid w:val="009E39D4"/>
    <w:rsid w:val="009E433B"/>
    <w:rsid w:val="009E5401"/>
    <w:rsid w:val="00A0758F"/>
    <w:rsid w:val="00A1570A"/>
    <w:rsid w:val="00A17866"/>
    <w:rsid w:val="00A211B4"/>
    <w:rsid w:val="00A223CF"/>
    <w:rsid w:val="00A30E64"/>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A473B"/>
    <w:rsid w:val="00AB0C57"/>
    <w:rsid w:val="00AB1195"/>
    <w:rsid w:val="00AB4182"/>
    <w:rsid w:val="00AC27DB"/>
    <w:rsid w:val="00AC6D6B"/>
    <w:rsid w:val="00AD7736"/>
    <w:rsid w:val="00AE10CE"/>
    <w:rsid w:val="00AE1B78"/>
    <w:rsid w:val="00AE70D4"/>
    <w:rsid w:val="00AE7868"/>
    <w:rsid w:val="00AF0407"/>
    <w:rsid w:val="00AF049B"/>
    <w:rsid w:val="00AF4D8B"/>
    <w:rsid w:val="00B067CA"/>
    <w:rsid w:val="00B12B26"/>
    <w:rsid w:val="00B12C2C"/>
    <w:rsid w:val="00B163F8"/>
    <w:rsid w:val="00B165DA"/>
    <w:rsid w:val="00B2472D"/>
    <w:rsid w:val="00B24C6F"/>
    <w:rsid w:val="00B24CA0"/>
    <w:rsid w:val="00B2549F"/>
    <w:rsid w:val="00B4108D"/>
    <w:rsid w:val="00B57265"/>
    <w:rsid w:val="00B633AE"/>
    <w:rsid w:val="00B665D2"/>
    <w:rsid w:val="00B6737C"/>
    <w:rsid w:val="00B7214D"/>
    <w:rsid w:val="00B74372"/>
    <w:rsid w:val="00B75525"/>
    <w:rsid w:val="00B765CB"/>
    <w:rsid w:val="00B80283"/>
    <w:rsid w:val="00B8095F"/>
    <w:rsid w:val="00B80B0C"/>
    <w:rsid w:val="00B80B11"/>
    <w:rsid w:val="00B831AE"/>
    <w:rsid w:val="00B8446C"/>
    <w:rsid w:val="00B87725"/>
    <w:rsid w:val="00BA259A"/>
    <w:rsid w:val="00BA259C"/>
    <w:rsid w:val="00BA29D3"/>
    <w:rsid w:val="00BA2A52"/>
    <w:rsid w:val="00BA307F"/>
    <w:rsid w:val="00BA5280"/>
    <w:rsid w:val="00BB14F1"/>
    <w:rsid w:val="00BB572E"/>
    <w:rsid w:val="00BB74FD"/>
    <w:rsid w:val="00BC5982"/>
    <w:rsid w:val="00BC60BF"/>
    <w:rsid w:val="00BC6440"/>
    <w:rsid w:val="00BD28BF"/>
    <w:rsid w:val="00BD2D12"/>
    <w:rsid w:val="00BD6404"/>
    <w:rsid w:val="00BE33AE"/>
    <w:rsid w:val="00BF046F"/>
    <w:rsid w:val="00C01D50"/>
    <w:rsid w:val="00C056DC"/>
    <w:rsid w:val="00C1329B"/>
    <w:rsid w:val="00C1572F"/>
    <w:rsid w:val="00C221DC"/>
    <w:rsid w:val="00C24C05"/>
    <w:rsid w:val="00C24D2F"/>
    <w:rsid w:val="00C26222"/>
    <w:rsid w:val="00C31283"/>
    <w:rsid w:val="00C33C48"/>
    <w:rsid w:val="00C340E5"/>
    <w:rsid w:val="00C35AA7"/>
    <w:rsid w:val="00C404C3"/>
    <w:rsid w:val="00C410A1"/>
    <w:rsid w:val="00C43BA1"/>
    <w:rsid w:val="00C43DAB"/>
    <w:rsid w:val="00C47F08"/>
    <w:rsid w:val="00C514A6"/>
    <w:rsid w:val="00C55D09"/>
    <w:rsid w:val="00C5739F"/>
    <w:rsid w:val="00C57CF0"/>
    <w:rsid w:val="00C63557"/>
    <w:rsid w:val="00C649BD"/>
    <w:rsid w:val="00C65891"/>
    <w:rsid w:val="00C66AC9"/>
    <w:rsid w:val="00C724D3"/>
    <w:rsid w:val="00C72951"/>
    <w:rsid w:val="00C77DD9"/>
    <w:rsid w:val="00C81F4F"/>
    <w:rsid w:val="00C83BE6"/>
    <w:rsid w:val="00C852E9"/>
    <w:rsid w:val="00C85354"/>
    <w:rsid w:val="00C86ABA"/>
    <w:rsid w:val="00C943F3"/>
    <w:rsid w:val="00C96697"/>
    <w:rsid w:val="00CA08C6"/>
    <w:rsid w:val="00CA0A77"/>
    <w:rsid w:val="00CA2729"/>
    <w:rsid w:val="00CA3057"/>
    <w:rsid w:val="00CA45F8"/>
    <w:rsid w:val="00CB0305"/>
    <w:rsid w:val="00CB33C7"/>
    <w:rsid w:val="00CB6DA7"/>
    <w:rsid w:val="00CB7748"/>
    <w:rsid w:val="00CB7E4C"/>
    <w:rsid w:val="00CC25B4"/>
    <w:rsid w:val="00CC3582"/>
    <w:rsid w:val="00CC5F88"/>
    <w:rsid w:val="00CC69C8"/>
    <w:rsid w:val="00CC77A2"/>
    <w:rsid w:val="00CD307E"/>
    <w:rsid w:val="00CD629F"/>
    <w:rsid w:val="00CD6A1B"/>
    <w:rsid w:val="00CE0A7F"/>
    <w:rsid w:val="00CE1718"/>
    <w:rsid w:val="00CF0411"/>
    <w:rsid w:val="00CF4156"/>
    <w:rsid w:val="00D0036C"/>
    <w:rsid w:val="00D03D00"/>
    <w:rsid w:val="00D05C30"/>
    <w:rsid w:val="00D10052"/>
    <w:rsid w:val="00D11359"/>
    <w:rsid w:val="00D3188C"/>
    <w:rsid w:val="00D32169"/>
    <w:rsid w:val="00D35F9B"/>
    <w:rsid w:val="00D36B69"/>
    <w:rsid w:val="00D408DD"/>
    <w:rsid w:val="00D41456"/>
    <w:rsid w:val="00D45D72"/>
    <w:rsid w:val="00D520E4"/>
    <w:rsid w:val="00D53A38"/>
    <w:rsid w:val="00D55F30"/>
    <w:rsid w:val="00D575DD"/>
    <w:rsid w:val="00D57DFA"/>
    <w:rsid w:val="00D61002"/>
    <w:rsid w:val="00D6173F"/>
    <w:rsid w:val="00D63030"/>
    <w:rsid w:val="00D67FCF"/>
    <w:rsid w:val="00D709CE"/>
    <w:rsid w:val="00D71F73"/>
    <w:rsid w:val="00D75506"/>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E01C41"/>
    <w:rsid w:val="00E0227D"/>
    <w:rsid w:val="00E04B84"/>
    <w:rsid w:val="00E06466"/>
    <w:rsid w:val="00E064CE"/>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17B1"/>
    <w:rsid w:val="00E65BC6"/>
    <w:rsid w:val="00E661FF"/>
    <w:rsid w:val="00E7168A"/>
    <w:rsid w:val="00E726EB"/>
    <w:rsid w:val="00E72CF1"/>
    <w:rsid w:val="00E80B52"/>
    <w:rsid w:val="00E822F9"/>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51EA"/>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2743E"/>
    <w:rsid w:val="00F30D2E"/>
    <w:rsid w:val="00F35516"/>
    <w:rsid w:val="00F35790"/>
    <w:rsid w:val="00F4136D"/>
    <w:rsid w:val="00F4212E"/>
    <w:rsid w:val="00F42C20"/>
    <w:rsid w:val="00F43E34"/>
    <w:rsid w:val="00F53053"/>
    <w:rsid w:val="00F53FE2"/>
    <w:rsid w:val="00F575FF"/>
    <w:rsid w:val="00F60F06"/>
    <w:rsid w:val="00F618EF"/>
    <w:rsid w:val="00F65582"/>
    <w:rsid w:val="00F66E75"/>
    <w:rsid w:val="00F77EB0"/>
    <w:rsid w:val="00F813AF"/>
    <w:rsid w:val="00F8793F"/>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5BE"/>
    <w:rsid w:val="00FD2E70"/>
    <w:rsid w:val="00FD34A0"/>
    <w:rsid w:val="00FD3EE5"/>
    <w:rsid w:val="00FD7AA7"/>
    <w:rsid w:val="00FE6468"/>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5739937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s://www.3gpp.org/ftp/TSG_RAN/WG4_Radio/TSGR4_111/Docs/R4-2409660.zip"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s://www.3gpp.org/ftp/TSG_RAN/WG4_Radio/TSGR4_111/Docs/R4-2407316.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573469650B343AF314866C5FCEB84" ma:contentTypeVersion="15" ma:contentTypeDescription="Create a new document." ma:contentTypeScope="" ma:versionID="b39ae841a2cb10cbdb341aa250dc5a45">
  <xsd:schema xmlns:xsd="http://www.w3.org/2001/XMLSchema" xmlns:xs="http://www.w3.org/2001/XMLSchema" xmlns:p="http://schemas.microsoft.com/office/2006/metadata/properties" xmlns:ns2="9521437f-7a5f-4c0e-989d-711dce789f28" xmlns:ns3="74fc1b7d-2491-4325-b4ba-4ded840cc5c3" xmlns:ns4="74454b63-66bb-4212-8455-87ee665820ff" targetNamespace="http://schemas.microsoft.com/office/2006/metadata/properties" ma:root="true" ma:fieldsID="90aab5c4ac859f4235775eccbc774661" ns2:_="" ns3:_="" ns4:_="">
    <xsd:import namespace="9521437f-7a5f-4c0e-989d-711dce789f28"/>
    <xsd:import namespace="74fc1b7d-2491-4325-b4ba-4ded840cc5c3"/>
    <xsd:import namespace="74454b63-66bb-4212-8455-87ee665820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4:SharedWithUsers" minOccurs="0"/>
                <xsd:element ref="ns4: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1437f-7a5f-4c0e-989d-711dce789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b230259-a6c1-4255-b092-dfd9b14cf0e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fc1b7d-2491-4325-b4ba-4ded840cc5c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4be809d-45e1-4c5e-914a-39d2d6d724e5}" ma:internalName="TaxCatchAll" ma:showField="CatchAllData" ma:web="74454b63-66bb-4212-8455-87ee665820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454b63-66bb-4212-8455-87ee665820f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816287-7096-4BE9-972E-80717B69C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1437f-7a5f-4c0e-989d-711dce789f28"/>
    <ds:schemaRef ds:uri="74fc1b7d-2491-4325-b4ba-4ded840cc5c3"/>
    <ds:schemaRef ds:uri="74454b63-66bb-4212-8455-87ee66582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customXml/itemProps3.xml><?xml version="1.0" encoding="utf-8"?>
<ds:datastoreItem xmlns:ds="http://schemas.openxmlformats.org/officeDocument/2006/customXml" ds:itemID="{39F6C1A7-7389-4633-A647-9B08C74855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Pages>
  <Words>701</Words>
  <Characters>4000</Characters>
  <Application>Microsoft Office Word</Application>
  <DocSecurity>0</DocSecurity>
  <Lines>33</Lines>
  <Paragraphs>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4692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Daixizeng</cp:lastModifiedBy>
  <cp:revision>2</cp:revision>
  <cp:lastPrinted>2019-04-25T01:09:00Z</cp:lastPrinted>
  <dcterms:created xsi:type="dcterms:W3CDTF">2024-05-20T21:56:00Z</dcterms:created>
  <dcterms:modified xsi:type="dcterms:W3CDTF">2024-05-20T21:56:00Z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(3)hsIic3MaEEoUTYcy48kRqH7YRINQYo4236qIHziwWAGfDCIxr88LhJh4ohVdYWb6pJDZfwqO
UG9TJq4RJl72CqnM4NvTSoeB3pWxKp+YUPAee2dGau7BnEt49cz8GhXrVcvvdYa9RcYOEExh
KwIDqPVqIDNCWN5aOYwbNlaj647QAxEghoLUttPMXr3y/q8mIRZQ0dXjfYS6NeeACy7JvdZl
rFejAPURYo48V+qMc1</vt:lpwstr>
  </property>
  <property fmtid="{D5CDD505-2E9C-101B-9397-08002B2CF9AE}" pid="14" name="_2015_ms_pID_7253431">
    <vt:lpwstr>WBQnYQCTZy+HWW5f5YiOwkpiaAMjr7JvgUCGg8F/QS2I6bGBB29R1I
D5wVFTslUwvAKNWtv4duULGNCLbhPOPdqD9ASsa3OmrR7+XuuBa5aFhSvrD3Fs9/BlZ/5kBt
IHlbB1YE4DQ5/4j1wBCsikJ0PfXshnmdfD4pniuhrSKQtq9pfbXxOqghGJSYkrxChyWV9xJH
nPXOPGa6YqXcCrDc+NSOIqsubKeItGnC6wHz</vt:lpwstr>
  </property>
  <property fmtid="{D5CDD505-2E9C-101B-9397-08002B2CF9AE}" pid="15" name="_2015_ms_pID_7253432">
    <vt:lpwstr>cN9+kvC6dYIAe2vsXzPr//M=</vt:lpwstr>
  </property>
</Properties>
</file>