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R3-244021</w:t>
      </w:r>
    </w:p>
    <w:p>
      <w:pPr>
        <w:pStyle w:val="LSHeader"/>
      </w:pPr>
      <w:r>
        <w:t>Maastricht, Netherlands, 19 - 23 August, 2024</w:t>
      </w:r>
      <w:r>
        <w:br/>
      </w:r>
    </w:p>
    <w:p w14:paraId="63AB51BA" w14:textId="4A060426" w:rsidR="00463675" w:rsidRPr="003B2B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615C28"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7C5B8E">
        <w:rPr>
          <w:rFonts w:ascii="Arial" w:hAnsi="Arial" w:cs="Arial"/>
          <w:b/>
          <w:bCs/>
          <w:sz w:val="28"/>
          <w:szCs w:val="24"/>
        </w:rPr>
        <w:t>0</w:t>
      </w:r>
      <w:r w:rsidR="002232E1" w:rsidRPr="007C5B8E">
        <w:rPr>
          <w:rFonts w:ascii="Arial" w:hAnsi="Arial" w:cs="Arial"/>
          <w:b/>
          <w:bCs/>
          <w:sz w:val="28"/>
          <w:szCs w:val="24"/>
        </w:rPr>
        <w:t>7</w:t>
      </w:r>
      <w:r w:rsidR="00B80A12" w:rsidRPr="003B2B7E">
        <w:rPr>
          <w:rFonts w:ascii="Arial" w:hAnsi="Arial" w:cs="Arial"/>
          <w:b/>
          <w:bCs/>
          <w:sz w:val="28"/>
          <w:szCs w:val="24"/>
        </w:rPr>
        <w:t>3</w:t>
      </w:r>
      <w:r w:rsidR="007B63B7">
        <w:rPr>
          <w:rFonts w:ascii="Arial" w:hAnsi="Arial" w:cs="Arial"/>
          <w:b/>
          <w:bCs/>
          <w:sz w:val="28"/>
          <w:szCs w:val="24"/>
        </w:rPr>
        <w:t>55</w:t>
      </w:r>
    </w:p>
    <w:p w14:paraId="3E6B4129" w14:textId="3971CD91" w:rsidR="00463675" w:rsidRPr="003B2B7E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>-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926EDF">
      <w:pPr>
        <w:pStyle w:val="Title"/>
        <w:ind w:hanging="1699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926EDF">
      <w:pPr>
        <w:pStyle w:val="Title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Title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Source:</w:t>
      </w:r>
      <w:proofErr w:type="gramEnd"/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To:</w:t>
      </w:r>
      <w:proofErr w:type="gramEnd"/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73B010AB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Cc:</w:t>
      </w:r>
      <w:proofErr w:type="gramEnd"/>
      <w:r w:rsidRPr="003B2B7E">
        <w:rPr>
          <w:lang w:val="fr-FR"/>
        </w:rPr>
        <w:tab/>
      </w:r>
      <w:r w:rsidR="007156AF" w:rsidRPr="003B2B7E">
        <w:rPr>
          <w:rFonts w:ascii="Times New Roman" w:hAnsi="Times New Roman" w:cs="Times New Roman"/>
          <w:b w:val="0"/>
          <w:lang w:val="fr-FR"/>
        </w:rPr>
        <w:t xml:space="preserve"> </w:t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 xml:space="preserve">Send any </w:t>
      </w:r>
      <w:proofErr w:type="gramStart"/>
      <w:r w:rsidRPr="003B2B7E">
        <w:rPr>
          <w:rFonts w:ascii="Arial" w:hAnsi="Arial" w:cs="Arial"/>
          <w:b/>
        </w:rPr>
        <w:t>reply</w:t>
      </w:r>
      <w:proofErr w:type="gramEnd"/>
      <w:r w:rsidRPr="003B2B7E">
        <w:rPr>
          <w:rFonts w:ascii="Arial" w:hAnsi="Arial" w:cs="Arial"/>
          <w:b/>
        </w:rPr>
        <w:t xml:space="preserve">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2B7E">
        <w:rPr>
          <w:rFonts w:ascii="Arial" w:hAnsi="Arial" w:cs="Arial"/>
          <w:b/>
        </w:rPr>
        <w:t xml:space="preserve"> </w:t>
      </w:r>
      <w:r w:rsidRPr="003B2B7E">
        <w:rPr>
          <w:rFonts w:ascii="Arial" w:hAnsi="Arial" w:cs="Arial"/>
          <w:bCs/>
        </w:rPr>
        <w:tab/>
      </w:r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Title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441E44A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SA2 agreed </w:t>
      </w:r>
      <w:r w:rsidR="000D07A9" w:rsidRPr="007C5B8E">
        <w:rPr>
          <w:rFonts w:ascii="Arial" w:eastAsiaTheme="minorEastAsia" w:hAnsi="Arial" w:cs="Arial"/>
          <w:lang w:eastAsia="ko-KR"/>
        </w:rPr>
        <w:t xml:space="preserve">to capture </w:t>
      </w:r>
      <w:r w:rsidR="0069704F" w:rsidRPr="007C5B8E">
        <w:rPr>
          <w:rFonts w:ascii="Arial" w:eastAsiaTheme="minorEastAsia" w:hAnsi="Arial" w:cs="Arial"/>
          <w:lang w:eastAsia="ko-KR"/>
        </w:rPr>
        <w:t>some of the interim</w:t>
      </w:r>
      <w:r w:rsidR="000D07A9" w:rsidRPr="007C5B8E">
        <w:rPr>
          <w:rFonts w:ascii="Arial" w:eastAsiaTheme="minorEastAsia" w:hAnsi="Arial" w:cs="Arial"/>
          <w:lang w:eastAsia="ko-KR"/>
        </w:rPr>
        <w:t xml:space="preserve"> conclusion</w:t>
      </w:r>
      <w:r w:rsidR="0069704F" w:rsidRPr="007C5B8E">
        <w:rPr>
          <w:rFonts w:ascii="Arial" w:eastAsiaTheme="minorEastAsia" w:hAnsi="Arial" w:cs="Arial"/>
          <w:lang w:eastAsia="ko-KR"/>
        </w:rPr>
        <w:t>s</w:t>
      </w:r>
      <w:r w:rsidR="002A1746" w:rsidRPr="007C5B8E">
        <w:rPr>
          <w:rFonts w:ascii="Arial" w:eastAsiaTheme="minorEastAsia" w:hAnsi="Arial" w:cs="Arial"/>
          <w:lang w:eastAsia="ko-KR"/>
        </w:rPr>
        <w:t xml:space="preserve"> from </w:t>
      </w:r>
      <w:proofErr w:type="gramStart"/>
      <w:r w:rsidR="002A1746" w:rsidRPr="007C5B8E">
        <w:rPr>
          <w:rFonts w:ascii="Arial" w:eastAsiaTheme="minorEastAsia" w:hAnsi="Arial" w:cs="Arial"/>
          <w:lang w:eastAsia="ko-KR"/>
        </w:rPr>
        <w:t>end to end</w:t>
      </w:r>
      <w:proofErr w:type="gramEnd"/>
      <w:r w:rsidR="002A1746" w:rsidRPr="007C5B8E">
        <w:rPr>
          <w:rFonts w:ascii="Arial" w:eastAsiaTheme="minorEastAsia" w:hAnsi="Arial" w:cs="Arial"/>
          <w:lang w:eastAsia="ko-KR"/>
        </w:rPr>
        <w:t xml:space="preserve"> system perspective</w:t>
      </w:r>
      <w:r w:rsidR="000D07A9" w:rsidRPr="007C5B8E">
        <w:rPr>
          <w:rFonts w:ascii="Arial" w:eastAsiaTheme="minorEastAsia" w:hAnsi="Arial" w:cs="Arial"/>
          <w:lang w:eastAsia="ko-KR"/>
        </w:rPr>
        <w:t xml:space="preserve"> for Key Issue#3 "Support of No Transmit Zones" in c</w:t>
      </w:r>
      <w:r w:rsidR="00E511DB" w:rsidRPr="007C5B8E">
        <w:rPr>
          <w:rFonts w:ascii="Arial" w:eastAsiaTheme="minorEastAsia" w:hAnsi="Arial" w:cs="Arial"/>
          <w:lang w:eastAsia="ko-KR"/>
        </w:rPr>
        <w:t>lause</w:t>
      </w:r>
      <w:r w:rsidR="000D07A9" w:rsidRPr="007C5B8E">
        <w:rPr>
          <w:rFonts w:ascii="Arial" w:hAnsi="Arial" w:cs="Arial"/>
        </w:rPr>
        <w:t> </w:t>
      </w:r>
      <w:r w:rsidR="00E511DB" w:rsidRPr="007C5B8E">
        <w:rPr>
          <w:rFonts w:ascii="Arial" w:eastAsiaTheme="minorEastAsia" w:hAnsi="Arial" w:cs="Arial"/>
          <w:lang w:eastAsia="ko-KR"/>
        </w:rPr>
        <w:t>8.</w:t>
      </w:r>
      <w:r w:rsidR="00292E60" w:rsidRPr="007C5B8E">
        <w:rPr>
          <w:rFonts w:ascii="Arial" w:eastAsiaTheme="minorEastAsia" w:hAnsi="Arial" w:cs="Arial"/>
          <w:lang w:eastAsia="ko-KR"/>
        </w:rPr>
        <w:t>3</w:t>
      </w:r>
      <w:r w:rsidR="00E511DB" w:rsidRPr="007C5B8E">
        <w:rPr>
          <w:rFonts w:ascii="Arial" w:eastAsiaTheme="minorEastAsia" w:hAnsi="Arial" w:cs="Arial"/>
          <w:lang w:eastAsia="ko-KR"/>
        </w:rPr>
        <w:t xml:space="preserve"> of </w:t>
      </w:r>
      <w:r w:rsidR="00E511DB" w:rsidRPr="007C5B8E">
        <w:rPr>
          <w:rFonts w:ascii="Arial" w:hAnsi="Arial" w:cs="Arial"/>
        </w:rPr>
        <w:t>TR 23.700-</w:t>
      </w:r>
      <w:r w:rsidR="00E511DB" w:rsidRPr="007C5B8E">
        <w:rPr>
          <w:rFonts w:ascii="Arial" w:eastAsiaTheme="minorEastAsia" w:hAnsi="Arial" w:cs="Arial"/>
          <w:lang w:eastAsia="ko-KR"/>
        </w:rPr>
        <w:t>59</w:t>
      </w:r>
      <w:r w:rsidR="00D51AA3" w:rsidRPr="007C5B8E">
        <w:rPr>
          <w:rFonts w:ascii="Arial" w:eastAsiaTheme="minorEastAsia" w:hAnsi="Arial" w:cs="Arial"/>
          <w:lang w:eastAsia="ko-KR"/>
        </w:rPr>
        <w:t xml:space="preserve"> that aligns with ECC ruling and feedback received from ETSI </w:t>
      </w:r>
      <w:r w:rsidR="00BE436B" w:rsidRPr="007C5B8E">
        <w:rPr>
          <w:rFonts w:ascii="Arial" w:eastAsiaTheme="minorEastAsia" w:hAnsi="Arial" w:cs="Arial"/>
          <w:lang w:eastAsia="ko-KR"/>
        </w:rPr>
        <w:t>TC MSG/ TFES</w:t>
      </w:r>
      <w:r w:rsidR="00E511DB" w:rsidRPr="007C5B8E">
        <w:rPr>
          <w:rFonts w:ascii="Arial" w:eastAsiaTheme="minorEastAsia" w:hAnsi="Arial" w:cs="Arial"/>
          <w:lang w:eastAsia="ko-KR"/>
        </w:rPr>
        <w:t>.</w:t>
      </w:r>
      <w:r w:rsidR="009724E7" w:rsidRPr="009724E7">
        <w:rPr>
          <w:rFonts w:ascii="Arial" w:eastAsiaTheme="minorEastAsia" w:hAnsi="Arial" w:cs="Arial"/>
          <w:lang w:eastAsia="ko-KR"/>
        </w:rPr>
        <w:t xml:space="preserve"> The Interim conclusions may have RAN impacts.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4B4EB674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Among the </w:t>
      </w:r>
      <w:r w:rsidR="00407210" w:rsidRPr="007C5B8E">
        <w:rPr>
          <w:rFonts w:ascii="Arial" w:eastAsiaTheme="minorEastAsia" w:hAnsi="Arial" w:cs="Arial"/>
          <w:lang w:eastAsia="ko-KR"/>
        </w:rPr>
        <w:t>solutions</w:t>
      </w:r>
      <w:r w:rsidRPr="007C5B8E">
        <w:rPr>
          <w:rFonts w:ascii="Arial" w:eastAsiaTheme="minorEastAsia" w:hAnsi="Arial" w:cs="Arial"/>
          <w:lang w:eastAsia="ko-KR"/>
        </w:rPr>
        <w:t xml:space="preserve"> document</w:t>
      </w:r>
      <w:r w:rsidR="00407210" w:rsidRPr="007C5B8E">
        <w:rPr>
          <w:rFonts w:ascii="Arial" w:eastAsiaTheme="minorEastAsia" w:hAnsi="Arial" w:cs="Arial"/>
          <w:lang w:eastAsia="ko-KR"/>
        </w:rPr>
        <w:t>ed</w:t>
      </w:r>
      <w:r w:rsidR="00AE5CBB">
        <w:rPr>
          <w:rFonts w:ascii="Arial" w:eastAsiaTheme="minorEastAsia" w:hAnsi="Arial" w:cs="Arial"/>
          <w:lang w:eastAsia="ko-KR"/>
        </w:rPr>
        <w:t xml:space="preserve"> </w:t>
      </w:r>
      <w:r w:rsidR="00082CBB">
        <w:rPr>
          <w:rFonts w:ascii="Arial" w:eastAsiaTheme="minorEastAsia" w:hAnsi="Arial" w:cs="Arial"/>
          <w:lang w:eastAsia="ko-KR"/>
        </w:rPr>
        <w:t>(</w:t>
      </w:r>
      <w:r w:rsidR="00AE5CBB">
        <w:rPr>
          <w:rFonts w:ascii="Arial" w:eastAsiaTheme="minorEastAsia" w:hAnsi="Arial" w:cs="Arial"/>
          <w:lang w:eastAsia="ko-KR"/>
        </w:rPr>
        <w:t>but not yet concluded</w:t>
      </w:r>
      <w:r w:rsidR="00082CBB">
        <w:rPr>
          <w:rFonts w:ascii="Arial" w:eastAsiaTheme="minorEastAsia" w:hAnsi="Arial" w:cs="Arial"/>
          <w:lang w:eastAsia="ko-KR"/>
        </w:rPr>
        <w:t>)</w:t>
      </w:r>
      <w:r w:rsidR="00407210" w:rsidRPr="007C5B8E">
        <w:rPr>
          <w:rFonts w:ascii="Arial" w:eastAsiaTheme="minorEastAsia" w:hAnsi="Arial" w:cs="Arial"/>
          <w:lang w:eastAsia="ko-KR"/>
        </w:rPr>
        <w:t xml:space="preserve"> in SA2 TR, solutions</w:t>
      </w:r>
      <w:r w:rsidRPr="007C5B8E">
        <w:rPr>
          <w:rFonts w:ascii="Arial" w:eastAsiaTheme="minorEastAsia" w:hAnsi="Arial" w:cs="Arial"/>
          <w:lang w:eastAsia="ko-KR"/>
        </w:rPr>
        <w:t xml:space="preserve"> #7,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#9,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#16,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#17, etc</w:t>
      </w:r>
      <w:r w:rsidR="00A506CD">
        <w:rPr>
          <w:rFonts w:ascii="Arial" w:eastAsiaTheme="minorEastAsia" w:hAnsi="Arial" w:cs="Arial"/>
          <w:lang w:eastAsia="ko-KR"/>
        </w:rPr>
        <w:t>.</w:t>
      </w:r>
      <w:r w:rsidRPr="007C5B8E">
        <w:rPr>
          <w:rFonts w:ascii="Arial" w:eastAsiaTheme="minorEastAsia" w:hAnsi="Arial" w:cs="Arial"/>
          <w:lang w:eastAsia="ko-KR"/>
        </w:rPr>
        <w:t xml:space="preserve"> may </w:t>
      </w:r>
      <w:r w:rsidR="00E8204A" w:rsidRPr="007C5B8E">
        <w:rPr>
          <w:rFonts w:ascii="Arial" w:eastAsiaTheme="minorEastAsia" w:hAnsi="Arial" w:cs="Arial"/>
          <w:lang w:eastAsia="ko-KR"/>
        </w:rPr>
        <w:t>rely on</w:t>
      </w:r>
      <w:r w:rsidR="009724E7">
        <w:rPr>
          <w:rFonts w:ascii="Arial" w:eastAsiaTheme="minorEastAsia" w:hAnsi="Arial" w:cs="Arial"/>
          <w:lang w:eastAsia="ko-KR"/>
        </w:rPr>
        <w:t xml:space="preserve"> or </w:t>
      </w:r>
      <w:r w:rsidR="00E8204A" w:rsidRPr="007C5B8E">
        <w:rPr>
          <w:rFonts w:ascii="Arial" w:eastAsiaTheme="minorEastAsia" w:hAnsi="Arial" w:cs="Arial"/>
          <w:lang w:eastAsia="ko-KR"/>
        </w:rPr>
        <w:t xml:space="preserve">identify potential RAN impacts. 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346A8C69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Before proceeding to final conclusions and potential normative work, SA2 would appreciate feedback from potential impacted WGs, mainly RAN2 and RAN3.</w:t>
      </w:r>
      <w:r w:rsidR="00A8734C" w:rsidRPr="003B2B7E">
        <w:rPr>
          <w:rFonts w:ascii="Arial" w:eastAsiaTheme="minorEastAsia" w:hAnsi="Arial" w:cs="Arial"/>
          <w:lang w:eastAsia="ko-KR"/>
        </w:rPr>
        <w:t xml:space="preserve">  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proofErr w:type="gramStart"/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</w:t>
      </w:r>
      <w:proofErr w:type="gramEnd"/>
      <w:r w:rsidR="00167A11" w:rsidRPr="003B2B7E">
        <w:rPr>
          <w:rFonts w:ascii="Arial" w:eastAsiaTheme="minorEastAsia" w:hAnsi="Arial" w:cs="Arial"/>
          <w:lang w:eastAsia="ko-KR"/>
        </w:rPr>
        <w:t xml:space="preserve">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7C5B8E">
        <w:rPr>
          <w:rFonts w:ascii="Arial" w:eastAsiaTheme="minorEastAsia" w:hAnsi="Arial" w:cs="Arial"/>
          <w:lang w:eastAsia="ko-KR"/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Pr="003B2B7E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Pr="003B2B7E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3A61B59D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lastRenderedPageBreak/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 xml:space="preserve">: </w:t>
      </w:r>
    </w:p>
    <w:p w14:paraId="45B1E75B" w14:textId="048C5F82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7A301BC9" w:rsidR="004F5924" w:rsidRPr="003B2B7E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EE795" w14:textId="77777777" w:rsidR="006949EF" w:rsidRDefault="006949EF">
      <w:r>
        <w:separator/>
      </w:r>
    </w:p>
  </w:endnote>
  <w:endnote w:type="continuationSeparator" w:id="0">
    <w:p w14:paraId="41669BF8" w14:textId="77777777" w:rsidR="006949EF" w:rsidRDefault="0069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7279E" w14:textId="77777777" w:rsidR="006949EF" w:rsidRDefault="006949EF">
      <w:r>
        <w:separator/>
      </w:r>
    </w:p>
  </w:footnote>
  <w:footnote w:type="continuationSeparator" w:id="0">
    <w:p w14:paraId="6D7681A8" w14:textId="77777777" w:rsidR="006949EF" w:rsidRDefault="00694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2CBB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4772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133D7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49EF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63B7"/>
    <w:rsid w:val="007B7857"/>
    <w:rsid w:val="007B7C53"/>
    <w:rsid w:val="007C33CA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C3EC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5D18"/>
    <w:rsid w:val="00B01BAD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3</cp:revision>
  <cp:lastPrinted>2002-04-23T08:10:00Z</cp:lastPrinted>
  <dcterms:created xsi:type="dcterms:W3CDTF">2024-05-31T06:17:00Z</dcterms:created>
  <dcterms:modified xsi:type="dcterms:W3CDTF">2024-05-31T06:17:00Z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