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#125</w:t>
        <w:tab/>
        <w:t>R3-244007</w:t>
      </w:r>
    </w:p>
    <w:p>
      <w:pPr>
        <w:pStyle w:val="LSHeader"/>
      </w:pPr>
      <w:r>
        <w:t>Maastricht, Netherlands, 19 - 23 August, 2024</w:t>
      </w:r>
      <w:r>
        <w:br/>
      </w:r>
    </w:p>
    <w:p w14:paraId="06E22634" w14:textId="71B389E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4F3ABF">
        <w:rPr>
          <w:rFonts w:ascii="Arial" w:hAnsi="Arial" w:cs="Arial"/>
          <w:b/>
          <w:sz w:val="20"/>
          <w:szCs w:val="20"/>
        </w:rPr>
        <w:t>Contact person:</w:t>
      </w:r>
      <w:r w:rsidRPr="004F3ABF">
        <w:rPr>
          <w:rFonts w:ascii="Arial" w:hAnsi="Arial" w:cs="Arial"/>
          <w:b/>
          <w:bCs/>
          <w:sz w:val="20"/>
          <w:szCs w:val="20"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  <w:sz w:val="20"/>
          <w:szCs w:val="20"/>
        </w:rPr>
      </w:pPr>
      <w:r w:rsidRPr="004F3ABF">
        <w:rPr>
          <w:rFonts w:ascii="Arial" w:hAnsi="Arial" w:cs="Arial"/>
          <w:b/>
          <w:bCs/>
          <w:sz w:val="20"/>
          <w:szCs w:val="20"/>
        </w:rPr>
        <w:t>Name:</w:t>
      </w:r>
      <w:r w:rsidRPr="004F3ABF">
        <w:rPr>
          <w:rFonts w:ascii="Arial" w:hAnsi="Arial" w:cs="Arial"/>
          <w:b/>
          <w:bCs/>
          <w:sz w:val="20"/>
          <w:szCs w:val="20"/>
        </w:rPr>
        <w:tab/>
      </w:r>
      <w:r w:rsidRPr="004F3ABF">
        <w:rPr>
          <w:rFonts w:ascii="Arial" w:hAnsi="Arial" w:cs="Arial"/>
          <w:sz w:val="20"/>
          <w:szCs w:val="20"/>
        </w:rPr>
        <w:t>Yufei Blankenship</w:t>
      </w:r>
    </w:p>
    <w:p w14:paraId="42E39236" w14:textId="20C60AA8" w:rsidR="000417A4" w:rsidRPr="004F3ABF" w:rsidRDefault="000417A4" w:rsidP="00122E8A">
      <w:pPr>
        <w:spacing w:after="60"/>
        <w:ind w:left="2705" w:hanging="1985"/>
        <w:rPr>
          <w:rFonts w:ascii="Arial" w:hAnsi="Arial" w:cs="Arial"/>
          <w:bCs/>
          <w:sz w:val="20"/>
          <w:szCs w:val="20"/>
        </w:rPr>
      </w:pPr>
      <w:r w:rsidRPr="004F3ABF">
        <w:rPr>
          <w:rFonts w:ascii="Arial" w:hAnsi="Arial" w:cs="Arial"/>
          <w:b/>
          <w:sz w:val="20"/>
          <w:szCs w:val="20"/>
        </w:rPr>
        <w:t>E-mail Address:</w:t>
      </w:r>
      <w:r w:rsidRPr="004F3ABF">
        <w:rPr>
          <w:rFonts w:ascii="Arial" w:hAnsi="Arial" w:cs="Arial"/>
          <w:b/>
          <w:sz w:val="20"/>
          <w:szCs w:val="20"/>
        </w:rPr>
        <w:tab/>
      </w:r>
      <w:r w:rsidR="007347E0" w:rsidRPr="004F3ABF">
        <w:rPr>
          <w:rFonts w:ascii="Arial" w:hAnsi="Arial" w:cs="Arial"/>
          <w:bCs/>
          <w:sz w:val="20"/>
          <w:szCs w:val="20"/>
        </w:rPr>
        <w:t>yufei.blankenship@ericsson.com</w:t>
      </w:r>
    </w:p>
    <w:p w14:paraId="2F6D0D11" w14:textId="77777777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9B0AC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 xml:space="preserve">ny </w:t>
      </w:r>
      <w:proofErr w:type="gramStart"/>
      <w:r w:rsidRPr="001B7A77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B7A77">
        <w:rPr>
          <w:rFonts w:ascii="Arial" w:hAnsi="Arial" w:cs="Arial"/>
          <w:b/>
          <w:sz w:val="22"/>
          <w:szCs w:val="22"/>
        </w:rPr>
        <w:t xml:space="preserve">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  <w:rPr>
          <w:sz w:val="20"/>
          <w:szCs w:val="20"/>
        </w:rPr>
      </w:pPr>
      <w:r w:rsidRPr="001D67DB">
        <w:rPr>
          <w:sz w:val="20"/>
          <w:szCs w:val="20"/>
        </w:rPr>
        <w:t xml:space="preserve">RAN1 thanks </w:t>
      </w:r>
      <w:r w:rsidR="002D1EC9" w:rsidRPr="001D67DB">
        <w:rPr>
          <w:sz w:val="20"/>
          <w:szCs w:val="20"/>
        </w:rPr>
        <w:t>SA</w:t>
      </w:r>
      <w:r w:rsidR="00122A0E" w:rsidRPr="001D67DB">
        <w:rPr>
          <w:sz w:val="20"/>
          <w:szCs w:val="20"/>
        </w:rPr>
        <w:t>2</w:t>
      </w:r>
      <w:r w:rsidR="00B46A32" w:rsidRPr="001D67DB">
        <w:rPr>
          <w:sz w:val="20"/>
          <w:szCs w:val="20"/>
        </w:rPr>
        <w:t xml:space="preserve"> </w:t>
      </w:r>
      <w:r w:rsidRPr="001D67DB">
        <w:rPr>
          <w:sz w:val="20"/>
          <w:szCs w:val="20"/>
        </w:rPr>
        <w:t>for the</w:t>
      </w:r>
      <w:r w:rsidR="008A4170" w:rsidRPr="001D67DB">
        <w:rPr>
          <w:sz w:val="20"/>
          <w:szCs w:val="20"/>
        </w:rPr>
        <w:t xml:space="preserve"> </w:t>
      </w:r>
      <w:r w:rsidRPr="001D67DB">
        <w:rPr>
          <w:sz w:val="20"/>
          <w:szCs w:val="20"/>
        </w:rPr>
        <w:t xml:space="preserve">LS </w:t>
      </w:r>
      <w:r w:rsidR="004F4C99" w:rsidRPr="001D67DB">
        <w:rPr>
          <w:sz w:val="20"/>
          <w:szCs w:val="20"/>
        </w:rPr>
        <w:t>on</w:t>
      </w:r>
      <w:r w:rsidR="00F14144" w:rsidRPr="001D67DB">
        <w:rPr>
          <w:sz w:val="20"/>
          <w:szCs w:val="20"/>
        </w:rPr>
        <w:t xml:space="preserve"> </w:t>
      </w:r>
      <w:r w:rsidR="002D1EC9" w:rsidRPr="001D67DB">
        <w:rPr>
          <w:sz w:val="20"/>
          <w:szCs w:val="20"/>
        </w:rPr>
        <w:t xml:space="preserve">data collection to enable ML model training and inference in 5GC for </w:t>
      </w:r>
      <w:r w:rsidR="00D54C59" w:rsidRPr="001D67DB">
        <w:rPr>
          <w:sz w:val="20"/>
          <w:szCs w:val="20"/>
        </w:rPr>
        <w:t>d</w:t>
      </w:r>
      <w:r w:rsidR="002D1EC9" w:rsidRPr="001D67DB">
        <w:rPr>
          <w:sz w:val="20"/>
          <w:szCs w:val="20"/>
        </w:rPr>
        <w:t>irect AI/ML based positioning</w:t>
      </w:r>
      <w:r w:rsidR="00F14144" w:rsidRPr="001D67DB">
        <w:rPr>
          <w:color w:val="000000"/>
          <w:sz w:val="20"/>
          <w:szCs w:val="20"/>
        </w:rPr>
        <w:t>.</w:t>
      </w:r>
      <w:r w:rsidR="00C022EE">
        <w:rPr>
          <w:color w:val="000000"/>
          <w:sz w:val="20"/>
          <w:szCs w:val="20"/>
        </w:rPr>
        <w:t xml:space="preserve"> </w:t>
      </w:r>
      <w:r w:rsidR="003B26D6" w:rsidRPr="001D67DB">
        <w:rPr>
          <w:sz w:val="20"/>
          <w:szCs w:val="20"/>
        </w:rPr>
        <w:t xml:space="preserve">RAN1 would like to provide the </w:t>
      </w:r>
      <w:r w:rsidR="008B7659" w:rsidRPr="001D67DB">
        <w:rPr>
          <w:sz w:val="20"/>
          <w:szCs w:val="20"/>
        </w:rPr>
        <w:t xml:space="preserve">responses </w:t>
      </w:r>
      <w:r w:rsidR="00DC3BD6" w:rsidRPr="001D67DB">
        <w:rPr>
          <w:sz w:val="20"/>
          <w:szCs w:val="20"/>
        </w:rPr>
        <w:t xml:space="preserve">to </w:t>
      </w:r>
      <w:r w:rsidR="00735AC6" w:rsidRPr="001D67DB">
        <w:rPr>
          <w:sz w:val="20"/>
          <w:szCs w:val="20"/>
        </w:rPr>
        <w:t xml:space="preserve">the </w:t>
      </w:r>
      <w:r w:rsidR="001727AF">
        <w:rPr>
          <w:sz w:val="20"/>
          <w:szCs w:val="20"/>
        </w:rPr>
        <w:t xml:space="preserve">following </w:t>
      </w:r>
      <w:r w:rsidR="00735AC6" w:rsidRPr="001D67DB">
        <w:rPr>
          <w:sz w:val="20"/>
          <w:szCs w:val="20"/>
        </w:rPr>
        <w:t>question</w:t>
      </w:r>
      <w:r w:rsidR="00E55BAE" w:rsidRPr="001D67DB">
        <w:rPr>
          <w:sz w:val="20"/>
          <w:szCs w:val="20"/>
        </w:rPr>
        <w:t>s</w:t>
      </w:r>
      <w:r w:rsidR="001727AF">
        <w:rPr>
          <w:sz w:val="20"/>
          <w:szCs w:val="20"/>
        </w:rPr>
        <w:t xml:space="preserve"> in SA2 LS (</w:t>
      </w:r>
      <w:r w:rsidR="001727AF" w:rsidRPr="001727AF">
        <w:rPr>
          <w:sz w:val="20"/>
          <w:szCs w:val="20"/>
        </w:rPr>
        <w:t>S2-2405833</w:t>
      </w:r>
      <w:r w:rsidR="001727AF">
        <w:rPr>
          <w:sz w:val="20"/>
          <w:szCs w:val="20"/>
        </w:rPr>
        <w:t>)</w:t>
      </w:r>
      <w:r w:rsidR="00C022EE">
        <w:rPr>
          <w:sz w:val="20"/>
          <w:szCs w:val="20"/>
        </w:rPr>
        <w:t xml:space="preserve"> based on RAN1 progress up to RAN1#117 meeting</w:t>
      </w:r>
      <w:r w:rsidR="00652888" w:rsidRPr="001D67DB">
        <w:rPr>
          <w:sz w:val="20"/>
          <w:szCs w:val="20"/>
        </w:rPr>
        <w:t>.</w:t>
      </w:r>
      <w:r w:rsidR="007E6613" w:rsidRPr="001D67DB"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  <w:sz w:val="20"/>
                <w:szCs w:val="20"/>
              </w:rPr>
            </w:pPr>
            <w:r w:rsidRPr="001D67DB">
              <w:rPr>
                <w:color w:val="000000"/>
                <w:sz w:val="20"/>
                <w:szCs w:val="2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  <w:sz w:val="20"/>
                <w:szCs w:val="20"/>
              </w:rPr>
            </w:pPr>
            <w:r w:rsidRPr="001D67DB">
              <w:rPr>
                <w:color w:val="000000"/>
                <w:sz w:val="20"/>
                <w:szCs w:val="2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1D67DB">
              <w:rPr>
                <w:color w:val="000000"/>
                <w:sz w:val="20"/>
                <w:szCs w:val="2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  <w:sz w:val="20"/>
          <w:szCs w:val="2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  <w:sz w:val="20"/>
          <w:szCs w:val="20"/>
        </w:rPr>
      </w:pPr>
      <w:r w:rsidRPr="001D67DB">
        <w:rPr>
          <w:rFonts w:eastAsiaTheme="minorEastAsia"/>
          <w:color w:val="000000"/>
          <w:sz w:val="20"/>
          <w:szCs w:val="20"/>
        </w:rPr>
        <w:t>For the first question, RAN1 has reached the following agreement</w:t>
      </w:r>
      <w:r w:rsidR="00BB5044">
        <w:rPr>
          <w:rFonts w:eastAsiaTheme="minorEastAsia"/>
          <w:color w:val="000000"/>
          <w:sz w:val="20"/>
          <w:szCs w:val="20"/>
        </w:rPr>
        <w:t>s</w:t>
      </w:r>
      <w:r w:rsidRPr="001D67DB">
        <w:rPr>
          <w:rFonts w:eastAsiaTheme="minorEastAsia"/>
          <w:color w:val="000000"/>
          <w:sz w:val="20"/>
          <w:szCs w:val="20"/>
        </w:rPr>
        <w:t xml:space="preserve"> </w:t>
      </w:r>
      <w:r w:rsidR="00BB5044">
        <w:rPr>
          <w:rFonts w:eastAsiaTheme="minorEastAsia"/>
          <w:color w:val="000000"/>
          <w:sz w:val="20"/>
          <w:szCs w:val="20"/>
        </w:rPr>
        <w:t xml:space="preserve">and working assumptions </w:t>
      </w:r>
      <w:r w:rsidR="001727AF">
        <w:rPr>
          <w:rFonts w:eastAsiaTheme="minorEastAsia"/>
          <w:color w:val="000000"/>
          <w:sz w:val="20"/>
          <w:szCs w:val="20"/>
        </w:rPr>
        <w:t>up to</w:t>
      </w:r>
      <w:r w:rsidRPr="001D67DB">
        <w:rPr>
          <w:rFonts w:eastAsiaTheme="minorEastAsia"/>
          <w:color w:val="000000"/>
          <w:sz w:val="20"/>
          <w:szCs w:val="20"/>
        </w:rPr>
        <w:t xml:space="preserve"> RAN1</w:t>
      </w:r>
      <w:r w:rsidR="001727AF">
        <w:rPr>
          <w:rFonts w:eastAsiaTheme="minorEastAsia"/>
          <w:color w:val="000000"/>
          <w:sz w:val="20"/>
          <w:szCs w:val="20"/>
        </w:rPr>
        <w:t>#117</w:t>
      </w:r>
      <w:r w:rsidRPr="001D67DB">
        <w:rPr>
          <w:rFonts w:eastAsiaTheme="minorEastAsia"/>
          <w:color w:val="000000"/>
          <w:sz w:val="20"/>
          <w:szCs w:val="20"/>
        </w:rPr>
        <w:t xml:space="preserve"> meeting</w:t>
      </w:r>
      <w:r w:rsidR="00D54C59" w:rsidRPr="00B61250">
        <w:rPr>
          <w:rFonts w:eastAsiaTheme="minorEastAsia"/>
          <w:color w:val="000000"/>
          <w:sz w:val="20"/>
          <w:szCs w:val="20"/>
        </w:rPr>
        <w:t>.</w:t>
      </w:r>
      <w:r w:rsidR="00E3430B" w:rsidRPr="00B61250">
        <w:rPr>
          <w:rFonts w:eastAsiaTheme="minorEastAsia"/>
          <w:color w:val="00000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sz w:val="20"/>
                <w:szCs w:val="20"/>
                <w:highlight w:val="green"/>
              </w:rPr>
            </w:pPr>
            <w:r w:rsidRPr="00EC1A61">
              <w:rPr>
                <w:rFonts w:eastAsia="DengXi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 xml:space="preserve">For training data collection of AI/ML based positioning, the collected data sample </w:t>
            </w:r>
            <w:r w:rsidRPr="00F5659B">
              <w:rPr>
                <w:rFonts w:eastAsia="DengXian"/>
                <w:sz w:val="20"/>
                <w:szCs w:val="20"/>
              </w:rPr>
              <w:t>can include</w:t>
            </w:r>
            <w:r w:rsidRPr="00F5659B">
              <w:rPr>
                <w:sz w:val="20"/>
                <w:szCs w:val="20"/>
              </w:rPr>
              <w:t xml:space="preserve"> the following components:</w:t>
            </w:r>
          </w:p>
          <w:p w14:paraId="32A17D7E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time stamp of label</w:t>
            </w:r>
          </w:p>
          <w:p w14:paraId="18DD78AC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 xml:space="preserve">Note: “Part A” and “Part B” terminologies are only for RAN1 discussion </w:t>
            </w:r>
            <w:proofErr w:type="gramStart"/>
            <w:r w:rsidRPr="00F5659B">
              <w:rPr>
                <w:sz w:val="20"/>
                <w:szCs w:val="20"/>
              </w:rPr>
              <w:t>purpose, and</w:t>
            </w:r>
            <w:proofErr w:type="gramEnd"/>
            <w:r w:rsidRPr="00F5659B">
              <w:rPr>
                <w:sz w:val="20"/>
                <w:szCs w:val="20"/>
              </w:rPr>
              <w:t xml:space="preserve"> may not be used in specification. </w:t>
            </w:r>
          </w:p>
          <w:p w14:paraId="036B1ACE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Note: contents in Part A and Part B may</w:t>
            </w:r>
            <w:r w:rsidRPr="00F5659B">
              <w:rPr>
                <w:rFonts w:eastAsia="DengXian"/>
                <w:sz w:val="20"/>
                <w:szCs w:val="20"/>
              </w:rPr>
              <w:t xml:space="preserve"> or may not</w:t>
            </w:r>
            <w:r w:rsidRPr="00F5659B">
              <w:rPr>
                <w:sz w:val="20"/>
                <w:szCs w:val="20"/>
              </w:rPr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  <w:sz w:val="20"/>
                <w:szCs w:val="20"/>
              </w:rPr>
            </w:pPr>
            <w:r w:rsidRPr="00F5659B">
              <w:rPr>
                <w:rFonts w:eastAsia="DengXian"/>
                <w:sz w:val="20"/>
                <w:szCs w:val="20"/>
              </w:rPr>
              <w:t>Note</w:t>
            </w:r>
            <w:r w:rsidRPr="00F5659B">
              <w:rPr>
                <w:sz w:val="20"/>
                <w:szCs w:val="20"/>
              </w:rPr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  <w:sz w:val="20"/>
                <w:szCs w:val="20"/>
              </w:rPr>
            </w:pPr>
            <w:r w:rsidRPr="00F5659B">
              <w:rPr>
                <w:rFonts w:eastAsia="DengXian"/>
                <w:sz w:val="20"/>
                <w:szCs w:val="20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  <w:sz w:val="20"/>
                <w:szCs w:val="20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sz w:val="20"/>
                <w:szCs w:val="20"/>
                <w:highlight w:val="green"/>
                <w:lang w:val="en-GB"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sz w:val="20"/>
                <w:szCs w:val="20"/>
                <w:highlight w:val="green"/>
                <w:lang w:val="en-GB" w:eastAsia="en-US"/>
                <w14:ligatures w14:val="standardContextual"/>
              </w:rPr>
              <w:lastRenderedPageBreak/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sz w:val="20"/>
                <w:szCs w:val="20"/>
                <w:highlight w:val="darkYellow"/>
              </w:rPr>
            </w:pPr>
            <w:r w:rsidRPr="00F5659B">
              <w:rPr>
                <w:rFonts w:eastAsia="DengXian" w:hint="eastAsia"/>
                <w:sz w:val="20"/>
                <w:szCs w:val="20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 w:left="792"/>
              <w:jc w:val="both"/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 w:left="792"/>
              <w:jc w:val="both"/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 w:left="792"/>
              <w:jc w:val="both"/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pPr>
              <w:rPr>
                <w:sz w:val="20"/>
                <w:szCs w:val="20"/>
              </w:rPr>
            </w:pPr>
            <w:r w:rsidRPr="00696E91">
              <w:rPr>
                <w:rFonts w:hint="eastAsia"/>
                <w:sz w:val="20"/>
                <w:szCs w:val="20"/>
              </w:rPr>
              <w:t>Note: It is assumed</w:t>
            </w:r>
            <w:r w:rsidRPr="00696E91">
              <w:rPr>
                <w:sz w:val="20"/>
                <w:szCs w:val="20"/>
              </w:rPr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sz w:val="20"/>
                <w:szCs w:val="20"/>
                <w:highlight w:val="darkYellow"/>
                <w:lang w:val="en-GB" w:eastAsia="en-US"/>
                <w14:ligatures w14:val="standardContextual"/>
              </w:rPr>
            </w:pPr>
            <w:r w:rsidRPr="001727AF">
              <w:rPr>
                <w:rFonts w:eastAsia="DengXian"/>
                <w:sz w:val="20"/>
                <w:szCs w:val="20"/>
                <w:highlight w:val="darkYellow"/>
                <w:lang w:val="en-GB"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sz w:val="20"/>
                <w:szCs w:val="20"/>
                <w:lang w:eastAsia="en-US"/>
                <w14:ligatures w14:val="standardContextual"/>
              </w:rPr>
            </w:pPr>
            <w:r w:rsidRPr="001727AF">
              <w:rPr>
                <w:sz w:val="20"/>
                <w:szCs w:val="20"/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sz w:val="20"/>
                <w:szCs w:val="20"/>
                <w:lang w:eastAsia="en-US"/>
                <w14:ligatures w14:val="standardContextual"/>
              </w:rPr>
              <w:t>are</w:t>
            </w:r>
            <w:r w:rsidRPr="001727AF">
              <w:rPr>
                <w:sz w:val="20"/>
                <w:szCs w:val="20"/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sz w:val="20"/>
                <w:szCs w:val="20"/>
                <w:highlight w:val="darkYellow"/>
                <w:lang w:val="en-GB" w:eastAsia="en-US"/>
                <w14:ligatures w14:val="standardContextual"/>
              </w:rPr>
            </w:pPr>
            <w:r w:rsidRPr="001727AF">
              <w:rPr>
                <w:rFonts w:eastAsia="DengXian"/>
                <w:sz w:val="20"/>
                <w:szCs w:val="20"/>
                <w:highlight w:val="darkYellow"/>
                <w:lang w:val="en-GB"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:sz w:val="20"/>
                <w:szCs w:val="20"/>
                <w:lang w:val="en-GB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:sz w:val="20"/>
                <w:szCs w:val="20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:sz w:val="20"/>
                <w:szCs w:val="20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  <w:sz w:val="20"/>
                <w:szCs w:val="20"/>
                <w:lang w:val="en-GB"/>
              </w:rPr>
            </w:pPr>
            <w:r w:rsidRPr="00F5659B">
              <w:rPr>
                <w:rFonts w:eastAsia="Batang"/>
                <w:sz w:val="20"/>
                <w:szCs w:val="20"/>
                <w:lang w:val="en-GB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:sz w:val="20"/>
                <w:szCs w:val="20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 w:hint="eastAsia"/>
                <w:b/>
                <w:sz w:val="20"/>
                <w:szCs w:val="20"/>
                <w:highlight w:val="green"/>
              </w:rPr>
            </w:pPr>
            <w:r w:rsidRPr="00EC1A61">
              <w:rPr>
                <w:rFonts w:eastAsia="DengXian" w:hint="eastAsia"/>
                <w:b/>
                <w:sz w:val="20"/>
                <w:szCs w:val="20"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pPr>
              <w:rPr>
                <w:sz w:val="20"/>
                <w:szCs w:val="20"/>
              </w:rPr>
            </w:pPr>
            <w:r w:rsidRPr="00EC1A61">
              <w:rPr>
                <w:sz w:val="20"/>
                <w:szCs w:val="20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  <w:rPr>
                <w:sz w:val="20"/>
                <w:szCs w:val="20"/>
              </w:rPr>
            </w:pPr>
            <w:r w:rsidRPr="00EC1A61">
              <w:rPr>
                <w:sz w:val="20"/>
                <w:szCs w:val="20"/>
              </w:rPr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  <w:rPr>
                <w:sz w:val="20"/>
                <w:szCs w:val="20"/>
              </w:rPr>
            </w:pPr>
            <w:r w:rsidRPr="00EC1A61">
              <w:rPr>
                <w:sz w:val="20"/>
                <w:szCs w:val="20"/>
              </w:rPr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  <w:rPr>
                <w:rFonts w:hint="eastAsia"/>
                <w:sz w:val="20"/>
                <w:szCs w:val="20"/>
              </w:rPr>
            </w:pPr>
            <w:r w:rsidRPr="00EC1A61">
              <w:rPr>
                <w:rFonts w:eastAsia="DengXian" w:hint="eastAsia"/>
                <w:sz w:val="20"/>
                <w:szCs w:val="20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:sz w:val="20"/>
                <w:szCs w:val="20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  <w:sz w:val="20"/>
          <w:szCs w:val="2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  <w:sz w:val="20"/>
          <w:szCs w:val="20"/>
        </w:rPr>
      </w:pPr>
      <w:r w:rsidRPr="001D67DB">
        <w:rPr>
          <w:rFonts w:eastAsiaTheme="minorEastAsia"/>
          <w:color w:val="000000"/>
          <w:sz w:val="20"/>
          <w:szCs w:val="20"/>
        </w:rPr>
        <w:t xml:space="preserve">For the </w:t>
      </w:r>
      <w:r w:rsidR="00E3430B" w:rsidRPr="001D67DB">
        <w:rPr>
          <w:rFonts w:eastAsiaTheme="minorEastAsia"/>
          <w:color w:val="000000"/>
          <w:sz w:val="20"/>
          <w:szCs w:val="20"/>
        </w:rPr>
        <w:t>second</w:t>
      </w:r>
      <w:r w:rsidRPr="001D67DB">
        <w:rPr>
          <w:rFonts w:eastAsiaTheme="minorEastAsia"/>
          <w:color w:val="000000"/>
          <w:sz w:val="20"/>
          <w:szCs w:val="20"/>
        </w:rPr>
        <w:t xml:space="preserve"> question, </w:t>
      </w:r>
      <w:r w:rsidR="001727AF">
        <w:rPr>
          <w:rFonts w:eastAsiaTheme="minorEastAsia"/>
          <w:color w:val="000000"/>
          <w:sz w:val="20"/>
          <w:szCs w:val="20"/>
        </w:rPr>
        <w:t xml:space="preserve">RAN1 </w:t>
      </w:r>
      <w:r w:rsidR="001727AF" w:rsidRPr="001D67DB">
        <w:rPr>
          <w:rFonts w:eastAsiaTheme="minorEastAsia"/>
          <w:color w:val="000000"/>
          <w:sz w:val="20"/>
          <w:szCs w:val="20"/>
        </w:rPr>
        <w:t>has reached the following agreement</w:t>
      </w:r>
      <w:r w:rsidR="00984319">
        <w:rPr>
          <w:rFonts w:eastAsiaTheme="minorEastAsia"/>
          <w:color w:val="000000"/>
          <w:sz w:val="20"/>
          <w:szCs w:val="20"/>
        </w:rPr>
        <w:t>s</w:t>
      </w:r>
      <w:r w:rsidR="001727AF" w:rsidRPr="001D67DB">
        <w:rPr>
          <w:rFonts w:eastAsiaTheme="minorEastAsia"/>
          <w:color w:val="000000"/>
          <w:sz w:val="20"/>
          <w:szCs w:val="20"/>
        </w:rPr>
        <w:t xml:space="preserve"> </w:t>
      </w:r>
      <w:r w:rsidR="001727AF">
        <w:rPr>
          <w:rFonts w:eastAsiaTheme="minorEastAsia"/>
          <w:color w:val="000000"/>
          <w:sz w:val="20"/>
          <w:szCs w:val="20"/>
        </w:rPr>
        <w:t>up to</w:t>
      </w:r>
      <w:r w:rsidR="001727AF" w:rsidRPr="001D67DB">
        <w:rPr>
          <w:rFonts w:eastAsiaTheme="minorEastAsia"/>
          <w:color w:val="000000"/>
          <w:sz w:val="20"/>
          <w:szCs w:val="20"/>
        </w:rPr>
        <w:t xml:space="preserve"> RAN1</w:t>
      </w:r>
      <w:r w:rsidR="001727AF">
        <w:rPr>
          <w:rFonts w:eastAsiaTheme="minorEastAsia"/>
          <w:color w:val="000000"/>
          <w:sz w:val="20"/>
          <w:szCs w:val="20"/>
        </w:rPr>
        <w:t>#117</w:t>
      </w:r>
      <w:r w:rsidR="001727AF" w:rsidRPr="001D67DB">
        <w:rPr>
          <w:rFonts w:eastAsiaTheme="minorEastAsia"/>
          <w:color w:val="000000"/>
          <w:sz w:val="20"/>
          <w:szCs w:val="20"/>
        </w:rPr>
        <w:t xml:space="preserve"> meeting</w:t>
      </w:r>
      <w:r w:rsidR="001727AF" w:rsidRPr="00B61250">
        <w:rPr>
          <w:rFonts w:eastAsiaTheme="minorEastAsia"/>
          <w:color w:val="000000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sz w:val="20"/>
                <w:szCs w:val="20"/>
                <w:highlight w:val="green"/>
              </w:rPr>
            </w:pPr>
            <w:r w:rsidRPr="001D67DB">
              <w:rPr>
                <w:rFonts w:eastAsia="DengXi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  <w:rPr>
                <w:sz w:val="20"/>
                <w:szCs w:val="20"/>
              </w:rPr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sz w:val="20"/>
                <w:szCs w:val="20"/>
                <w:highlight w:val="green"/>
              </w:rPr>
            </w:pPr>
            <w:r w:rsidRPr="001D67DB">
              <w:rPr>
                <w:rFonts w:eastAsia="DengXi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  <w:sz w:val="20"/>
                <w:szCs w:val="20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  <w:rPr>
          <w:sz w:val="20"/>
          <w:szCs w:val="20"/>
          <w:lang w:val="en-GB"/>
        </w:rPr>
      </w:pPr>
      <w:r w:rsidRPr="001727AF">
        <w:rPr>
          <w:sz w:val="20"/>
          <w:szCs w:val="20"/>
          <w:lang w:val="en-GB"/>
        </w:rPr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  <w:rPr>
          <w:sz w:val="20"/>
          <w:szCs w:val="20"/>
          <w:lang w:val="en-GB"/>
        </w:rPr>
      </w:pPr>
      <w:r w:rsidRPr="001727AF">
        <w:rPr>
          <w:sz w:val="20"/>
          <w:szCs w:val="20"/>
          <w:lang w:val="en-GB"/>
        </w:rPr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  <w:rPr>
          <w:sz w:val="20"/>
          <w:szCs w:val="20"/>
          <w:lang w:val="en-GB"/>
        </w:rPr>
      </w:pPr>
      <w:r w:rsidRPr="00EC1A61">
        <w:rPr>
          <w:sz w:val="20"/>
          <w:szCs w:val="20"/>
          <w:lang w:val="en-GB"/>
        </w:rPr>
        <w:t>For the related RAN work item</w:t>
      </w:r>
      <w:r w:rsidR="00070AFB" w:rsidRPr="00EC1A61">
        <w:rPr>
          <w:sz w:val="20"/>
          <w:szCs w:val="20"/>
          <w:lang w:val="en-GB"/>
        </w:rPr>
        <w:t xml:space="preserve"> (</w:t>
      </w:r>
      <w:proofErr w:type="spellStart"/>
      <w:r w:rsidR="00070AFB" w:rsidRPr="00EC1A61">
        <w:rPr>
          <w:sz w:val="20"/>
          <w:szCs w:val="20"/>
          <w:lang w:val="en-GB"/>
        </w:rPr>
        <w:t>NR_AIML_air</w:t>
      </w:r>
      <w:proofErr w:type="spellEnd"/>
      <w:r w:rsidR="00070AFB" w:rsidRPr="00EC1A61">
        <w:rPr>
          <w:sz w:val="20"/>
          <w:szCs w:val="20"/>
          <w:lang w:val="en-GB"/>
        </w:rPr>
        <w:t>)</w:t>
      </w:r>
      <w:r w:rsidRPr="00EC1A61">
        <w:rPr>
          <w:sz w:val="20"/>
          <w:szCs w:val="20"/>
          <w:lang w:val="en-GB"/>
        </w:rPr>
        <w:t xml:space="preserve">, </w:t>
      </w:r>
      <w:r w:rsidR="001727AF" w:rsidRPr="00EC1A61">
        <w:rPr>
          <w:sz w:val="20"/>
          <w:szCs w:val="20"/>
          <w:lang w:val="en-GB"/>
        </w:rPr>
        <w:t>Rel</w:t>
      </w:r>
      <w:r w:rsidR="001727AF" w:rsidRPr="001727AF">
        <w:rPr>
          <w:sz w:val="20"/>
          <w:szCs w:val="20"/>
          <w:lang w:val="en-GB"/>
        </w:rPr>
        <w:t>-19 WID (</w:t>
      </w:r>
      <w:hyperlink r:id="rId12" w:history="1">
        <w:r w:rsidR="001727AF" w:rsidRPr="001727AF">
          <w:rPr>
            <w:rStyle w:val="Hyperlink"/>
            <w:sz w:val="20"/>
            <w:szCs w:val="20"/>
          </w:rPr>
          <w:t>RP-240774</w:t>
        </w:r>
      </w:hyperlink>
      <w:r w:rsidR="001727AF" w:rsidRPr="001727AF">
        <w:rPr>
          <w:sz w:val="20"/>
          <w:szCs w:val="20"/>
          <w:lang w:val="en-GB"/>
        </w:rPr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Note: in RAN1 agreement, "</w:t>
      </w:r>
      <w:r w:rsidRPr="001727AF">
        <w:rPr>
          <w:sz w:val="20"/>
          <w:szCs w:val="20"/>
        </w:rPr>
        <w:t>AI/ML based positioning</w:t>
      </w:r>
      <w:r>
        <w:rPr>
          <w:sz w:val="20"/>
          <w:szCs w:val="20"/>
          <w:lang w:val="en-GB"/>
        </w:rPr>
        <w:t>" by itself refer</w:t>
      </w:r>
      <w:r w:rsidR="00227388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  <w:rPr>
          <w:sz w:val="20"/>
          <w:szCs w:val="20"/>
          <w:lang w:val="en-GB"/>
        </w:rPr>
      </w:pPr>
      <w:r w:rsidRPr="00EC1A61">
        <w:rPr>
          <w:sz w:val="20"/>
          <w:szCs w:val="20"/>
          <w:lang w:val="en-GB"/>
        </w:rPr>
        <w:t xml:space="preserve">Note: </w:t>
      </w:r>
      <w:r w:rsidRPr="00EC1A61">
        <w:rPr>
          <w:rFonts w:eastAsia="Batang"/>
          <w:sz w:val="20"/>
          <w:szCs w:val="20"/>
          <w:lang w:val="en-GB" w:eastAsia="en-US"/>
          <w14:ligatures w14:val="standardContextual"/>
        </w:rPr>
        <w:t>the working assumptions</w:t>
      </w:r>
      <w:r w:rsidR="00EC1A61">
        <w:rPr>
          <w:rFonts w:eastAsia="Batang"/>
          <w:sz w:val="20"/>
          <w:szCs w:val="20"/>
          <w:lang w:val="en-GB" w:eastAsia="en-US"/>
          <w14:ligatures w14:val="standardContextual"/>
        </w:rPr>
        <w:t xml:space="preserve"> and </w:t>
      </w:r>
      <w:r w:rsidR="00EC1A61" w:rsidRPr="00EC1A61">
        <w:rPr>
          <w:rFonts w:eastAsia="Batang"/>
          <w:sz w:val="20"/>
          <w:szCs w:val="20"/>
          <w:lang w:val="en-GB" w:eastAsia="en-US"/>
          <w14:ligatures w14:val="standardContextual"/>
        </w:rPr>
        <w:t>agreements</w:t>
      </w:r>
      <w:r w:rsidRPr="00EC1A61">
        <w:rPr>
          <w:rFonts w:eastAsia="Batang"/>
          <w:sz w:val="20"/>
          <w:szCs w:val="20"/>
          <w:lang w:val="en-GB" w:eastAsia="en-US"/>
          <w14:ligatures w14:val="standardContextual"/>
        </w:rPr>
        <w:t xml:space="preserve"> above are based on RAN1 understanding for RAN work item (</w:t>
      </w:r>
      <w:proofErr w:type="spellStart"/>
      <w:r w:rsidRPr="00EC1A61">
        <w:rPr>
          <w:rFonts w:eastAsia="Batang"/>
          <w:sz w:val="20"/>
          <w:szCs w:val="20"/>
          <w:lang w:val="en-GB" w:eastAsia="en-US"/>
          <w14:ligatures w14:val="standardContextual"/>
        </w:rPr>
        <w:t>NR_AIML_air</w:t>
      </w:r>
      <w:proofErr w:type="spellEnd"/>
      <w:r w:rsidRPr="00EC1A61">
        <w:rPr>
          <w:rFonts w:eastAsia="Batang"/>
          <w:sz w:val="20"/>
          <w:szCs w:val="20"/>
          <w:lang w:val="en-GB"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sz w:val="20"/>
          <w:szCs w:val="20"/>
          <w:lang w:val="en-GB"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1D67DB">
        <w:rPr>
          <w:rFonts w:ascii="Arial" w:hAnsi="Arial" w:cs="Arial"/>
          <w:b/>
          <w:sz w:val="20"/>
          <w:szCs w:val="20"/>
        </w:rPr>
        <w:t>To</w:t>
      </w:r>
      <w:r w:rsidR="000F6242" w:rsidRPr="001D67DB">
        <w:rPr>
          <w:rFonts w:ascii="Arial" w:hAnsi="Arial" w:cs="Arial"/>
          <w:b/>
          <w:sz w:val="20"/>
          <w:szCs w:val="20"/>
        </w:rPr>
        <w:t xml:space="preserve"> </w:t>
      </w:r>
      <w:r w:rsidR="00F26046" w:rsidRPr="001D67DB">
        <w:rPr>
          <w:rFonts w:ascii="Arial" w:hAnsi="Arial" w:cs="Arial"/>
          <w:b/>
          <w:sz w:val="20"/>
          <w:szCs w:val="20"/>
        </w:rPr>
        <w:t>SA</w:t>
      </w:r>
      <w:r w:rsidR="006B35F0" w:rsidRPr="001D67DB">
        <w:rPr>
          <w:rFonts w:ascii="Arial" w:hAnsi="Arial" w:cs="Arial"/>
          <w:b/>
          <w:sz w:val="20"/>
          <w:szCs w:val="20"/>
        </w:rPr>
        <w:t>2</w:t>
      </w:r>
      <w:r w:rsidRPr="001D67DB">
        <w:rPr>
          <w:rFonts w:ascii="Arial" w:hAnsi="Arial" w:cs="Arial"/>
          <w:b/>
          <w:sz w:val="20"/>
          <w:szCs w:val="20"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  <w:sz w:val="20"/>
          <w:szCs w:val="20"/>
        </w:rPr>
      </w:pPr>
      <w:r w:rsidRPr="00DA03BF">
        <w:rPr>
          <w:rFonts w:ascii="Arial" w:hAnsi="Arial" w:cs="Arial"/>
          <w:b/>
          <w:sz w:val="20"/>
          <w:szCs w:val="20"/>
        </w:rPr>
        <w:t xml:space="preserve">ACTION: </w:t>
      </w:r>
      <w:r w:rsidRPr="00DA03BF">
        <w:rPr>
          <w:rFonts w:ascii="Arial" w:hAnsi="Arial" w:cs="Arial"/>
          <w:b/>
          <w:sz w:val="20"/>
          <w:szCs w:val="20"/>
        </w:rPr>
        <w:tab/>
      </w:r>
      <w:r w:rsidR="00380B70" w:rsidRPr="001D67DB">
        <w:rPr>
          <w:color w:val="000000"/>
          <w:sz w:val="20"/>
          <w:szCs w:val="20"/>
        </w:rPr>
        <w:t xml:space="preserve">RAN1 </w:t>
      </w:r>
      <w:r w:rsidR="007347E0" w:rsidRPr="007347E0">
        <w:rPr>
          <w:color w:val="000000"/>
          <w:sz w:val="20"/>
          <w:szCs w:val="20"/>
        </w:rPr>
        <w:t xml:space="preserve">respectfully </w:t>
      </w:r>
      <w:r w:rsidR="00380B70" w:rsidRPr="001D67DB">
        <w:rPr>
          <w:color w:val="000000"/>
          <w:sz w:val="20"/>
          <w:szCs w:val="20"/>
        </w:rPr>
        <w:t>ask</w:t>
      </w:r>
      <w:r w:rsidR="00E55BC0" w:rsidRPr="001D67DB">
        <w:rPr>
          <w:color w:val="000000"/>
          <w:sz w:val="20"/>
          <w:szCs w:val="20"/>
        </w:rPr>
        <w:t>s</w:t>
      </w:r>
      <w:r w:rsidR="00380B70" w:rsidRPr="001D67DB">
        <w:rPr>
          <w:color w:val="000000"/>
          <w:sz w:val="20"/>
          <w:szCs w:val="20"/>
        </w:rPr>
        <w:t xml:space="preserve"> </w:t>
      </w:r>
      <w:r w:rsidR="00CB243E" w:rsidRPr="001D67DB">
        <w:rPr>
          <w:color w:val="000000"/>
          <w:sz w:val="20"/>
          <w:szCs w:val="20"/>
        </w:rPr>
        <w:t>SA</w:t>
      </w:r>
      <w:r w:rsidR="000739CF" w:rsidRPr="001D67DB">
        <w:rPr>
          <w:color w:val="000000"/>
          <w:sz w:val="20"/>
          <w:szCs w:val="20"/>
        </w:rPr>
        <w:t>2</w:t>
      </w:r>
      <w:r w:rsidR="00B46A32" w:rsidRPr="001D67DB">
        <w:rPr>
          <w:color w:val="000000"/>
          <w:sz w:val="20"/>
          <w:szCs w:val="20"/>
        </w:rPr>
        <w:t xml:space="preserve"> </w:t>
      </w:r>
      <w:r w:rsidR="00380B70" w:rsidRPr="001D67DB">
        <w:rPr>
          <w:color w:val="000000"/>
          <w:sz w:val="20"/>
          <w:szCs w:val="20"/>
        </w:rPr>
        <w:t xml:space="preserve">to take the above </w:t>
      </w:r>
      <w:r w:rsidR="007347E0" w:rsidRPr="007347E0">
        <w:rPr>
          <w:color w:val="000000"/>
          <w:sz w:val="20"/>
          <w:szCs w:val="20"/>
        </w:rPr>
        <w:t>into account in their future work</w:t>
      </w:r>
      <w:r w:rsidR="00707D00" w:rsidRPr="001D67DB">
        <w:rPr>
          <w:color w:val="000000"/>
          <w:sz w:val="20"/>
          <w:szCs w:val="20"/>
        </w:rPr>
        <w:t>.</w:t>
      </w:r>
      <w:r w:rsidR="007E6613" w:rsidRPr="001D67DB">
        <w:rPr>
          <w:color w:val="000000"/>
          <w:sz w:val="20"/>
          <w:szCs w:val="2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0F2BB8BB" w14:textId="039FA5F2" w:rsidR="00DA03BF" w:rsidRPr="00DA03BF" w:rsidRDefault="00DA03BF" w:rsidP="00DA03BF">
      <w:pPr>
        <w:rPr>
          <w:bCs/>
          <w:sz w:val="20"/>
          <w:szCs w:val="20"/>
          <w:lang w:val="en-GB"/>
        </w:rPr>
      </w:pPr>
      <w:r w:rsidRPr="00DA03BF">
        <w:rPr>
          <w:bCs/>
          <w:sz w:val="20"/>
          <w:szCs w:val="20"/>
        </w:rPr>
        <w:t xml:space="preserve">TSG </w:t>
      </w:r>
      <w:r w:rsidRPr="00DA03BF">
        <w:rPr>
          <w:bCs/>
          <w:sz w:val="20"/>
          <w:szCs w:val="20"/>
          <w:lang w:val="en-GB"/>
        </w:rPr>
        <w:t>RAN WG1</w:t>
      </w:r>
      <w:r w:rsidRPr="00DA03BF">
        <w:rPr>
          <w:bCs/>
          <w:sz w:val="20"/>
          <w:szCs w:val="20"/>
        </w:rPr>
        <w:t xml:space="preserve"> Meeting #</w:t>
      </w:r>
      <w:r w:rsidRPr="00DA03BF">
        <w:rPr>
          <w:bCs/>
          <w:sz w:val="20"/>
          <w:szCs w:val="20"/>
          <w:lang w:val="en-GB"/>
        </w:rPr>
        <w:t>118</w:t>
      </w:r>
      <w:r w:rsidRPr="00DA03BF">
        <w:rPr>
          <w:bCs/>
          <w:sz w:val="20"/>
          <w:szCs w:val="20"/>
          <w:lang w:val="en-GB"/>
        </w:rPr>
        <w:tab/>
      </w:r>
      <w:r w:rsidR="00F31AEB">
        <w:rPr>
          <w:bCs/>
          <w:sz w:val="20"/>
          <w:szCs w:val="20"/>
          <w:lang w:val="en-GB"/>
        </w:rPr>
        <w:tab/>
      </w:r>
      <w:r w:rsidRPr="00DA03BF">
        <w:rPr>
          <w:bCs/>
          <w:sz w:val="20"/>
          <w:szCs w:val="20"/>
          <w:lang w:val="en-GB"/>
        </w:rPr>
        <w:t>19</w:t>
      </w:r>
      <w:r w:rsidRPr="00DA03BF">
        <w:rPr>
          <w:bCs/>
          <w:sz w:val="20"/>
          <w:szCs w:val="20"/>
          <w:vertAlign w:val="superscript"/>
          <w:lang w:val="en-GB"/>
        </w:rPr>
        <w:t>th</w:t>
      </w:r>
      <w:r w:rsidRPr="00DA03BF">
        <w:rPr>
          <w:bCs/>
          <w:sz w:val="20"/>
          <w:szCs w:val="20"/>
          <w:lang w:val="en-GB"/>
        </w:rPr>
        <w:t xml:space="preserve"> – </w:t>
      </w:r>
      <w:proofErr w:type="gramStart"/>
      <w:r w:rsidRPr="00DA03BF">
        <w:rPr>
          <w:bCs/>
          <w:sz w:val="20"/>
          <w:szCs w:val="20"/>
          <w:lang w:val="en-GB"/>
        </w:rPr>
        <w:t>23</w:t>
      </w:r>
      <w:r w:rsidRPr="00DA03BF">
        <w:rPr>
          <w:bCs/>
          <w:sz w:val="20"/>
          <w:szCs w:val="20"/>
          <w:vertAlign w:val="superscript"/>
          <w:lang w:val="en-GB"/>
        </w:rPr>
        <w:t>th</w:t>
      </w:r>
      <w:proofErr w:type="gramEnd"/>
      <w:r w:rsidRPr="00DA03BF">
        <w:rPr>
          <w:bCs/>
          <w:sz w:val="20"/>
          <w:szCs w:val="20"/>
          <w:lang w:val="en-GB"/>
        </w:rPr>
        <w:t xml:space="preserve"> Aug.</w:t>
      </w:r>
      <w:r w:rsidRPr="00DA03BF">
        <w:rPr>
          <w:rFonts w:hint="eastAsia"/>
          <w:bCs/>
          <w:sz w:val="20"/>
          <w:szCs w:val="20"/>
          <w:lang w:val="en-GB"/>
        </w:rPr>
        <w:t xml:space="preserve"> </w:t>
      </w:r>
      <w:r w:rsidRPr="00DA03BF">
        <w:rPr>
          <w:bCs/>
          <w:sz w:val="20"/>
          <w:szCs w:val="20"/>
          <w:lang w:val="en-GB"/>
        </w:rPr>
        <w:t>2024</w:t>
      </w:r>
      <w:r w:rsidRPr="00DA03BF">
        <w:rPr>
          <w:bCs/>
          <w:sz w:val="20"/>
          <w:szCs w:val="20"/>
          <w:lang w:val="en-GB"/>
        </w:rPr>
        <w:tab/>
      </w:r>
      <w:r w:rsidR="00F31AEB">
        <w:rPr>
          <w:bCs/>
          <w:sz w:val="20"/>
          <w:szCs w:val="20"/>
          <w:lang w:val="en-GB"/>
        </w:rPr>
        <w:tab/>
      </w:r>
      <w:r w:rsidRPr="00DA03BF">
        <w:rPr>
          <w:bCs/>
          <w:sz w:val="20"/>
          <w:szCs w:val="20"/>
          <w:lang w:val="en-GB"/>
        </w:rPr>
        <w:t xml:space="preserve">Maastricht, </w:t>
      </w:r>
      <w:r w:rsidRPr="00DA03BF">
        <w:rPr>
          <w:rFonts w:hint="eastAsia"/>
          <w:bCs/>
          <w:sz w:val="20"/>
          <w:szCs w:val="20"/>
          <w:lang w:val="en-GB"/>
        </w:rPr>
        <w:t>NL</w:t>
      </w:r>
    </w:p>
    <w:p w14:paraId="1B5AA139" w14:textId="1EADDF7A" w:rsidR="00DA03BF" w:rsidRPr="00DA03BF" w:rsidRDefault="00DA03BF" w:rsidP="00DA03BF">
      <w:pPr>
        <w:rPr>
          <w:bCs/>
          <w:sz w:val="20"/>
          <w:szCs w:val="20"/>
          <w:lang w:val="en-GB"/>
        </w:rPr>
      </w:pPr>
      <w:r w:rsidRPr="00DA03BF">
        <w:rPr>
          <w:bCs/>
          <w:sz w:val="20"/>
          <w:szCs w:val="20"/>
        </w:rPr>
        <w:t xml:space="preserve">TSG </w:t>
      </w:r>
      <w:r w:rsidRPr="00DA03BF">
        <w:rPr>
          <w:bCs/>
          <w:sz w:val="20"/>
          <w:szCs w:val="20"/>
          <w:lang w:val="en-GB"/>
        </w:rPr>
        <w:t>RAN WG1</w:t>
      </w:r>
      <w:r w:rsidRPr="00DA03BF">
        <w:rPr>
          <w:bCs/>
          <w:sz w:val="20"/>
          <w:szCs w:val="20"/>
        </w:rPr>
        <w:t xml:space="preserve"> Meeting #</w:t>
      </w:r>
      <w:r w:rsidRPr="00DA03BF">
        <w:rPr>
          <w:bCs/>
          <w:sz w:val="20"/>
          <w:szCs w:val="20"/>
          <w:lang w:val="en-GB"/>
        </w:rPr>
        <w:t>118</w:t>
      </w:r>
      <w:r w:rsidRPr="00DA03BF">
        <w:rPr>
          <w:rFonts w:hint="eastAsia"/>
          <w:bCs/>
          <w:sz w:val="20"/>
          <w:szCs w:val="20"/>
          <w:lang w:val="en-GB"/>
        </w:rPr>
        <w:t>bis</w:t>
      </w:r>
      <w:r w:rsidRPr="00DA03BF">
        <w:rPr>
          <w:bCs/>
          <w:sz w:val="20"/>
          <w:szCs w:val="20"/>
          <w:lang w:val="en-GB"/>
        </w:rPr>
        <w:tab/>
      </w:r>
      <w:r w:rsidR="00F31AEB">
        <w:rPr>
          <w:bCs/>
          <w:sz w:val="20"/>
          <w:szCs w:val="20"/>
          <w:lang w:val="en-GB"/>
        </w:rPr>
        <w:tab/>
      </w:r>
      <w:r w:rsidRPr="00DA03BF">
        <w:rPr>
          <w:bCs/>
          <w:sz w:val="20"/>
          <w:szCs w:val="20"/>
          <w:lang w:val="en-GB"/>
        </w:rPr>
        <w:t>1</w:t>
      </w:r>
      <w:r w:rsidRPr="00DA03BF">
        <w:rPr>
          <w:rFonts w:hint="eastAsia"/>
          <w:bCs/>
          <w:sz w:val="20"/>
          <w:szCs w:val="20"/>
          <w:lang w:val="en-GB"/>
        </w:rPr>
        <w:t>4</w:t>
      </w:r>
      <w:r w:rsidRPr="00DA03BF">
        <w:rPr>
          <w:bCs/>
          <w:sz w:val="20"/>
          <w:szCs w:val="20"/>
          <w:vertAlign w:val="superscript"/>
          <w:lang w:val="en-GB"/>
        </w:rPr>
        <w:t>th</w:t>
      </w:r>
      <w:r w:rsidRPr="00DA03BF">
        <w:rPr>
          <w:bCs/>
          <w:sz w:val="20"/>
          <w:szCs w:val="20"/>
          <w:lang w:val="en-GB"/>
        </w:rPr>
        <w:t xml:space="preserve"> – </w:t>
      </w:r>
      <w:r w:rsidRPr="00DA03BF">
        <w:rPr>
          <w:rFonts w:hint="eastAsia"/>
          <w:bCs/>
          <w:sz w:val="20"/>
          <w:szCs w:val="20"/>
          <w:lang w:val="en-GB"/>
        </w:rPr>
        <w:t>18</w:t>
      </w:r>
      <w:r w:rsidRPr="00DA03BF">
        <w:rPr>
          <w:bCs/>
          <w:sz w:val="20"/>
          <w:szCs w:val="20"/>
          <w:vertAlign w:val="superscript"/>
          <w:lang w:val="en-GB"/>
        </w:rPr>
        <w:t>th</w:t>
      </w:r>
      <w:r w:rsidRPr="00DA03BF">
        <w:rPr>
          <w:bCs/>
          <w:sz w:val="20"/>
          <w:szCs w:val="20"/>
          <w:lang w:val="en-GB"/>
        </w:rPr>
        <w:t xml:space="preserve"> </w:t>
      </w:r>
      <w:r w:rsidRPr="00DA03BF">
        <w:rPr>
          <w:rFonts w:hint="eastAsia"/>
          <w:bCs/>
          <w:sz w:val="20"/>
          <w:szCs w:val="20"/>
          <w:lang w:val="en-GB"/>
        </w:rPr>
        <w:t>Oct</w:t>
      </w:r>
      <w:r w:rsidRPr="00DA03BF">
        <w:rPr>
          <w:bCs/>
          <w:sz w:val="20"/>
          <w:szCs w:val="20"/>
          <w:lang w:val="en-GB"/>
        </w:rPr>
        <w:t>.</w:t>
      </w:r>
      <w:r w:rsidRPr="00DA03BF">
        <w:rPr>
          <w:rFonts w:hint="eastAsia"/>
          <w:bCs/>
          <w:sz w:val="20"/>
          <w:szCs w:val="20"/>
          <w:lang w:val="en-GB"/>
        </w:rPr>
        <w:t xml:space="preserve"> </w:t>
      </w:r>
      <w:r w:rsidRPr="00DA03BF">
        <w:rPr>
          <w:bCs/>
          <w:sz w:val="20"/>
          <w:szCs w:val="20"/>
          <w:lang w:val="en-GB"/>
        </w:rPr>
        <w:t>2024</w:t>
      </w:r>
      <w:r w:rsidRPr="00DA03BF">
        <w:rPr>
          <w:bCs/>
          <w:sz w:val="20"/>
          <w:szCs w:val="20"/>
          <w:lang w:val="en-GB"/>
        </w:rPr>
        <w:tab/>
      </w:r>
      <w:r w:rsidR="00F31AEB">
        <w:rPr>
          <w:bCs/>
          <w:sz w:val="20"/>
          <w:szCs w:val="20"/>
          <w:lang w:val="en-GB"/>
        </w:rPr>
        <w:tab/>
      </w:r>
      <w:r w:rsidRPr="00DA03BF">
        <w:rPr>
          <w:rFonts w:hint="eastAsia"/>
          <w:bCs/>
          <w:sz w:val="20"/>
          <w:szCs w:val="20"/>
          <w:lang w:val="en-GB"/>
        </w:rPr>
        <w:t>China (TBC)</w:t>
      </w:r>
      <w:r w:rsidRPr="00DA03BF">
        <w:rPr>
          <w:bCs/>
          <w:sz w:val="20"/>
          <w:szCs w:val="20"/>
          <w:lang w:val="en-GB"/>
        </w:rPr>
        <w:t xml:space="preserve">, </w:t>
      </w:r>
      <w:r w:rsidRPr="00DA03BF">
        <w:rPr>
          <w:rFonts w:hint="eastAsia"/>
          <w:bCs/>
          <w:sz w:val="20"/>
          <w:szCs w:val="20"/>
          <w:lang w:val="en-GB"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1E52D" w14:textId="77777777" w:rsidR="00CC4AC8" w:rsidRDefault="00CC4AC8">
      <w:r>
        <w:separator/>
      </w:r>
    </w:p>
  </w:endnote>
  <w:endnote w:type="continuationSeparator" w:id="0">
    <w:p w14:paraId="38240005" w14:textId="77777777" w:rsidR="00CC4AC8" w:rsidRDefault="00CC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CB7AD" w14:textId="77777777" w:rsidR="00CC4AC8" w:rsidRDefault="00CC4AC8">
      <w:r>
        <w:separator/>
      </w:r>
    </w:p>
  </w:footnote>
  <w:footnote w:type="continuationSeparator" w:id="0">
    <w:p w14:paraId="2D7CB6B4" w14:textId="77777777" w:rsidR="00CC4AC8" w:rsidRDefault="00CC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85850">
    <w:abstractNumId w:val="33"/>
  </w:num>
  <w:num w:numId="2" w16cid:durableId="764036605">
    <w:abstractNumId w:val="28"/>
  </w:num>
  <w:num w:numId="3" w16cid:durableId="799375141">
    <w:abstractNumId w:val="23"/>
  </w:num>
  <w:num w:numId="4" w16cid:durableId="2067415689">
    <w:abstractNumId w:val="10"/>
  </w:num>
  <w:num w:numId="5" w16cid:durableId="1125123006">
    <w:abstractNumId w:val="27"/>
  </w:num>
  <w:num w:numId="6" w16cid:durableId="1938978479">
    <w:abstractNumId w:val="2"/>
  </w:num>
  <w:num w:numId="7" w16cid:durableId="1325549589">
    <w:abstractNumId w:val="41"/>
  </w:num>
  <w:num w:numId="8" w16cid:durableId="295988112">
    <w:abstractNumId w:val="12"/>
  </w:num>
  <w:num w:numId="9" w16cid:durableId="808471617">
    <w:abstractNumId w:val="25"/>
  </w:num>
  <w:num w:numId="10" w16cid:durableId="1785810191">
    <w:abstractNumId w:val="43"/>
  </w:num>
  <w:num w:numId="11" w16cid:durableId="9138126">
    <w:abstractNumId w:val="9"/>
  </w:num>
  <w:num w:numId="12" w16cid:durableId="1457218503">
    <w:abstractNumId w:val="4"/>
  </w:num>
  <w:num w:numId="13" w16cid:durableId="351422689">
    <w:abstractNumId w:val="15"/>
  </w:num>
  <w:num w:numId="14" w16cid:durableId="1431971412">
    <w:abstractNumId w:val="5"/>
  </w:num>
  <w:num w:numId="15" w16cid:durableId="943878537">
    <w:abstractNumId w:val="11"/>
  </w:num>
  <w:num w:numId="16" w16cid:durableId="1125737169">
    <w:abstractNumId w:val="30"/>
  </w:num>
  <w:num w:numId="17" w16cid:durableId="273750336">
    <w:abstractNumId w:val="38"/>
  </w:num>
  <w:num w:numId="18" w16cid:durableId="59986473">
    <w:abstractNumId w:val="21"/>
  </w:num>
  <w:num w:numId="19" w16cid:durableId="1844393187">
    <w:abstractNumId w:val="32"/>
  </w:num>
  <w:num w:numId="20" w16cid:durableId="523056973">
    <w:abstractNumId w:val="26"/>
  </w:num>
  <w:num w:numId="21" w16cid:durableId="594560739">
    <w:abstractNumId w:val="0"/>
  </w:num>
  <w:num w:numId="22" w16cid:durableId="1800613754">
    <w:abstractNumId w:val="35"/>
  </w:num>
  <w:num w:numId="23" w16cid:durableId="278028310">
    <w:abstractNumId w:val="22"/>
  </w:num>
  <w:num w:numId="24" w16cid:durableId="50345188">
    <w:abstractNumId w:val="6"/>
  </w:num>
  <w:num w:numId="25" w16cid:durableId="1653099068">
    <w:abstractNumId w:val="8"/>
  </w:num>
  <w:num w:numId="26" w16cid:durableId="1746492817">
    <w:abstractNumId w:val="42"/>
  </w:num>
  <w:num w:numId="27" w16cid:durableId="2039508606">
    <w:abstractNumId w:val="13"/>
  </w:num>
  <w:num w:numId="28" w16cid:durableId="1034381350">
    <w:abstractNumId w:val="19"/>
  </w:num>
  <w:num w:numId="29" w16cid:durableId="1842118010">
    <w:abstractNumId w:val="34"/>
  </w:num>
  <w:num w:numId="30" w16cid:durableId="1903131006">
    <w:abstractNumId w:val="40"/>
  </w:num>
  <w:num w:numId="31" w16cid:durableId="285696564">
    <w:abstractNumId w:val="24"/>
  </w:num>
  <w:num w:numId="32" w16cid:durableId="992828167">
    <w:abstractNumId w:val="39"/>
  </w:num>
  <w:num w:numId="33" w16cid:durableId="113644848">
    <w:abstractNumId w:val="37"/>
  </w:num>
  <w:num w:numId="34" w16cid:durableId="640232362">
    <w:abstractNumId w:val="17"/>
  </w:num>
  <w:num w:numId="35" w16cid:durableId="1630012528">
    <w:abstractNumId w:val="1"/>
  </w:num>
  <w:num w:numId="36" w16cid:durableId="1932470118">
    <w:abstractNumId w:val="18"/>
  </w:num>
  <w:num w:numId="37" w16cid:durableId="281882250">
    <w:abstractNumId w:val="36"/>
  </w:num>
  <w:num w:numId="38" w16cid:durableId="1344939508">
    <w:abstractNumId w:val="7"/>
  </w:num>
  <w:num w:numId="39" w16cid:durableId="1712070585">
    <w:abstractNumId w:val="20"/>
  </w:num>
  <w:num w:numId="40" w16cid:durableId="1427532660">
    <w:abstractNumId w:val="29"/>
  </w:num>
  <w:num w:numId="41" w16cid:durableId="1786998293">
    <w:abstractNumId w:val="3"/>
  </w:num>
  <w:num w:numId="42" w16cid:durableId="69470495">
    <w:abstractNumId w:val="16"/>
  </w:num>
  <w:num w:numId="43" w16cid:durableId="1204053155">
    <w:abstractNumId w:val="31"/>
  </w:num>
  <w:num w:numId="44" w16cid:durableId="83094937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115BA"/>
    <w:rsid w:val="004122A7"/>
    <w:rsid w:val="004136D6"/>
    <w:rsid w:val="00413717"/>
    <w:rsid w:val="00420FDA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C046A"/>
    <w:rsid w:val="00DC09FD"/>
    <w:rsid w:val="00DC0BA8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2C37"/>
    <w:rsid w:val="00EA5F4A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6A86E2-6DF7-42F4-979A-081D1BD6B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755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Yufei Blankenship</cp:lastModifiedBy>
  <cp:revision>34</cp:revision>
  <cp:lastPrinted>2002-04-23T07:10:00Z</cp:lastPrinted>
  <dcterms:created xsi:type="dcterms:W3CDTF">2024-05-10T04:54:00Z</dcterms:created>
  <dcterms:modified xsi:type="dcterms:W3CDTF">2024-05-23T04:31:00Z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