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B0572" w14:textId="77777777" w:rsidR="00A578E0" w:rsidRDefault="00B66798">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69CCE723" w14:textId="77777777" w:rsidR="00A578E0" w:rsidRDefault="00B66798">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74CC2C29" w14:textId="77777777" w:rsidR="00A578E0" w:rsidRDefault="00A578E0">
      <w:pPr>
        <w:widowControl/>
        <w:tabs>
          <w:tab w:val="left" w:pos="1985"/>
        </w:tabs>
        <w:ind w:left="1700" w:hanging="1700"/>
        <w:jc w:val="left"/>
        <w:rPr>
          <w:rFonts w:ascii="Times New Roman" w:hAnsi="Times New Roman" w:cs="Times New Roman"/>
          <w:b/>
          <w:kern w:val="0"/>
          <w:sz w:val="20"/>
          <w:szCs w:val="20"/>
          <w:lang w:val="en-GB" w:eastAsia="en-US"/>
        </w:rPr>
      </w:pPr>
    </w:p>
    <w:p w14:paraId="57C72A29"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0EA95E1C"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128C0B47"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219951A0"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11DD2EC2" w14:textId="77777777" w:rsidR="00A578E0" w:rsidRDefault="00B66798">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3"/>
      <w:bookmarkStart w:id="2" w:name="OLE_LINK4"/>
      <w:bookmarkStart w:id="3" w:name="_Toc120549591"/>
      <w:bookmarkEnd w:id="1"/>
      <w:bookmarkEnd w:id="2"/>
      <w:r>
        <w:rPr>
          <w:rFonts w:ascii="Times New Roman" w:hAnsi="Times New Roman"/>
          <w:sz w:val="28"/>
          <w:szCs w:val="28"/>
          <w:lang w:eastAsia="zh-CN"/>
        </w:rPr>
        <w:t>Introduction</w:t>
      </w:r>
      <w:bookmarkEnd w:id="3"/>
    </w:p>
    <w:p w14:paraId="6D5794D3"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53F56660" w14:textId="77777777" w:rsidR="00A578E0" w:rsidRDefault="00A578E0">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A578E0" w14:paraId="1D585DC9" w14:textId="77777777">
        <w:tc>
          <w:tcPr>
            <w:tcW w:w="9962" w:type="dxa"/>
          </w:tcPr>
          <w:p w14:paraId="0865574E" w14:textId="77777777" w:rsidR="00A578E0" w:rsidRDefault="00A578E0">
            <w:pPr>
              <w:snapToGrid w:val="0"/>
              <w:jc w:val="left"/>
              <w:rPr>
                <w:bCs/>
                <w:iCs/>
                <w:sz w:val="20"/>
                <w:szCs w:val="20"/>
              </w:rPr>
            </w:pPr>
          </w:p>
          <w:p w14:paraId="32D30A6D" w14:textId="77777777" w:rsidR="00A578E0" w:rsidRDefault="00B66798">
            <w:pPr>
              <w:snapToGrid w:val="0"/>
              <w:rPr>
                <w:bCs/>
                <w:sz w:val="20"/>
                <w:szCs w:val="20"/>
              </w:rPr>
            </w:pPr>
            <w:r>
              <w:rPr>
                <w:rFonts w:ascii="Times New Roman" w:eastAsia="等线"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6543CF30" w14:textId="77777777" w:rsidR="00A578E0" w:rsidRDefault="00B66798">
            <w:pPr>
              <w:snapToGrid w:val="0"/>
              <w:rPr>
                <w:bCs/>
                <w:sz w:val="20"/>
                <w:szCs w:val="20"/>
              </w:rPr>
            </w:pPr>
            <w:r>
              <w:rPr>
                <w:rFonts w:ascii="Times New Roman" w:eastAsia="MS Mincho" w:hAnsi="Times New Roman" w:cs="Times New Roman"/>
                <w:sz w:val="20"/>
                <w:szCs w:val="20"/>
              </w:rPr>
              <w:t>Related to this, RAN2 would like to request RAN1 to provide feedback on the following questions.</w:t>
            </w:r>
          </w:p>
          <w:p w14:paraId="75704B3C"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1 :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70034517"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2 : </w:t>
            </w:r>
            <w:r>
              <w:rPr>
                <w:sz w:val="20"/>
                <w:szCs w:val="20"/>
              </w:rPr>
              <w:t>Can RAN1 provide the information on whether/how the solution RAN1 is investigating is expected to impact common control signalling for UEs in RRC idle / RRC inactive?</w:t>
            </w:r>
          </w:p>
          <w:p w14:paraId="487E6CC8"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3 : </w:t>
            </w:r>
            <w:r>
              <w:rPr>
                <w:sz w:val="20"/>
                <w:szCs w:val="20"/>
              </w:rPr>
              <w:t xml:space="preserve"> Can RAN1 provide the feedback on whether UL beam hopping is also being studied in RAN1 (and whether this is separate from DL beam hopping)?</w:t>
            </w:r>
          </w:p>
          <w:p w14:paraId="351FFE03"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27608C43" w14:textId="77777777" w:rsidR="00A578E0" w:rsidRDefault="00B66798">
            <w:pPr>
              <w:pStyle w:val="B10"/>
              <w:snapToGrid w:val="0"/>
              <w:rPr>
                <w:sz w:val="20"/>
                <w:szCs w:val="20"/>
              </w:rPr>
            </w:pPr>
            <w:r>
              <w:rPr>
                <w:b/>
                <w:sz w:val="20"/>
                <w:szCs w:val="20"/>
              </w:rPr>
              <w:t>Question</w:t>
            </w:r>
            <w:r>
              <w:rPr>
                <w:rFonts w:eastAsiaTheme="minorEastAsia"/>
                <w:b/>
                <w:sz w:val="20"/>
                <w:szCs w:val="20"/>
              </w:rPr>
              <w:t xml:space="preserve"> </w:t>
            </w:r>
            <w:r>
              <w:rPr>
                <w:b/>
                <w:sz w:val="20"/>
                <w:szCs w:val="20"/>
              </w:rPr>
              <w:t xml:space="preserve">5 : </w:t>
            </w:r>
            <w:r>
              <w:rPr>
                <w:sz w:val="20"/>
                <w:szCs w:val="20"/>
              </w:rPr>
              <w:t>Can RAN1 provide the feedback on whether the beam status in different beams (visible to the UE) of one cell are the same or can be different in any given time, i.e.. the beam status is cell specific or beam specific?</w:t>
            </w:r>
          </w:p>
          <w:p w14:paraId="3DF1B1A5" w14:textId="77777777" w:rsidR="00A578E0" w:rsidRDefault="00A578E0">
            <w:pPr>
              <w:snapToGrid w:val="0"/>
              <w:rPr>
                <w:bCs/>
                <w:iCs/>
                <w:sz w:val="20"/>
                <w:szCs w:val="20"/>
              </w:rPr>
            </w:pPr>
          </w:p>
          <w:p w14:paraId="7C38CF78" w14:textId="77777777" w:rsidR="00A578E0" w:rsidRDefault="00B66798">
            <w:pPr>
              <w:outlineLvl w:val="0"/>
              <w:rPr>
                <w:b/>
                <w:sz w:val="20"/>
                <w:szCs w:val="20"/>
              </w:rPr>
            </w:pPr>
            <w:r>
              <w:rPr>
                <w:rFonts w:ascii="Times New Roman" w:eastAsia="MS Mincho" w:hAnsi="Times New Roman" w:cs="Times New Roman"/>
                <w:b/>
                <w:sz w:val="20"/>
                <w:szCs w:val="20"/>
              </w:rPr>
              <w:t>Actions:</w:t>
            </w:r>
          </w:p>
          <w:p w14:paraId="2A7C2834" w14:textId="77777777" w:rsidR="00A578E0" w:rsidRDefault="00B66798">
            <w:pPr>
              <w:ind w:left="1985" w:hanging="1985"/>
              <w:outlineLvl w:val="0"/>
              <w:rPr>
                <w:b/>
                <w:sz w:val="20"/>
                <w:szCs w:val="20"/>
              </w:rPr>
            </w:pPr>
            <w:r>
              <w:rPr>
                <w:rFonts w:ascii="Times New Roman" w:eastAsia="MS Mincho" w:hAnsi="Times New Roman" w:cs="Times New Roman"/>
                <w:b/>
                <w:sz w:val="20"/>
                <w:szCs w:val="20"/>
              </w:rPr>
              <w:t>To RAN1:</w:t>
            </w:r>
          </w:p>
          <w:p w14:paraId="781F253C" w14:textId="77777777" w:rsidR="00A578E0" w:rsidRDefault="00B66798">
            <w:pPr>
              <w:spacing w:after="60"/>
              <w:outlineLvl w:val="0"/>
              <w:rPr>
                <w:sz w:val="20"/>
                <w:szCs w:val="20"/>
              </w:rPr>
            </w:pPr>
            <w:r>
              <w:rPr>
                <w:rFonts w:ascii="Times New Roman" w:eastAsia="MS Mincho" w:hAnsi="Times New Roman" w:cs="Times New Roman"/>
                <w:sz w:val="20"/>
                <w:szCs w:val="20"/>
              </w:rPr>
              <w:t>RAN2 kindly request RAN1 to provide feedback on above questions.</w:t>
            </w:r>
          </w:p>
          <w:p w14:paraId="5DE46089" w14:textId="77777777" w:rsidR="00A578E0" w:rsidRDefault="00A578E0">
            <w:pPr>
              <w:snapToGrid w:val="0"/>
              <w:rPr>
                <w:bCs/>
                <w:iCs/>
                <w:sz w:val="20"/>
                <w:szCs w:val="20"/>
              </w:rPr>
            </w:pPr>
          </w:p>
        </w:tc>
      </w:tr>
    </w:tbl>
    <w:p w14:paraId="62129EB7" w14:textId="77777777" w:rsidR="00A578E0" w:rsidRDefault="00A578E0">
      <w:pPr>
        <w:snapToGrid w:val="0"/>
        <w:rPr>
          <w:rFonts w:ascii="Times New Roman" w:hAnsi="Times New Roman" w:cs="Times New Roman"/>
          <w:bCs/>
          <w:iCs/>
          <w:sz w:val="20"/>
          <w:szCs w:val="20"/>
        </w:rPr>
      </w:pPr>
    </w:p>
    <w:p w14:paraId="7F5FC33E" w14:textId="77777777" w:rsidR="00A578E0" w:rsidRDefault="00A578E0">
      <w:pPr>
        <w:snapToGrid w:val="0"/>
        <w:rPr>
          <w:rFonts w:ascii="Times New Roman" w:hAnsi="Times New Roman" w:cs="Times New Roman"/>
          <w:bCs/>
          <w:iCs/>
          <w:sz w:val="20"/>
          <w:szCs w:val="20"/>
        </w:rPr>
      </w:pPr>
    </w:p>
    <w:p w14:paraId="17D22FE4" w14:textId="77777777" w:rsidR="00A578E0" w:rsidRDefault="00B66798">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7583F5CC" w14:textId="77777777" w:rsidR="00A578E0" w:rsidRDefault="00B66798">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reply LS and some companies provided there discussion in the paper under the agenda 9.11.1. Based on the inputs from the companies, the answers/replies to RAN2’s LS are drafted as below. </w:t>
      </w:r>
    </w:p>
    <w:p w14:paraId="6279873F" w14:textId="77777777" w:rsidR="00A578E0" w:rsidRDefault="00A578E0"/>
    <w:p w14:paraId="6B466AB4"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2.1 Discussion on Question 1</w:t>
      </w:r>
    </w:p>
    <w:p w14:paraId="07786E09" w14:textId="77777777" w:rsidR="00A578E0" w:rsidRDefault="00A578E0">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A578E0" w14:paraId="21F684A7" w14:textId="77777777">
        <w:tc>
          <w:tcPr>
            <w:tcW w:w="9962" w:type="dxa"/>
          </w:tcPr>
          <w:p w14:paraId="3221FF73" w14:textId="77777777" w:rsidR="00A578E0" w:rsidRDefault="00B66798">
            <w:pPr>
              <w:pStyle w:val="B10"/>
              <w:snapToGrid w:val="0"/>
              <w:ind w:left="0" w:firstLine="0"/>
              <w:rPr>
                <w:rFonts w:eastAsiaTheme="minorEastAsia"/>
                <w:sz w:val="20"/>
                <w:szCs w:val="20"/>
              </w:rPr>
            </w:pPr>
            <w:r>
              <w:rPr>
                <w:b/>
                <w:sz w:val="20"/>
                <w:szCs w:val="20"/>
              </w:rPr>
              <w:t xml:space="preserve">Question1 :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5D51B0BF" w14:textId="77777777" w:rsidR="00A578E0" w:rsidRDefault="00A578E0">
            <w:pPr>
              <w:pStyle w:val="B10"/>
              <w:snapToGrid w:val="0"/>
              <w:rPr>
                <w:rFonts w:eastAsiaTheme="minorEastAsia"/>
                <w:sz w:val="20"/>
                <w:szCs w:val="20"/>
              </w:rPr>
            </w:pPr>
          </w:p>
        </w:tc>
      </w:tr>
    </w:tbl>
    <w:p w14:paraId="094BB86A" w14:textId="77777777" w:rsidR="00A578E0" w:rsidRDefault="00A578E0">
      <w:pPr>
        <w:snapToGrid w:val="0"/>
        <w:rPr>
          <w:rFonts w:ascii="Times New Roman" w:hAnsi="Times New Roman" w:cs="Times New Roman"/>
          <w:bCs/>
          <w:iCs/>
          <w:sz w:val="20"/>
          <w:szCs w:val="20"/>
        </w:rPr>
      </w:pPr>
    </w:p>
    <w:p w14:paraId="38EE6165"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2C1B43F2" w14:textId="77777777" w:rsidR="00A578E0" w:rsidRDefault="00A578E0">
      <w:pPr>
        <w:snapToGrid w:val="0"/>
        <w:rPr>
          <w:rFonts w:ascii="Times New Roman" w:hAnsi="Times New Roman" w:cs="Times New Roman"/>
          <w:b/>
          <w:iCs/>
          <w:sz w:val="20"/>
          <w:szCs w:val="20"/>
        </w:rPr>
      </w:pPr>
    </w:p>
    <w:p w14:paraId="2D0A761A"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05619F76"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0D2F2772" w14:textId="77777777" w:rsidR="00A578E0" w:rsidRDefault="00A578E0">
      <w:pPr>
        <w:snapToGrid w:val="0"/>
        <w:rPr>
          <w:rFonts w:ascii="Times New Roman" w:hAnsi="Times New Roman" w:cs="Times New Roman"/>
          <w:b/>
          <w:iCs/>
          <w:sz w:val="20"/>
          <w:szCs w:val="20"/>
        </w:rPr>
      </w:pPr>
    </w:p>
    <w:p w14:paraId="6508EF04"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affd"/>
        <w:tblW w:w="9962" w:type="dxa"/>
        <w:tblLook w:val="04A0" w:firstRow="1" w:lastRow="0" w:firstColumn="1" w:lastColumn="0" w:noHBand="0" w:noVBand="1"/>
      </w:tblPr>
      <w:tblGrid>
        <w:gridCol w:w="9962"/>
      </w:tblGrid>
      <w:tr w:rsidR="00A578E0" w14:paraId="03EB465A" w14:textId="77777777">
        <w:tc>
          <w:tcPr>
            <w:tcW w:w="9962" w:type="dxa"/>
          </w:tcPr>
          <w:p w14:paraId="22C66BE9" w14:textId="77777777" w:rsidR="00A578E0" w:rsidRDefault="00A578E0">
            <w:pPr>
              <w:snapToGrid w:val="0"/>
              <w:rPr>
                <w:bCs/>
                <w:iCs/>
                <w:sz w:val="20"/>
                <w:szCs w:val="20"/>
              </w:rPr>
            </w:pPr>
          </w:p>
          <w:p w14:paraId="31267BFF" w14:textId="77777777" w:rsidR="00A578E0" w:rsidRDefault="00B66798">
            <w:pPr>
              <w:snapToGrid w:val="0"/>
              <w:rPr>
                <w:rFonts w:eastAsia="等线"/>
                <w:bCs/>
                <w:iCs/>
                <w:sz w:val="20"/>
                <w:szCs w:val="20"/>
              </w:rPr>
            </w:pPr>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(117)</w:t>
            </w:r>
          </w:p>
          <w:p w14:paraId="2C6FC1E0" w14:textId="77777777" w:rsidR="00A578E0" w:rsidRDefault="00B66798">
            <w:pPr>
              <w:snapToGrid w:val="0"/>
              <w:rPr>
                <w:rFonts w:eastAsia="等线"/>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等线"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等线" w:hAnsi="Times New Roman" w:cs="Times New Roman"/>
                <w:bCs/>
                <w:iCs/>
                <w:sz w:val="20"/>
                <w:szCs w:val="20"/>
              </w:rPr>
              <w:t xml:space="preserve"> for all the three LEO600km satellite parameter sets where the beam footprint diameter is 50 km:</w:t>
            </w:r>
          </w:p>
          <w:p w14:paraId="566D78DA" w14:textId="77777777" w:rsidR="00A578E0" w:rsidRDefault="00B66798">
            <w:pPr>
              <w:pStyle w:val="aff9"/>
              <w:numPr>
                <w:ilvl w:val="0"/>
                <w:numId w:val="4"/>
              </w:numPr>
              <w:snapToGrid w:val="0"/>
              <w:jc w:val="both"/>
              <w:rPr>
                <w:rFonts w:eastAsia="等线"/>
                <w:bCs/>
                <w:iCs/>
                <w:sz w:val="20"/>
                <w:szCs w:val="20"/>
              </w:rPr>
            </w:pPr>
            <w:r>
              <w:rPr>
                <w:rFonts w:eastAsia="等线" w:cs="Times New Roman"/>
                <w:bCs/>
                <w:iCs/>
                <w:sz w:val="20"/>
                <w:szCs w:val="20"/>
              </w:rPr>
              <w:t>For Set 1-1/1-3, the coverage ratio can be improved from 10% to 100% if the SSB periodicity is increased from 20ms to 80ms and beam hopping is applied</w:t>
            </w:r>
          </w:p>
          <w:p w14:paraId="40C2322A" w14:textId="77777777" w:rsidR="00A578E0" w:rsidRDefault="00B66798">
            <w:pPr>
              <w:pStyle w:val="aff9"/>
              <w:numPr>
                <w:ilvl w:val="0"/>
                <w:numId w:val="4"/>
              </w:numPr>
              <w:snapToGrid w:val="0"/>
              <w:jc w:val="both"/>
              <w:rPr>
                <w:rFonts w:eastAsia="等线"/>
                <w:bCs/>
                <w:iCs/>
                <w:sz w:val="20"/>
                <w:szCs w:val="20"/>
              </w:rPr>
            </w:pPr>
            <w:r>
              <w:rPr>
                <w:rFonts w:eastAsia="等线" w:cs="Times New Roman"/>
                <w:bCs/>
                <w:iCs/>
                <w:sz w:val="20"/>
                <w:szCs w:val="20"/>
              </w:rPr>
              <w:t>For Set 1-2, the coverage ratio can be improved from 1.5% to 96.8% if the SSB periodicity is increased from 20ms to 320ms and beam hopping is applied.</w:t>
            </w:r>
          </w:p>
          <w:p w14:paraId="750B4F78" w14:textId="77777777" w:rsidR="00A578E0" w:rsidRDefault="00B66798">
            <w:pPr>
              <w:pStyle w:val="aff9"/>
              <w:numPr>
                <w:ilvl w:val="0"/>
                <w:numId w:val="4"/>
              </w:numPr>
              <w:snapToGrid w:val="0"/>
              <w:jc w:val="both"/>
              <w:rPr>
                <w:rFonts w:eastAsia="等线"/>
                <w:bCs/>
                <w:iCs/>
                <w:sz w:val="20"/>
                <w:szCs w:val="20"/>
              </w:rPr>
            </w:pPr>
            <w:r>
              <w:rPr>
                <w:rFonts w:eastAsia="等线" w:cs="Times New Roman"/>
                <w:bCs/>
                <w:iCs/>
                <w:sz w:val="20"/>
                <w:szCs w:val="20"/>
              </w:rPr>
              <w:t xml:space="preserve">Note: coverage ratio is </w:t>
            </w:r>
            <w:r>
              <w:rPr>
                <w:rFonts w:eastAsia="MS Mincho" w:cs="Times New Roman"/>
                <w:bCs/>
                <w:sz w:val="20"/>
                <w:szCs w:val="20"/>
              </w:rPr>
              <w:t>N2+N3/ total beam footprints</w:t>
            </w:r>
          </w:p>
          <w:p w14:paraId="4DF4A31B" w14:textId="77777777" w:rsidR="00A578E0" w:rsidRDefault="00B66798">
            <w:pPr>
              <w:pStyle w:val="aff9"/>
              <w:numPr>
                <w:ilvl w:val="0"/>
                <w:numId w:val="4"/>
              </w:numPr>
              <w:snapToGrid w:val="0"/>
              <w:jc w:val="both"/>
              <w:rPr>
                <w:rFonts w:eastAsia="等线"/>
                <w:bCs/>
                <w:iCs/>
                <w:sz w:val="20"/>
                <w:szCs w:val="20"/>
              </w:rPr>
            </w:pPr>
            <w:r>
              <w:rPr>
                <w:rFonts w:eastAsia="等线" w:cs="Times New Roman"/>
                <w:bCs/>
                <w:iCs/>
                <w:sz w:val="20"/>
                <w:szCs w:val="20"/>
              </w:rPr>
              <w:t>Note: the baseline assumes no beam hopping. TDM between SIB1 and SIB19 is assumed in those results, following current specs.</w:t>
            </w:r>
          </w:p>
          <w:p w14:paraId="3D222E08" w14:textId="77777777" w:rsidR="00A578E0" w:rsidRDefault="00B66798">
            <w:pPr>
              <w:snapToGrid w:val="0"/>
              <w:rPr>
                <w:rFonts w:eastAsia="等线"/>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等线"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等线" w:hAnsi="Times New Roman" w:cs="Times New Roman"/>
                <w:bCs/>
                <w:iCs/>
                <w:sz w:val="20"/>
                <w:szCs w:val="20"/>
              </w:rPr>
              <w:t xml:space="preserve"> for a deployment scenario implementing wide beam footprint:</w:t>
            </w:r>
          </w:p>
          <w:p w14:paraId="634CBFF9" w14:textId="77777777" w:rsidR="00A578E0" w:rsidRDefault="00B66798">
            <w:pPr>
              <w:pStyle w:val="aff9"/>
              <w:numPr>
                <w:ilvl w:val="0"/>
                <w:numId w:val="4"/>
              </w:numPr>
              <w:snapToGrid w:val="0"/>
              <w:jc w:val="both"/>
              <w:rPr>
                <w:rFonts w:eastAsia="等线"/>
                <w:bCs/>
                <w:iCs/>
                <w:sz w:val="20"/>
                <w:szCs w:val="20"/>
              </w:rPr>
            </w:pPr>
            <w:r>
              <w:rPr>
                <w:rFonts w:eastAsia="等线" w:cs="Times New Roman"/>
                <w:bCs/>
                <w:iCs/>
                <w:sz w:val="20"/>
                <w:szCs w:val="20"/>
              </w:rPr>
              <w:t>1 source reports that w</w:t>
            </w:r>
            <w:r>
              <w:rPr>
                <w:rFonts w:eastAsia="MS Mincho" w:cs="Times New Roman"/>
                <w:bCs/>
                <w:sz w:val="20"/>
                <w:szCs w:val="20"/>
                <w:lang w:eastAsia="ko-KR"/>
              </w:rPr>
              <w:t>ith a deployment of wide beam covering 4 narrow (of 50km size) beams, which means Set 1-2 FR1 with additional EIRP reduction of 6dB, using SSB periodicity of 80 ms can provide coverage ratio of 96.8%, and</w:t>
            </w:r>
            <w:r>
              <w:rPr>
                <w:rFonts w:eastAsia="MS Mincho" w:cs="Times New Roman"/>
                <w:bCs/>
                <w:sz w:val="20"/>
                <w:szCs w:val="20"/>
              </w:rPr>
              <w:t xml:space="preserve"> </w:t>
            </w:r>
            <w:r>
              <w:rPr>
                <w:rFonts w:eastAsia="MS Mincho" w:cs="Times New Roman"/>
                <w:bCs/>
                <w:sz w:val="20"/>
                <w:szCs w:val="20"/>
                <w:lang w:eastAsia="ko-KR"/>
              </w:rPr>
              <w:t>Set 1-1/1-3 FR1 with additional EIRP reduction of 6dB, SSB periodicity of 80 ms can provide coverage of 100%.</w:t>
            </w:r>
          </w:p>
          <w:p w14:paraId="126D8FD9" w14:textId="77777777" w:rsidR="00A578E0" w:rsidRDefault="00B66798">
            <w:pPr>
              <w:pStyle w:val="aff9"/>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等线"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等线" w:cs="Times New Roman"/>
                <w:bCs/>
                <w:iCs/>
                <w:sz w:val="20"/>
                <w:szCs w:val="20"/>
              </w:rPr>
              <w:t xml:space="preserve"> </w:t>
            </w:r>
            <w:r>
              <w:rPr>
                <w:rFonts w:eastAsia="MS Mincho" w:cs="Times New Roman"/>
                <w:bCs/>
                <w:sz w:val="20"/>
                <w:szCs w:val="20"/>
                <w:lang w:eastAsia="ko-KR"/>
              </w:rPr>
              <w:t xml:space="preserve">by choosing a wide beam footprint with beam footprint sizes of 84 km and 56 km respectively. </w:t>
            </w:r>
          </w:p>
          <w:p w14:paraId="103429E3" w14:textId="77777777" w:rsidR="00A578E0" w:rsidRDefault="00B66798">
            <w:pPr>
              <w:pStyle w:val="aff9"/>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C37A9D4" w14:textId="77777777" w:rsidR="00A578E0" w:rsidRDefault="00B66798">
            <w:pPr>
              <w:pStyle w:val="aff9"/>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E7B04FB" w14:textId="77777777" w:rsidR="00A578E0" w:rsidRDefault="00B66798">
            <w:pPr>
              <w:pStyle w:val="aff9"/>
              <w:numPr>
                <w:ilvl w:val="1"/>
                <w:numId w:val="4"/>
              </w:numPr>
              <w:snapToGrid w:val="0"/>
              <w:jc w:val="both"/>
              <w:rPr>
                <w:rFonts w:eastAsia="等线"/>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107AD84B" w14:textId="77777777" w:rsidR="00A578E0" w:rsidRDefault="00B66798">
            <w:pPr>
              <w:snapToGrid w:val="0"/>
              <w:rPr>
                <w:bCs/>
                <w:sz w:val="20"/>
                <w:szCs w:val="20"/>
              </w:rPr>
            </w:pPr>
            <w:r>
              <w:rPr>
                <w:rFonts w:ascii="Times New Roman" w:eastAsia="MS Mincho" w:hAnsi="Times New Roman" w:cs="Times New Roman"/>
                <w:bCs/>
                <w:sz w:val="20"/>
                <w:szCs w:val="20"/>
              </w:rPr>
              <w:t>Note: RAN1 will further investigate the impact of SSB periodicity extension</w:t>
            </w:r>
          </w:p>
          <w:p w14:paraId="53C8772F" w14:textId="77777777" w:rsidR="00A578E0" w:rsidRDefault="00B66798">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4C9119EB" w14:textId="77777777" w:rsidR="00A578E0" w:rsidRDefault="00B66798">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759C3006" w14:textId="77777777" w:rsidR="00A578E0" w:rsidRDefault="00A578E0">
            <w:pPr>
              <w:snapToGrid w:val="0"/>
              <w:rPr>
                <w:b/>
                <w:iCs/>
                <w:sz w:val="20"/>
                <w:szCs w:val="20"/>
              </w:rPr>
            </w:pPr>
          </w:p>
        </w:tc>
      </w:tr>
    </w:tbl>
    <w:p w14:paraId="73F69B05" w14:textId="77777777" w:rsidR="00A578E0" w:rsidRDefault="00A578E0">
      <w:pPr>
        <w:snapToGrid w:val="0"/>
        <w:rPr>
          <w:rFonts w:ascii="Times New Roman" w:hAnsi="Times New Roman" w:cs="Times New Roman"/>
          <w:bCs/>
          <w:iCs/>
          <w:sz w:val="20"/>
          <w:szCs w:val="20"/>
        </w:rPr>
      </w:pPr>
    </w:p>
    <w:p w14:paraId="56A6151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C83DA03" w14:textId="77777777" w:rsidR="00A578E0" w:rsidRDefault="00A578E0">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7"/>
        <w:gridCol w:w="6140"/>
      </w:tblGrid>
      <w:tr w:rsidR="00A578E0" w14:paraId="49685C3F" w14:textId="77777777">
        <w:tc>
          <w:tcPr>
            <w:tcW w:w="1696" w:type="dxa"/>
          </w:tcPr>
          <w:p w14:paraId="294F89F2"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6B6BCF1F" w14:textId="77777777" w:rsidR="00A578E0" w:rsidRDefault="00B66798">
            <w:pPr>
              <w:snapToGrid w:val="0"/>
              <w:rPr>
                <w:bCs/>
                <w:iCs/>
                <w:sz w:val="20"/>
                <w:szCs w:val="20"/>
              </w:rPr>
            </w:pPr>
            <w:r>
              <w:rPr>
                <w:rFonts w:ascii="Times New Roman" w:hAnsi="Times New Roman" w:cs="Times New Roman"/>
                <w:bCs/>
                <w:iCs/>
                <w:sz w:val="20"/>
                <w:szCs w:val="20"/>
              </w:rPr>
              <w:t>Do you support the proposal or can you live with the proposal ?</w:t>
            </w:r>
          </w:p>
          <w:p w14:paraId="21F5B9AC"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6AE0B40E"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5652E63E" w14:textId="77777777">
        <w:tc>
          <w:tcPr>
            <w:tcW w:w="1696" w:type="dxa"/>
          </w:tcPr>
          <w:p w14:paraId="43A7AABD"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124DE3F0" w14:textId="77777777" w:rsidR="00A578E0" w:rsidRDefault="00B66798">
            <w:pPr>
              <w:snapToGrid w:val="0"/>
              <w:rPr>
                <w:bCs/>
                <w:iCs/>
                <w:sz w:val="20"/>
                <w:szCs w:val="20"/>
              </w:rPr>
            </w:pPr>
            <w:r>
              <w:rPr>
                <w:rFonts w:ascii="Times New Roman" w:eastAsia="MS Mincho" w:hAnsi="Times New Roman" w:cs="Times New Roman"/>
                <w:bCs/>
                <w:iCs/>
                <w:sz w:val="20"/>
                <w:szCs w:val="20"/>
              </w:rPr>
              <w:t>Comments</w:t>
            </w:r>
          </w:p>
        </w:tc>
        <w:tc>
          <w:tcPr>
            <w:tcW w:w="6140" w:type="dxa"/>
          </w:tcPr>
          <w:p w14:paraId="512E2868" w14:textId="77777777" w:rsidR="00A578E0" w:rsidRDefault="00B66798">
            <w:pPr>
              <w:snapToGrid w:val="0"/>
              <w:rPr>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72D0FCCA" w14:textId="77777777" w:rsidR="00A578E0" w:rsidRDefault="00A578E0">
            <w:pPr>
              <w:snapToGrid w:val="0"/>
              <w:rPr>
                <w:bCs/>
                <w:iCs/>
                <w:sz w:val="20"/>
                <w:szCs w:val="20"/>
              </w:rPr>
            </w:pPr>
          </w:p>
          <w:p w14:paraId="567EB782" w14:textId="77777777" w:rsidR="00A578E0" w:rsidRDefault="00B66798">
            <w:pPr>
              <w:snapToGrid w:val="0"/>
              <w:rPr>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A578E0" w14:paraId="384008CD" w14:textId="77777777">
        <w:tc>
          <w:tcPr>
            <w:tcW w:w="1696" w:type="dxa"/>
          </w:tcPr>
          <w:p w14:paraId="4557C791"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538FE6DB"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52984FF3"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A578E0" w14:paraId="2800AB46" w14:textId="77777777">
        <w:tc>
          <w:tcPr>
            <w:tcW w:w="1696" w:type="dxa"/>
          </w:tcPr>
          <w:p w14:paraId="0B9E6D0E" w14:textId="77777777" w:rsidR="00A578E0" w:rsidRDefault="00B66798">
            <w:pPr>
              <w:snapToGrid w:val="0"/>
              <w:rPr>
                <w:bCs/>
                <w:iCs/>
                <w:sz w:val="20"/>
                <w:szCs w:val="20"/>
              </w:rPr>
            </w:pPr>
            <w:r>
              <w:rPr>
                <w:rFonts w:ascii="Times New Roman" w:hAnsi="Times New Roman" w:cs="Times New Roman"/>
                <w:bCs/>
                <w:iCs/>
                <w:sz w:val="20"/>
                <w:szCs w:val="20"/>
              </w:rPr>
              <w:lastRenderedPageBreak/>
              <w:t>Lenovo</w:t>
            </w:r>
          </w:p>
        </w:tc>
        <w:tc>
          <w:tcPr>
            <w:tcW w:w="2127" w:type="dxa"/>
          </w:tcPr>
          <w:p w14:paraId="57CA57A0" w14:textId="77777777" w:rsidR="00A578E0" w:rsidRDefault="00A578E0">
            <w:pPr>
              <w:snapToGrid w:val="0"/>
              <w:rPr>
                <w:bCs/>
                <w:iCs/>
                <w:sz w:val="20"/>
                <w:szCs w:val="20"/>
              </w:rPr>
            </w:pPr>
          </w:p>
        </w:tc>
        <w:tc>
          <w:tcPr>
            <w:tcW w:w="6140" w:type="dxa"/>
          </w:tcPr>
          <w:p w14:paraId="08906F0B" w14:textId="77777777" w:rsidR="00A578E0" w:rsidRDefault="00B66798">
            <w:pPr>
              <w:snapToGrid w:val="0"/>
              <w:rPr>
                <w:bCs/>
                <w:iCs/>
                <w:sz w:val="20"/>
                <w:szCs w:val="20"/>
              </w:rPr>
            </w:pPr>
            <w:r>
              <w:rPr>
                <w:rFonts w:ascii="Times New Roman" w:hAnsi="Times New Roman" w:cs="Times New Roman"/>
                <w:bCs/>
                <w:iCs/>
                <w:sz w:val="20"/>
                <w:szCs w:val="20"/>
              </w:rPr>
              <w:t>We think the first paragraph is enough.</w:t>
            </w:r>
          </w:p>
        </w:tc>
      </w:tr>
      <w:tr w:rsidR="00A578E0" w14:paraId="47D85694" w14:textId="77777777">
        <w:tc>
          <w:tcPr>
            <w:tcW w:w="1696" w:type="dxa"/>
          </w:tcPr>
          <w:p w14:paraId="3CB771B3"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6491AEA0" w14:textId="77777777" w:rsidR="00A578E0" w:rsidRDefault="00A578E0">
            <w:pPr>
              <w:snapToGrid w:val="0"/>
              <w:rPr>
                <w:bCs/>
                <w:iCs/>
                <w:sz w:val="20"/>
                <w:szCs w:val="20"/>
              </w:rPr>
            </w:pPr>
          </w:p>
        </w:tc>
        <w:tc>
          <w:tcPr>
            <w:tcW w:w="6140" w:type="dxa"/>
          </w:tcPr>
          <w:p w14:paraId="43E51EB8"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A578E0" w14:paraId="3F3FF7C2" w14:textId="77777777" w:rsidTr="00EE4639">
        <w:tc>
          <w:tcPr>
            <w:tcW w:w="1696" w:type="dxa"/>
            <w:tcBorders>
              <w:top w:val="nil"/>
              <w:bottom w:val="single" w:sz="4" w:space="0" w:color="auto"/>
            </w:tcBorders>
          </w:tcPr>
          <w:p w14:paraId="517E4E85" w14:textId="77777777" w:rsidR="00A578E0" w:rsidRDefault="00B66798">
            <w:pPr>
              <w:snapToGrid w:val="0"/>
              <w:rPr>
                <w:bCs/>
                <w:iCs/>
                <w:sz w:val="20"/>
                <w:szCs w:val="20"/>
              </w:rPr>
            </w:pPr>
            <w:r>
              <w:rPr>
                <w:rFonts w:ascii="Times New Roman" w:eastAsia="MS Mincho" w:hAnsi="Times New Roman" w:cs="Times New Roman"/>
                <w:bCs/>
                <w:iCs/>
                <w:sz w:val="20"/>
                <w:szCs w:val="20"/>
              </w:rPr>
              <w:t>CEWiT</w:t>
            </w:r>
          </w:p>
        </w:tc>
        <w:tc>
          <w:tcPr>
            <w:tcW w:w="2127" w:type="dxa"/>
            <w:tcBorders>
              <w:top w:val="nil"/>
              <w:bottom w:val="single" w:sz="4" w:space="0" w:color="auto"/>
            </w:tcBorders>
          </w:tcPr>
          <w:p w14:paraId="75972D96" w14:textId="77777777" w:rsidR="00A578E0" w:rsidRDefault="00B66798">
            <w:pPr>
              <w:snapToGrid w:val="0"/>
              <w:rPr>
                <w:bCs/>
                <w:iCs/>
                <w:sz w:val="20"/>
                <w:szCs w:val="20"/>
              </w:rPr>
            </w:pPr>
            <w:r>
              <w:rPr>
                <w:rFonts w:ascii="Times New Roman" w:eastAsia="MS Mincho" w:hAnsi="Times New Roman" w:cs="Times New Roman"/>
                <w:bCs/>
                <w:iCs/>
                <w:sz w:val="20"/>
                <w:szCs w:val="20"/>
              </w:rPr>
              <w:t>Okay with the proposal</w:t>
            </w:r>
          </w:p>
        </w:tc>
        <w:tc>
          <w:tcPr>
            <w:tcW w:w="6140" w:type="dxa"/>
            <w:tcBorders>
              <w:top w:val="nil"/>
              <w:bottom w:val="single" w:sz="4" w:space="0" w:color="auto"/>
            </w:tcBorders>
          </w:tcPr>
          <w:p w14:paraId="43BCDB90" w14:textId="77777777" w:rsidR="00A578E0" w:rsidRDefault="00B66798">
            <w:pPr>
              <w:snapToGrid w:val="0"/>
              <w:rPr>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E4639" w14:paraId="0F60F178" w14:textId="77777777" w:rsidTr="005D075A">
        <w:tc>
          <w:tcPr>
            <w:tcW w:w="1696" w:type="dxa"/>
            <w:tcBorders>
              <w:top w:val="single" w:sz="4" w:space="0" w:color="auto"/>
              <w:bottom w:val="single" w:sz="4" w:space="0" w:color="auto"/>
            </w:tcBorders>
          </w:tcPr>
          <w:p w14:paraId="170AE121" w14:textId="075185A2"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176B6936" w14:textId="5D80488E"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1D6C4BFA" w14:textId="77777777" w:rsidR="00EE4639" w:rsidRPr="00EE4639" w:rsidRDefault="00EE4639" w:rsidP="00EE4639">
            <w:pPr>
              <w:adjustRightInd w:val="0"/>
              <w:snapToGrid w:val="0"/>
              <w:rPr>
                <w:rFonts w:ascii="Times New Roman" w:hAnsi="Times New Roman" w:cs="Times New Roman"/>
                <w:bCs/>
                <w:iCs/>
                <w:sz w:val="20"/>
                <w:szCs w:val="20"/>
                <w:lang w:eastAsia="ja-JP"/>
              </w:rPr>
            </w:pPr>
            <w:r w:rsidRPr="00EE4639">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0EAFF544" w14:textId="5EAB67DF"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w:t>
            </w:r>
            <w:r w:rsidRPr="00EE4639">
              <w:rPr>
                <w:rFonts w:ascii="Times New Roman" w:hAnsi="Times New Roman" w:cs="Times New Roman"/>
                <w:b/>
                <w:iCs/>
                <w:sz w:val="20"/>
                <w:szCs w:val="20"/>
              </w:rPr>
              <w:t xml:space="preserve">Based on RAN1’s research in the previous meetings, it was observed that </w:t>
            </w:r>
            <w:r w:rsidRPr="00EE4639">
              <w:rPr>
                <w:rFonts w:ascii="Times New Roman" w:hAnsi="Times New Roman" w:cs="Times New Roman"/>
                <w:b/>
                <w:iCs/>
                <w:strike/>
                <w:color w:val="FF0000"/>
                <w:sz w:val="20"/>
                <w:szCs w:val="20"/>
              </w:rPr>
              <w:t xml:space="preserve">the </w:t>
            </w:r>
            <w:r w:rsidRPr="00EE4639">
              <w:rPr>
                <w:rFonts w:ascii="Times New Roman" w:hAnsi="Times New Roman" w:cs="Times New Roman"/>
                <w:b/>
                <w:iCs/>
                <w:sz w:val="20"/>
                <w:szCs w:val="20"/>
              </w:rPr>
              <w:t xml:space="preserve">with </w:t>
            </w:r>
            <w:r w:rsidRPr="00EE4639">
              <w:rPr>
                <w:rFonts w:ascii="Times New Roman" w:hAnsi="Times New Roman" w:cs="Times New Roman"/>
                <w:b/>
                <w:iCs/>
                <w:strike/>
                <w:color w:val="FF0000"/>
                <w:sz w:val="20"/>
                <w:szCs w:val="20"/>
              </w:rPr>
              <w:t xml:space="preserve">the </w:t>
            </w:r>
            <w:r w:rsidRPr="00EE4639">
              <w:rPr>
                <w:rFonts w:ascii="Times New Roman" w:hAnsi="Times New Roman" w:cs="Times New Roman"/>
                <w:b/>
                <w:iCs/>
                <w:sz w:val="20"/>
                <w:szCs w:val="20"/>
              </w:rPr>
              <w:t xml:space="preserve">extension of the SSB periodicity </w:t>
            </w:r>
            <w:r w:rsidRPr="00EE4639">
              <w:rPr>
                <w:rFonts w:ascii="Times New Roman" w:hAnsi="Times New Roman" w:cs="Times New Roman"/>
                <w:b/>
                <w:iCs/>
                <w:strike/>
                <w:color w:val="FF0000"/>
                <w:sz w:val="20"/>
                <w:szCs w:val="20"/>
              </w:rPr>
              <w:t>and beam hopping</w:t>
            </w:r>
            <w:r w:rsidRPr="00EE4639">
              <w:rPr>
                <w:rFonts w:ascii="Times New Roman" w:hAnsi="Times New Roman" w:cs="Times New Roman"/>
                <w:b/>
                <w:iCs/>
                <w:sz w:val="20"/>
                <w:szCs w:val="20"/>
              </w:rPr>
              <w:t xml:space="preserve">, the coverage ratio </w:t>
            </w:r>
            <w:r w:rsidRPr="00EE4639">
              <w:rPr>
                <w:rFonts w:ascii="Times New Roman" w:hAnsi="Times New Roman" w:cs="Times New Roman"/>
                <w:b/>
                <w:iCs/>
                <w:color w:val="FF0000"/>
                <w:sz w:val="20"/>
                <w:szCs w:val="20"/>
              </w:rPr>
              <w:t xml:space="preserve">may </w:t>
            </w:r>
            <w:r w:rsidRPr="00EE4639">
              <w:rPr>
                <w:rFonts w:ascii="Times New Roman" w:hAnsi="Times New Roman" w:cs="Times New Roman"/>
                <w:b/>
                <w:iCs/>
                <w:strike/>
                <w:color w:val="FF0000"/>
                <w:sz w:val="20"/>
                <w:szCs w:val="20"/>
              </w:rPr>
              <w:t>can</w:t>
            </w:r>
            <w:r w:rsidRPr="00EE4639">
              <w:rPr>
                <w:rFonts w:ascii="Times New Roman" w:hAnsi="Times New Roman" w:cs="Times New Roman"/>
                <w:b/>
                <w:iCs/>
                <w:sz w:val="20"/>
                <w:szCs w:val="20"/>
              </w:rPr>
              <w:t xml:space="preserve"> be improved.</w:t>
            </w:r>
            <w:r w:rsidRPr="00EE4639">
              <w:rPr>
                <w:rFonts w:ascii="Times New Roman" w:hAnsi="Times New Roman" w:cs="Times New Roman"/>
                <w:bCs/>
                <w:iCs/>
                <w:sz w:val="20"/>
                <w:szCs w:val="20"/>
                <w:lang w:eastAsia="ja-JP"/>
              </w:rPr>
              <w:t>”</w:t>
            </w:r>
          </w:p>
        </w:tc>
      </w:tr>
      <w:tr w:rsidR="005D075A" w14:paraId="38CB196F" w14:textId="77777777" w:rsidTr="002E4E5F">
        <w:tc>
          <w:tcPr>
            <w:tcW w:w="1696" w:type="dxa"/>
            <w:tcBorders>
              <w:top w:val="single" w:sz="4" w:space="0" w:color="auto"/>
              <w:bottom w:val="single" w:sz="4" w:space="0" w:color="auto"/>
            </w:tcBorders>
          </w:tcPr>
          <w:p w14:paraId="6A756A32" w14:textId="088EE233" w:rsidR="005D075A" w:rsidRPr="00EE4639" w:rsidRDefault="005D075A"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3577FB03" w14:textId="77777777" w:rsidR="005D075A" w:rsidRPr="00EE4639" w:rsidRDefault="005D075A"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56E5611A" w14:textId="691579C6" w:rsidR="005D075A" w:rsidRPr="00EE4639" w:rsidRDefault="005D075A"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2E4E5F" w14:paraId="76E7B6D5" w14:textId="77777777" w:rsidTr="00A90C1C">
        <w:tc>
          <w:tcPr>
            <w:tcW w:w="1696" w:type="dxa"/>
            <w:tcBorders>
              <w:top w:val="single" w:sz="4" w:space="0" w:color="auto"/>
              <w:bottom w:val="single" w:sz="4" w:space="0" w:color="auto"/>
            </w:tcBorders>
          </w:tcPr>
          <w:p w14:paraId="7A843CC9" w14:textId="6B84529F"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bottom w:val="single" w:sz="4" w:space="0" w:color="auto"/>
            </w:tcBorders>
          </w:tcPr>
          <w:p w14:paraId="3E1CF3FD" w14:textId="4E6283E3" w:rsidR="002E4E5F" w:rsidRPr="00EE4639" w:rsidRDefault="002E4E5F" w:rsidP="00EE4639">
            <w:pPr>
              <w:snapToGrid w:val="0"/>
              <w:rPr>
                <w:rFonts w:ascii="Times New Roman" w:hAnsi="Times New Roman" w:cs="Times New Roman"/>
                <w:bCs/>
                <w:iCs/>
                <w:sz w:val="20"/>
                <w:szCs w:val="20"/>
              </w:rPr>
            </w:pPr>
            <w:r>
              <w:rPr>
                <w:rFonts w:ascii="Times New Roman" w:hAnsi="Times New Roman" w:cs="Times New Roman"/>
                <w:bCs/>
                <w:iCs/>
                <w:sz w:val="20"/>
                <w:szCs w:val="20"/>
                <w:lang w:eastAsia="zh-CN"/>
              </w:rPr>
              <w:t>G</w:t>
            </w:r>
            <w:r>
              <w:rPr>
                <w:rFonts w:ascii="Times New Roman" w:hAnsi="Times New Roman" w:cs="Times New Roman" w:hint="eastAsia"/>
                <w:bCs/>
                <w:iCs/>
                <w:sz w:val="20"/>
                <w:szCs w:val="20"/>
                <w:lang w:eastAsia="zh-CN"/>
              </w:rPr>
              <w:t>eneral OK</w:t>
            </w:r>
          </w:p>
        </w:tc>
        <w:tc>
          <w:tcPr>
            <w:tcW w:w="6140" w:type="dxa"/>
            <w:tcBorders>
              <w:top w:val="single" w:sz="4" w:space="0" w:color="auto"/>
              <w:bottom w:val="single" w:sz="4" w:space="0" w:color="auto"/>
            </w:tcBorders>
          </w:tcPr>
          <w:p w14:paraId="346A8B7C" w14:textId="77777777" w:rsidR="002E4E5F" w:rsidRDefault="002E4E5F" w:rsidP="00F47C2E">
            <w:pPr>
              <w:adjustRightInd w:val="0"/>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I</w:t>
            </w:r>
            <w:r>
              <w:rPr>
                <w:rFonts w:ascii="Times New Roman" w:hAnsi="Times New Roman" w:cs="Times New Roman" w:hint="eastAsia"/>
                <w:bCs/>
                <w:iCs/>
                <w:sz w:val="20"/>
                <w:szCs w:val="20"/>
                <w:lang w:eastAsia="zh-CN"/>
              </w:rPr>
              <w:t xml:space="preserve">t seems another </w:t>
            </w:r>
            <w:r>
              <w:rPr>
                <w:rFonts w:ascii="Times New Roman" w:hAnsi="Times New Roman" w:cs="Times New Roman"/>
                <w:bCs/>
                <w:iCs/>
                <w:sz w:val="20"/>
                <w:szCs w:val="20"/>
                <w:lang w:eastAsia="zh-CN"/>
              </w:rPr>
              <w:t>sentences</w:t>
            </w:r>
            <w:r>
              <w:rPr>
                <w:rFonts w:ascii="Times New Roman" w:hAnsi="Times New Roman" w:cs="Times New Roman" w:hint="eastAsia"/>
                <w:bCs/>
                <w:iCs/>
                <w:sz w:val="20"/>
                <w:szCs w:val="20"/>
                <w:lang w:eastAsia="zh-CN"/>
              </w:rPr>
              <w:t xml:space="preserve"> can be added:</w:t>
            </w:r>
          </w:p>
          <w:p w14:paraId="7675DCB9" w14:textId="77777777" w:rsidR="002E4E5F" w:rsidRDefault="002E4E5F" w:rsidP="00F47C2E">
            <w:pPr>
              <w:adjustRightInd w:val="0"/>
              <w:snapToGrid w:val="0"/>
              <w:rPr>
                <w:rFonts w:ascii="Times New Roman" w:hAnsi="Times New Roman" w:cs="Times New Roman"/>
                <w:bCs/>
                <w:iCs/>
                <w:sz w:val="20"/>
                <w:szCs w:val="20"/>
                <w:lang w:eastAsia="zh-CN"/>
              </w:rPr>
            </w:pPr>
          </w:p>
          <w:p w14:paraId="77C90C3F" w14:textId="22A1ACC1" w:rsidR="002E4E5F" w:rsidRDefault="002E4E5F"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zh-CN"/>
              </w:rPr>
              <w:t>“</w:t>
            </w:r>
            <w:r w:rsidRPr="008314CC">
              <w:rPr>
                <w:rFonts w:ascii="Times New Roman" w:hAnsi="Times New Roman" w:cs="Times New Roman" w:hint="eastAsia"/>
                <w:bCs/>
                <w:iCs/>
                <w:sz w:val="20"/>
                <w:szCs w:val="20"/>
                <w:lang w:eastAsia="zh-CN"/>
              </w:rPr>
              <w:t xml:space="preserve">For DL coverage enhancement, RAN1 considers the SSB periodicity extension is </w:t>
            </w:r>
            <w:r>
              <w:rPr>
                <w:rFonts w:ascii="Times New Roman" w:hAnsi="Times New Roman" w:cs="Times New Roman"/>
                <w:bCs/>
                <w:iCs/>
                <w:sz w:val="20"/>
                <w:szCs w:val="20"/>
                <w:lang w:eastAsia="zh-CN"/>
              </w:rPr>
              <w:t>beneficial</w:t>
            </w:r>
            <w:r>
              <w:rPr>
                <w:rFonts w:ascii="Times New Roman" w:hAnsi="Times New Roman" w:cs="Times New Roman" w:hint="eastAsia"/>
                <w:bCs/>
                <w:iCs/>
                <w:sz w:val="20"/>
                <w:szCs w:val="20"/>
                <w:lang w:eastAsia="zh-CN"/>
              </w:rPr>
              <w:t xml:space="preserve"> to </w:t>
            </w:r>
            <w:r w:rsidRPr="008314CC">
              <w:rPr>
                <w:rFonts w:ascii="Times New Roman" w:hAnsi="Times New Roman" w:cs="Times New Roman" w:hint="eastAsia"/>
                <w:bCs/>
                <w:iCs/>
                <w:sz w:val="20"/>
                <w:szCs w:val="20"/>
                <w:lang w:eastAsia="zh-CN"/>
              </w:rPr>
              <w:t>imp</w:t>
            </w:r>
            <w:r>
              <w:rPr>
                <w:rFonts w:ascii="Times New Roman" w:hAnsi="Times New Roman" w:cs="Times New Roman" w:hint="eastAsia"/>
                <w:bCs/>
                <w:iCs/>
                <w:sz w:val="20"/>
                <w:szCs w:val="20"/>
                <w:lang w:eastAsia="zh-CN"/>
              </w:rPr>
              <w:t>ro</w:t>
            </w:r>
            <w:r w:rsidRPr="008314CC">
              <w:rPr>
                <w:rFonts w:ascii="Times New Roman" w:hAnsi="Times New Roman" w:cs="Times New Roman" w:hint="eastAsia"/>
                <w:bCs/>
                <w:iCs/>
                <w:sz w:val="20"/>
                <w:szCs w:val="20"/>
                <w:lang w:eastAsia="zh-CN"/>
              </w:rPr>
              <w:t>ve the coverage ratio</w:t>
            </w:r>
            <w:r>
              <w:rPr>
                <w:rFonts w:ascii="Times New Roman" w:hAnsi="Times New Roman" w:cs="Times New Roman" w:hint="eastAsia"/>
                <w:bCs/>
                <w:iCs/>
                <w:sz w:val="20"/>
                <w:szCs w:val="20"/>
                <w:lang w:eastAsia="zh-CN"/>
              </w:rPr>
              <w:t xml:space="preserve"> and relevant enhancement is necessary.</w:t>
            </w:r>
            <w:r>
              <w:rPr>
                <w:rFonts w:ascii="Times New Roman" w:hAnsi="Times New Roman" w:cs="Times New Roman"/>
                <w:bCs/>
                <w:iCs/>
                <w:sz w:val="20"/>
                <w:szCs w:val="20"/>
                <w:lang w:eastAsia="zh-CN"/>
              </w:rPr>
              <w:t>”</w:t>
            </w:r>
          </w:p>
        </w:tc>
      </w:tr>
      <w:tr w:rsidR="00A90C1C" w14:paraId="244E17B7" w14:textId="77777777" w:rsidTr="00EC0CB8">
        <w:tc>
          <w:tcPr>
            <w:tcW w:w="1696" w:type="dxa"/>
            <w:tcBorders>
              <w:top w:val="single" w:sz="4" w:space="0" w:color="auto"/>
              <w:bottom w:val="single" w:sz="4" w:space="0" w:color="auto"/>
            </w:tcBorders>
          </w:tcPr>
          <w:p w14:paraId="40DCF070" w14:textId="4A7CE338" w:rsidR="00A90C1C" w:rsidRDefault="00A90C1C" w:rsidP="00EE4639">
            <w:pPr>
              <w:snapToGrid w:val="0"/>
              <w:rPr>
                <w:rFonts w:ascii="Times New Roman" w:hAnsi="Times New Roman" w:cs="Times New Roman"/>
                <w:bCs/>
                <w:iCs/>
                <w:sz w:val="20"/>
                <w:szCs w:val="20"/>
              </w:rPr>
            </w:pPr>
            <w:r>
              <w:rPr>
                <w:rFonts w:ascii="Times New Roman" w:hAnsi="Times New Roman" w:cs="Times New Roman"/>
                <w:bCs/>
                <w:iCs/>
                <w:sz w:val="20"/>
                <w:szCs w:val="20"/>
              </w:rPr>
              <w:t>Ericsson</w:t>
            </w:r>
          </w:p>
        </w:tc>
        <w:tc>
          <w:tcPr>
            <w:tcW w:w="2127" w:type="dxa"/>
            <w:tcBorders>
              <w:top w:val="single" w:sz="4" w:space="0" w:color="auto"/>
              <w:bottom w:val="single" w:sz="4" w:space="0" w:color="auto"/>
            </w:tcBorders>
          </w:tcPr>
          <w:p w14:paraId="7700D6CB" w14:textId="027535F6" w:rsidR="00A90C1C" w:rsidRDefault="00A90C1C"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763D2F57" w14:textId="0D0249EC" w:rsidR="00A90C1C" w:rsidRDefault="00A90C1C" w:rsidP="00F47C2E">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In our view, it is enough to provide the response as “</w:t>
            </w:r>
            <w:r>
              <w:rPr>
                <w:rFonts w:ascii="Times New Roman" w:hAnsi="Times New Roman" w:cs="Times New Roman"/>
                <w:b/>
                <w:iCs/>
                <w:sz w:val="20"/>
                <w:szCs w:val="20"/>
              </w:rPr>
              <w:t>According to the updated WID (RP-241667), SSB channel enhancement other than SSB periodicity extension is not considered. The enhancements to the existing SSB patterns, e.g. SSB position in burst, SSB index number, are not within the scope”.</w:t>
            </w:r>
          </w:p>
        </w:tc>
      </w:tr>
      <w:tr w:rsidR="00EC0CB8" w14:paraId="14435A62" w14:textId="77777777" w:rsidTr="00EE4639">
        <w:tc>
          <w:tcPr>
            <w:tcW w:w="1696" w:type="dxa"/>
            <w:tcBorders>
              <w:top w:val="single" w:sz="4" w:space="0" w:color="auto"/>
            </w:tcBorders>
          </w:tcPr>
          <w:p w14:paraId="70A79FA0" w14:textId="31291C7D" w:rsidR="00EC0CB8" w:rsidRDefault="00EC0CB8" w:rsidP="00EE4639">
            <w:pPr>
              <w:snapToGrid w:val="0"/>
              <w:rPr>
                <w:rFonts w:ascii="Times New Roman" w:hAnsi="Times New Roman" w:cs="Times New Roman" w:hint="eastAsia"/>
                <w:bCs/>
                <w:iCs/>
                <w:sz w:val="20"/>
                <w:szCs w:val="20"/>
                <w:lang w:eastAsia="zh-CN"/>
              </w:rPr>
            </w:pPr>
            <w:r>
              <w:rPr>
                <w:rFonts w:ascii="Times New Roman" w:hAnsi="Times New Roman" w:cs="Times New Roman" w:hint="eastAsia"/>
                <w:bCs/>
                <w:iCs/>
                <w:sz w:val="20"/>
                <w:szCs w:val="20"/>
                <w:lang w:eastAsia="zh-CN"/>
              </w:rPr>
              <w:t>Spreadtrum</w:t>
            </w:r>
          </w:p>
        </w:tc>
        <w:tc>
          <w:tcPr>
            <w:tcW w:w="2127" w:type="dxa"/>
            <w:tcBorders>
              <w:top w:val="single" w:sz="4" w:space="0" w:color="auto"/>
            </w:tcBorders>
          </w:tcPr>
          <w:p w14:paraId="69A3B16A" w14:textId="4DAD7AB4" w:rsidR="00EC0CB8" w:rsidRDefault="00EC0CB8" w:rsidP="00EE4639">
            <w:pPr>
              <w:snapToGrid w:val="0"/>
              <w:rPr>
                <w:rFonts w:ascii="Times New Roman" w:hAnsi="Times New Roman" w:cs="Times New Roman" w:hint="eastAsia"/>
                <w:bCs/>
                <w:iCs/>
                <w:sz w:val="20"/>
                <w:szCs w:val="20"/>
                <w:lang w:eastAsia="zh-CN"/>
              </w:rPr>
            </w:pPr>
            <w:r>
              <w:rPr>
                <w:rFonts w:ascii="Times New Roman" w:hAnsi="Times New Roman" w:cs="Times New Roman" w:hint="eastAsia"/>
                <w:bCs/>
                <w:iCs/>
                <w:sz w:val="20"/>
                <w:szCs w:val="20"/>
                <w:lang w:eastAsia="zh-CN"/>
              </w:rPr>
              <w:t>O</w:t>
            </w:r>
            <w:r>
              <w:rPr>
                <w:rFonts w:ascii="Times New Roman" w:hAnsi="Times New Roman" w:cs="Times New Roman"/>
                <w:bCs/>
                <w:iCs/>
                <w:sz w:val="20"/>
                <w:szCs w:val="20"/>
                <w:lang w:eastAsia="zh-CN"/>
              </w:rPr>
              <w:t>K</w:t>
            </w:r>
          </w:p>
        </w:tc>
        <w:tc>
          <w:tcPr>
            <w:tcW w:w="6140" w:type="dxa"/>
            <w:tcBorders>
              <w:top w:val="single" w:sz="4" w:space="0" w:color="auto"/>
            </w:tcBorders>
          </w:tcPr>
          <w:p w14:paraId="47DA1423" w14:textId="77777777" w:rsidR="00EC0CB8" w:rsidRDefault="00EC0CB8" w:rsidP="00F47C2E">
            <w:pPr>
              <w:adjustRightInd w:val="0"/>
              <w:snapToGrid w:val="0"/>
              <w:rPr>
                <w:rFonts w:ascii="Times New Roman" w:hAnsi="Times New Roman" w:cs="Times New Roman"/>
                <w:bCs/>
                <w:iCs/>
                <w:sz w:val="20"/>
                <w:szCs w:val="20"/>
              </w:rPr>
            </w:pPr>
          </w:p>
        </w:tc>
      </w:tr>
    </w:tbl>
    <w:p w14:paraId="14109C27" w14:textId="77777777" w:rsidR="00A578E0" w:rsidRDefault="00A578E0">
      <w:pPr>
        <w:snapToGrid w:val="0"/>
        <w:rPr>
          <w:rFonts w:ascii="Times New Roman" w:hAnsi="Times New Roman" w:cs="Times New Roman"/>
          <w:bCs/>
          <w:iCs/>
          <w:sz w:val="20"/>
          <w:szCs w:val="20"/>
        </w:rPr>
      </w:pPr>
    </w:p>
    <w:p w14:paraId="5C43535E" w14:textId="77777777" w:rsidR="00A578E0" w:rsidRDefault="00A578E0">
      <w:pPr>
        <w:snapToGrid w:val="0"/>
        <w:rPr>
          <w:rFonts w:ascii="Times New Roman" w:hAnsi="Times New Roman" w:cs="Times New Roman"/>
          <w:bCs/>
          <w:iCs/>
          <w:sz w:val="20"/>
          <w:szCs w:val="20"/>
        </w:rPr>
      </w:pPr>
      <w:bookmarkStart w:id="4" w:name="_GoBack"/>
      <w:bookmarkEnd w:id="4"/>
    </w:p>
    <w:p w14:paraId="1DE216C4"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2.2 Discussion on Question 2</w:t>
      </w:r>
    </w:p>
    <w:p w14:paraId="059019F9" w14:textId="77777777" w:rsidR="00A578E0" w:rsidRDefault="00A578E0">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A578E0" w14:paraId="7F665823" w14:textId="77777777">
        <w:tc>
          <w:tcPr>
            <w:tcW w:w="9962" w:type="dxa"/>
          </w:tcPr>
          <w:p w14:paraId="044124DA" w14:textId="77777777" w:rsidR="00A578E0" w:rsidRDefault="00B66798">
            <w:pPr>
              <w:pStyle w:val="B10"/>
              <w:snapToGrid w:val="0"/>
              <w:ind w:left="0" w:firstLine="0"/>
              <w:rPr>
                <w:bCs/>
                <w:sz w:val="20"/>
                <w:szCs w:val="20"/>
              </w:rPr>
            </w:pPr>
            <w:r>
              <w:rPr>
                <w:b/>
                <w:sz w:val="20"/>
                <w:szCs w:val="20"/>
              </w:rPr>
              <w:t xml:space="preserve">Question 2 : </w:t>
            </w:r>
            <w:r>
              <w:rPr>
                <w:bCs/>
                <w:sz w:val="20"/>
                <w:szCs w:val="20"/>
              </w:rPr>
              <w:t>Can RAN1 provide the information on whether/how the solution RAN1 is investigating is expected to impact common control signalling for UEs in RRC idle / RRC inactive?</w:t>
            </w:r>
          </w:p>
          <w:p w14:paraId="522F65EF" w14:textId="77777777" w:rsidR="00A578E0" w:rsidRDefault="00A578E0">
            <w:pPr>
              <w:pStyle w:val="B10"/>
              <w:snapToGrid w:val="0"/>
              <w:ind w:left="0" w:firstLine="0"/>
              <w:rPr>
                <w:rFonts w:eastAsiaTheme="minorEastAsia"/>
                <w:sz w:val="20"/>
                <w:szCs w:val="20"/>
              </w:rPr>
            </w:pPr>
          </w:p>
        </w:tc>
      </w:tr>
    </w:tbl>
    <w:p w14:paraId="14504083" w14:textId="77777777" w:rsidR="00A578E0" w:rsidRDefault="00A578E0">
      <w:pPr>
        <w:snapToGrid w:val="0"/>
        <w:rPr>
          <w:rFonts w:ascii="Times New Roman" w:hAnsi="Times New Roman" w:cs="Times New Roman"/>
          <w:bCs/>
          <w:iCs/>
          <w:sz w:val="20"/>
          <w:szCs w:val="20"/>
        </w:rPr>
      </w:pPr>
    </w:p>
    <w:p w14:paraId="65C79690"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4E7FC43"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42C56A09"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SIB1 and other system information may be extended accordingly.</w:t>
      </w:r>
    </w:p>
    <w:p w14:paraId="2A81B0FD" w14:textId="77777777" w:rsidR="00A578E0" w:rsidRDefault="00A578E0">
      <w:pPr>
        <w:snapToGrid w:val="0"/>
        <w:rPr>
          <w:rFonts w:ascii="Times New Roman" w:hAnsi="Times New Roman" w:cs="Times New Roman"/>
          <w:bCs/>
          <w:iCs/>
          <w:sz w:val="20"/>
          <w:szCs w:val="20"/>
        </w:rPr>
      </w:pPr>
    </w:p>
    <w:p w14:paraId="4C6FABF5"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14:paraId="7324ABDE" w14:textId="77777777" w:rsidR="00A578E0" w:rsidRDefault="00A578E0">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7"/>
        <w:gridCol w:w="6140"/>
      </w:tblGrid>
      <w:tr w:rsidR="00A578E0" w14:paraId="4A65D622" w14:textId="77777777">
        <w:tc>
          <w:tcPr>
            <w:tcW w:w="1696" w:type="dxa"/>
          </w:tcPr>
          <w:p w14:paraId="60E269FE"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69092956" w14:textId="77777777" w:rsidR="00A578E0" w:rsidRDefault="00B66798">
            <w:pPr>
              <w:snapToGrid w:val="0"/>
              <w:rPr>
                <w:bCs/>
                <w:iCs/>
                <w:sz w:val="20"/>
                <w:szCs w:val="20"/>
              </w:rPr>
            </w:pPr>
            <w:r>
              <w:rPr>
                <w:rFonts w:ascii="Times New Roman" w:hAnsi="Times New Roman" w:cs="Times New Roman"/>
                <w:bCs/>
                <w:iCs/>
                <w:sz w:val="20"/>
                <w:szCs w:val="20"/>
              </w:rPr>
              <w:t>Do you support the proposal or can you live with the proposal ?</w:t>
            </w:r>
          </w:p>
          <w:p w14:paraId="1F83AFF2"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1A019961"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50047C3B" w14:textId="77777777">
        <w:tc>
          <w:tcPr>
            <w:tcW w:w="1696" w:type="dxa"/>
          </w:tcPr>
          <w:p w14:paraId="3FD4C386"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605DB81B" w14:textId="77777777" w:rsidR="00A578E0" w:rsidRDefault="00B66798">
            <w:pPr>
              <w:snapToGrid w:val="0"/>
              <w:rPr>
                <w:bCs/>
                <w:iCs/>
                <w:sz w:val="20"/>
                <w:szCs w:val="20"/>
              </w:rPr>
            </w:pPr>
            <w:r>
              <w:rPr>
                <w:rFonts w:ascii="Times New Roman" w:eastAsia="MS Mincho" w:hAnsi="Times New Roman" w:cs="Times New Roman"/>
                <w:bCs/>
                <w:iCs/>
                <w:sz w:val="20"/>
                <w:szCs w:val="20"/>
              </w:rPr>
              <w:t>No</w:t>
            </w:r>
          </w:p>
        </w:tc>
        <w:tc>
          <w:tcPr>
            <w:tcW w:w="6140" w:type="dxa"/>
          </w:tcPr>
          <w:p w14:paraId="066CC824" w14:textId="77777777" w:rsidR="00A578E0" w:rsidRDefault="00B66798">
            <w:pPr>
              <w:snapToGrid w:val="0"/>
              <w:rPr>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1646C8E0" w14:textId="77777777" w:rsidR="00A578E0" w:rsidRDefault="00A578E0">
            <w:pPr>
              <w:snapToGrid w:val="0"/>
              <w:rPr>
                <w:bCs/>
                <w:iCs/>
                <w:sz w:val="20"/>
                <w:szCs w:val="20"/>
              </w:rPr>
            </w:pPr>
          </w:p>
          <w:p w14:paraId="3494EAE7" w14:textId="77777777" w:rsidR="00A578E0" w:rsidRDefault="00B66798">
            <w:pPr>
              <w:snapToGrid w:val="0"/>
              <w:rPr>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A578E0" w14:paraId="56A75149" w14:textId="77777777">
        <w:tc>
          <w:tcPr>
            <w:tcW w:w="1696" w:type="dxa"/>
          </w:tcPr>
          <w:p w14:paraId="571EB4E1"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500E0696"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451F8315" w14:textId="77777777" w:rsidR="00A578E0" w:rsidRDefault="00B66798">
            <w:pPr>
              <w:snapToGrid w:val="0"/>
              <w:rPr>
                <w:rFonts w:eastAsia="Malgun Gothic"/>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w:t>
            </w:r>
            <w:r>
              <w:rPr>
                <w:rFonts w:ascii="Times New Roman" w:eastAsia="Malgun Gothic" w:hAnsi="Times New Roman" w:cs="Times New Roman"/>
                <w:bCs/>
                <w:iCs/>
                <w:sz w:val="20"/>
                <w:szCs w:val="20"/>
                <w:lang w:eastAsia="ko-KR"/>
              </w:rPr>
              <w:lastRenderedPageBreak/>
              <w:t xml:space="preserve">update cell DTX/DRX operation for Rel-19 NTN including the possibility of applying these operations to UEs in RRC idle/ RRC inactive. </w:t>
            </w:r>
          </w:p>
          <w:p w14:paraId="64F48741" w14:textId="77777777" w:rsidR="00A578E0" w:rsidRDefault="00A578E0">
            <w:pPr>
              <w:snapToGrid w:val="0"/>
              <w:rPr>
                <w:rFonts w:eastAsia="Malgun Gothic"/>
                <w:bCs/>
                <w:iCs/>
                <w:sz w:val="20"/>
                <w:szCs w:val="20"/>
                <w:lang w:eastAsia="ko-KR"/>
              </w:rPr>
            </w:pPr>
          </w:p>
          <w:p w14:paraId="13F5C586"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A578E0" w14:paraId="74DADAAE" w14:textId="77777777">
        <w:tc>
          <w:tcPr>
            <w:tcW w:w="1696" w:type="dxa"/>
          </w:tcPr>
          <w:p w14:paraId="6BE652C8" w14:textId="77777777" w:rsidR="00A578E0" w:rsidRDefault="00B66798">
            <w:pPr>
              <w:snapToGrid w:val="0"/>
              <w:rPr>
                <w:bCs/>
                <w:iCs/>
                <w:sz w:val="20"/>
                <w:szCs w:val="20"/>
              </w:rPr>
            </w:pPr>
            <w:r>
              <w:rPr>
                <w:rFonts w:ascii="Times New Roman" w:hAnsi="Times New Roman" w:cs="Times New Roman"/>
                <w:bCs/>
                <w:iCs/>
                <w:sz w:val="20"/>
                <w:szCs w:val="20"/>
              </w:rPr>
              <w:lastRenderedPageBreak/>
              <w:t>Lenovo</w:t>
            </w:r>
          </w:p>
        </w:tc>
        <w:tc>
          <w:tcPr>
            <w:tcW w:w="2127" w:type="dxa"/>
          </w:tcPr>
          <w:p w14:paraId="7E02A6C2" w14:textId="77777777" w:rsidR="00A578E0" w:rsidRDefault="00A578E0">
            <w:pPr>
              <w:snapToGrid w:val="0"/>
              <w:rPr>
                <w:bCs/>
                <w:iCs/>
                <w:sz w:val="20"/>
                <w:szCs w:val="20"/>
              </w:rPr>
            </w:pPr>
          </w:p>
        </w:tc>
        <w:tc>
          <w:tcPr>
            <w:tcW w:w="6140" w:type="dxa"/>
          </w:tcPr>
          <w:p w14:paraId="46C45417" w14:textId="77777777" w:rsidR="00A578E0" w:rsidRDefault="00B66798">
            <w:pPr>
              <w:snapToGrid w:val="0"/>
              <w:rPr>
                <w:bCs/>
                <w:iCs/>
                <w:sz w:val="20"/>
                <w:szCs w:val="20"/>
              </w:rPr>
            </w:pPr>
            <w:r>
              <w:rPr>
                <w:rFonts w:ascii="Times New Roman" w:hAnsi="Times New Roman" w:cs="Times New Roman"/>
                <w:bCs/>
                <w:iCs/>
                <w:sz w:val="20"/>
                <w:szCs w:val="20"/>
              </w:rPr>
              <w:t>We think the first and the last sentence is enough.</w:t>
            </w:r>
          </w:p>
        </w:tc>
      </w:tr>
      <w:tr w:rsidR="00A578E0" w14:paraId="5C7F00F5" w14:textId="77777777">
        <w:tc>
          <w:tcPr>
            <w:tcW w:w="1696" w:type="dxa"/>
          </w:tcPr>
          <w:p w14:paraId="0B044DBC"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3F26D6FA" w14:textId="77777777" w:rsidR="00A578E0" w:rsidRDefault="00A578E0">
            <w:pPr>
              <w:snapToGrid w:val="0"/>
              <w:rPr>
                <w:bCs/>
                <w:iCs/>
                <w:sz w:val="20"/>
                <w:szCs w:val="20"/>
              </w:rPr>
            </w:pPr>
          </w:p>
        </w:tc>
        <w:tc>
          <w:tcPr>
            <w:tcW w:w="6140" w:type="dxa"/>
          </w:tcPr>
          <w:p w14:paraId="5011F8B4"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Same view with Lenovo.</w:t>
            </w:r>
          </w:p>
        </w:tc>
      </w:tr>
      <w:tr w:rsidR="00A578E0" w14:paraId="43AB0FE0" w14:textId="77777777" w:rsidTr="00EE4639">
        <w:tc>
          <w:tcPr>
            <w:tcW w:w="1696" w:type="dxa"/>
            <w:tcBorders>
              <w:top w:val="nil"/>
              <w:bottom w:val="single" w:sz="4" w:space="0" w:color="auto"/>
            </w:tcBorders>
          </w:tcPr>
          <w:p w14:paraId="0F54A29B" w14:textId="77777777" w:rsidR="00A578E0" w:rsidRDefault="00B66798">
            <w:pPr>
              <w:snapToGrid w:val="0"/>
              <w:rPr>
                <w:bCs/>
                <w:iCs/>
                <w:sz w:val="20"/>
                <w:szCs w:val="20"/>
              </w:rPr>
            </w:pPr>
            <w:r>
              <w:rPr>
                <w:rFonts w:ascii="Times New Roman" w:eastAsia="MS Mincho" w:hAnsi="Times New Roman" w:cs="Times New Roman"/>
                <w:bCs/>
                <w:iCs/>
                <w:sz w:val="20"/>
                <w:szCs w:val="20"/>
              </w:rPr>
              <w:t>CEWiT</w:t>
            </w:r>
          </w:p>
        </w:tc>
        <w:tc>
          <w:tcPr>
            <w:tcW w:w="2127" w:type="dxa"/>
            <w:tcBorders>
              <w:top w:val="nil"/>
              <w:bottom w:val="single" w:sz="4" w:space="0" w:color="auto"/>
            </w:tcBorders>
          </w:tcPr>
          <w:p w14:paraId="3CEEC17E" w14:textId="77777777" w:rsidR="00A578E0" w:rsidRDefault="00B66798">
            <w:pPr>
              <w:snapToGrid w:val="0"/>
              <w:rPr>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2E81C68E" w14:textId="77777777" w:rsidR="00A578E0" w:rsidRDefault="00B66798">
            <w:pPr>
              <w:snapToGrid w:val="0"/>
              <w:rPr>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As mentioned in the WID, the Rel-18 network energy saving techniques should be considered as baseline in the system level study. The cell DTX/DRX liked enhancements to the common control signaling for UEs in idle or inactive mode may be needed.</w:t>
            </w:r>
          </w:p>
        </w:tc>
      </w:tr>
      <w:tr w:rsidR="00EE4639" w14:paraId="4157C920" w14:textId="77777777" w:rsidTr="00376B9B">
        <w:tc>
          <w:tcPr>
            <w:tcW w:w="1696" w:type="dxa"/>
            <w:tcBorders>
              <w:top w:val="single" w:sz="4" w:space="0" w:color="auto"/>
              <w:bottom w:val="single" w:sz="4" w:space="0" w:color="auto"/>
            </w:tcBorders>
          </w:tcPr>
          <w:p w14:paraId="227756D4" w14:textId="02B2012F"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74AC8C6" w14:textId="01E4224C"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6B0531E3" w14:textId="28047642"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376B9B" w14:paraId="2CD210A0" w14:textId="77777777" w:rsidTr="002E4E5F">
        <w:tc>
          <w:tcPr>
            <w:tcW w:w="1696" w:type="dxa"/>
            <w:tcBorders>
              <w:top w:val="single" w:sz="4" w:space="0" w:color="auto"/>
              <w:bottom w:val="single" w:sz="4" w:space="0" w:color="auto"/>
            </w:tcBorders>
          </w:tcPr>
          <w:p w14:paraId="6541EA56" w14:textId="165D4B4B"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2CC7D842"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09C02EDA" w14:textId="39F898A4"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2E4E5F" w14:paraId="4FD318A3" w14:textId="77777777" w:rsidTr="000F627B">
        <w:tc>
          <w:tcPr>
            <w:tcW w:w="1696" w:type="dxa"/>
            <w:tcBorders>
              <w:top w:val="single" w:sz="4" w:space="0" w:color="auto"/>
              <w:bottom w:val="single" w:sz="4" w:space="0" w:color="auto"/>
            </w:tcBorders>
          </w:tcPr>
          <w:p w14:paraId="36585AC9" w14:textId="477B7685"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bottom w:val="single" w:sz="4" w:space="0" w:color="auto"/>
            </w:tcBorders>
          </w:tcPr>
          <w:p w14:paraId="769FA769" w14:textId="667EA661" w:rsidR="002E4E5F" w:rsidRPr="00EE4639" w:rsidRDefault="002E4E5F" w:rsidP="00EE4639">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OK</w:t>
            </w:r>
          </w:p>
        </w:tc>
        <w:tc>
          <w:tcPr>
            <w:tcW w:w="6140" w:type="dxa"/>
            <w:tcBorders>
              <w:top w:val="single" w:sz="4" w:space="0" w:color="auto"/>
              <w:bottom w:val="single" w:sz="4" w:space="0" w:color="auto"/>
            </w:tcBorders>
          </w:tcPr>
          <w:p w14:paraId="65E6518A" w14:textId="77777777" w:rsidR="002E4E5F" w:rsidRDefault="002E4E5F" w:rsidP="00EE4639">
            <w:pPr>
              <w:snapToGrid w:val="0"/>
              <w:rPr>
                <w:rFonts w:ascii="Times New Roman" w:hAnsi="Times New Roman" w:cs="Times New Roman"/>
                <w:bCs/>
                <w:iCs/>
                <w:sz w:val="20"/>
                <w:szCs w:val="20"/>
                <w:lang w:eastAsia="ja-JP"/>
              </w:rPr>
            </w:pPr>
          </w:p>
        </w:tc>
      </w:tr>
      <w:tr w:rsidR="000F627B" w14:paraId="01CBE451" w14:textId="77777777" w:rsidTr="002F561D">
        <w:tc>
          <w:tcPr>
            <w:tcW w:w="1696" w:type="dxa"/>
            <w:tcBorders>
              <w:top w:val="single" w:sz="4" w:space="0" w:color="auto"/>
              <w:bottom w:val="single" w:sz="4" w:space="0" w:color="auto"/>
            </w:tcBorders>
          </w:tcPr>
          <w:p w14:paraId="12986F4B" w14:textId="30389626" w:rsidR="000F627B" w:rsidRDefault="000F627B" w:rsidP="00EE4639">
            <w:pPr>
              <w:snapToGrid w:val="0"/>
              <w:rPr>
                <w:rFonts w:ascii="Times New Roman" w:hAnsi="Times New Roman" w:cs="Times New Roman"/>
                <w:bCs/>
                <w:iCs/>
                <w:sz w:val="20"/>
                <w:szCs w:val="20"/>
              </w:rPr>
            </w:pPr>
            <w:r>
              <w:rPr>
                <w:rFonts w:ascii="Times New Roman" w:hAnsi="Times New Roman" w:cs="Times New Roman"/>
                <w:bCs/>
                <w:iCs/>
                <w:sz w:val="20"/>
                <w:szCs w:val="20"/>
              </w:rPr>
              <w:t>Ericsson</w:t>
            </w:r>
          </w:p>
        </w:tc>
        <w:tc>
          <w:tcPr>
            <w:tcW w:w="2127" w:type="dxa"/>
            <w:tcBorders>
              <w:top w:val="single" w:sz="4" w:space="0" w:color="auto"/>
              <w:bottom w:val="single" w:sz="4" w:space="0" w:color="auto"/>
            </w:tcBorders>
          </w:tcPr>
          <w:p w14:paraId="7CF243A5" w14:textId="77777777" w:rsidR="000F627B" w:rsidRDefault="000F627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751A0201" w14:textId="10957027" w:rsidR="000F627B" w:rsidRDefault="00F17D9E" w:rsidP="00EE4639">
            <w:pPr>
              <w:snapToGrid w:val="0"/>
              <w:rPr>
                <w:rFonts w:ascii="Times New Roman" w:hAnsi="Times New Roman" w:cs="Times New Roman"/>
                <w:bCs/>
                <w:iCs/>
                <w:sz w:val="20"/>
                <w:szCs w:val="20"/>
                <w:lang w:eastAsia="ja-JP"/>
              </w:rPr>
            </w:pPr>
            <w:r w:rsidRPr="00F17D9E">
              <w:rPr>
                <w:rFonts w:ascii="Times New Roman" w:hAnsi="Times New Roman" w:cs="Times New Roman"/>
                <w:bCs/>
                <w:iCs/>
                <w:sz w:val="20"/>
                <w:szCs w:val="20"/>
                <w:lang w:eastAsia="ja-JP"/>
              </w:rPr>
              <w:t>There are several aspects in the draft response that have not been discussed yet. Thus, we share Lenovo's view.</w:t>
            </w:r>
          </w:p>
        </w:tc>
      </w:tr>
      <w:tr w:rsidR="002F561D" w14:paraId="7E92CF5B" w14:textId="77777777" w:rsidTr="00EE4639">
        <w:tc>
          <w:tcPr>
            <w:tcW w:w="1696" w:type="dxa"/>
            <w:tcBorders>
              <w:top w:val="single" w:sz="4" w:space="0" w:color="auto"/>
            </w:tcBorders>
          </w:tcPr>
          <w:p w14:paraId="27A322CD" w14:textId="16F3A1E4" w:rsidR="002F561D" w:rsidRDefault="002F561D" w:rsidP="00EE4639">
            <w:pPr>
              <w:snapToGrid w:val="0"/>
              <w:rPr>
                <w:rFonts w:ascii="Times New Roman" w:hAnsi="Times New Roman" w:cs="Times New Roman" w:hint="eastAsia"/>
                <w:bCs/>
                <w:iCs/>
                <w:sz w:val="20"/>
                <w:szCs w:val="20"/>
                <w:lang w:eastAsia="zh-CN"/>
              </w:rPr>
            </w:pPr>
            <w:r>
              <w:rPr>
                <w:rFonts w:ascii="Times New Roman" w:hAnsi="Times New Roman" w:cs="Times New Roman" w:hint="eastAsia"/>
                <w:bCs/>
                <w:iCs/>
                <w:sz w:val="20"/>
                <w:szCs w:val="20"/>
                <w:lang w:eastAsia="zh-CN"/>
              </w:rPr>
              <w:t>Spreadtrum</w:t>
            </w:r>
          </w:p>
        </w:tc>
        <w:tc>
          <w:tcPr>
            <w:tcW w:w="2127" w:type="dxa"/>
            <w:tcBorders>
              <w:top w:val="single" w:sz="4" w:space="0" w:color="auto"/>
            </w:tcBorders>
          </w:tcPr>
          <w:p w14:paraId="387ACBA5" w14:textId="1F2EA391" w:rsidR="002F561D" w:rsidRDefault="002F561D" w:rsidP="00EE4639">
            <w:pPr>
              <w:snapToGrid w:val="0"/>
              <w:rPr>
                <w:rFonts w:ascii="Times New Roman" w:hAnsi="Times New Roman" w:cs="Times New Roman" w:hint="eastAsia"/>
                <w:bCs/>
                <w:iCs/>
                <w:sz w:val="20"/>
                <w:szCs w:val="20"/>
                <w:lang w:eastAsia="zh-CN"/>
              </w:rPr>
            </w:pPr>
            <w:r>
              <w:rPr>
                <w:rFonts w:ascii="Times New Roman" w:hAnsi="Times New Roman" w:cs="Times New Roman" w:hint="eastAsia"/>
                <w:bCs/>
                <w:iCs/>
                <w:sz w:val="20"/>
                <w:szCs w:val="20"/>
                <w:lang w:eastAsia="zh-CN"/>
              </w:rPr>
              <w:t>O</w:t>
            </w:r>
            <w:r>
              <w:rPr>
                <w:rFonts w:ascii="Times New Roman" w:hAnsi="Times New Roman" w:cs="Times New Roman"/>
                <w:bCs/>
                <w:iCs/>
                <w:sz w:val="20"/>
                <w:szCs w:val="20"/>
                <w:lang w:eastAsia="zh-CN"/>
              </w:rPr>
              <w:t>K</w:t>
            </w:r>
          </w:p>
        </w:tc>
        <w:tc>
          <w:tcPr>
            <w:tcW w:w="6140" w:type="dxa"/>
            <w:tcBorders>
              <w:top w:val="single" w:sz="4" w:space="0" w:color="auto"/>
            </w:tcBorders>
          </w:tcPr>
          <w:p w14:paraId="59E3431F" w14:textId="77777777" w:rsidR="002F561D" w:rsidRPr="00F17D9E" w:rsidRDefault="002F561D" w:rsidP="00EE4639">
            <w:pPr>
              <w:snapToGrid w:val="0"/>
              <w:rPr>
                <w:rFonts w:ascii="Times New Roman" w:hAnsi="Times New Roman" w:cs="Times New Roman"/>
                <w:bCs/>
                <w:iCs/>
                <w:sz w:val="20"/>
                <w:szCs w:val="20"/>
                <w:lang w:eastAsia="ja-JP"/>
              </w:rPr>
            </w:pPr>
          </w:p>
        </w:tc>
      </w:tr>
    </w:tbl>
    <w:p w14:paraId="148CD97F" w14:textId="77777777" w:rsidR="00A578E0" w:rsidRDefault="00A578E0">
      <w:pPr>
        <w:snapToGrid w:val="0"/>
        <w:rPr>
          <w:rFonts w:ascii="Times New Roman" w:hAnsi="Times New Roman" w:cs="Times New Roman"/>
          <w:bCs/>
          <w:iCs/>
          <w:sz w:val="20"/>
          <w:szCs w:val="20"/>
        </w:rPr>
      </w:pPr>
    </w:p>
    <w:p w14:paraId="7A809DCC" w14:textId="77777777" w:rsidR="00A578E0" w:rsidRDefault="00A578E0">
      <w:pPr>
        <w:snapToGrid w:val="0"/>
        <w:rPr>
          <w:rFonts w:ascii="Times New Roman" w:hAnsi="Times New Roman" w:cs="Times New Roman"/>
          <w:bCs/>
          <w:iCs/>
          <w:sz w:val="20"/>
          <w:szCs w:val="20"/>
        </w:rPr>
      </w:pPr>
    </w:p>
    <w:p w14:paraId="333291F2"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2.3 Discussion on Question 3</w:t>
      </w:r>
    </w:p>
    <w:p w14:paraId="3615CE0D" w14:textId="77777777" w:rsidR="00A578E0" w:rsidRDefault="00A578E0">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A578E0" w14:paraId="00FA6160" w14:textId="77777777">
        <w:tc>
          <w:tcPr>
            <w:tcW w:w="9962" w:type="dxa"/>
          </w:tcPr>
          <w:p w14:paraId="7D8E9A17" w14:textId="77777777" w:rsidR="00A578E0" w:rsidRDefault="00A578E0">
            <w:pPr>
              <w:pStyle w:val="B10"/>
              <w:snapToGrid w:val="0"/>
              <w:ind w:left="0" w:firstLine="0"/>
              <w:rPr>
                <w:b/>
                <w:sz w:val="20"/>
                <w:szCs w:val="20"/>
              </w:rPr>
            </w:pPr>
          </w:p>
          <w:p w14:paraId="62BA6E99" w14:textId="77777777" w:rsidR="00A578E0" w:rsidRDefault="00B66798">
            <w:pPr>
              <w:pStyle w:val="B10"/>
              <w:snapToGrid w:val="0"/>
              <w:ind w:left="0" w:firstLine="0"/>
              <w:rPr>
                <w:bCs/>
                <w:sz w:val="20"/>
                <w:szCs w:val="20"/>
              </w:rPr>
            </w:pPr>
            <w:r>
              <w:rPr>
                <w:b/>
                <w:sz w:val="20"/>
                <w:szCs w:val="20"/>
              </w:rPr>
              <w:t xml:space="preserve">Question 3 :  </w:t>
            </w:r>
            <w:r>
              <w:rPr>
                <w:bCs/>
                <w:sz w:val="20"/>
                <w:szCs w:val="20"/>
              </w:rPr>
              <w:t>Can RAN1 provide the feedback on whether UL beam hopping is also being studied in RAN1 (and whether this is separate from DL beam hopping)?</w:t>
            </w:r>
          </w:p>
          <w:p w14:paraId="2531C25E" w14:textId="77777777" w:rsidR="00A578E0" w:rsidRDefault="00A578E0">
            <w:pPr>
              <w:snapToGrid w:val="0"/>
              <w:rPr>
                <w:bCs/>
                <w:iCs/>
                <w:sz w:val="20"/>
                <w:szCs w:val="20"/>
              </w:rPr>
            </w:pPr>
          </w:p>
        </w:tc>
      </w:tr>
    </w:tbl>
    <w:p w14:paraId="20764F75" w14:textId="77777777" w:rsidR="00A578E0" w:rsidRDefault="00A578E0">
      <w:pPr>
        <w:snapToGrid w:val="0"/>
        <w:rPr>
          <w:rFonts w:ascii="Times New Roman" w:hAnsi="Times New Roman" w:cs="Times New Roman"/>
          <w:bCs/>
          <w:iCs/>
          <w:sz w:val="20"/>
          <w:szCs w:val="20"/>
        </w:rPr>
      </w:pPr>
    </w:p>
    <w:p w14:paraId="75D2FC17"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A1DF9BA"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2B021E14"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0B48A003" w14:textId="77777777" w:rsidR="00A578E0" w:rsidRDefault="00A578E0">
      <w:pPr>
        <w:snapToGrid w:val="0"/>
        <w:rPr>
          <w:rFonts w:ascii="Times New Roman" w:hAnsi="Times New Roman" w:cs="Times New Roman"/>
          <w:b/>
          <w:iCs/>
          <w:sz w:val="20"/>
          <w:szCs w:val="20"/>
        </w:rPr>
      </w:pPr>
    </w:p>
    <w:p w14:paraId="7C2F562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F08DF73" w14:textId="77777777" w:rsidR="00A578E0" w:rsidRDefault="00A578E0">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7"/>
        <w:gridCol w:w="6140"/>
      </w:tblGrid>
      <w:tr w:rsidR="00A578E0" w14:paraId="79398B45" w14:textId="77777777">
        <w:tc>
          <w:tcPr>
            <w:tcW w:w="1696" w:type="dxa"/>
          </w:tcPr>
          <w:p w14:paraId="52710B21"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55C4CE59" w14:textId="77777777" w:rsidR="00A578E0" w:rsidRDefault="00B66798">
            <w:pPr>
              <w:snapToGrid w:val="0"/>
              <w:rPr>
                <w:bCs/>
                <w:iCs/>
                <w:sz w:val="20"/>
                <w:szCs w:val="20"/>
              </w:rPr>
            </w:pPr>
            <w:r>
              <w:rPr>
                <w:rFonts w:ascii="Times New Roman" w:hAnsi="Times New Roman" w:cs="Times New Roman"/>
                <w:bCs/>
                <w:iCs/>
                <w:sz w:val="20"/>
                <w:szCs w:val="20"/>
              </w:rPr>
              <w:t>Do you support the proposal or can you live with the proposal ?</w:t>
            </w:r>
          </w:p>
          <w:p w14:paraId="7A2D129B"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2E2FC231"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2019CFF7" w14:textId="77777777">
        <w:tc>
          <w:tcPr>
            <w:tcW w:w="1696" w:type="dxa"/>
          </w:tcPr>
          <w:p w14:paraId="2FA0BC1F"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445DB406" w14:textId="77777777" w:rsidR="00A578E0" w:rsidRDefault="00B66798">
            <w:pPr>
              <w:snapToGrid w:val="0"/>
              <w:rPr>
                <w:bCs/>
                <w:iCs/>
                <w:sz w:val="20"/>
                <w:szCs w:val="20"/>
              </w:rPr>
            </w:pPr>
            <w:r>
              <w:rPr>
                <w:rFonts w:ascii="Times New Roman" w:eastAsia="MS Mincho" w:hAnsi="Times New Roman" w:cs="Times New Roman"/>
                <w:bCs/>
                <w:iCs/>
                <w:sz w:val="20"/>
                <w:szCs w:val="20"/>
              </w:rPr>
              <w:t>OK</w:t>
            </w:r>
          </w:p>
        </w:tc>
        <w:tc>
          <w:tcPr>
            <w:tcW w:w="6140" w:type="dxa"/>
          </w:tcPr>
          <w:p w14:paraId="59D01DF3" w14:textId="77777777" w:rsidR="00A578E0" w:rsidRDefault="00A578E0">
            <w:pPr>
              <w:snapToGrid w:val="0"/>
              <w:rPr>
                <w:bCs/>
                <w:iCs/>
                <w:sz w:val="20"/>
                <w:szCs w:val="20"/>
              </w:rPr>
            </w:pPr>
          </w:p>
        </w:tc>
      </w:tr>
      <w:tr w:rsidR="00A578E0" w14:paraId="358BCE36" w14:textId="77777777">
        <w:tc>
          <w:tcPr>
            <w:tcW w:w="1696" w:type="dxa"/>
          </w:tcPr>
          <w:p w14:paraId="194C04A9"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145B7747"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No</w:t>
            </w:r>
          </w:p>
        </w:tc>
        <w:tc>
          <w:tcPr>
            <w:tcW w:w="6140" w:type="dxa"/>
          </w:tcPr>
          <w:p w14:paraId="13FB94E5"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rsidR="00A578E0" w14:paraId="728E309C" w14:textId="77777777">
        <w:tc>
          <w:tcPr>
            <w:tcW w:w="1696" w:type="dxa"/>
          </w:tcPr>
          <w:p w14:paraId="4F72D039"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02AAF60C" w14:textId="77777777" w:rsidR="00A578E0" w:rsidRDefault="00B66798">
            <w:pPr>
              <w:snapToGrid w:val="0"/>
              <w:rPr>
                <w:bCs/>
                <w:iCs/>
                <w:sz w:val="20"/>
                <w:szCs w:val="20"/>
              </w:rPr>
            </w:pPr>
            <w:r>
              <w:rPr>
                <w:rFonts w:ascii="Times New Roman" w:hAnsi="Times New Roman" w:cs="Times New Roman"/>
                <w:bCs/>
                <w:iCs/>
                <w:sz w:val="20"/>
                <w:szCs w:val="20"/>
              </w:rPr>
              <w:t>OK</w:t>
            </w:r>
          </w:p>
        </w:tc>
        <w:tc>
          <w:tcPr>
            <w:tcW w:w="6140" w:type="dxa"/>
          </w:tcPr>
          <w:p w14:paraId="73ADEDF1" w14:textId="77777777" w:rsidR="00A578E0" w:rsidRDefault="00A578E0">
            <w:pPr>
              <w:snapToGrid w:val="0"/>
              <w:rPr>
                <w:bCs/>
                <w:iCs/>
                <w:sz w:val="20"/>
                <w:szCs w:val="20"/>
              </w:rPr>
            </w:pPr>
          </w:p>
        </w:tc>
      </w:tr>
      <w:tr w:rsidR="00A578E0" w14:paraId="725C4525" w14:textId="77777777">
        <w:tc>
          <w:tcPr>
            <w:tcW w:w="1696" w:type="dxa"/>
          </w:tcPr>
          <w:p w14:paraId="53EBBD64"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15CD94C0"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OK</w:t>
            </w:r>
          </w:p>
        </w:tc>
        <w:tc>
          <w:tcPr>
            <w:tcW w:w="6140" w:type="dxa"/>
          </w:tcPr>
          <w:p w14:paraId="0AD0410D" w14:textId="77777777" w:rsidR="00A578E0" w:rsidRDefault="00A578E0">
            <w:pPr>
              <w:snapToGrid w:val="0"/>
              <w:rPr>
                <w:bCs/>
                <w:iCs/>
                <w:sz w:val="20"/>
                <w:szCs w:val="20"/>
              </w:rPr>
            </w:pPr>
          </w:p>
        </w:tc>
      </w:tr>
      <w:tr w:rsidR="00A578E0" w14:paraId="10E68FEE" w14:textId="77777777" w:rsidTr="00EE4639">
        <w:tc>
          <w:tcPr>
            <w:tcW w:w="1696" w:type="dxa"/>
            <w:tcBorders>
              <w:top w:val="nil"/>
              <w:bottom w:val="single" w:sz="4" w:space="0" w:color="auto"/>
            </w:tcBorders>
          </w:tcPr>
          <w:p w14:paraId="58D589D6" w14:textId="77777777" w:rsidR="00A578E0" w:rsidRDefault="00B66798">
            <w:pPr>
              <w:snapToGrid w:val="0"/>
              <w:rPr>
                <w:bCs/>
                <w:iCs/>
                <w:sz w:val="20"/>
                <w:szCs w:val="20"/>
              </w:rPr>
            </w:pPr>
            <w:r>
              <w:rPr>
                <w:rFonts w:ascii="Times New Roman" w:eastAsia="MS Mincho" w:hAnsi="Times New Roman" w:cs="Times New Roman"/>
                <w:bCs/>
                <w:iCs/>
                <w:sz w:val="20"/>
                <w:szCs w:val="20"/>
              </w:rPr>
              <w:t>CEWiT</w:t>
            </w:r>
          </w:p>
        </w:tc>
        <w:tc>
          <w:tcPr>
            <w:tcW w:w="2127" w:type="dxa"/>
            <w:tcBorders>
              <w:top w:val="nil"/>
              <w:bottom w:val="single" w:sz="4" w:space="0" w:color="auto"/>
            </w:tcBorders>
          </w:tcPr>
          <w:p w14:paraId="1315B814" w14:textId="77777777" w:rsidR="00A578E0" w:rsidRDefault="00B66798">
            <w:pPr>
              <w:snapToGrid w:val="0"/>
              <w:rPr>
                <w:bCs/>
                <w:iCs/>
                <w:sz w:val="20"/>
                <w:szCs w:val="20"/>
              </w:rPr>
            </w:pPr>
            <w:r>
              <w:rPr>
                <w:rFonts w:ascii="Times New Roman" w:eastAsia="MS Mincho" w:hAnsi="Times New Roman" w:cs="Times New Roman"/>
                <w:bCs/>
                <w:iCs/>
                <w:sz w:val="20"/>
                <w:szCs w:val="20"/>
              </w:rPr>
              <w:t>Support</w:t>
            </w:r>
          </w:p>
        </w:tc>
        <w:tc>
          <w:tcPr>
            <w:tcW w:w="6140" w:type="dxa"/>
            <w:tcBorders>
              <w:top w:val="nil"/>
              <w:bottom w:val="single" w:sz="4" w:space="0" w:color="auto"/>
            </w:tcBorders>
          </w:tcPr>
          <w:p w14:paraId="434388DE" w14:textId="77777777" w:rsidR="00A578E0" w:rsidRDefault="00A578E0">
            <w:pPr>
              <w:snapToGrid w:val="0"/>
              <w:rPr>
                <w:bCs/>
                <w:iCs/>
                <w:sz w:val="20"/>
                <w:szCs w:val="20"/>
              </w:rPr>
            </w:pPr>
          </w:p>
        </w:tc>
      </w:tr>
      <w:tr w:rsidR="00EE4639" w14:paraId="361C998B" w14:textId="77777777" w:rsidTr="00376B9B">
        <w:tc>
          <w:tcPr>
            <w:tcW w:w="1696" w:type="dxa"/>
            <w:tcBorders>
              <w:top w:val="single" w:sz="4" w:space="0" w:color="auto"/>
              <w:bottom w:val="single" w:sz="4" w:space="0" w:color="auto"/>
            </w:tcBorders>
          </w:tcPr>
          <w:p w14:paraId="640E6203" w14:textId="0DA267C6"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16D2EC8D" w14:textId="2A73D127"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Partially</w:t>
            </w:r>
          </w:p>
        </w:tc>
        <w:tc>
          <w:tcPr>
            <w:tcW w:w="6140" w:type="dxa"/>
            <w:tcBorders>
              <w:top w:val="single" w:sz="4" w:space="0" w:color="auto"/>
              <w:bottom w:val="single" w:sz="4" w:space="0" w:color="auto"/>
            </w:tcBorders>
          </w:tcPr>
          <w:p w14:paraId="34C9A06F" w14:textId="382B94D1" w:rsidR="00EE4639" w:rsidRPr="00EE4639" w:rsidRDefault="00EE4639" w:rsidP="00EE4639">
            <w:pPr>
              <w:snapToGrid w:val="0"/>
              <w:rPr>
                <w:rFonts w:ascii="Times New Roman" w:hAnsi="Times New Roman" w:cs="Times New Roman"/>
                <w:bCs/>
                <w:iCs/>
                <w:sz w:val="20"/>
                <w:szCs w:val="20"/>
              </w:rPr>
            </w:pPr>
            <w:r w:rsidRPr="00EE4639">
              <w:rPr>
                <w:rFonts w:ascii="Times New Roman" w:hAnsi="Times New Roman" w:cs="Times New Roman"/>
                <w:bCs/>
                <w:iCs/>
                <w:sz w:val="20"/>
                <w:szCs w:val="20"/>
              </w:rPr>
              <w:t xml:space="preserve">We need to add that companies in RAN1 may not have the same </w:t>
            </w:r>
            <w:r w:rsidRPr="00EE4639">
              <w:rPr>
                <w:rFonts w:ascii="Times New Roman" w:hAnsi="Times New Roman" w:cs="Times New Roman"/>
                <w:bCs/>
                <w:iCs/>
                <w:sz w:val="20"/>
                <w:szCs w:val="20"/>
              </w:rPr>
              <w:lastRenderedPageBreak/>
              <w:t>understanding of what is covered by “beam hopping” – and what this entails for each link direction.</w:t>
            </w:r>
          </w:p>
        </w:tc>
      </w:tr>
      <w:tr w:rsidR="00376B9B" w14:paraId="6699572F" w14:textId="77777777" w:rsidTr="002E4E5F">
        <w:tc>
          <w:tcPr>
            <w:tcW w:w="1696" w:type="dxa"/>
            <w:tcBorders>
              <w:top w:val="single" w:sz="4" w:space="0" w:color="auto"/>
              <w:bottom w:val="single" w:sz="4" w:space="0" w:color="auto"/>
            </w:tcBorders>
          </w:tcPr>
          <w:p w14:paraId="17FEEE53" w14:textId="375F0FDA"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lastRenderedPageBreak/>
              <w:t>Apple</w:t>
            </w:r>
          </w:p>
        </w:tc>
        <w:tc>
          <w:tcPr>
            <w:tcW w:w="2127" w:type="dxa"/>
            <w:tcBorders>
              <w:top w:val="single" w:sz="4" w:space="0" w:color="auto"/>
              <w:bottom w:val="single" w:sz="4" w:space="0" w:color="auto"/>
            </w:tcBorders>
          </w:tcPr>
          <w:p w14:paraId="2A09ACE3" w14:textId="6477BA76"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0" w:type="dxa"/>
            <w:tcBorders>
              <w:top w:val="single" w:sz="4" w:space="0" w:color="auto"/>
              <w:bottom w:val="single" w:sz="4" w:space="0" w:color="auto"/>
            </w:tcBorders>
          </w:tcPr>
          <w:p w14:paraId="503A45EC" w14:textId="77777777" w:rsidR="00376B9B" w:rsidRPr="00EE4639" w:rsidRDefault="00376B9B" w:rsidP="00EE4639">
            <w:pPr>
              <w:snapToGrid w:val="0"/>
              <w:rPr>
                <w:rFonts w:ascii="Times New Roman" w:hAnsi="Times New Roman" w:cs="Times New Roman"/>
                <w:bCs/>
                <w:iCs/>
                <w:sz w:val="20"/>
                <w:szCs w:val="20"/>
              </w:rPr>
            </w:pPr>
          </w:p>
        </w:tc>
      </w:tr>
      <w:tr w:rsidR="002E4E5F" w14:paraId="34CC0D54" w14:textId="77777777" w:rsidTr="00DE03D0">
        <w:tc>
          <w:tcPr>
            <w:tcW w:w="1696" w:type="dxa"/>
            <w:tcBorders>
              <w:top w:val="single" w:sz="4" w:space="0" w:color="auto"/>
              <w:bottom w:val="single" w:sz="4" w:space="0" w:color="auto"/>
            </w:tcBorders>
          </w:tcPr>
          <w:p w14:paraId="6F769375" w14:textId="533DBB8D"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bottom w:val="single" w:sz="4" w:space="0" w:color="auto"/>
            </w:tcBorders>
          </w:tcPr>
          <w:p w14:paraId="3303F0C2" w14:textId="0250F54E"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OK</w:t>
            </w:r>
          </w:p>
        </w:tc>
        <w:tc>
          <w:tcPr>
            <w:tcW w:w="6140" w:type="dxa"/>
            <w:tcBorders>
              <w:top w:val="single" w:sz="4" w:space="0" w:color="auto"/>
              <w:bottom w:val="single" w:sz="4" w:space="0" w:color="auto"/>
            </w:tcBorders>
          </w:tcPr>
          <w:p w14:paraId="393802B1" w14:textId="77777777" w:rsidR="002E4E5F" w:rsidRPr="00EE4639" w:rsidRDefault="002E4E5F" w:rsidP="00EE4639">
            <w:pPr>
              <w:snapToGrid w:val="0"/>
              <w:rPr>
                <w:rFonts w:ascii="Times New Roman" w:hAnsi="Times New Roman" w:cs="Times New Roman"/>
                <w:bCs/>
                <w:iCs/>
                <w:sz w:val="20"/>
                <w:szCs w:val="20"/>
              </w:rPr>
            </w:pPr>
          </w:p>
        </w:tc>
      </w:tr>
      <w:tr w:rsidR="00DE03D0" w14:paraId="59E870DE" w14:textId="77777777" w:rsidTr="002F561D">
        <w:tc>
          <w:tcPr>
            <w:tcW w:w="1696" w:type="dxa"/>
            <w:tcBorders>
              <w:top w:val="single" w:sz="4" w:space="0" w:color="auto"/>
              <w:bottom w:val="single" w:sz="4" w:space="0" w:color="auto"/>
            </w:tcBorders>
          </w:tcPr>
          <w:p w14:paraId="175E904A" w14:textId="64D7F2DD" w:rsidR="00DE03D0" w:rsidRDefault="00DE03D0" w:rsidP="00EE4639">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Ericsson </w:t>
            </w:r>
          </w:p>
        </w:tc>
        <w:tc>
          <w:tcPr>
            <w:tcW w:w="2127" w:type="dxa"/>
            <w:tcBorders>
              <w:top w:val="single" w:sz="4" w:space="0" w:color="auto"/>
              <w:bottom w:val="single" w:sz="4" w:space="0" w:color="auto"/>
            </w:tcBorders>
          </w:tcPr>
          <w:p w14:paraId="21D22C58" w14:textId="63A5DC8A" w:rsidR="00DE03D0" w:rsidRDefault="00FB2C21" w:rsidP="00EE4639">
            <w:pPr>
              <w:snapToGrid w:val="0"/>
              <w:rPr>
                <w:rFonts w:ascii="Times New Roman" w:hAnsi="Times New Roman" w:cs="Times New Roman"/>
                <w:bCs/>
                <w:iCs/>
                <w:sz w:val="20"/>
                <w:szCs w:val="20"/>
              </w:rPr>
            </w:pPr>
            <w:r>
              <w:rPr>
                <w:rFonts w:ascii="Times New Roman" w:hAnsi="Times New Roman" w:cs="Times New Roman"/>
                <w:bCs/>
                <w:iCs/>
                <w:sz w:val="20"/>
                <w:szCs w:val="20"/>
              </w:rPr>
              <w:t>OK</w:t>
            </w:r>
          </w:p>
        </w:tc>
        <w:tc>
          <w:tcPr>
            <w:tcW w:w="6140" w:type="dxa"/>
            <w:tcBorders>
              <w:top w:val="single" w:sz="4" w:space="0" w:color="auto"/>
              <w:bottom w:val="single" w:sz="4" w:space="0" w:color="auto"/>
            </w:tcBorders>
          </w:tcPr>
          <w:p w14:paraId="16FBEE0F" w14:textId="77777777" w:rsidR="00DE03D0" w:rsidRPr="00EE4639" w:rsidRDefault="00DE03D0" w:rsidP="00EE4639">
            <w:pPr>
              <w:snapToGrid w:val="0"/>
              <w:rPr>
                <w:rFonts w:ascii="Times New Roman" w:hAnsi="Times New Roman" w:cs="Times New Roman"/>
                <w:bCs/>
                <w:iCs/>
                <w:sz w:val="20"/>
                <w:szCs w:val="20"/>
              </w:rPr>
            </w:pPr>
          </w:p>
        </w:tc>
      </w:tr>
      <w:tr w:rsidR="002F561D" w14:paraId="20DE899A" w14:textId="77777777" w:rsidTr="00EE4639">
        <w:tc>
          <w:tcPr>
            <w:tcW w:w="1696" w:type="dxa"/>
            <w:tcBorders>
              <w:top w:val="single" w:sz="4" w:space="0" w:color="auto"/>
            </w:tcBorders>
          </w:tcPr>
          <w:p w14:paraId="0252B919" w14:textId="2CB76499" w:rsidR="002F561D" w:rsidRDefault="002F561D" w:rsidP="00EE4639">
            <w:pPr>
              <w:snapToGrid w:val="0"/>
              <w:rPr>
                <w:rFonts w:ascii="Times New Roman" w:hAnsi="Times New Roman" w:cs="Times New Roman" w:hint="eastAsia"/>
                <w:bCs/>
                <w:iCs/>
                <w:sz w:val="20"/>
                <w:szCs w:val="20"/>
                <w:lang w:eastAsia="zh-CN"/>
              </w:rPr>
            </w:pPr>
            <w:r>
              <w:rPr>
                <w:rFonts w:ascii="Times New Roman" w:hAnsi="Times New Roman" w:cs="Times New Roman" w:hint="eastAsia"/>
                <w:bCs/>
                <w:iCs/>
                <w:sz w:val="20"/>
                <w:szCs w:val="20"/>
                <w:lang w:eastAsia="zh-CN"/>
              </w:rPr>
              <w:t>Spreadtrum</w:t>
            </w:r>
          </w:p>
        </w:tc>
        <w:tc>
          <w:tcPr>
            <w:tcW w:w="2127" w:type="dxa"/>
            <w:tcBorders>
              <w:top w:val="single" w:sz="4" w:space="0" w:color="auto"/>
            </w:tcBorders>
          </w:tcPr>
          <w:p w14:paraId="3A93B5A5" w14:textId="0E9BD740" w:rsidR="002F561D" w:rsidRDefault="002F561D" w:rsidP="00EE4639">
            <w:pPr>
              <w:snapToGrid w:val="0"/>
              <w:rPr>
                <w:rFonts w:ascii="Times New Roman" w:hAnsi="Times New Roman" w:cs="Times New Roman" w:hint="eastAsia"/>
                <w:bCs/>
                <w:iCs/>
                <w:sz w:val="20"/>
                <w:szCs w:val="20"/>
                <w:lang w:eastAsia="zh-CN"/>
              </w:rPr>
            </w:pPr>
            <w:r>
              <w:rPr>
                <w:rFonts w:ascii="Times New Roman" w:hAnsi="Times New Roman" w:cs="Times New Roman" w:hint="eastAsia"/>
                <w:bCs/>
                <w:iCs/>
                <w:sz w:val="20"/>
                <w:szCs w:val="20"/>
                <w:lang w:eastAsia="zh-CN"/>
              </w:rPr>
              <w:t>O</w:t>
            </w:r>
            <w:r>
              <w:rPr>
                <w:rFonts w:ascii="Times New Roman" w:hAnsi="Times New Roman" w:cs="Times New Roman"/>
                <w:bCs/>
                <w:iCs/>
                <w:sz w:val="20"/>
                <w:szCs w:val="20"/>
                <w:lang w:eastAsia="zh-CN"/>
              </w:rPr>
              <w:t>K</w:t>
            </w:r>
          </w:p>
        </w:tc>
        <w:tc>
          <w:tcPr>
            <w:tcW w:w="6140" w:type="dxa"/>
            <w:tcBorders>
              <w:top w:val="single" w:sz="4" w:space="0" w:color="auto"/>
            </w:tcBorders>
          </w:tcPr>
          <w:p w14:paraId="4FAC524F" w14:textId="77777777" w:rsidR="002F561D" w:rsidRPr="00EE4639" w:rsidRDefault="002F561D" w:rsidP="00EE4639">
            <w:pPr>
              <w:snapToGrid w:val="0"/>
              <w:rPr>
                <w:rFonts w:ascii="Times New Roman" w:hAnsi="Times New Roman" w:cs="Times New Roman"/>
                <w:bCs/>
                <w:iCs/>
                <w:sz w:val="20"/>
                <w:szCs w:val="20"/>
              </w:rPr>
            </w:pPr>
          </w:p>
        </w:tc>
      </w:tr>
    </w:tbl>
    <w:p w14:paraId="782C6AC9" w14:textId="77777777" w:rsidR="00A578E0" w:rsidRDefault="00A578E0">
      <w:pPr>
        <w:snapToGrid w:val="0"/>
        <w:rPr>
          <w:rFonts w:ascii="Times New Roman" w:hAnsi="Times New Roman" w:cs="Times New Roman"/>
          <w:bCs/>
          <w:iCs/>
          <w:sz w:val="20"/>
          <w:szCs w:val="20"/>
        </w:rPr>
      </w:pPr>
    </w:p>
    <w:p w14:paraId="5B098C3E" w14:textId="77777777" w:rsidR="00A578E0" w:rsidRDefault="00A578E0">
      <w:pPr>
        <w:snapToGrid w:val="0"/>
        <w:rPr>
          <w:rFonts w:ascii="Times New Roman" w:hAnsi="Times New Roman" w:cs="Times New Roman"/>
          <w:b/>
          <w:iCs/>
          <w:sz w:val="20"/>
          <w:szCs w:val="20"/>
        </w:rPr>
      </w:pPr>
    </w:p>
    <w:p w14:paraId="1855FDAB" w14:textId="77777777" w:rsidR="00A578E0" w:rsidRDefault="00A578E0">
      <w:pPr>
        <w:snapToGrid w:val="0"/>
        <w:rPr>
          <w:rFonts w:ascii="Times New Roman" w:hAnsi="Times New Roman" w:cs="Times New Roman"/>
          <w:b/>
          <w:iCs/>
          <w:sz w:val="20"/>
          <w:szCs w:val="20"/>
        </w:rPr>
      </w:pPr>
    </w:p>
    <w:p w14:paraId="35F1461D" w14:textId="77777777" w:rsidR="00A578E0" w:rsidRDefault="00A578E0">
      <w:pPr>
        <w:snapToGrid w:val="0"/>
        <w:rPr>
          <w:rFonts w:ascii="Times New Roman" w:hAnsi="Times New Roman" w:cs="Times New Roman"/>
          <w:bCs/>
          <w:iCs/>
          <w:sz w:val="20"/>
          <w:szCs w:val="20"/>
        </w:rPr>
      </w:pPr>
    </w:p>
    <w:p w14:paraId="041B9AD5"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2.4 Discussion on Question 4</w:t>
      </w:r>
    </w:p>
    <w:p w14:paraId="320F9E1E" w14:textId="77777777" w:rsidR="00A578E0" w:rsidRDefault="00A578E0">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A578E0" w14:paraId="686696CD" w14:textId="77777777">
        <w:tc>
          <w:tcPr>
            <w:tcW w:w="9962" w:type="dxa"/>
          </w:tcPr>
          <w:p w14:paraId="1C31BC58" w14:textId="77777777" w:rsidR="00A578E0" w:rsidRDefault="00A578E0">
            <w:pPr>
              <w:snapToGrid w:val="0"/>
              <w:rPr>
                <w:bCs/>
                <w:iCs/>
                <w:sz w:val="20"/>
                <w:szCs w:val="20"/>
              </w:rPr>
            </w:pPr>
          </w:p>
          <w:p w14:paraId="3B132E79" w14:textId="77777777" w:rsidR="00A578E0" w:rsidRDefault="00B66798">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69EA9BC4" w14:textId="77777777" w:rsidR="00A578E0" w:rsidRDefault="00A578E0">
            <w:pPr>
              <w:pStyle w:val="B10"/>
              <w:snapToGrid w:val="0"/>
              <w:ind w:left="0" w:firstLine="0"/>
              <w:rPr>
                <w:rFonts w:eastAsiaTheme="minorEastAsia"/>
                <w:bCs/>
                <w:iCs/>
                <w:sz w:val="20"/>
                <w:szCs w:val="20"/>
              </w:rPr>
            </w:pPr>
          </w:p>
        </w:tc>
      </w:tr>
    </w:tbl>
    <w:p w14:paraId="42B42631" w14:textId="77777777" w:rsidR="00A578E0" w:rsidRDefault="00A578E0">
      <w:pPr>
        <w:snapToGrid w:val="0"/>
        <w:rPr>
          <w:rFonts w:ascii="Times New Roman" w:hAnsi="Times New Roman" w:cs="Times New Roman"/>
          <w:bCs/>
          <w:iCs/>
          <w:sz w:val="20"/>
          <w:szCs w:val="20"/>
        </w:rPr>
      </w:pPr>
    </w:p>
    <w:p w14:paraId="1429F8F9"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294133C3"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456B885F"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495B77C2"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550E1FBF" w14:textId="77777777" w:rsidR="00A578E0" w:rsidRDefault="00A578E0">
      <w:pPr>
        <w:snapToGrid w:val="0"/>
        <w:rPr>
          <w:rFonts w:ascii="Times New Roman" w:hAnsi="Times New Roman" w:cs="Times New Roman"/>
          <w:b/>
          <w:iCs/>
          <w:sz w:val="20"/>
          <w:szCs w:val="20"/>
        </w:rPr>
      </w:pPr>
    </w:p>
    <w:p w14:paraId="19E4CD2A"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799F7183" w14:textId="77777777" w:rsidR="00A578E0" w:rsidRDefault="00A578E0">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7"/>
        <w:gridCol w:w="6140"/>
      </w:tblGrid>
      <w:tr w:rsidR="00A578E0" w14:paraId="281EE6EA" w14:textId="77777777">
        <w:tc>
          <w:tcPr>
            <w:tcW w:w="1696" w:type="dxa"/>
          </w:tcPr>
          <w:p w14:paraId="74D2A3B3"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4FDF06A2" w14:textId="77777777" w:rsidR="00A578E0" w:rsidRDefault="00B66798">
            <w:pPr>
              <w:snapToGrid w:val="0"/>
              <w:rPr>
                <w:bCs/>
                <w:iCs/>
                <w:sz w:val="20"/>
                <w:szCs w:val="20"/>
              </w:rPr>
            </w:pPr>
            <w:r>
              <w:rPr>
                <w:rFonts w:ascii="Times New Roman" w:hAnsi="Times New Roman" w:cs="Times New Roman"/>
                <w:bCs/>
                <w:iCs/>
                <w:sz w:val="20"/>
                <w:szCs w:val="20"/>
              </w:rPr>
              <w:t>Do you support the proposal or can you live with the proposal ?</w:t>
            </w:r>
          </w:p>
          <w:p w14:paraId="3A0E5164"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52552951"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34088D3E" w14:textId="77777777">
        <w:tc>
          <w:tcPr>
            <w:tcW w:w="1696" w:type="dxa"/>
          </w:tcPr>
          <w:p w14:paraId="448D545B"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7CEA0D7B" w14:textId="77777777" w:rsidR="00A578E0" w:rsidRDefault="00B66798">
            <w:pPr>
              <w:snapToGrid w:val="0"/>
              <w:rPr>
                <w:bCs/>
                <w:iCs/>
                <w:sz w:val="20"/>
                <w:szCs w:val="20"/>
              </w:rPr>
            </w:pPr>
            <w:r>
              <w:rPr>
                <w:rFonts w:ascii="Times New Roman" w:eastAsia="MS Mincho" w:hAnsi="Times New Roman" w:cs="Times New Roman"/>
                <w:bCs/>
                <w:iCs/>
                <w:sz w:val="20"/>
                <w:szCs w:val="20"/>
              </w:rPr>
              <w:t>NO</w:t>
            </w:r>
          </w:p>
        </w:tc>
        <w:tc>
          <w:tcPr>
            <w:tcW w:w="6140" w:type="dxa"/>
          </w:tcPr>
          <w:p w14:paraId="3A143380" w14:textId="77777777" w:rsidR="00A578E0" w:rsidRDefault="00B66798">
            <w:pPr>
              <w:snapToGrid w:val="0"/>
              <w:rPr>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A578E0" w14:paraId="11C5C765" w14:textId="77777777">
        <w:tc>
          <w:tcPr>
            <w:tcW w:w="1696" w:type="dxa"/>
          </w:tcPr>
          <w:p w14:paraId="471F51E6"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1795BE3F"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66B03A9F"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A578E0" w14:paraId="14770FAC" w14:textId="77777777">
        <w:tc>
          <w:tcPr>
            <w:tcW w:w="1696" w:type="dxa"/>
          </w:tcPr>
          <w:p w14:paraId="6B7F3B2A"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0B0DB36C" w14:textId="77777777" w:rsidR="00A578E0" w:rsidRDefault="00A578E0">
            <w:pPr>
              <w:snapToGrid w:val="0"/>
              <w:rPr>
                <w:bCs/>
                <w:iCs/>
                <w:sz w:val="20"/>
                <w:szCs w:val="20"/>
              </w:rPr>
            </w:pPr>
          </w:p>
        </w:tc>
        <w:tc>
          <w:tcPr>
            <w:tcW w:w="6140" w:type="dxa"/>
          </w:tcPr>
          <w:p w14:paraId="27A8DEC6" w14:textId="77777777" w:rsidR="00A578E0" w:rsidRDefault="00B66798">
            <w:pPr>
              <w:snapToGrid w:val="0"/>
              <w:rPr>
                <w:bCs/>
                <w:iCs/>
                <w:sz w:val="20"/>
                <w:szCs w:val="20"/>
              </w:rPr>
            </w:pPr>
            <w:r>
              <w:rPr>
                <w:rFonts w:ascii="Times New Roman" w:hAnsi="Times New Roman" w:cs="Times New Roman"/>
                <w:bCs/>
                <w:iCs/>
                <w:sz w:val="20"/>
                <w:szCs w:val="20"/>
              </w:rPr>
              <w:t>The first paragraph is enough.</w:t>
            </w:r>
          </w:p>
        </w:tc>
      </w:tr>
      <w:tr w:rsidR="00A578E0" w14:paraId="65BFD228" w14:textId="77777777">
        <w:tc>
          <w:tcPr>
            <w:tcW w:w="1696" w:type="dxa"/>
          </w:tcPr>
          <w:p w14:paraId="36A106BD"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5A8C3E8D" w14:textId="77777777" w:rsidR="00A578E0" w:rsidRDefault="00A578E0">
            <w:pPr>
              <w:snapToGrid w:val="0"/>
              <w:rPr>
                <w:bCs/>
                <w:iCs/>
                <w:sz w:val="20"/>
                <w:szCs w:val="20"/>
              </w:rPr>
            </w:pPr>
          </w:p>
        </w:tc>
        <w:tc>
          <w:tcPr>
            <w:tcW w:w="6140" w:type="dxa"/>
          </w:tcPr>
          <w:p w14:paraId="51488269"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A578E0" w14:paraId="3C53E535" w14:textId="77777777" w:rsidTr="00EE4639">
        <w:tc>
          <w:tcPr>
            <w:tcW w:w="1696" w:type="dxa"/>
            <w:tcBorders>
              <w:top w:val="nil"/>
              <w:bottom w:val="single" w:sz="4" w:space="0" w:color="auto"/>
            </w:tcBorders>
          </w:tcPr>
          <w:p w14:paraId="0AEE2479" w14:textId="77777777" w:rsidR="00A578E0" w:rsidRDefault="00B66798">
            <w:pPr>
              <w:snapToGrid w:val="0"/>
              <w:rPr>
                <w:bCs/>
                <w:iCs/>
                <w:sz w:val="20"/>
                <w:szCs w:val="20"/>
              </w:rPr>
            </w:pPr>
            <w:r>
              <w:rPr>
                <w:rFonts w:ascii="Times New Roman" w:eastAsia="MS Mincho" w:hAnsi="Times New Roman" w:cs="Times New Roman"/>
                <w:bCs/>
                <w:iCs/>
                <w:sz w:val="20"/>
                <w:szCs w:val="20"/>
              </w:rPr>
              <w:t>CEWiT</w:t>
            </w:r>
          </w:p>
        </w:tc>
        <w:tc>
          <w:tcPr>
            <w:tcW w:w="2127" w:type="dxa"/>
            <w:tcBorders>
              <w:top w:val="nil"/>
              <w:bottom w:val="single" w:sz="4" w:space="0" w:color="auto"/>
            </w:tcBorders>
          </w:tcPr>
          <w:p w14:paraId="6CF9E48F" w14:textId="77777777" w:rsidR="00A578E0" w:rsidRDefault="00B66798">
            <w:pPr>
              <w:snapToGrid w:val="0"/>
              <w:rPr>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49C24167" w14:textId="77777777" w:rsidR="00A578E0" w:rsidRDefault="00B66798">
            <w:pPr>
              <w:snapToGrid w:val="0"/>
              <w:rPr>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If the cell DTX/DRX operation is introduced, UEs may be aware that no DL transmission is expected during a period of time. The details are still open.</w:t>
            </w:r>
          </w:p>
        </w:tc>
      </w:tr>
      <w:tr w:rsidR="00EE4639" w14:paraId="17EDF948" w14:textId="77777777" w:rsidTr="00376B9B">
        <w:tc>
          <w:tcPr>
            <w:tcW w:w="1696" w:type="dxa"/>
            <w:tcBorders>
              <w:top w:val="single" w:sz="4" w:space="0" w:color="auto"/>
              <w:bottom w:val="single" w:sz="4" w:space="0" w:color="auto"/>
            </w:tcBorders>
          </w:tcPr>
          <w:p w14:paraId="19407FE5" w14:textId="1F5C4C40"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A7728F1" w14:textId="32E60539"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3D632A9B" w14:textId="77777777" w:rsidR="00EE4639" w:rsidRPr="00EE4639" w:rsidRDefault="00EE4639" w:rsidP="00EE4639">
            <w:pPr>
              <w:adjustRightInd w:val="0"/>
              <w:snapToGrid w:val="0"/>
              <w:rPr>
                <w:rFonts w:ascii="Times New Roman" w:hAnsi="Times New Roman" w:cs="Times New Roman"/>
                <w:bCs/>
                <w:iCs/>
                <w:sz w:val="20"/>
                <w:szCs w:val="20"/>
                <w:lang w:eastAsia="ja-JP"/>
              </w:rPr>
            </w:pPr>
            <w:r w:rsidRPr="00EE4639">
              <w:rPr>
                <w:rFonts w:ascii="Times New Roman" w:hAnsi="Times New Roman" w:cs="Times New Roman"/>
                <w:bCs/>
                <w:iCs/>
                <w:sz w:val="20"/>
                <w:szCs w:val="20"/>
                <w:lang w:eastAsia="ja-JP"/>
              </w:rPr>
              <w:t>Suggest to change the following:</w:t>
            </w:r>
          </w:p>
          <w:p w14:paraId="286A7A99" w14:textId="2066606A"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w:t>
            </w:r>
            <w:r w:rsidRPr="00EE4639">
              <w:rPr>
                <w:rFonts w:ascii="Times New Roman" w:hAnsi="Times New Roman" w:cs="Times New Roman"/>
                <w:b/>
                <w:iCs/>
                <w:sz w:val="20"/>
                <w:szCs w:val="20"/>
              </w:rPr>
              <w:t xml:space="preserve">in one of the RAN1 agreements is </w:t>
            </w:r>
            <w:r w:rsidRPr="00EE4639">
              <w:rPr>
                <w:rFonts w:ascii="Times New Roman" w:hAnsi="Times New Roman" w:cs="Times New Roman"/>
                <w:b/>
                <w:iCs/>
                <w:strike/>
                <w:color w:val="FF0000"/>
                <w:sz w:val="20"/>
                <w:szCs w:val="20"/>
              </w:rPr>
              <w:t xml:space="preserve">primarily </w:t>
            </w:r>
            <w:r w:rsidRPr="00EE4639">
              <w:rPr>
                <w:rFonts w:ascii="Times New Roman" w:hAnsi="Times New Roman" w:cs="Times New Roman"/>
                <w:b/>
                <w:iCs/>
                <w:color w:val="FF0000"/>
                <w:sz w:val="20"/>
                <w:szCs w:val="20"/>
              </w:rPr>
              <w:t xml:space="preserve">only </w:t>
            </w:r>
            <w:r w:rsidRPr="00EE4639">
              <w:rPr>
                <w:rFonts w:ascii="Times New Roman" w:hAnsi="Times New Roman" w:cs="Times New Roman"/>
                <w:b/>
                <w:iCs/>
                <w:sz w:val="20"/>
                <w:szCs w:val="20"/>
              </w:rPr>
              <w:t>defined for the sake of system-level evaluation methodology.</w:t>
            </w:r>
            <w:r w:rsidRPr="00EE4639">
              <w:rPr>
                <w:rFonts w:ascii="Times New Roman" w:hAnsi="Times New Roman" w:cs="Times New Roman"/>
                <w:bCs/>
                <w:iCs/>
                <w:sz w:val="20"/>
                <w:szCs w:val="20"/>
                <w:lang w:eastAsia="ja-JP"/>
              </w:rPr>
              <w:t>”</w:t>
            </w:r>
          </w:p>
        </w:tc>
      </w:tr>
      <w:tr w:rsidR="00376B9B" w14:paraId="14DAF42E" w14:textId="77777777" w:rsidTr="002E4E5F">
        <w:tc>
          <w:tcPr>
            <w:tcW w:w="1696" w:type="dxa"/>
            <w:tcBorders>
              <w:top w:val="single" w:sz="4" w:space="0" w:color="auto"/>
              <w:bottom w:val="single" w:sz="4" w:space="0" w:color="auto"/>
            </w:tcBorders>
          </w:tcPr>
          <w:p w14:paraId="2F597D7D" w14:textId="2AF1F27F"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172FE8F9"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240953A7" w14:textId="76288D6D" w:rsidR="00376B9B" w:rsidRPr="00EE4639" w:rsidRDefault="00376B9B"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2E4E5F" w14:paraId="083C978F" w14:textId="77777777" w:rsidTr="00E66BA8">
        <w:tc>
          <w:tcPr>
            <w:tcW w:w="1696" w:type="dxa"/>
            <w:tcBorders>
              <w:top w:val="single" w:sz="4" w:space="0" w:color="auto"/>
              <w:bottom w:val="single" w:sz="4" w:space="0" w:color="auto"/>
            </w:tcBorders>
          </w:tcPr>
          <w:p w14:paraId="6A5CA01F" w14:textId="6742ACDB"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bottom w:val="single" w:sz="4" w:space="0" w:color="auto"/>
            </w:tcBorders>
          </w:tcPr>
          <w:p w14:paraId="7E77C1DD" w14:textId="77777777" w:rsidR="002E4E5F" w:rsidRPr="00EE4639" w:rsidRDefault="002E4E5F"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53553E1C" w14:textId="03EE45F9" w:rsidR="002E4E5F" w:rsidRDefault="002E4E5F"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 xml:space="preserve">Cell DTX/DRX can be removed. </w:t>
            </w:r>
          </w:p>
        </w:tc>
      </w:tr>
      <w:tr w:rsidR="00E66BA8" w14:paraId="19B599F1" w14:textId="77777777" w:rsidTr="002F561D">
        <w:tc>
          <w:tcPr>
            <w:tcW w:w="1696" w:type="dxa"/>
            <w:tcBorders>
              <w:top w:val="single" w:sz="4" w:space="0" w:color="auto"/>
              <w:bottom w:val="single" w:sz="4" w:space="0" w:color="auto"/>
            </w:tcBorders>
          </w:tcPr>
          <w:p w14:paraId="14635153" w14:textId="04ADBB24" w:rsidR="00E66BA8" w:rsidRDefault="00E66BA8" w:rsidP="00EE4639">
            <w:pPr>
              <w:snapToGrid w:val="0"/>
              <w:rPr>
                <w:rFonts w:ascii="Times New Roman" w:hAnsi="Times New Roman" w:cs="Times New Roman"/>
                <w:bCs/>
                <w:iCs/>
                <w:sz w:val="20"/>
                <w:szCs w:val="20"/>
              </w:rPr>
            </w:pPr>
            <w:r>
              <w:rPr>
                <w:rFonts w:ascii="Times New Roman" w:hAnsi="Times New Roman" w:cs="Times New Roman"/>
                <w:bCs/>
                <w:iCs/>
                <w:sz w:val="20"/>
                <w:szCs w:val="20"/>
              </w:rPr>
              <w:t>Ericsson</w:t>
            </w:r>
          </w:p>
        </w:tc>
        <w:tc>
          <w:tcPr>
            <w:tcW w:w="2127" w:type="dxa"/>
            <w:tcBorders>
              <w:top w:val="single" w:sz="4" w:space="0" w:color="auto"/>
              <w:bottom w:val="single" w:sz="4" w:space="0" w:color="auto"/>
            </w:tcBorders>
          </w:tcPr>
          <w:p w14:paraId="4133AC47" w14:textId="36F60B99" w:rsidR="00E66BA8" w:rsidRPr="00EE4639" w:rsidRDefault="00E66BA8"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7664F270" w14:textId="08825168" w:rsidR="00E66BA8" w:rsidRDefault="00E66BA8" w:rsidP="00EE4639">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 xml:space="preserve">Agree with removing the cell DTX/DRX part in the proposal. </w:t>
            </w:r>
          </w:p>
        </w:tc>
      </w:tr>
      <w:tr w:rsidR="002F561D" w14:paraId="157BC144" w14:textId="77777777" w:rsidTr="00EE4639">
        <w:tc>
          <w:tcPr>
            <w:tcW w:w="1696" w:type="dxa"/>
            <w:tcBorders>
              <w:top w:val="single" w:sz="4" w:space="0" w:color="auto"/>
            </w:tcBorders>
          </w:tcPr>
          <w:p w14:paraId="1DAB0F75" w14:textId="3DBF9320" w:rsidR="002F561D" w:rsidRDefault="002F561D" w:rsidP="00EE4639">
            <w:pPr>
              <w:snapToGrid w:val="0"/>
              <w:rPr>
                <w:rFonts w:ascii="Times New Roman" w:hAnsi="Times New Roman" w:cs="Times New Roman" w:hint="eastAsia"/>
                <w:bCs/>
                <w:iCs/>
                <w:sz w:val="20"/>
                <w:szCs w:val="20"/>
                <w:lang w:eastAsia="zh-CN"/>
              </w:rPr>
            </w:pPr>
            <w:r>
              <w:rPr>
                <w:rFonts w:ascii="Times New Roman" w:hAnsi="Times New Roman" w:cs="Times New Roman" w:hint="eastAsia"/>
                <w:bCs/>
                <w:iCs/>
                <w:sz w:val="20"/>
                <w:szCs w:val="20"/>
                <w:lang w:eastAsia="zh-CN"/>
              </w:rPr>
              <w:t>Spreadtrum</w:t>
            </w:r>
          </w:p>
        </w:tc>
        <w:tc>
          <w:tcPr>
            <w:tcW w:w="2127" w:type="dxa"/>
            <w:tcBorders>
              <w:top w:val="single" w:sz="4" w:space="0" w:color="auto"/>
            </w:tcBorders>
          </w:tcPr>
          <w:p w14:paraId="467CB2E0" w14:textId="6A8C0514" w:rsidR="002F561D" w:rsidRPr="00EE4639" w:rsidRDefault="002F561D" w:rsidP="00EE4639">
            <w:pPr>
              <w:snapToGrid w:val="0"/>
              <w:rPr>
                <w:rFonts w:ascii="Times New Roman" w:hAnsi="Times New Roman" w:cs="Times New Roman" w:hint="eastAsia"/>
                <w:bCs/>
                <w:iCs/>
                <w:sz w:val="20"/>
                <w:szCs w:val="20"/>
                <w:lang w:eastAsia="zh-CN"/>
              </w:rPr>
            </w:pPr>
            <w:r>
              <w:rPr>
                <w:rFonts w:ascii="Times New Roman" w:hAnsi="Times New Roman" w:cs="Times New Roman" w:hint="eastAsia"/>
                <w:bCs/>
                <w:iCs/>
                <w:sz w:val="20"/>
                <w:szCs w:val="20"/>
                <w:lang w:eastAsia="zh-CN"/>
              </w:rPr>
              <w:t>O</w:t>
            </w:r>
            <w:r>
              <w:rPr>
                <w:rFonts w:ascii="Times New Roman" w:hAnsi="Times New Roman" w:cs="Times New Roman"/>
                <w:bCs/>
                <w:iCs/>
                <w:sz w:val="20"/>
                <w:szCs w:val="20"/>
                <w:lang w:eastAsia="zh-CN"/>
              </w:rPr>
              <w:t>K</w:t>
            </w:r>
          </w:p>
        </w:tc>
        <w:tc>
          <w:tcPr>
            <w:tcW w:w="6140" w:type="dxa"/>
            <w:tcBorders>
              <w:top w:val="single" w:sz="4" w:space="0" w:color="auto"/>
            </w:tcBorders>
          </w:tcPr>
          <w:p w14:paraId="38E71E22" w14:textId="77777777" w:rsidR="002F561D" w:rsidRDefault="002F561D" w:rsidP="00EE4639">
            <w:pPr>
              <w:adjustRightInd w:val="0"/>
              <w:snapToGrid w:val="0"/>
              <w:rPr>
                <w:rFonts w:ascii="Times New Roman" w:hAnsi="Times New Roman" w:cs="Times New Roman"/>
                <w:bCs/>
                <w:iCs/>
                <w:sz w:val="20"/>
                <w:szCs w:val="20"/>
              </w:rPr>
            </w:pPr>
          </w:p>
        </w:tc>
      </w:tr>
    </w:tbl>
    <w:p w14:paraId="798D0575" w14:textId="77777777" w:rsidR="00A578E0" w:rsidRDefault="00A578E0">
      <w:pPr>
        <w:snapToGrid w:val="0"/>
        <w:rPr>
          <w:rFonts w:ascii="Times New Roman" w:hAnsi="Times New Roman" w:cs="Times New Roman"/>
          <w:b/>
          <w:iCs/>
          <w:sz w:val="20"/>
          <w:szCs w:val="20"/>
        </w:rPr>
      </w:pPr>
    </w:p>
    <w:p w14:paraId="3217463A" w14:textId="77777777" w:rsidR="00A578E0" w:rsidRDefault="00A578E0">
      <w:pPr>
        <w:snapToGrid w:val="0"/>
        <w:rPr>
          <w:rFonts w:ascii="Times New Roman" w:hAnsi="Times New Roman" w:cs="Times New Roman"/>
          <w:b/>
          <w:iCs/>
          <w:sz w:val="20"/>
          <w:szCs w:val="20"/>
        </w:rPr>
      </w:pPr>
    </w:p>
    <w:p w14:paraId="41EDE820" w14:textId="77777777" w:rsidR="00A578E0" w:rsidRDefault="00A578E0">
      <w:pPr>
        <w:snapToGrid w:val="0"/>
        <w:rPr>
          <w:rFonts w:ascii="Times New Roman" w:hAnsi="Times New Roman" w:cs="Times New Roman"/>
          <w:b/>
          <w:iCs/>
          <w:sz w:val="20"/>
          <w:szCs w:val="20"/>
        </w:rPr>
      </w:pPr>
    </w:p>
    <w:p w14:paraId="5EEEF149"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2.4 Discussion on Question 5</w:t>
      </w:r>
    </w:p>
    <w:p w14:paraId="0FAB594F" w14:textId="77777777" w:rsidR="00A578E0" w:rsidRDefault="00A578E0">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A578E0" w14:paraId="2759F5AC" w14:textId="77777777">
        <w:tc>
          <w:tcPr>
            <w:tcW w:w="9962" w:type="dxa"/>
          </w:tcPr>
          <w:p w14:paraId="3B8DF2BB" w14:textId="77777777" w:rsidR="00A578E0" w:rsidRDefault="00B66798">
            <w:pPr>
              <w:pStyle w:val="B10"/>
              <w:snapToGrid w:val="0"/>
              <w:ind w:left="0" w:firstLine="0"/>
              <w:rPr>
                <w:sz w:val="20"/>
                <w:szCs w:val="20"/>
              </w:rPr>
            </w:pPr>
            <w:r>
              <w:rPr>
                <w:b/>
                <w:sz w:val="20"/>
                <w:szCs w:val="20"/>
              </w:rPr>
              <w:t>Question</w:t>
            </w:r>
            <w:r>
              <w:rPr>
                <w:rFonts w:eastAsiaTheme="minorEastAsia"/>
                <w:b/>
                <w:sz w:val="20"/>
                <w:szCs w:val="20"/>
              </w:rPr>
              <w:t xml:space="preserve"> </w:t>
            </w:r>
            <w:r>
              <w:rPr>
                <w:b/>
                <w:sz w:val="20"/>
                <w:szCs w:val="20"/>
              </w:rPr>
              <w:t xml:space="preserve">5 : </w:t>
            </w:r>
            <w:r>
              <w:rPr>
                <w:sz w:val="20"/>
                <w:szCs w:val="20"/>
              </w:rPr>
              <w:t>Can RAN1 provide the feedback on whether the beam status in different beams (visible to the UE) of one cell are the same or can be different in any given time, i.e.. the beam status is cell specific or beam specific?</w:t>
            </w:r>
          </w:p>
          <w:p w14:paraId="4FA5D144" w14:textId="77777777" w:rsidR="00A578E0" w:rsidRDefault="00A578E0">
            <w:pPr>
              <w:snapToGrid w:val="0"/>
              <w:rPr>
                <w:bCs/>
                <w:iCs/>
                <w:sz w:val="20"/>
                <w:szCs w:val="20"/>
              </w:rPr>
            </w:pPr>
          </w:p>
        </w:tc>
      </w:tr>
    </w:tbl>
    <w:p w14:paraId="41328467" w14:textId="77777777" w:rsidR="00A578E0" w:rsidRDefault="00A578E0">
      <w:pPr>
        <w:snapToGrid w:val="0"/>
        <w:rPr>
          <w:rFonts w:ascii="Times New Roman" w:hAnsi="Times New Roman" w:cs="Times New Roman"/>
          <w:bCs/>
          <w:iCs/>
          <w:sz w:val="20"/>
          <w:szCs w:val="20"/>
        </w:rPr>
      </w:pPr>
    </w:p>
    <w:p w14:paraId="4A0E30BE"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1D70D440"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0C8B4BF5"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56EDAC07"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76ED60F5" w14:textId="77777777" w:rsidR="00A578E0" w:rsidRDefault="00A578E0">
      <w:pPr>
        <w:snapToGrid w:val="0"/>
        <w:rPr>
          <w:rFonts w:ascii="Times New Roman" w:hAnsi="Times New Roman" w:cs="Times New Roman"/>
          <w:b/>
          <w:iCs/>
          <w:sz w:val="20"/>
          <w:szCs w:val="20"/>
        </w:rPr>
      </w:pPr>
    </w:p>
    <w:p w14:paraId="0BAD7DBC"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19BD49F9"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 xml:space="preserve">If the cell DTX/DRX operation is introduced, UEs may be aware that no DL transmission is expected during a period of time. The details are still open. </w:t>
      </w:r>
      <w:r>
        <w:rPr>
          <w:rFonts w:ascii="Times New Roman" w:hAnsi="Times New Roman" w:cs="Times New Roman"/>
          <w:bCs/>
          <w:iCs/>
          <w:sz w:val="20"/>
          <w:szCs w:val="20"/>
        </w:rPr>
        <w:t xml:space="preserve">” is added. </w:t>
      </w:r>
    </w:p>
    <w:p w14:paraId="0DCBA389" w14:textId="77777777" w:rsidR="00A578E0" w:rsidRDefault="00A578E0">
      <w:pPr>
        <w:snapToGrid w:val="0"/>
        <w:rPr>
          <w:rFonts w:ascii="Times New Roman" w:hAnsi="Times New Roman" w:cs="Times New Roman"/>
          <w:bCs/>
          <w:iCs/>
          <w:sz w:val="20"/>
          <w:szCs w:val="20"/>
        </w:rPr>
      </w:pPr>
    </w:p>
    <w:p w14:paraId="584D7C9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2FB15AB7" w14:textId="77777777" w:rsidR="00A578E0" w:rsidRDefault="00A578E0">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7"/>
        <w:gridCol w:w="6140"/>
      </w:tblGrid>
      <w:tr w:rsidR="00A578E0" w14:paraId="2023D596" w14:textId="77777777">
        <w:tc>
          <w:tcPr>
            <w:tcW w:w="1696" w:type="dxa"/>
          </w:tcPr>
          <w:p w14:paraId="41F1D840"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7601EACF" w14:textId="77777777" w:rsidR="00A578E0" w:rsidRDefault="00B66798">
            <w:pPr>
              <w:snapToGrid w:val="0"/>
              <w:rPr>
                <w:bCs/>
                <w:iCs/>
                <w:sz w:val="20"/>
                <w:szCs w:val="20"/>
              </w:rPr>
            </w:pPr>
            <w:r>
              <w:rPr>
                <w:rFonts w:ascii="Times New Roman" w:hAnsi="Times New Roman" w:cs="Times New Roman"/>
                <w:bCs/>
                <w:iCs/>
                <w:sz w:val="20"/>
                <w:szCs w:val="20"/>
              </w:rPr>
              <w:t>Do you support the proposal or can you live with the proposal ?</w:t>
            </w:r>
          </w:p>
          <w:p w14:paraId="429A060E"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29E70E7F"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3F562965" w14:textId="77777777">
        <w:tc>
          <w:tcPr>
            <w:tcW w:w="1696" w:type="dxa"/>
          </w:tcPr>
          <w:p w14:paraId="19C59EDB"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4D6BF659" w14:textId="77777777" w:rsidR="00A578E0" w:rsidRDefault="00B66798">
            <w:pPr>
              <w:snapToGrid w:val="0"/>
              <w:rPr>
                <w:bCs/>
                <w:iCs/>
                <w:sz w:val="20"/>
                <w:szCs w:val="20"/>
              </w:rPr>
            </w:pPr>
            <w:r>
              <w:rPr>
                <w:rFonts w:ascii="Times New Roman" w:eastAsia="MS Mincho" w:hAnsi="Times New Roman" w:cs="Times New Roman"/>
                <w:bCs/>
                <w:iCs/>
                <w:sz w:val="20"/>
                <w:szCs w:val="20"/>
              </w:rPr>
              <w:t>No</w:t>
            </w:r>
          </w:p>
        </w:tc>
        <w:tc>
          <w:tcPr>
            <w:tcW w:w="6140" w:type="dxa"/>
          </w:tcPr>
          <w:p w14:paraId="41D6966A" w14:textId="77777777" w:rsidR="00A578E0" w:rsidRDefault="00B66798">
            <w:pPr>
              <w:snapToGrid w:val="0"/>
              <w:rPr>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6055316E" w14:textId="77777777" w:rsidR="00A578E0" w:rsidRDefault="00B66798">
            <w:pPr>
              <w:snapToGrid w:val="0"/>
              <w:rPr>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A578E0" w14:paraId="3D113B89" w14:textId="77777777">
        <w:tc>
          <w:tcPr>
            <w:tcW w:w="1696" w:type="dxa"/>
          </w:tcPr>
          <w:p w14:paraId="677ED8C3"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084E9F37"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4B3EA372"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discus whether or how to update cell DTX/DRX operation including whether the cell DTX/DRX pattern is beam-specific. </w:t>
            </w:r>
          </w:p>
        </w:tc>
      </w:tr>
      <w:tr w:rsidR="00A578E0" w14:paraId="3CC79D8F" w14:textId="77777777">
        <w:tc>
          <w:tcPr>
            <w:tcW w:w="1696" w:type="dxa"/>
          </w:tcPr>
          <w:p w14:paraId="5925B88E"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17260BDC" w14:textId="77777777" w:rsidR="00A578E0" w:rsidRDefault="00A578E0">
            <w:pPr>
              <w:snapToGrid w:val="0"/>
              <w:rPr>
                <w:bCs/>
                <w:iCs/>
                <w:sz w:val="20"/>
                <w:szCs w:val="20"/>
              </w:rPr>
            </w:pPr>
          </w:p>
        </w:tc>
        <w:tc>
          <w:tcPr>
            <w:tcW w:w="6140" w:type="dxa"/>
          </w:tcPr>
          <w:p w14:paraId="29A1BC75" w14:textId="77777777" w:rsidR="00A578E0" w:rsidRDefault="00B66798">
            <w:pPr>
              <w:snapToGrid w:val="0"/>
              <w:rPr>
                <w:bCs/>
                <w:iCs/>
                <w:sz w:val="20"/>
                <w:szCs w:val="20"/>
              </w:rPr>
            </w:pPr>
            <w:r>
              <w:rPr>
                <w:rFonts w:ascii="Times New Roman" w:hAnsi="Times New Roman" w:cs="Times New Roman"/>
                <w:bCs/>
                <w:iCs/>
                <w:sz w:val="20"/>
                <w:szCs w:val="20"/>
              </w:rPr>
              <w:t>The first paragraph is enough.</w:t>
            </w:r>
          </w:p>
        </w:tc>
      </w:tr>
      <w:tr w:rsidR="00A578E0" w14:paraId="00C299E4" w14:textId="77777777">
        <w:tc>
          <w:tcPr>
            <w:tcW w:w="1696" w:type="dxa"/>
          </w:tcPr>
          <w:p w14:paraId="50F4549C"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485EC075" w14:textId="77777777" w:rsidR="00A578E0" w:rsidRDefault="00A578E0">
            <w:pPr>
              <w:snapToGrid w:val="0"/>
              <w:rPr>
                <w:bCs/>
                <w:iCs/>
                <w:sz w:val="20"/>
                <w:szCs w:val="20"/>
              </w:rPr>
            </w:pPr>
          </w:p>
        </w:tc>
        <w:tc>
          <w:tcPr>
            <w:tcW w:w="6140" w:type="dxa"/>
          </w:tcPr>
          <w:p w14:paraId="760A35E5"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A578E0" w14:paraId="062EC882" w14:textId="77777777" w:rsidTr="00EE4639">
        <w:tc>
          <w:tcPr>
            <w:tcW w:w="1696" w:type="dxa"/>
            <w:tcBorders>
              <w:top w:val="nil"/>
              <w:bottom w:val="single" w:sz="4" w:space="0" w:color="auto"/>
            </w:tcBorders>
          </w:tcPr>
          <w:p w14:paraId="44967181" w14:textId="77777777" w:rsidR="00A578E0" w:rsidRDefault="00B66798">
            <w:pPr>
              <w:snapToGrid w:val="0"/>
              <w:rPr>
                <w:bCs/>
                <w:iCs/>
                <w:sz w:val="20"/>
                <w:szCs w:val="20"/>
              </w:rPr>
            </w:pPr>
            <w:r>
              <w:rPr>
                <w:rFonts w:ascii="Times New Roman" w:eastAsia="MS Mincho" w:hAnsi="Times New Roman" w:cs="Times New Roman"/>
                <w:bCs/>
                <w:iCs/>
                <w:sz w:val="20"/>
                <w:szCs w:val="20"/>
              </w:rPr>
              <w:t>CEWiT</w:t>
            </w:r>
          </w:p>
        </w:tc>
        <w:tc>
          <w:tcPr>
            <w:tcW w:w="2127" w:type="dxa"/>
            <w:tcBorders>
              <w:top w:val="nil"/>
              <w:bottom w:val="single" w:sz="4" w:space="0" w:color="auto"/>
            </w:tcBorders>
          </w:tcPr>
          <w:p w14:paraId="5A8D4C1D" w14:textId="77777777" w:rsidR="00A578E0" w:rsidRDefault="00B66798">
            <w:pPr>
              <w:snapToGrid w:val="0"/>
              <w:rPr>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79ADC933" w14:textId="77777777" w:rsidR="00A578E0" w:rsidRDefault="00B66798">
            <w:pPr>
              <w:snapToGrid w:val="0"/>
              <w:rPr>
                <w:bCs/>
                <w:iCs/>
                <w:sz w:val="20"/>
                <w:szCs w:val="20"/>
              </w:rPr>
            </w:pPr>
            <w:r>
              <w:rPr>
                <w:rFonts w:ascii="Times New Roman" w:eastAsia="MS Mincho" w:hAnsi="Times New Roman" w:cs="Times New Roman"/>
                <w:bCs/>
                <w:iCs/>
                <w:sz w:val="20"/>
                <w:szCs w:val="20"/>
              </w:rPr>
              <w:t xml:space="preserve">We believe, the question states that “the beam status is cell specific or beam specific?” which conveys the meaning that a cell may have more than one beam and status of a cell need not be the status of the a beam. It would bring more clarification if further details are added in this perspective.  </w:t>
            </w:r>
          </w:p>
          <w:p w14:paraId="1B0CB379" w14:textId="77777777" w:rsidR="00A578E0" w:rsidRDefault="00A578E0">
            <w:pPr>
              <w:snapToGrid w:val="0"/>
              <w:rPr>
                <w:bCs/>
                <w:iCs/>
                <w:sz w:val="20"/>
                <w:szCs w:val="20"/>
              </w:rPr>
            </w:pPr>
          </w:p>
          <w:p w14:paraId="514DEBDE" w14:textId="77777777" w:rsidR="00A578E0" w:rsidRDefault="00B66798">
            <w:pPr>
              <w:snapToGrid w:val="0"/>
              <w:rPr>
                <w:b/>
                <w:iCs/>
                <w:sz w:val="20"/>
                <w:szCs w:val="20"/>
              </w:rPr>
            </w:pPr>
            <w:r>
              <w:rPr>
                <w:b/>
                <w:iCs/>
                <w:sz w:val="20"/>
                <w:szCs w:val="20"/>
              </w:rPr>
              <w:t>General Comment towards LS:</w:t>
            </w:r>
          </w:p>
          <w:p w14:paraId="355E855B" w14:textId="77777777" w:rsidR="00A578E0" w:rsidRDefault="00B66798">
            <w:pPr>
              <w:snapToGrid w:val="0"/>
              <w:rPr>
                <w:bCs/>
                <w:iCs/>
                <w:sz w:val="20"/>
                <w:szCs w:val="20"/>
              </w:rPr>
            </w:pPr>
            <w:r>
              <w:rPr>
                <w:rFonts w:ascii="Times New Roman" w:eastAsia="MS Mincho" w:hAnsi="Times New Roman" w:cs="Times New Roman"/>
                <w:bCs/>
                <w:iCs/>
                <w:sz w:val="20"/>
                <w:szCs w:val="20"/>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E4639" w:rsidRPr="00EE4639" w14:paraId="1D497C76" w14:textId="77777777" w:rsidTr="00376B9B">
        <w:tc>
          <w:tcPr>
            <w:tcW w:w="1696" w:type="dxa"/>
            <w:tcBorders>
              <w:top w:val="single" w:sz="4" w:space="0" w:color="auto"/>
              <w:bottom w:val="single" w:sz="4" w:space="0" w:color="auto"/>
            </w:tcBorders>
          </w:tcPr>
          <w:p w14:paraId="43740AE0" w14:textId="4FDAAD8A"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5D201F9" w14:textId="13405609"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74A29C0C" w14:textId="26315503"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Again, earlier comment still applies (that the cell DTX/DRX may potentially be applied to primary cell).</w:t>
            </w:r>
          </w:p>
        </w:tc>
      </w:tr>
      <w:tr w:rsidR="00376B9B" w:rsidRPr="00EE4639" w14:paraId="3B635EEA" w14:textId="77777777" w:rsidTr="002E4E5F">
        <w:tc>
          <w:tcPr>
            <w:tcW w:w="1696" w:type="dxa"/>
            <w:tcBorders>
              <w:top w:val="single" w:sz="4" w:space="0" w:color="auto"/>
              <w:bottom w:val="single" w:sz="4" w:space="0" w:color="auto"/>
            </w:tcBorders>
          </w:tcPr>
          <w:p w14:paraId="02B8F09B" w14:textId="7028E823"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0BF314B9"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076EA959" w14:textId="57780A11"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2E4E5F" w:rsidRPr="00EE4639" w14:paraId="42E3E54A" w14:textId="77777777" w:rsidTr="003D71A6">
        <w:tc>
          <w:tcPr>
            <w:tcW w:w="1696" w:type="dxa"/>
            <w:tcBorders>
              <w:top w:val="single" w:sz="4" w:space="0" w:color="auto"/>
              <w:bottom w:val="single" w:sz="4" w:space="0" w:color="auto"/>
            </w:tcBorders>
          </w:tcPr>
          <w:p w14:paraId="67B3C185" w14:textId="36DB1C80"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bottom w:val="single" w:sz="4" w:space="0" w:color="auto"/>
            </w:tcBorders>
          </w:tcPr>
          <w:p w14:paraId="7613F856" w14:textId="77777777" w:rsidR="002E4E5F" w:rsidRPr="00EE4639" w:rsidRDefault="002E4E5F"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772AE018" w14:textId="0EE13158"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No need to mention the cell DTX/DRX.</w:t>
            </w:r>
          </w:p>
        </w:tc>
      </w:tr>
      <w:tr w:rsidR="003D71A6" w:rsidRPr="00EE4639" w14:paraId="6CB96460" w14:textId="77777777" w:rsidTr="002F561D">
        <w:tc>
          <w:tcPr>
            <w:tcW w:w="1696" w:type="dxa"/>
            <w:tcBorders>
              <w:top w:val="single" w:sz="4" w:space="0" w:color="auto"/>
              <w:bottom w:val="single" w:sz="4" w:space="0" w:color="auto"/>
            </w:tcBorders>
          </w:tcPr>
          <w:p w14:paraId="5C043198" w14:textId="4A34EB29" w:rsidR="003D71A6" w:rsidRDefault="003D71A6" w:rsidP="00EE4639">
            <w:pPr>
              <w:snapToGrid w:val="0"/>
              <w:rPr>
                <w:rFonts w:ascii="Times New Roman" w:hAnsi="Times New Roman" w:cs="Times New Roman"/>
                <w:bCs/>
                <w:iCs/>
                <w:sz w:val="20"/>
                <w:szCs w:val="20"/>
              </w:rPr>
            </w:pPr>
            <w:r>
              <w:rPr>
                <w:rFonts w:ascii="Times New Roman" w:hAnsi="Times New Roman" w:cs="Times New Roman"/>
                <w:bCs/>
                <w:iCs/>
                <w:sz w:val="20"/>
                <w:szCs w:val="20"/>
              </w:rPr>
              <w:t>Ericsson</w:t>
            </w:r>
          </w:p>
        </w:tc>
        <w:tc>
          <w:tcPr>
            <w:tcW w:w="2127" w:type="dxa"/>
            <w:tcBorders>
              <w:top w:val="single" w:sz="4" w:space="0" w:color="auto"/>
              <w:bottom w:val="single" w:sz="4" w:space="0" w:color="auto"/>
            </w:tcBorders>
          </w:tcPr>
          <w:p w14:paraId="27EF79E6" w14:textId="77777777" w:rsidR="003D71A6" w:rsidRPr="00EE4639" w:rsidRDefault="003D71A6"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292432B0" w14:textId="6D010C01" w:rsidR="003D71A6" w:rsidRDefault="00651B93" w:rsidP="00EE4639">
            <w:pPr>
              <w:snapToGrid w:val="0"/>
              <w:rPr>
                <w:rFonts w:ascii="Times New Roman" w:hAnsi="Times New Roman" w:cs="Times New Roman"/>
                <w:bCs/>
                <w:iCs/>
                <w:sz w:val="20"/>
                <w:szCs w:val="20"/>
              </w:rPr>
            </w:pPr>
            <w:r>
              <w:rPr>
                <w:rFonts w:ascii="Times New Roman" w:hAnsi="Times New Roman" w:cs="Times New Roman"/>
                <w:bCs/>
                <w:iCs/>
                <w:sz w:val="20"/>
                <w:szCs w:val="20"/>
              </w:rPr>
              <w:t>Cell DTX/DRX part</w:t>
            </w:r>
            <w:r w:rsidR="00774094">
              <w:rPr>
                <w:rFonts w:ascii="Times New Roman" w:hAnsi="Times New Roman" w:cs="Times New Roman"/>
                <w:bCs/>
                <w:iCs/>
                <w:sz w:val="20"/>
                <w:szCs w:val="20"/>
              </w:rPr>
              <w:t xml:space="preserve"> in the draft response</w:t>
            </w:r>
            <w:r>
              <w:rPr>
                <w:rFonts w:ascii="Times New Roman" w:hAnsi="Times New Roman" w:cs="Times New Roman"/>
                <w:bCs/>
                <w:iCs/>
                <w:sz w:val="20"/>
                <w:szCs w:val="20"/>
              </w:rPr>
              <w:t xml:space="preserve"> is not needed.</w:t>
            </w:r>
          </w:p>
        </w:tc>
      </w:tr>
      <w:tr w:rsidR="002F561D" w:rsidRPr="00EE4639" w14:paraId="1442E617" w14:textId="77777777" w:rsidTr="00EE4639">
        <w:tc>
          <w:tcPr>
            <w:tcW w:w="1696" w:type="dxa"/>
            <w:tcBorders>
              <w:top w:val="single" w:sz="4" w:space="0" w:color="auto"/>
            </w:tcBorders>
          </w:tcPr>
          <w:p w14:paraId="121B53E9" w14:textId="70C43729" w:rsidR="002F561D" w:rsidRDefault="002F561D" w:rsidP="00EE4639">
            <w:pPr>
              <w:snapToGrid w:val="0"/>
              <w:rPr>
                <w:rFonts w:ascii="Times New Roman" w:hAnsi="Times New Roman" w:cs="Times New Roman" w:hint="eastAsia"/>
                <w:bCs/>
                <w:iCs/>
                <w:sz w:val="20"/>
                <w:szCs w:val="20"/>
                <w:lang w:eastAsia="zh-CN"/>
              </w:rPr>
            </w:pPr>
            <w:r>
              <w:rPr>
                <w:rFonts w:ascii="Times New Roman" w:hAnsi="Times New Roman" w:cs="Times New Roman" w:hint="eastAsia"/>
                <w:bCs/>
                <w:iCs/>
                <w:sz w:val="20"/>
                <w:szCs w:val="20"/>
                <w:lang w:eastAsia="zh-CN"/>
              </w:rPr>
              <w:t>Spreadtrum</w:t>
            </w:r>
          </w:p>
        </w:tc>
        <w:tc>
          <w:tcPr>
            <w:tcW w:w="2127" w:type="dxa"/>
            <w:tcBorders>
              <w:top w:val="single" w:sz="4" w:space="0" w:color="auto"/>
            </w:tcBorders>
          </w:tcPr>
          <w:p w14:paraId="3D6EC485" w14:textId="77777777" w:rsidR="002F561D" w:rsidRPr="00EE4639" w:rsidRDefault="002F561D" w:rsidP="00EE4639">
            <w:pPr>
              <w:snapToGrid w:val="0"/>
              <w:rPr>
                <w:rFonts w:ascii="Times New Roman" w:hAnsi="Times New Roman" w:cs="Times New Roman"/>
                <w:bCs/>
                <w:iCs/>
                <w:sz w:val="20"/>
                <w:szCs w:val="20"/>
              </w:rPr>
            </w:pPr>
          </w:p>
        </w:tc>
        <w:tc>
          <w:tcPr>
            <w:tcW w:w="6140" w:type="dxa"/>
            <w:tcBorders>
              <w:top w:val="single" w:sz="4" w:space="0" w:color="auto"/>
            </w:tcBorders>
          </w:tcPr>
          <w:p w14:paraId="5D7608F7" w14:textId="0A22CC23" w:rsidR="002F561D" w:rsidRDefault="002F561D" w:rsidP="00EE4639">
            <w:pPr>
              <w:snapToGrid w:val="0"/>
              <w:rPr>
                <w:rFonts w:ascii="Times New Roman" w:hAnsi="Times New Roman" w:cs="Times New Roman"/>
                <w:bCs/>
                <w:iCs/>
                <w:sz w:val="20"/>
                <w:szCs w:val="20"/>
              </w:rPr>
            </w:pPr>
            <w:r w:rsidRPr="002F561D">
              <w:rPr>
                <w:rFonts w:ascii="Times New Roman" w:hAnsi="Times New Roman" w:cs="Times New Roman"/>
                <w:bCs/>
                <w:iCs/>
                <w:sz w:val="20"/>
                <w:szCs w:val="20"/>
              </w:rPr>
              <w:t>The first paragraph is enough.</w:t>
            </w:r>
          </w:p>
        </w:tc>
      </w:tr>
    </w:tbl>
    <w:p w14:paraId="4BCECB8A" w14:textId="77777777" w:rsidR="00A578E0" w:rsidRDefault="00A578E0">
      <w:pPr>
        <w:snapToGrid w:val="0"/>
        <w:rPr>
          <w:rFonts w:ascii="Times New Roman" w:hAnsi="Times New Roman" w:cs="Times New Roman"/>
          <w:b/>
          <w:iCs/>
          <w:sz w:val="20"/>
          <w:szCs w:val="20"/>
        </w:rPr>
      </w:pPr>
    </w:p>
    <w:p w14:paraId="57633C55" w14:textId="77777777" w:rsidR="00A578E0" w:rsidRDefault="00A578E0">
      <w:pPr>
        <w:snapToGrid w:val="0"/>
        <w:rPr>
          <w:rFonts w:ascii="Times New Roman" w:hAnsi="Times New Roman" w:cs="Times New Roman"/>
          <w:b/>
          <w:iCs/>
          <w:sz w:val="20"/>
          <w:szCs w:val="20"/>
        </w:rPr>
      </w:pPr>
      <w:bookmarkStart w:id="5" w:name="_Hlk521259925"/>
      <w:bookmarkEnd w:id="5"/>
    </w:p>
    <w:p w14:paraId="150E627F" w14:textId="77777777" w:rsidR="00A578E0" w:rsidRDefault="00B66798">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lastRenderedPageBreak/>
        <w:t>Conclusions</w:t>
      </w:r>
    </w:p>
    <w:p w14:paraId="63E55EE7" w14:textId="77777777" w:rsidR="00A578E0" w:rsidRDefault="00A578E0">
      <w:pPr>
        <w:snapToGrid w:val="0"/>
        <w:rPr>
          <w:rFonts w:ascii="Times New Roman" w:hAnsi="Times New Roman" w:cs="Times New Roman"/>
          <w:b/>
          <w:iCs/>
          <w:sz w:val="20"/>
          <w:szCs w:val="20"/>
        </w:rPr>
      </w:pPr>
    </w:p>
    <w:p w14:paraId="7176A9AB" w14:textId="77777777" w:rsidR="00A578E0" w:rsidRDefault="00A578E0">
      <w:pPr>
        <w:pStyle w:val="aff9"/>
        <w:snapToGrid w:val="0"/>
        <w:ind w:firstLine="0"/>
        <w:jc w:val="both"/>
        <w:rPr>
          <w:rFonts w:eastAsiaTheme="minorEastAsia" w:cs="Times New Roman"/>
          <w:bCs/>
          <w:iCs/>
          <w:sz w:val="20"/>
          <w:szCs w:val="20"/>
        </w:rPr>
      </w:pPr>
    </w:p>
    <w:p w14:paraId="7057F895" w14:textId="77777777" w:rsidR="00A578E0" w:rsidRDefault="00B66798">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79E868E2" w14:textId="77777777" w:rsidR="00A578E0" w:rsidRDefault="00B66798">
      <w:pPr>
        <w:pStyle w:val="aff9"/>
        <w:numPr>
          <w:ilvl w:val="0"/>
          <w:numId w:val="7"/>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640C9093" w14:textId="77777777" w:rsidR="00A578E0" w:rsidRDefault="00B66798">
      <w:pPr>
        <w:pStyle w:val="aff9"/>
        <w:numPr>
          <w:ilvl w:val="0"/>
          <w:numId w:val="3"/>
        </w:numPr>
        <w:snapToGrid w:val="0"/>
        <w:rPr>
          <w:rFonts w:cs="Times New Roman"/>
          <w:sz w:val="20"/>
          <w:szCs w:val="20"/>
        </w:rPr>
      </w:pPr>
      <w:r>
        <w:rPr>
          <w:rFonts w:cs="Times New Roman"/>
          <w:sz w:val="20"/>
          <w:szCs w:val="20"/>
        </w:rPr>
        <w:t xml:space="preserve">Draft_Minutes_report_RAN1#117_v010, 3GPP TSG RAN WG1 Meeting #118, </w:t>
      </w:r>
      <w:bookmarkStart w:id="6" w:name="_Hlk36104658"/>
      <w:r>
        <w:rPr>
          <w:rFonts w:cs="Times New Roman"/>
          <w:sz w:val="20"/>
          <w:szCs w:val="20"/>
        </w:rPr>
        <w:t>Maastricht, The Netherlands, August 19th – 23rd, 2024</w:t>
      </w:r>
      <w:bookmarkEnd w:id="6"/>
    </w:p>
    <w:p w14:paraId="51133596"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68FBA1B1"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Huawei, HiSilicon</w:t>
      </w:r>
    </w:p>
    <w:p w14:paraId="1876FA37"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t>Spreadtrum Communications</w:t>
      </w:r>
    </w:p>
    <w:p w14:paraId="2769CD93"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21003FB8"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21993BFB"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ZTE Corporation, Sanechips</w:t>
      </w:r>
    </w:p>
    <w:p w14:paraId="0E9EC043"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7B428707"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R1-2406147</w:t>
      </w:r>
      <w:r>
        <w:rPr>
          <w:rFonts w:cs="Times New Roman"/>
          <w:bCs/>
          <w:iCs/>
          <w:sz w:val="20"/>
          <w:szCs w:val="20"/>
        </w:rPr>
        <w:tab/>
        <w:t>Draft reply LS on DL coverage enhancements</w:t>
      </w:r>
      <w:r>
        <w:rPr>
          <w:rFonts w:cs="Times New Roman"/>
          <w:bCs/>
          <w:iCs/>
          <w:sz w:val="20"/>
          <w:szCs w:val="20"/>
        </w:rPr>
        <w:tab/>
        <w:t>vivo</w:t>
      </w:r>
    </w:p>
    <w:p w14:paraId="42431CB1"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23B0839A"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R1-2406236</w:t>
      </w:r>
      <w:r>
        <w:rPr>
          <w:rFonts w:cs="Times New Roman"/>
          <w:bCs/>
          <w:iCs/>
          <w:sz w:val="20"/>
          <w:szCs w:val="20"/>
        </w:rPr>
        <w:tab/>
        <w:t>Draft reply LS on DL coverage enhancements</w:t>
      </w:r>
      <w:r>
        <w:rPr>
          <w:rFonts w:cs="Times New Roman"/>
          <w:bCs/>
          <w:iCs/>
          <w:sz w:val="20"/>
          <w:szCs w:val="20"/>
        </w:rPr>
        <w:tab/>
        <w:t>OPPO</w:t>
      </w:r>
    </w:p>
    <w:p w14:paraId="45B5617E"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5A6A019A"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2FCC6130"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4EB94C06"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5A65700"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49646627"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2BAFC720"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1176F21E"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1B33140F"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11954EE8"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R1-2406949, Discussion on DL coverage enhancement for NR-NTN, NTT DOCOMO</w:t>
      </w:r>
    </w:p>
    <w:p w14:paraId="2800CA63" w14:textId="77777777" w:rsidR="00A578E0" w:rsidRDefault="00B66798">
      <w:pPr>
        <w:pStyle w:val="aff9"/>
        <w:numPr>
          <w:ilvl w:val="0"/>
          <w:numId w:val="3"/>
        </w:numPr>
        <w:snapToGrid w:val="0"/>
        <w:rPr>
          <w:rFonts w:cs="Times New Roman"/>
          <w:bCs/>
          <w:iCs/>
          <w:sz w:val="20"/>
          <w:szCs w:val="20"/>
        </w:rPr>
      </w:pPr>
      <w:r>
        <w:rPr>
          <w:rFonts w:cs="Times New Roman"/>
          <w:bCs/>
          <w:iCs/>
          <w:sz w:val="20"/>
          <w:szCs w:val="20"/>
        </w:rPr>
        <w:t>R1-2407078, Downlink Coverage Enhancements for NR NTN, CEWiT, IITKGP</w:t>
      </w:r>
    </w:p>
    <w:p w14:paraId="416102F8" w14:textId="77777777" w:rsidR="00A578E0" w:rsidRDefault="00A578E0">
      <w:pPr>
        <w:snapToGrid w:val="0"/>
        <w:rPr>
          <w:rFonts w:cs="Times New Roman"/>
          <w:bCs/>
          <w:iCs/>
          <w:sz w:val="20"/>
          <w:szCs w:val="20"/>
        </w:rPr>
      </w:pPr>
    </w:p>
    <w:p w14:paraId="41BBB71D" w14:textId="77777777" w:rsidR="00A578E0" w:rsidRDefault="00B66798">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affd"/>
        <w:tblW w:w="9962" w:type="dxa"/>
        <w:tblLook w:val="04A0" w:firstRow="1" w:lastRow="0" w:firstColumn="1" w:lastColumn="0" w:noHBand="0" w:noVBand="1"/>
      </w:tblPr>
      <w:tblGrid>
        <w:gridCol w:w="9962"/>
      </w:tblGrid>
      <w:tr w:rsidR="00A578E0" w14:paraId="00FB5DBA" w14:textId="77777777">
        <w:tc>
          <w:tcPr>
            <w:tcW w:w="9962" w:type="dxa"/>
          </w:tcPr>
          <w:p w14:paraId="596CB743" w14:textId="77777777" w:rsidR="00A578E0" w:rsidRDefault="00A578E0">
            <w:pPr>
              <w:spacing w:line="276" w:lineRule="auto"/>
              <w:rPr>
                <w:bCs/>
                <w:sz w:val="20"/>
                <w:szCs w:val="20"/>
              </w:rPr>
            </w:pPr>
          </w:p>
          <w:p w14:paraId="3ABF7C7A" w14:textId="77777777" w:rsidR="00A578E0" w:rsidRDefault="00B66798">
            <w:pPr>
              <w:spacing w:line="276" w:lineRule="auto"/>
              <w:rPr>
                <w:bCs/>
                <w:sz w:val="20"/>
                <w:szCs w:val="20"/>
              </w:rPr>
            </w:pPr>
            <w:r>
              <w:rPr>
                <w:rFonts w:ascii="Times New Roman" w:eastAsia="MS Mincho" w:hAnsi="Times New Roman" w:cs="Times New Roman"/>
                <w:bCs/>
                <w:sz w:val="20"/>
                <w:szCs w:val="20"/>
              </w:rPr>
              <w:t>The objectives of the work item are the following:</w:t>
            </w:r>
          </w:p>
          <w:p w14:paraId="5F1726D1" w14:textId="77777777" w:rsidR="00A578E0" w:rsidRDefault="00A578E0">
            <w:pPr>
              <w:spacing w:line="276" w:lineRule="auto"/>
              <w:rPr>
                <w:bCs/>
                <w:sz w:val="20"/>
                <w:szCs w:val="20"/>
              </w:rPr>
            </w:pPr>
          </w:p>
          <w:p w14:paraId="1638F93E" w14:textId="77777777" w:rsidR="00A578E0" w:rsidRDefault="00B66798">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7" w:name="_Hlk153196886"/>
            <w:r>
              <w:rPr>
                <w:rFonts w:ascii="Times New Roman" w:eastAsia="Calibri" w:hAnsi="Times New Roman" w:cs="Times New Roman"/>
                <w:sz w:val="20"/>
                <w:szCs w:val="20"/>
                <w:lang w:eastAsia="ko-KR"/>
              </w:rPr>
              <w:t xml:space="preserve"> if beneficial</w:t>
            </w:r>
            <w:bookmarkEnd w:id="7"/>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22BE86C8" w14:textId="77777777" w:rsidR="00A578E0" w:rsidRDefault="00B66798">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02457689" w14:textId="77777777" w:rsidR="00A578E0" w:rsidRDefault="00B66798">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E10B02" w14:textId="77777777" w:rsidR="00A578E0" w:rsidRDefault="00B66798">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7D703021" w14:textId="77777777" w:rsidR="00A578E0" w:rsidRDefault="00B66798">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lastRenderedPageBreak/>
              <w:t>RAN1 to report at the latest by RAN#106 with the list of targeted physical channels/signals for link level enhancements (if any), and with the targeted system-level enhancements (if any)</w:t>
            </w:r>
          </w:p>
          <w:p w14:paraId="53F3621D" w14:textId="77777777" w:rsidR="00A578E0" w:rsidRDefault="00B66798">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B07E3C1" w14:textId="77777777" w:rsidR="00A578E0" w:rsidRDefault="00B66798">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Notes for this objective:</w:t>
            </w:r>
          </w:p>
          <w:p w14:paraId="38B92833" w14:textId="77777777" w:rsidR="00A578E0" w:rsidRDefault="00B66798">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247F223" w14:textId="77777777" w:rsidR="00A578E0" w:rsidRDefault="00B66798">
            <w:pPr>
              <w:pStyle w:val="aff9"/>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consider issues such as UE’s cell search complexity and impact to initial cell selection, latency and success rate, for the above extension</w:t>
            </w:r>
          </w:p>
          <w:p w14:paraId="0D20F8BE" w14:textId="77777777" w:rsidR="00A578E0" w:rsidRDefault="00B66798">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44F34433" w14:textId="77777777" w:rsidR="00A578E0" w:rsidRDefault="00B66798">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Antenna gain of UE shall be assumed to be -5.5dBi in case of smartphone in FR1-NTN, the UE is assumed to be a full duplex UE, and at least 2Rx are considered at the UE</w:t>
            </w:r>
          </w:p>
          <w:p w14:paraId="438C34B0" w14:textId="77777777" w:rsidR="00A578E0" w:rsidRDefault="00B66798">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74CE2DCF" w14:textId="77777777" w:rsidR="00A578E0" w:rsidRDefault="00B66798">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24C0514B" w14:textId="77777777" w:rsidR="00A578E0" w:rsidRDefault="00A578E0">
            <w:pPr>
              <w:snapToGrid w:val="0"/>
              <w:rPr>
                <w:bCs/>
                <w:iCs/>
                <w:sz w:val="20"/>
                <w:szCs w:val="20"/>
              </w:rPr>
            </w:pPr>
          </w:p>
        </w:tc>
      </w:tr>
    </w:tbl>
    <w:p w14:paraId="464753E1" w14:textId="77777777" w:rsidR="00A578E0" w:rsidRDefault="00A578E0">
      <w:pPr>
        <w:snapToGrid w:val="0"/>
        <w:rPr>
          <w:rFonts w:cs="Times New Roman"/>
          <w:bCs/>
          <w:iCs/>
          <w:sz w:val="20"/>
          <w:szCs w:val="20"/>
        </w:rPr>
      </w:pPr>
      <w:bookmarkStart w:id="8" w:name="_Ref53511278"/>
      <w:bookmarkStart w:id="9" w:name="_Ref53491160"/>
      <w:bookmarkStart w:id="10" w:name="_Ref60817485"/>
      <w:bookmarkStart w:id="11" w:name="_Ref521162878"/>
      <w:bookmarkStart w:id="12" w:name="_Ref533782101"/>
      <w:bookmarkStart w:id="13" w:name="_Ref86784880"/>
      <w:bookmarkStart w:id="14" w:name="_Ref30757894"/>
      <w:bookmarkStart w:id="15" w:name="_Ref521313643"/>
      <w:bookmarkStart w:id="16" w:name="_Ref83712416"/>
      <w:bookmarkStart w:id="17" w:name="_Ref505807368"/>
      <w:bookmarkStart w:id="18" w:name="_Ref505867252"/>
      <w:bookmarkStart w:id="19" w:name="_Ref71203205"/>
      <w:bookmarkStart w:id="20" w:name="_Ref78875676"/>
      <w:bookmarkStart w:id="21" w:name="_Ref23496549"/>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969B821" w14:textId="77777777" w:rsidR="00A578E0" w:rsidRDefault="00A578E0">
      <w:pPr>
        <w:pStyle w:val="aff9"/>
        <w:spacing w:before="120" w:after="120"/>
        <w:ind w:firstLine="0"/>
        <w:rPr>
          <w:rFonts w:cs="Times New Roman"/>
          <w:sz w:val="20"/>
          <w:szCs w:val="20"/>
          <w:highlight w:val="yellow"/>
        </w:rPr>
      </w:pPr>
    </w:p>
    <w:sectPr w:rsidR="00A578E0">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EDC4A" w14:textId="77777777" w:rsidR="009F6B5F" w:rsidRDefault="009F6B5F">
      <w:r>
        <w:separator/>
      </w:r>
    </w:p>
  </w:endnote>
  <w:endnote w:type="continuationSeparator" w:id="0">
    <w:p w14:paraId="143921FD" w14:textId="77777777" w:rsidR="009F6B5F" w:rsidRDefault="009F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1"/>
    <w:family w:val="roman"/>
    <w:pitch w:val="variable"/>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6FD72" w14:textId="1FE831E1" w:rsidR="00A578E0" w:rsidRDefault="00B66798">
    <w:pPr>
      <w:pStyle w:val="aff1"/>
    </w:pPr>
    <w:r>
      <w:rPr>
        <w:rStyle w:val="a3"/>
      </w:rPr>
      <w:t xml:space="preserve">- </w:t>
    </w:r>
    <w:r>
      <w:rPr>
        <w:rStyle w:val="a3"/>
      </w:rPr>
      <w:fldChar w:fldCharType="begin"/>
    </w:r>
    <w:r>
      <w:rPr>
        <w:rStyle w:val="a3"/>
      </w:rPr>
      <w:instrText>PAGE</w:instrText>
    </w:r>
    <w:r>
      <w:rPr>
        <w:rStyle w:val="a3"/>
      </w:rPr>
      <w:fldChar w:fldCharType="separate"/>
    </w:r>
    <w:r w:rsidR="00EC0CB8">
      <w:rPr>
        <w:rStyle w:val="a3"/>
        <w:noProof/>
      </w:rPr>
      <w:t>3</w:t>
    </w:r>
    <w:r>
      <w:rPr>
        <w:rStyle w:val="a3"/>
      </w:rPr>
      <w:fldChar w:fldCharType="end"/>
    </w:r>
    <w:r>
      <w:rPr>
        <w:rStyle w:val="a3"/>
      </w:rPr>
      <w:t>/</w:t>
    </w:r>
    <w:r>
      <w:rPr>
        <w:rStyle w:val="a3"/>
      </w:rPr>
      <w:fldChar w:fldCharType="begin"/>
    </w:r>
    <w:r>
      <w:rPr>
        <w:rStyle w:val="a3"/>
      </w:rPr>
      <w:instrText>NUMPAGES</w:instrText>
    </w:r>
    <w:r>
      <w:rPr>
        <w:rStyle w:val="a3"/>
      </w:rPr>
      <w:fldChar w:fldCharType="separate"/>
    </w:r>
    <w:r w:rsidR="00EC0CB8">
      <w:rPr>
        <w:rStyle w:val="a3"/>
        <w:noProof/>
      </w:rPr>
      <w:t>8</w:t>
    </w:r>
    <w:r>
      <w:rPr>
        <w:rStyle w:val="a3"/>
      </w:rPr>
      <w:fldChar w:fldCharType="end"/>
    </w:r>
    <w:r>
      <w:rPr>
        <w:rStyle w:val="a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9C929" w14:textId="77777777" w:rsidR="009F6B5F" w:rsidRDefault="009F6B5F">
      <w:r>
        <w:separator/>
      </w:r>
    </w:p>
  </w:footnote>
  <w:footnote w:type="continuationSeparator" w:id="0">
    <w:p w14:paraId="32ECE997" w14:textId="77777777" w:rsidR="009F6B5F" w:rsidRDefault="009F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2FDF"/>
    <w:multiLevelType w:val="multilevel"/>
    <w:tmpl w:val="6EE60FDC"/>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EC07A9"/>
    <w:multiLevelType w:val="multilevel"/>
    <w:tmpl w:val="29BEA1A6"/>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62957E0"/>
    <w:multiLevelType w:val="multilevel"/>
    <w:tmpl w:val="CE18FD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FF54DEF"/>
    <w:multiLevelType w:val="multilevel"/>
    <w:tmpl w:val="3C6ED7BA"/>
    <w:lvl w:ilvl="0">
      <w:start w:val="1"/>
      <w:numFmt w:val="decimal"/>
      <w:pStyle w:val="1"/>
      <w:lvlText w:val="%1"/>
      <w:lvlJc w:val="left"/>
      <w:pPr>
        <w:tabs>
          <w:tab w:val="num" w:pos="0"/>
        </w:tabs>
        <w:ind w:left="432" w:hanging="432"/>
      </w:pPr>
    </w:lvl>
    <w:lvl w:ilvl="1">
      <w:start w:val="2"/>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4" w15:restartNumberingAfterBreak="0">
    <w:nsid w:val="4BB23EF4"/>
    <w:multiLevelType w:val="multilevel"/>
    <w:tmpl w:val="D144B2A6"/>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74454F91"/>
    <w:multiLevelType w:val="multilevel"/>
    <w:tmpl w:val="6FE2C91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12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E0"/>
    <w:rsid w:val="000D72DF"/>
    <w:rsid w:val="000F627B"/>
    <w:rsid w:val="002E4E5F"/>
    <w:rsid w:val="002F561D"/>
    <w:rsid w:val="00376B9B"/>
    <w:rsid w:val="003D71A6"/>
    <w:rsid w:val="00423C1F"/>
    <w:rsid w:val="005D075A"/>
    <w:rsid w:val="005D4C22"/>
    <w:rsid w:val="00651B93"/>
    <w:rsid w:val="006C5BB1"/>
    <w:rsid w:val="006C5EC7"/>
    <w:rsid w:val="00774094"/>
    <w:rsid w:val="00861C04"/>
    <w:rsid w:val="00947EF6"/>
    <w:rsid w:val="009F6B5F"/>
    <w:rsid w:val="00A578E0"/>
    <w:rsid w:val="00A90C1C"/>
    <w:rsid w:val="00B66798"/>
    <w:rsid w:val="00C74156"/>
    <w:rsid w:val="00DB3811"/>
    <w:rsid w:val="00DE03D0"/>
    <w:rsid w:val="00E66BA8"/>
    <w:rsid w:val="00E94F2D"/>
    <w:rsid w:val="00EB3337"/>
    <w:rsid w:val="00EC0CB8"/>
    <w:rsid w:val="00EE4639"/>
    <w:rsid w:val="00F17D9E"/>
    <w:rsid w:val="00FB2C21"/>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C9846"/>
  <w15:docId w15:val="{200F2876-4457-9643-99D5-A0533D01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Pr>
      <w:rFonts w:eastAsia="Arial Unicode MS" w:cs="Arial"/>
      <w:kern w:val="2"/>
      <w:sz w:val="21"/>
      <w:lang w:val="en-GB" w:eastAsia="zh-CN" w:bidi="ar-SA"/>
    </w:rPr>
  </w:style>
  <w:style w:type="character" w:styleId="a4">
    <w:name w:val="FollowedHyperlink"/>
    <w:qFormat/>
    <w:rPr>
      <w:rFonts w:eastAsia="Arial Unicode MS" w:cs="Arial"/>
      <w:color w:val="800080"/>
      <w:kern w:val="2"/>
      <w:sz w:val="21"/>
      <w:u w:val="single"/>
      <w:lang w:val="en-GB" w:eastAsia="zh-CN" w:bidi="ar-SA"/>
    </w:rPr>
  </w:style>
  <w:style w:type="character" w:styleId="a5">
    <w:name w:val="Hyperlink"/>
    <w:uiPriority w:val="99"/>
    <w:qFormat/>
    <w:rPr>
      <w:rFonts w:eastAsia="Arial Unicode MS" w:cs="Arial"/>
      <w:color w:val="0000FF"/>
      <w:kern w:val="2"/>
      <w:sz w:val="21"/>
      <w:u w:val="single"/>
      <w:lang w:val="en-GB" w:eastAsia="zh-CN" w:bidi="ar-SA"/>
    </w:rPr>
  </w:style>
  <w:style w:type="character" w:styleId="a6">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7">
    <w:name w:val="ヘッダー (文字)"/>
    <w:basedOn w:val="a0"/>
    <w:qFormat/>
    <w:rPr>
      <w:sz w:val="18"/>
      <w:szCs w:val="18"/>
    </w:rPr>
  </w:style>
  <w:style w:type="character" w:customStyle="1" w:styleId="a8">
    <w:name w:val="フッター (文字)"/>
    <w:basedOn w:val="a0"/>
    <w:uiPriority w:val="99"/>
    <w:qFormat/>
    <w:rPr>
      <w:sz w:val="18"/>
      <w:szCs w:val="18"/>
    </w:rPr>
  </w:style>
  <w:style w:type="character" w:customStyle="1" w:styleId="10">
    <w:name w:val="見出し 1 (文字)"/>
    <w:basedOn w:val="a0"/>
    <w:qFormat/>
    <w:rPr>
      <w:rFonts w:ascii="Arial" w:eastAsia="Arial" w:hAnsi="Arial" w:cs="Times New Roman"/>
      <w:b/>
      <w:bCs/>
      <w:kern w:val="2"/>
      <w:lang w:eastAsia="ja-JP"/>
    </w:rPr>
  </w:style>
  <w:style w:type="character" w:customStyle="1" w:styleId="20">
    <w:name w:val="見出し 2 (文字)"/>
    <w:basedOn w:val="a0"/>
    <w:qFormat/>
    <w:rPr>
      <w:rFonts w:ascii="Times New Roman" w:eastAsia="Times New Roman" w:hAnsi="Times New Roman" w:cs="Times New Roman"/>
      <w:kern w:val="0"/>
      <w:sz w:val="21"/>
    </w:rPr>
  </w:style>
  <w:style w:type="character" w:customStyle="1" w:styleId="31">
    <w:name w:val="見出し 3 (文字)"/>
    <w:basedOn w:val="a0"/>
    <w:qFormat/>
    <w:rPr>
      <w:rFonts w:ascii="Times New Roman" w:eastAsia="Times New Roman" w:hAnsi="Times New Roman" w:cs="Times New Roman"/>
      <w:kern w:val="0"/>
      <w:sz w:val="21"/>
      <w:szCs w:val="21"/>
    </w:rPr>
  </w:style>
  <w:style w:type="character" w:customStyle="1" w:styleId="40">
    <w:name w:val="見出し 4 (文字)"/>
    <w:basedOn w:val="a0"/>
    <w:qFormat/>
    <w:rPr>
      <w:rFonts w:ascii="Arial" w:eastAsia="Times New Roman" w:hAnsi="Arial" w:cs="Times New Roman"/>
      <w:i/>
      <w:kern w:val="0"/>
    </w:rPr>
  </w:style>
  <w:style w:type="character" w:customStyle="1" w:styleId="50">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9">
    <w:name w:val="本文 (文字)"/>
    <w:basedOn w:val="a0"/>
    <w:qFormat/>
    <w:rPr>
      <w:rFonts w:ascii="Times New Roman" w:eastAsia="Times New Roman" w:hAnsi="Times New Roman" w:cs="Times New Roman"/>
      <w:kern w:val="0"/>
    </w:rPr>
  </w:style>
  <w:style w:type="character" w:customStyle="1" w:styleId="21">
    <w:name w:val="本文 2 (文字)"/>
    <w:basedOn w:val="a0"/>
    <w:link w:val="22"/>
    <w:qFormat/>
    <w:rPr>
      <w:rFonts w:ascii="Arial" w:eastAsia="Times New Roman" w:hAnsi="Arial" w:cs="Times New Roman"/>
      <w:kern w:val="0"/>
    </w:rPr>
  </w:style>
  <w:style w:type="character" w:customStyle="1" w:styleId="aa">
    <w:name w:val="見出しマップ (文字)"/>
    <w:basedOn w:val="a0"/>
    <w:semiHidden/>
    <w:qFormat/>
    <w:rPr>
      <w:rFonts w:ascii="Tahoma" w:eastAsia="Times New Roman" w:hAnsi="Tahoma" w:cs="Times New Roman"/>
      <w:kern w:val="0"/>
      <w:shd w:val="clear" w:color="auto" w:fill="000080"/>
    </w:rPr>
  </w:style>
  <w:style w:type="character" w:customStyle="1" w:styleId="ab">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c">
    <w:name w:val="脚注文字列 (文字)"/>
    <w:basedOn w:val="a0"/>
    <w:uiPriority w:val="99"/>
    <w:semiHidden/>
    <w:qFormat/>
    <w:rPr>
      <w:rFonts w:ascii="Times New Roman" w:eastAsia="Times New Roman" w:hAnsi="Times New Roman" w:cs="Times New Roman"/>
      <w:kern w:val="0"/>
      <w:sz w:val="16"/>
    </w:rPr>
  </w:style>
  <w:style w:type="character" w:customStyle="1" w:styleId="23">
    <w:name w:val="本文インデント 2 (文字)"/>
    <w:basedOn w:val="a0"/>
    <w:link w:val="24"/>
    <w:qFormat/>
    <w:rPr>
      <w:rFonts w:ascii="Times New Roman" w:eastAsia="Times New Roman" w:hAnsi="Times New Roman" w:cs="Times New Roman"/>
      <w:lang w:eastAsia="ja-JP"/>
    </w:rPr>
  </w:style>
  <w:style w:type="character" w:customStyle="1" w:styleId="ad">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e">
    <w:name w:val="本文インデント (文字)"/>
    <w:basedOn w:val="a0"/>
    <w:qFormat/>
    <w:rPr>
      <w:rFonts w:ascii="Times New Roman" w:eastAsia="Times New Roman" w:hAnsi="Times New Roman" w:cs="Times New Roman"/>
      <w:bCs/>
      <w:kern w:val="0"/>
      <w:lang w:eastAsia="ja-JP"/>
    </w:rPr>
  </w:style>
  <w:style w:type="character" w:customStyle="1" w:styleId="af">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0">
    <w:name w:val="図表番号 (文字)"/>
    <w:qFormat/>
    <w:rPr>
      <w:rFonts w:eastAsia="MS Gothic" w:cs="Arial"/>
      <w:b/>
      <w:kern w:val="2"/>
      <w:sz w:val="24"/>
      <w:szCs w:val="24"/>
      <w:lang w:val="en-GB" w:eastAsia="en-US" w:bidi="ar-SA"/>
    </w:rPr>
  </w:style>
  <w:style w:type="character" w:customStyle="1" w:styleId="af1">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f2">
    <w:name w:val="题注 字符"/>
    <w:link w:val="af3"/>
    <w:semiHidden/>
    <w:qFormat/>
    <w:rPr>
      <w:rFonts w:eastAsia="MS Gothic" w:cs="Arial"/>
      <w:kern w:val="2"/>
      <w:sz w:val="21"/>
      <w:lang w:val="en-GB" w:eastAsia="en-US" w:bidi="ar-SA"/>
    </w:rPr>
  </w:style>
  <w:style w:type="character" w:customStyle="1" w:styleId="Char">
    <w:name w:val="批注主题 Char"/>
    <w:basedOn w:val="af2"/>
    <w:qFormat/>
    <w:rPr>
      <w:rFonts w:eastAsia="MS Gothic" w:cs="Arial"/>
      <w:kern w:val="2"/>
      <w:sz w:val="21"/>
      <w:lang w:val="en-GB" w:eastAsia="en-US" w:bidi="ar-SA"/>
    </w:rPr>
  </w:style>
  <w:style w:type="character" w:customStyle="1" w:styleId="af4">
    <w:name w:val="吹き出し (文字)"/>
    <w:basedOn w:val="a0"/>
    <w:qFormat/>
    <w:rPr>
      <w:rFonts w:ascii="Arial" w:eastAsia="Times New Roman" w:hAnsi="Arial" w:cs="Times New Roman"/>
      <w:kern w:val="0"/>
      <w:sz w:val="18"/>
      <w:szCs w:val="18"/>
    </w:rPr>
  </w:style>
  <w:style w:type="character" w:customStyle="1" w:styleId="af5">
    <w:name w:val="コメント内容 (文字)"/>
    <w:basedOn w:val="af"/>
    <w:uiPriority w:val="99"/>
    <w:semiHidden/>
    <w:qFormat/>
    <w:rPr>
      <w:rFonts w:ascii="Times New Roman" w:eastAsia="Times New Roman" w:hAnsi="Times New Roman" w:cs="Arial"/>
      <w:b/>
      <w:bCs/>
      <w:sz w:val="21"/>
      <w:szCs w:val="20"/>
      <w:lang w:val="en-GB"/>
    </w:rPr>
  </w:style>
  <w:style w:type="character" w:styleId="af6">
    <w:name w:val="Placeholder Text"/>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f7">
    <w:name w:val="リスト段落 (文字)"/>
    <w:uiPriority w:val="34"/>
    <w:qFormat/>
    <w:locked/>
    <w:rPr>
      <w:rFonts w:ascii="Times New Roman" w:eastAsia="Times New Roman" w:hAnsi="Times New Roman" w:cs="宋体"/>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Heading">
    <w:name w:val="Heading"/>
    <w:basedOn w:val="a"/>
    <w:next w:val="af8"/>
    <w:qFormat/>
    <w:pPr>
      <w:keepNext/>
      <w:spacing w:before="240" w:after="120"/>
    </w:pPr>
    <w:rPr>
      <w:rFonts w:ascii="Liberation Sans" w:eastAsia="Noto Sans CJK SC" w:hAnsi="Liberation Sans" w:cs="Lohit Devanagari"/>
      <w:sz w:val="28"/>
      <w:szCs w:val="28"/>
    </w:rPr>
  </w:style>
  <w:style w:type="paragraph" w:styleId="af8">
    <w:name w:val="Body Text"/>
    <w:basedOn w:val="a"/>
    <w:qFormat/>
    <w:pPr>
      <w:widowControl/>
      <w:jc w:val="left"/>
    </w:pPr>
    <w:rPr>
      <w:rFonts w:ascii="Times New Roman" w:eastAsia="Times New Roman" w:hAnsi="Times New Roman" w:cs="Times New Roman"/>
      <w:kern w:val="0"/>
    </w:rPr>
  </w:style>
  <w:style w:type="paragraph" w:styleId="af9">
    <w:name w:val="List"/>
    <w:basedOn w:val="a"/>
    <w:qFormat/>
    <w:pPr>
      <w:widowControl/>
      <w:ind w:left="568" w:hanging="284"/>
      <w:jc w:val="left"/>
    </w:pPr>
    <w:rPr>
      <w:rFonts w:ascii="Times New Roman" w:eastAsia="Times New Roman" w:hAnsi="Times New Roman" w:cs="Times New Roman"/>
      <w:kern w:val="0"/>
    </w:rPr>
  </w:style>
  <w:style w:type="paragraph" w:styleId="af3">
    <w:name w:val="caption"/>
    <w:basedOn w:val="a"/>
    <w:next w:val="a"/>
    <w:link w:val="af2"/>
    <w:qFormat/>
    <w:pPr>
      <w:widowControl/>
      <w:jc w:val="left"/>
    </w:pPr>
    <w:rPr>
      <w:rFonts w:ascii="Times New Roman" w:eastAsia="Times New Roman" w:hAnsi="Times New Roman" w:cs="Times New Roman"/>
      <w:b/>
      <w:kern w:val="0"/>
    </w:rPr>
  </w:style>
  <w:style w:type="paragraph" w:customStyle="1" w:styleId="Index">
    <w:name w:val="Index"/>
    <w:basedOn w:val="a"/>
    <w:qFormat/>
    <w:pPr>
      <w:suppressLineNumbers/>
    </w:pPr>
    <w:rPr>
      <w:rFonts w:cs="Lohit Devanagari"/>
    </w:rPr>
  </w:style>
  <w:style w:type="paragraph" w:styleId="41">
    <w:name w:val="List Bullet 4"/>
    <w:basedOn w:val="32"/>
    <w:qFormat/>
    <w:pPr>
      <w:spacing w:after="180"/>
      <w:ind w:left="1418"/>
      <w:textAlignment w:val="baseline"/>
    </w:pPr>
    <w:rPr>
      <w:rFonts w:ascii="Times New Roman" w:eastAsia="等线" w:hAnsi="Times New Roman"/>
      <w:szCs w:val="20"/>
      <w:lang w:val="en-GB"/>
    </w:rPr>
  </w:style>
  <w:style w:type="paragraph" w:styleId="25">
    <w:name w:val="List Number 2"/>
    <w:basedOn w:val="afa"/>
    <w:qFormat/>
    <w:pPr>
      <w:ind w:left="851" w:firstLine="0"/>
    </w:pPr>
  </w:style>
  <w:style w:type="paragraph" w:styleId="afa">
    <w:name w:val="List Number"/>
    <w:basedOn w:val="51"/>
    <w:qFormat/>
    <w:pPr>
      <w:ind w:left="1702"/>
    </w:pPr>
  </w:style>
  <w:style w:type="paragraph" w:styleId="32">
    <w:name w:val="List Bullet 3"/>
    <w:basedOn w:val="26"/>
    <w:qFormat/>
    <w:pPr>
      <w:ind w:left="851" w:hanging="284"/>
    </w:pPr>
    <w:rPr>
      <w:lang w:eastAsia="ja-JP"/>
    </w:rPr>
  </w:style>
  <w:style w:type="paragraph" w:styleId="26">
    <w:name w:val="List Bullet 2"/>
    <w:basedOn w:val="afb"/>
    <w:qFormat/>
    <w:pPr>
      <w:spacing w:after="60"/>
      <w:ind w:left="1080" w:hanging="357"/>
    </w:pPr>
    <w:rPr>
      <w:rFonts w:ascii="Arial" w:hAnsi="Arial"/>
    </w:rPr>
  </w:style>
  <w:style w:type="paragraph" w:styleId="afb">
    <w:name w:val="List Bullet"/>
    <w:basedOn w:val="a"/>
    <w:qFormat/>
    <w:pPr>
      <w:widowControl/>
      <w:jc w:val="left"/>
    </w:pPr>
    <w:rPr>
      <w:rFonts w:ascii="Times New Roman" w:eastAsia="Times New Roman" w:hAnsi="Times New Roman" w:cs="Times New Roman"/>
      <w:kern w:val="0"/>
    </w:rPr>
  </w:style>
  <w:style w:type="paragraph" w:styleId="afc">
    <w:name w:val="Document Map"/>
    <w:basedOn w:val="a"/>
    <w:semiHidden/>
    <w:qFormat/>
    <w:pPr>
      <w:widowControl/>
      <w:shd w:val="clear" w:color="auto" w:fill="000080"/>
      <w:jc w:val="left"/>
    </w:pPr>
    <w:rPr>
      <w:rFonts w:ascii="Tahoma" w:eastAsia="Times New Roman" w:hAnsi="Tahoma" w:cs="Times New Roman"/>
      <w:kern w:val="0"/>
    </w:rPr>
  </w:style>
  <w:style w:type="paragraph" w:styleId="afd">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33">
    <w:name w:val="Body Text 3"/>
    <w:basedOn w:val="a"/>
    <w:qFormat/>
    <w:pPr>
      <w:widowControl/>
    </w:pPr>
    <w:rPr>
      <w:rFonts w:ascii="Times New Roman" w:eastAsia="Times New Roman" w:hAnsi="Times New Roman" w:cs="Times New Roman"/>
      <w:kern w:val="0"/>
      <w:lang w:eastAsia="ja-JP"/>
    </w:rPr>
  </w:style>
  <w:style w:type="paragraph" w:styleId="afe">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ff">
    <w:name w:val="Plain Text"/>
    <w:basedOn w:val="a"/>
    <w:qFormat/>
    <w:pPr>
      <w:widowControl/>
      <w:jc w:val="left"/>
    </w:pPr>
    <w:rPr>
      <w:rFonts w:ascii="Courier New" w:eastAsia="Times New Roman" w:hAnsi="Courier New" w:cs="Times New Roman"/>
      <w:kern w:val="0"/>
    </w:rPr>
  </w:style>
  <w:style w:type="paragraph" w:styleId="51">
    <w:name w:val="List Bullet 5"/>
    <w:basedOn w:val="41"/>
    <w:qFormat/>
    <w:rPr>
      <w:sz w:val="20"/>
      <w:lang w:eastAsia="en-US"/>
    </w:rPr>
  </w:style>
  <w:style w:type="paragraph" w:styleId="27">
    <w:name w:val="Body Text Indent 2"/>
    <w:basedOn w:val="a"/>
    <w:link w:val="28"/>
    <w:qFormat/>
    <w:pPr>
      <w:ind w:left="1656"/>
      <w:textAlignment w:val="baseline"/>
    </w:pPr>
    <w:rPr>
      <w:rFonts w:ascii="Times New Roman" w:eastAsia="Times New Roman" w:hAnsi="Times New Roman" w:cs="Times New Roman"/>
      <w:lang w:eastAsia="ja-JP"/>
    </w:rPr>
  </w:style>
  <w:style w:type="paragraph" w:styleId="aff0">
    <w:name w:val="Balloon Text"/>
    <w:basedOn w:val="a"/>
    <w:qFormat/>
    <w:pPr>
      <w:widowControl/>
      <w:jc w:val="left"/>
    </w:pPr>
    <w:rPr>
      <w:rFonts w:ascii="Arial" w:eastAsia="Times New Roman" w:hAnsi="Arial" w:cs="Times New Roman"/>
      <w:kern w:val="0"/>
      <w:sz w:val="18"/>
      <w:szCs w:val="18"/>
    </w:rPr>
  </w:style>
  <w:style w:type="paragraph" w:customStyle="1" w:styleId="HeaderandFooter">
    <w:name w:val="Header and Footer"/>
    <w:basedOn w:val="a"/>
    <w:qFormat/>
  </w:style>
  <w:style w:type="paragraph" w:styleId="aff1">
    <w:name w:val="footer"/>
    <w:basedOn w:val="a"/>
    <w:unhideWhenUsed/>
    <w:qFormat/>
    <w:pPr>
      <w:tabs>
        <w:tab w:val="center" w:pos="4153"/>
        <w:tab w:val="right" w:pos="8306"/>
      </w:tabs>
      <w:snapToGrid w:val="0"/>
      <w:jc w:val="left"/>
    </w:pPr>
    <w:rPr>
      <w:sz w:val="18"/>
      <w:szCs w:val="18"/>
    </w:rPr>
  </w:style>
  <w:style w:type="paragraph" w:styleId="aff2">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13">
    <w:name w:val="toc 1"/>
    <w:basedOn w:val="a"/>
    <w:next w:val="a"/>
    <w:semiHidden/>
    <w:qFormat/>
    <w:pPr>
      <w:widowControl/>
      <w:jc w:val="left"/>
    </w:pPr>
    <w:rPr>
      <w:rFonts w:ascii="Times New Roman" w:eastAsia="Times New Roman" w:hAnsi="Times New Roman" w:cs="Times New Roman"/>
      <w:kern w:val="0"/>
    </w:rPr>
  </w:style>
  <w:style w:type="paragraph" w:styleId="aff3">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f4">
    <w:name w:val="table of figures"/>
    <w:basedOn w:val="13"/>
    <w:next w:val="a"/>
    <w:semiHidden/>
    <w:qFormat/>
    <w:pPr>
      <w:tabs>
        <w:tab w:val="right" w:leader="dot" w:pos="9360"/>
      </w:tabs>
    </w:pPr>
    <w:rPr>
      <w:caps/>
    </w:rPr>
  </w:style>
  <w:style w:type="paragraph" w:styleId="29">
    <w:name w:val="Body Text 2"/>
    <w:basedOn w:val="a"/>
    <w:qFormat/>
    <w:pPr>
      <w:widowControl/>
      <w:jc w:val="left"/>
    </w:pPr>
    <w:rPr>
      <w:rFonts w:ascii="Arial" w:eastAsia="Times New Roman" w:hAnsi="Arial" w:cs="Times New Roman"/>
      <w:kern w:val="0"/>
    </w:rPr>
  </w:style>
  <w:style w:type="paragraph" w:styleId="aff5">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4">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a">
    <w:name w:val="index 2"/>
    <w:basedOn w:val="14"/>
    <w:next w:val="a"/>
    <w:semiHidden/>
    <w:qFormat/>
    <w:pPr>
      <w:ind w:left="284"/>
    </w:pPr>
  </w:style>
  <w:style w:type="paragraph" w:styleId="aff6">
    <w:name w:val="Title"/>
    <w:basedOn w:val="a"/>
    <w:qFormat/>
    <w:pPr>
      <w:widowControl/>
      <w:jc w:val="center"/>
    </w:pPr>
    <w:rPr>
      <w:rFonts w:ascii="Arial" w:eastAsia="Times New Roman" w:hAnsi="Arial" w:cs="Times New Roman"/>
      <w:b/>
      <w:kern w:val="0"/>
    </w:rPr>
  </w:style>
  <w:style w:type="paragraph" w:styleId="aff7">
    <w:name w:val="annotation subject"/>
    <w:basedOn w:val="afd"/>
    <w:next w:val="afd"/>
    <w:uiPriority w:val="99"/>
    <w:semiHidden/>
    <w:unhideWhenUsed/>
    <w:qFormat/>
    <w:rPr>
      <w:b/>
      <w:bCs/>
      <w:sz w:val="24"/>
      <w:szCs w:val="24"/>
    </w:rPr>
  </w:style>
  <w:style w:type="paragraph" w:customStyle="1" w:styleId="Heading1unnumbered">
    <w:name w:val="Heading 1 unnumbered"/>
    <w:basedOn w:val="1"/>
    <w:next w:val="af8"/>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paragraph" w:customStyle="1" w:styleId="B10">
    <w:name w:val="B1"/>
    <w:basedOn w:val="af9"/>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fb"/>
    <w:next w:val="af8"/>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f8"/>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32"/>
    <w:link w:val="B2Char"/>
    <w:qFormat/>
    <w:pPr>
      <w:textAlignment w:val="baseline"/>
    </w:pPr>
    <w:rPr>
      <w:lang w:eastAsia="en-US"/>
    </w:rPr>
  </w:style>
  <w:style w:type="paragraph" w:customStyle="1" w:styleId="B3">
    <w:name w:val="B3"/>
    <w:basedOn w:val="41"/>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6">
    <w:name w:val="コメント内容1"/>
    <w:basedOn w:val="afd"/>
    <w:next w:val="afd"/>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宋体" w:hAnsi="Arial" w:cs="Arial"/>
      <w:color w:val="0000FF"/>
      <w:kern w:val="2"/>
      <w:sz w:val="24"/>
      <w:lang w:eastAsia="en-US"/>
    </w:rPr>
  </w:style>
  <w:style w:type="paragraph" w:customStyle="1" w:styleId="2b">
    <w:name w:val="吹き出し2"/>
    <w:basedOn w:val="a"/>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7">
    <w:name w:val="列出段落1"/>
    <w:basedOn w:val="a"/>
    <w:qFormat/>
    <w:pPr>
      <w:widowControl/>
      <w:ind w:firstLine="420"/>
      <w:jc w:val="left"/>
    </w:pPr>
    <w:rPr>
      <w:rFonts w:ascii="宋体" w:eastAsia="Times New Roman" w:hAnsi="宋体" w:cs="宋体"/>
      <w:kern w:val="0"/>
    </w:rPr>
  </w:style>
  <w:style w:type="paragraph" w:customStyle="1" w:styleId="24">
    <w:name w:val="列出段落2"/>
    <w:basedOn w:val="a"/>
    <w:link w:val="23"/>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kern w:val="2"/>
      <w:sz w:val="24"/>
      <w:lang w:eastAsia="en-US"/>
    </w:rPr>
  </w:style>
  <w:style w:type="paragraph" w:customStyle="1" w:styleId="28">
    <w:name w:val="正文文本缩进 2 字符"/>
    <w:basedOn w:val="afd"/>
    <w:next w:val="afd"/>
    <w:link w:val="27"/>
    <w:semiHidden/>
    <w:unhideWhenUsed/>
    <w:qFormat/>
    <w:rPr>
      <w:b/>
      <w:bCs/>
      <w:sz w:val="24"/>
      <w:szCs w:val="24"/>
    </w:rPr>
  </w:style>
  <w:style w:type="paragraph" w:styleId="aff9">
    <w:name w:val="List Paragraph"/>
    <w:basedOn w:val="a"/>
    <w:uiPriority w:val="34"/>
    <w:qFormat/>
    <w:pPr>
      <w:widowControl/>
      <w:ind w:firstLine="420"/>
      <w:jc w:val="left"/>
    </w:pPr>
    <w:rPr>
      <w:rFonts w:ascii="Times New Roman" w:eastAsia="Times New Roman" w:hAnsi="Times New Roman" w:cs="宋体"/>
      <w:kern w:val="0"/>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paragraph" w:customStyle="1" w:styleId="18">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paragraph" w:customStyle="1" w:styleId="affa">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9">
    <w:name w:val="목록 단락1"/>
    <w:basedOn w:val="a"/>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basedOn w:val="110"/>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ind w:left="1134" w:hanging="1134"/>
    </w:p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tabs>
        <w:tab w:val="left" w:pos="0"/>
      </w:tabs>
      <w:spacing w:before="240" w:after="180"/>
      <w:textAlignment w:val="baseline"/>
    </w:pPr>
    <w:rPr>
      <w:rFonts w:eastAsia="等线"/>
      <w:b w:val="0"/>
      <w:bCs w:val="0"/>
      <w:kern w:val="0"/>
      <w:sz w:val="36"/>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jc w:val="right"/>
      <w:textAlignment w:val="baseline"/>
    </w:pPr>
    <w:rPr>
      <w:rFonts w:ascii="Arial" w:eastAsia="等线" w:hAnsi="Arial" w:cs="Times New Roman"/>
      <w:sz w:val="40"/>
      <w:lang w:eastAsia="en-US"/>
    </w:rPr>
  </w:style>
  <w:style w:type="paragraph" w:customStyle="1" w:styleId="ZB">
    <w:name w:val="ZB"/>
    <w:qFormat/>
    <w:pPr>
      <w:widowControl w:val="0"/>
      <w:ind w:right="28"/>
      <w:jc w:val="right"/>
      <w:textAlignment w:val="baseline"/>
    </w:pPr>
    <w:rPr>
      <w:rFonts w:ascii="Arial" w:eastAsia="等线" w:hAnsi="Arial" w:cs="Times New Roman"/>
      <w:i/>
      <w:sz w:val="24"/>
      <w:lang w:eastAsia="en-US"/>
    </w:rPr>
  </w:style>
  <w:style w:type="paragraph" w:customStyle="1" w:styleId="ZD">
    <w:name w:val="ZD"/>
    <w:qFormat/>
    <w:pPr>
      <w:widowControl w:val="0"/>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1"/>
    <w:qFormat/>
  </w:style>
  <w:style w:type="paragraph" w:customStyle="1" w:styleId="B5">
    <w:name w:val="B5"/>
    <w:basedOn w:val="afa"/>
    <w:qFormat/>
  </w:style>
  <w:style w:type="paragraph" w:customStyle="1" w:styleId="ZTD">
    <w:name w:val="ZTD"/>
    <w:basedOn w:val="ZB"/>
    <w:qFormat/>
    <w:rPr>
      <w:i w:val="0"/>
      <w:sz w:val="40"/>
    </w:rPr>
  </w:style>
  <w:style w:type="paragraph" w:customStyle="1" w:styleId="bullet">
    <w:name w:val="bullet"/>
    <w:basedOn w:val="aff9"/>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IvDbodytext">
    <w:name w:val="IvD bodytext"/>
    <w:basedOn w:val="af8"/>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af8"/>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fb">
    <w:name w:val="缺省文本"/>
    <w:basedOn w:val="a"/>
    <w:qFormat/>
    <w:pPr>
      <w:spacing w:line="360" w:lineRule="auto"/>
      <w:jc w:val="left"/>
    </w:pPr>
    <w:rPr>
      <w:sz w:val="21"/>
      <w:lang w:val="zh-CN"/>
    </w:rPr>
  </w:style>
  <w:style w:type="paragraph" w:customStyle="1" w:styleId="Default">
    <w:name w:val="Default"/>
    <w:qFormat/>
    <w:rPr>
      <w:rFonts w:ascii="Times New Roman" w:eastAsia="宋体" w:hAnsi="Times New Roman" w:cs="Times New Roman"/>
      <w:color w:val="000000"/>
      <w:sz w:val="24"/>
      <w:szCs w:val="24"/>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f8"/>
    <w:next w:val="a"/>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2">
    <w:name w:val="修订2"/>
    <w:link w:val="21"/>
    <w:uiPriority w:val="99"/>
    <w:semiHidden/>
    <w:qFormat/>
    <w:rPr>
      <w:kern w:val="2"/>
      <w:sz w:val="24"/>
      <w:szCs w:val="24"/>
    </w:rPr>
  </w:style>
  <w:style w:type="paragraph" w:customStyle="1" w:styleId="34">
    <w:name w:val="修订3"/>
    <w:uiPriority w:val="99"/>
    <w:semiHidden/>
    <w:qFormat/>
    <w:rPr>
      <w:kern w:val="2"/>
      <w:sz w:val="24"/>
      <w:szCs w:val="24"/>
    </w:rPr>
  </w:style>
  <w:style w:type="paragraph" w:customStyle="1" w:styleId="ACTION">
    <w:name w:val="ACTION"/>
    <w:basedOn w:val="a"/>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affc">
    <w:name w:val="Revision"/>
    <w:uiPriority w:val="99"/>
    <w:unhideWhenUsed/>
    <w:qFormat/>
    <w:rsid w:val="00DA4CEE"/>
    <w:rPr>
      <w:kern w:val="2"/>
      <w:sz w:val="24"/>
      <w:szCs w:val="24"/>
    </w:rPr>
  </w:style>
  <w:style w:type="table" w:styleId="affd">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c">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5BFC0-424A-4105-B0D8-084DF651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3293</Words>
  <Characters>18773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雷珍珠 (Reven Lei)</cp:lastModifiedBy>
  <cp:revision>16</cp:revision>
  <dcterms:created xsi:type="dcterms:W3CDTF">2024-08-20T12:41:00Z</dcterms:created>
  <dcterms:modified xsi:type="dcterms:W3CDTF">2024-08-21T01:37:00Z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