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0572" w14:textId="77777777" w:rsidR="00A578E0" w:rsidRDefault="00B66798">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69CCE723" w14:textId="77777777" w:rsidR="00A578E0" w:rsidRDefault="00B66798">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74CC2C29" w14:textId="77777777" w:rsidR="00A578E0" w:rsidRDefault="00A578E0">
      <w:pPr>
        <w:widowControl/>
        <w:tabs>
          <w:tab w:val="left" w:pos="1985"/>
        </w:tabs>
        <w:ind w:left="1700" w:hanging="1700"/>
        <w:jc w:val="left"/>
        <w:rPr>
          <w:rFonts w:ascii="Times New Roman" w:hAnsi="Times New Roman" w:cs="Times New Roman"/>
          <w:b/>
          <w:kern w:val="0"/>
          <w:sz w:val="20"/>
          <w:szCs w:val="20"/>
          <w:lang w:val="en-GB" w:eastAsia="en-US"/>
        </w:rPr>
      </w:pPr>
    </w:p>
    <w:p w14:paraId="57C72A29"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0EA95E1C"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128C0B47"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219951A0" w14:textId="77777777" w:rsidR="00A578E0" w:rsidRDefault="00B66798">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11DD2EC2" w14:textId="77777777" w:rsidR="00A578E0" w:rsidRDefault="00B66798">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3"/>
      <w:bookmarkStart w:id="2" w:name="OLE_LINK4"/>
      <w:bookmarkStart w:id="3" w:name="_Toc120549591"/>
      <w:bookmarkEnd w:id="1"/>
      <w:bookmarkEnd w:id="2"/>
      <w:r>
        <w:rPr>
          <w:rFonts w:ascii="Times New Roman" w:hAnsi="Times New Roman"/>
          <w:sz w:val="28"/>
          <w:szCs w:val="28"/>
          <w:lang w:eastAsia="zh-CN"/>
        </w:rPr>
        <w:t>Introduction</w:t>
      </w:r>
      <w:bookmarkEnd w:id="3"/>
    </w:p>
    <w:p w14:paraId="6D5794D3"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53F56660"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1D585DC9" w14:textId="77777777">
        <w:tc>
          <w:tcPr>
            <w:tcW w:w="9962" w:type="dxa"/>
          </w:tcPr>
          <w:p w14:paraId="0865574E" w14:textId="77777777" w:rsidR="00A578E0" w:rsidRDefault="00A578E0">
            <w:pPr>
              <w:snapToGrid w:val="0"/>
              <w:jc w:val="left"/>
              <w:rPr>
                <w:bCs/>
                <w:iCs/>
                <w:sz w:val="20"/>
                <w:szCs w:val="20"/>
              </w:rPr>
            </w:pPr>
          </w:p>
          <w:p w14:paraId="32D30A6D" w14:textId="77777777" w:rsidR="00A578E0" w:rsidRDefault="00B66798">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6543CF30" w14:textId="77777777" w:rsidR="00A578E0" w:rsidRDefault="00B66798">
            <w:pPr>
              <w:snapToGrid w:val="0"/>
              <w:rPr>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75704B3C"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70034517"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487E6CC8"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51FFE03" w14:textId="77777777" w:rsidR="00A578E0" w:rsidRDefault="00B66798">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27608C43" w14:textId="77777777" w:rsidR="00A578E0" w:rsidRDefault="00B66798">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F1B1A5" w14:textId="77777777" w:rsidR="00A578E0" w:rsidRDefault="00A578E0">
            <w:pPr>
              <w:snapToGrid w:val="0"/>
              <w:rPr>
                <w:bCs/>
                <w:iCs/>
                <w:sz w:val="20"/>
                <w:szCs w:val="20"/>
              </w:rPr>
            </w:pPr>
          </w:p>
          <w:p w14:paraId="7C38CF78" w14:textId="77777777" w:rsidR="00A578E0" w:rsidRDefault="00B66798">
            <w:pPr>
              <w:outlineLvl w:val="0"/>
              <w:rPr>
                <w:b/>
                <w:sz w:val="20"/>
                <w:szCs w:val="20"/>
              </w:rPr>
            </w:pPr>
            <w:r>
              <w:rPr>
                <w:rFonts w:ascii="Times New Roman" w:eastAsia="MS Mincho" w:hAnsi="Times New Roman" w:cs="Times New Roman"/>
                <w:b/>
                <w:sz w:val="20"/>
                <w:szCs w:val="20"/>
              </w:rPr>
              <w:t>Actions:</w:t>
            </w:r>
          </w:p>
          <w:p w14:paraId="2A7C2834" w14:textId="77777777" w:rsidR="00A578E0" w:rsidRDefault="00B66798">
            <w:pPr>
              <w:ind w:left="1985" w:hanging="1985"/>
              <w:outlineLvl w:val="0"/>
              <w:rPr>
                <w:b/>
                <w:sz w:val="20"/>
                <w:szCs w:val="20"/>
              </w:rPr>
            </w:pPr>
            <w:r>
              <w:rPr>
                <w:rFonts w:ascii="Times New Roman" w:eastAsia="MS Mincho" w:hAnsi="Times New Roman" w:cs="Times New Roman"/>
                <w:b/>
                <w:sz w:val="20"/>
                <w:szCs w:val="20"/>
              </w:rPr>
              <w:t>To RAN1:</w:t>
            </w:r>
          </w:p>
          <w:p w14:paraId="781F253C" w14:textId="77777777" w:rsidR="00A578E0" w:rsidRDefault="00B66798">
            <w:pPr>
              <w:spacing w:after="60"/>
              <w:outlineLvl w:val="0"/>
              <w:rPr>
                <w:sz w:val="20"/>
                <w:szCs w:val="20"/>
              </w:rPr>
            </w:pPr>
            <w:r>
              <w:rPr>
                <w:rFonts w:ascii="Times New Roman" w:eastAsia="MS Mincho" w:hAnsi="Times New Roman" w:cs="Times New Roman"/>
                <w:sz w:val="20"/>
                <w:szCs w:val="20"/>
              </w:rPr>
              <w:t>RAN2 kindly request RAN1 to provide feedback on above questions.</w:t>
            </w:r>
          </w:p>
          <w:p w14:paraId="5DE46089" w14:textId="77777777" w:rsidR="00A578E0" w:rsidRDefault="00A578E0">
            <w:pPr>
              <w:snapToGrid w:val="0"/>
              <w:rPr>
                <w:bCs/>
                <w:iCs/>
                <w:sz w:val="20"/>
                <w:szCs w:val="20"/>
              </w:rPr>
            </w:pPr>
          </w:p>
        </w:tc>
      </w:tr>
    </w:tbl>
    <w:p w14:paraId="62129EB7" w14:textId="77777777" w:rsidR="00A578E0" w:rsidRDefault="00A578E0">
      <w:pPr>
        <w:snapToGrid w:val="0"/>
        <w:rPr>
          <w:rFonts w:ascii="Times New Roman" w:hAnsi="Times New Roman" w:cs="Times New Roman"/>
          <w:bCs/>
          <w:iCs/>
          <w:sz w:val="20"/>
          <w:szCs w:val="20"/>
        </w:rPr>
      </w:pPr>
    </w:p>
    <w:p w14:paraId="7F5FC33E" w14:textId="77777777" w:rsidR="00A578E0" w:rsidRDefault="00A578E0">
      <w:pPr>
        <w:snapToGrid w:val="0"/>
        <w:rPr>
          <w:rFonts w:ascii="Times New Roman" w:hAnsi="Times New Roman" w:cs="Times New Roman"/>
          <w:bCs/>
          <w:iCs/>
          <w:sz w:val="20"/>
          <w:szCs w:val="20"/>
        </w:rPr>
      </w:pPr>
    </w:p>
    <w:p w14:paraId="17D22FE4" w14:textId="77777777" w:rsidR="00A578E0" w:rsidRDefault="00B66798">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7583F5CC" w14:textId="77777777" w:rsidR="00A578E0" w:rsidRDefault="00B66798">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14:paraId="6279873F" w14:textId="77777777" w:rsidR="00A578E0" w:rsidRDefault="00A578E0"/>
    <w:p w14:paraId="6B466AB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2.1 Discussion on Question 1</w:t>
      </w:r>
    </w:p>
    <w:p w14:paraId="07786E09"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21F684A7" w14:textId="77777777">
        <w:tc>
          <w:tcPr>
            <w:tcW w:w="9962" w:type="dxa"/>
          </w:tcPr>
          <w:p w14:paraId="3221FF73" w14:textId="77777777" w:rsidR="00A578E0" w:rsidRDefault="00B66798">
            <w:pPr>
              <w:pStyle w:val="B10"/>
              <w:snapToGrid w:val="0"/>
              <w:ind w:left="0" w:firstLine="0"/>
              <w:rPr>
                <w:rFonts w:eastAsiaTheme="minorEastAsia"/>
                <w:sz w:val="20"/>
                <w:szCs w:val="20"/>
              </w:rPr>
            </w:pPr>
            <w:r>
              <w:rPr>
                <w:b/>
                <w:sz w:val="20"/>
                <w:szCs w:val="20"/>
              </w:rPr>
              <w:t>Question</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5D51B0BF" w14:textId="77777777" w:rsidR="00A578E0" w:rsidRDefault="00A578E0">
            <w:pPr>
              <w:pStyle w:val="B10"/>
              <w:snapToGrid w:val="0"/>
              <w:rPr>
                <w:rFonts w:eastAsiaTheme="minorEastAsia"/>
                <w:sz w:val="20"/>
                <w:szCs w:val="20"/>
              </w:rPr>
            </w:pPr>
          </w:p>
        </w:tc>
      </w:tr>
    </w:tbl>
    <w:p w14:paraId="094BB86A" w14:textId="77777777" w:rsidR="00A578E0" w:rsidRDefault="00A578E0">
      <w:pPr>
        <w:snapToGrid w:val="0"/>
        <w:rPr>
          <w:rFonts w:ascii="Times New Roman" w:hAnsi="Times New Roman" w:cs="Times New Roman"/>
          <w:bCs/>
          <w:iCs/>
          <w:sz w:val="20"/>
          <w:szCs w:val="20"/>
        </w:rPr>
      </w:pPr>
    </w:p>
    <w:p w14:paraId="38EE616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2C1B43F2" w14:textId="77777777" w:rsidR="00A578E0" w:rsidRDefault="00A578E0">
      <w:pPr>
        <w:snapToGrid w:val="0"/>
        <w:rPr>
          <w:rFonts w:ascii="Times New Roman" w:hAnsi="Times New Roman" w:cs="Times New Roman"/>
          <w:b/>
          <w:iCs/>
          <w:sz w:val="20"/>
          <w:szCs w:val="20"/>
        </w:rPr>
      </w:pPr>
    </w:p>
    <w:p w14:paraId="2D0A761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5619F76"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0D2F2772" w14:textId="77777777" w:rsidR="00A578E0" w:rsidRDefault="00A578E0">
      <w:pPr>
        <w:snapToGrid w:val="0"/>
        <w:rPr>
          <w:rFonts w:ascii="Times New Roman" w:hAnsi="Times New Roman" w:cs="Times New Roman"/>
          <w:b/>
          <w:iCs/>
          <w:sz w:val="20"/>
          <w:szCs w:val="20"/>
        </w:rPr>
      </w:pPr>
    </w:p>
    <w:p w14:paraId="6508EF0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TableGrid"/>
        <w:tblW w:w="9962" w:type="dxa"/>
        <w:tblLook w:val="04A0" w:firstRow="1" w:lastRow="0" w:firstColumn="1" w:lastColumn="0" w:noHBand="0" w:noVBand="1"/>
      </w:tblPr>
      <w:tblGrid>
        <w:gridCol w:w="9962"/>
      </w:tblGrid>
      <w:tr w:rsidR="00A578E0" w14:paraId="03EB465A" w14:textId="77777777">
        <w:tc>
          <w:tcPr>
            <w:tcW w:w="9962" w:type="dxa"/>
          </w:tcPr>
          <w:p w14:paraId="22C66BE9" w14:textId="77777777" w:rsidR="00A578E0" w:rsidRDefault="00A578E0">
            <w:pPr>
              <w:snapToGrid w:val="0"/>
              <w:rPr>
                <w:bCs/>
                <w:iCs/>
                <w:sz w:val="20"/>
                <w:szCs w:val="20"/>
              </w:rPr>
            </w:pPr>
          </w:p>
          <w:p w14:paraId="31267BFF" w14:textId="77777777" w:rsidR="00A578E0" w:rsidRDefault="00B66798">
            <w:pPr>
              <w:snapToGrid w:val="0"/>
              <w:rPr>
                <w:rFonts w:eastAsia="DengXian"/>
                <w:bCs/>
                <w:iCs/>
                <w:sz w:val="20"/>
                <w:szCs w:val="20"/>
              </w:rPr>
            </w:pPr>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(117)</w:t>
            </w:r>
          </w:p>
          <w:p w14:paraId="2C6FC1E0" w14:textId="77777777" w:rsidR="00A578E0" w:rsidRDefault="00B66798">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DengXian" w:hAnsi="Times New Roman" w:cs="Times New Roman"/>
                <w:bCs/>
                <w:iCs/>
                <w:sz w:val="20"/>
                <w:szCs w:val="20"/>
              </w:rPr>
              <w:t xml:space="preserve"> for all the three LEO600km satellite parameter sets where the beam footprint diameter is 50 km:</w:t>
            </w:r>
          </w:p>
          <w:p w14:paraId="566D78DA" w14:textId="77777777" w:rsidR="00A578E0" w:rsidRDefault="00B66798">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1-1/1-3, the coverage ratio can be improved from 10% to 100% if the SSB periodicity is increased from 20ms to 80ms and beam hopping is applied</w:t>
            </w:r>
          </w:p>
          <w:p w14:paraId="40C2322A" w14:textId="77777777" w:rsidR="00A578E0" w:rsidRDefault="00B66798">
            <w:pPr>
              <w:pStyle w:val="ListParagraph"/>
              <w:numPr>
                <w:ilvl w:val="0"/>
                <w:numId w:val="4"/>
              </w:numPr>
              <w:snapToGrid w:val="0"/>
              <w:jc w:val="both"/>
              <w:rPr>
                <w:rFonts w:eastAsia="DengXian"/>
                <w:bCs/>
                <w:iCs/>
                <w:sz w:val="20"/>
                <w:szCs w:val="20"/>
              </w:rPr>
            </w:pPr>
            <w:r>
              <w:rPr>
                <w:rFonts w:eastAsia="DengXian" w:cs="Times New Roman"/>
                <w:bCs/>
                <w:iCs/>
                <w:sz w:val="20"/>
                <w:szCs w:val="20"/>
              </w:rPr>
              <w:t>For Set 1-2, the coverage ratio can be improved from 1.5% to 96.8% if the SSB periodicity is increased from 20ms to 320ms and beam hopping is applied.</w:t>
            </w:r>
          </w:p>
          <w:p w14:paraId="750B4F78" w14:textId="77777777" w:rsidR="00A578E0" w:rsidRDefault="00B66798">
            <w:pPr>
              <w:pStyle w:val="ListParagraph"/>
              <w:numPr>
                <w:ilvl w:val="0"/>
                <w:numId w:val="4"/>
              </w:numPr>
              <w:snapToGrid w:val="0"/>
              <w:jc w:val="both"/>
              <w:rPr>
                <w:rFonts w:eastAsia="DengXian"/>
                <w:bCs/>
                <w:iCs/>
                <w:sz w:val="20"/>
                <w:szCs w:val="20"/>
              </w:rPr>
            </w:pPr>
            <w:r>
              <w:rPr>
                <w:rFonts w:eastAsia="DengXian" w:cs="Times New Roman"/>
                <w:bCs/>
                <w:iCs/>
                <w:sz w:val="20"/>
                <w:szCs w:val="20"/>
              </w:rPr>
              <w:t xml:space="preserve">Note: coverage ratio is </w:t>
            </w:r>
            <w:r>
              <w:rPr>
                <w:rFonts w:eastAsia="MS Mincho" w:cs="Times New Roman"/>
                <w:bCs/>
                <w:sz w:val="20"/>
                <w:szCs w:val="20"/>
              </w:rPr>
              <w:t>N2+N3/ total beam footprints</w:t>
            </w:r>
          </w:p>
          <w:p w14:paraId="4DF4A31B" w14:textId="77777777" w:rsidR="00A578E0" w:rsidRDefault="00B66798">
            <w:pPr>
              <w:pStyle w:val="ListParagraph"/>
              <w:numPr>
                <w:ilvl w:val="0"/>
                <w:numId w:val="4"/>
              </w:numPr>
              <w:snapToGrid w:val="0"/>
              <w:jc w:val="both"/>
              <w:rPr>
                <w:rFonts w:eastAsia="DengXian"/>
                <w:bCs/>
                <w:iCs/>
                <w:sz w:val="20"/>
                <w:szCs w:val="20"/>
              </w:rPr>
            </w:pPr>
            <w:r>
              <w:rPr>
                <w:rFonts w:eastAsia="DengXian" w:cs="Times New Roman"/>
                <w:bCs/>
                <w:iCs/>
                <w:sz w:val="20"/>
                <w:szCs w:val="20"/>
              </w:rPr>
              <w:t>Note: the baseline assumes no beam hopping. TDM between SIB1 and SIB19 is assumed in those results, following current specs.</w:t>
            </w:r>
          </w:p>
          <w:p w14:paraId="3D222E08" w14:textId="77777777" w:rsidR="00A578E0" w:rsidRDefault="00B66798">
            <w:pPr>
              <w:snapToGrid w:val="0"/>
              <w:rPr>
                <w:rFonts w:eastAsia="DengXian"/>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DengXian"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DengXian" w:hAnsi="Times New Roman" w:cs="Times New Roman"/>
                <w:bCs/>
                <w:iCs/>
                <w:sz w:val="20"/>
                <w:szCs w:val="20"/>
              </w:rPr>
              <w:t xml:space="preserve"> for a deployment scenario implementing wide beam footprint:</w:t>
            </w:r>
          </w:p>
          <w:p w14:paraId="634CBFF9" w14:textId="77777777" w:rsidR="00A578E0" w:rsidRDefault="00B66798">
            <w:pPr>
              <w:pStyle w:val="ListParagraph"/>
              <w:numPr>
                <w:ilvl w:val="0"/>
                <w:numId w:val="4"/>
              </w:numPr>
              <w:snapToGrid w:val="0"/>
              <w:jc w:val="both"/>
              <w:rPr>
                <w:rFonts w:eastAsia="DengXian"/>
                <w:bCs/>
                <w:iCs/>
                <w:sz w:val="20"/>
                <w:szCs w:val="20"/>
              </w:rPr>
            </w:pPr>
            <w:r>
              <w:rPr>
                <w:rFonts w:eastAsia="DengXian"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126D8FD9" w14:textId="77777777" w:rsidR="00A578E0" w:rsidRDefault="00B66798">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103429E3" w14:textId="77777777" w:rsidR="00A578E0" w:rsidRDefault="00B66798">
            <w:pPr>
              <w:pStyle w:val="ListParagraph"/>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C37A9D4" w14:textId="77777777" w:rsidR="00A578E0" w:rsidRDefault="00B66798">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E7B04FB" w14:textId="77777777" w:rsidR="00A578E0" w:rsidRDefault="00B66798">
            <w:pPr>
              <w:pStyle w:val="ListParagraph"/>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107AD84B" w14:textId="77777777" w:rsidR="00A578E0" w:rsidRDefault="00B66798">
            <w:pPr>
              <w:snapToGrid w:val="0"/>
              <w:rPr>
                <w:bCs/>
                <w:sz w:val="20"/>
                <w:szCs w:val="20"/>
              </w:rPr>
            </w:pPr>
            <w:r>
              <w:rPr>
                <w:rFonts w:ascii="Times New Roman" w:eastAsia="MS Mincho" w:hAnsi="Times New Roman" w:cs="Times New Roman"/>
                <w:bCs/>
                <w:sz w:val="20"/>
                <w:szCs w:val="20"/>
              </w:rPr>
              <w:t>Note: RAN1 will further investigate the impact of SSB periodicity extension</w:t>
            </w:r>
          </w:p>
          <w:p w14:paraId="53C8772F" w14:textId="77777777" w:rsidR="00A578E0" w:rsidRDefault="00B66798">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4C9119EB" w14:textId="77777777" w:rsidR="00A578E0" w:rsidRDefault="00B66798">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759C3006" w14:textId="77777777" w:rsidR="00A578E0" w:rsidRDefault="00A578E0">
            <w:pPr>
              <w:snapToGrid w:val="0"/>
              <w:rPr>
                <w:b/>
                <w:iCs/>
                <w:sz w:val="20"/>
                <w:szCs w:val="20"/>
              </w:rPr>
            </w:pPr>
          </w:p>
        </w:tc>
      </w:tr>
    </w:tbl>
    <w:p w14:paraId="73F69B05" w14:textId="77777777" w:rsidR="00A578E0" w:rsidRDefault="00A578E0">
      <w:pPr>
        <w:snapToGrid w:val="0"/>
        <w:rPr>
          <w:rFonts w:ascii="Times New Roman" w:hAnsi="Times New Roman" w:cs="Times New Roman"/>
          <w:bCs/>
          <w:iCs/>
          <w:sz w:val="20"/>
          <w:szCs w:val="20"/>
        </w:rPr>
      </w:pPr>
    </w:p>
    <w:p w14:paraId="56A6151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C83DA0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49685C3F" w14:textId="77777777">
        <w:tc>
          <w:tcPr>
            <w:tcW w:w="1696" w:type="dxa"/>
          </w:tcPr>
          <w:p w14:paraId="294F89F2"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6B6BCF1F" w14:textId="77777777" w:rsidR="00A578E0" w:rsidRDefault="00B66798">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21F5B9AC"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6AE0B40E"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652E63E" w14:textId="77777777">
        <w:tc>
          <w:tcPr>
            <w:tcW w:w="1696" w:type="dxa"/>
          </w:tcPr>
          <w:p w14:paraId="43A7AABD"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124DE3F0" w14:textId="77777777" w:rsidR="00A578E0" w:rsidRDefault="00B66798">
            <w:pPr>
              <w:snapToGrid w:val="0"/>
              <w:rPr>
                <w:bCs/>
                <w:iCs/>
                <w:sz w:val="20"/>
                <w:szCs w:val="20"/>
              </w:rPr>
            </w:pPr>
            <w:r>
              <w:rPr>
                <w:rFonts w:ascii="Times New Roman" w:eastAsia="MS Mincho" w:hAnsi="Times New Roman" w:cs="Times New Roman"/>
                <w:bCs/>
                <w:iCs/>
                <w:sz w:val="20"/>
                <w:szCs w:val="20"/>
              </w:rPr>
              <w:t>Comments</w:t>
            </w:r>
          </w:p>
        </w:tc>
        <w:tc>
          <w:tcPr>
            <w:tcW w:w="6140" w:type="dxa"/>
          </w:tcPr>
          <w:p w14:paraId="512E2868" w14:textId="77777777" w:rsidR="00A578E0" w:rsidRDefault="00B66798">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72D0FCCA" w14:textId="77777777" w:rsidR="00A578E0" w:rsidRDefault="00A578E0">
            <w:pPr>
              <w:snapToGrid w:val="0"/>
              <w:rPr>
                <w:bCs/>
                <w:iCs/>
                <w:sz w:val="20"/>
                <w:szCs w:val="20"/>
              </w:rPr>
            </w:pPr>
          </w:p>
          <w:p w14:paraId="567EB782" w14:textId="77777777" w:rsidR="00A578E0" w:rsidRDefault="00B66798">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A578E0" w14:paraId="384008CD" w14:textId="77777777">
        <w:tc>
          <w:tcPr>
            <w:tcW w:w="1696" w:type="dxa"/>
          </w:tcPr>
          <w:p w14:paraId="4557C791"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38FE6DB"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52984FF3"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A578E0" w14:paraId="2800AB46" w14:textId="77777777">
        <w:tc>
          <w:tcPr>
            <w:tcW w:w="1696" w:type="dxa"/>
          </w:tcPr>
          <w:p w14:paraId="0B9E6D0E" w14:textId="77777777" w:rsidR="00A578E0" w:rsidRDefault="00B66798">
            <w:pPr>
              <w:snapToGrid w:val="0"/>
              <w:rPr>
                <w:bCs/>
                <w:iCs/>
                <w:sz w:val="20"/>
                <w:szCs w:val="20"/>
              </w:rPr>
            </w:pPr>
            <w:r>
              <w:rPr>
                <w:rFonts w:ascii="Times New Roman" w:hAnsi="Times New Roman" w:cs="Times New Roman"/>
                <w:bCs/>
                <w:iCs/>
                <w:sz w:val="20"/>
                <w:szCs w:val="20"/>
              </w:rPr>
              <w:lastRenderedPageBreak/>
              <w:t>Lenovo</w:t>
            </w:r>
          </w:p>
        </w:tc>
        <w:tc>
          <w:tcPr>
            <w:tcW w:w="2127" w:type="dxa"/>
          </w:tcPr>
          <w:p w14:paraId="57CA57A0" w14:textId="77777777" w:rsidR="00A578E0" w:rsidRDefault="00A578E0">
            <w:pPr>
              <w:snapToGrid w:val="0"/>
              <w:rPr>
                <w:bCs/>
                <w:iCs/>
                <w:sz w:val="20"/>
                <w:szCs w:val="20"/>
              </w:rPr>
            </w:pPr>
          </w:p>
        </w:tc>
        <w:tc>
          <w:tcPr>
            <w:tcW w:w="6140" w:type="dxa"/>
          </w:tcPr>
          <w:p w14:paraId="08906F0B" w14:textId="77777777" w:rsidR="00A578E0" w:rsidRDefault="00B66798">
            <w:pPr>
              <w:snapToGrid w:val="0"/>
              <w:rPr>
                <w:bCs/>
                <w:iCs/>
                <w:sz w:val="20"/>
                <w:szCs w:val="20"/>
              </w:rPr>
            </w:pPr>
            <w:r>
              <w:rPr>
                <w:rFonts w:ascii="Times New Roman" w:hAnsi="Times New Roman" w:cs="Times New Roman"/>
                <w:bCs/>
                <w:iCs/>
                <w:sz w:val="20"/>
                <w:szCs w:val="20"/>
              </w:rPr>
              <w:t>We think the first paragraph is enough.</w:t>
            </w:r>
          </w:p>
        </w:tc>
      </w:tr>
      <w:tr w:rsidR="00A578E0" w14:paraId="47D85694" w14:textId="77777777">
        <w:tc>
          <w:tcPr>
            <w:tcW w:w="1696" w:type="dxa"/>
          </w:tcPr>
          <w:p w14:paraId="3CB771B3"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6491AEA0" w14:textId="77777777" w:rsidR="00A578E0" w:rsidRDefault="00A578E0">
            <w:pPr>
              <w:snapToGrid w:val="0"/>
              <w:rPr>
                <w:bCs/>
                <w:iCs/>
                <w:sz w:val="20"/>
                <w:szCs w:val="20"/>
              </w:rPr>
            </w:pPr>
          </w:p>
        </w:tc>
        <w:tc>
          <w:tcPr>
            <w:tcW w:w="6140" w:type="dxa"/>
          </w:tcPr>
          <w:p w14:paraId="43E51EB8"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A578E0" w14:paraId="3F3FF7C2" w14:textId="77777777" w:rsidTr="00EE4639">
        <w:tc>
          <w:tcPr>
            <w:tcW w:w="1696" w:type="dxa"/>
            <w:tcBorders>
              <w:top w:val="nil"/>
              <w:bottom w:val="single" w:sz="4" w:space="0" w:color="auto"/>
            </w:tcBorders>
          </w:tcPr>
          <w:p w14:paraId="517E4E85" w14:textId="77777777" w:rsidR="00A578E0" w:rsidRDefault="00B66798">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75972D96" w14:textId="77777777" w:rsidR="00A578E0" w:rsidRDefault="00B66798">
            <w:pPr>
              <w:snapToGrid w:val="0"/>
              <w:rPr>
                <w:bCs/>
                <w:iCs/>
                <w:sz w:val="20"/>
                <w:szCs w:val="20"/>
              </w:rPr>
            </w:pPr>
            <w:r>
              <w:rPr>
                <w:rFonts w:ascii="Times New Roman" w:eastAsia="MS Mincho" w:hAnsi="Times New Roman" w:cs="Times New Roman"/>
                <w:bCs/>
                <w:iCs/>
                <w:sz w:val="20"/>
                <w:szCs w:val="20"/>
              </w:rPr>
              <w:t>Okay with the proposal</w:t>
            </w:r>
          </w:p>
        </w:tc>
        <w:tc>
          <w:tcPr>
            <w:tcW w:w="6140" w:type="dxa"/>
            <w:tcBorders>
              <w:top w:val="nil"/>
              <w:bottom w:val="single" w:sz="4" w:space="0" w:color="auto"/>
            </w:tcBorders>
          </w:tcPr>
          <w:p w14:paraId="43BCDB90" w14:textId="77777777" w:rsidR="00A578E0" w:rsidRDefault="00B66798">
            <w:pPr>
              <w:snapToGrid w:val="0"/>
              <w:rPr>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E4639" w14:paraId="0F60F178" w14:textId="77777777" w:rsidTr="005D075A">
        <w:tc>
          <w:tcPr>
            <w:tcW w:w="1696" w:type="dxa"/>
            <w:tcBorders>
              <w:top w:val="single" w:sz="4" w:space="0" w:color="auto"/>
              <w:bottom w:val="single" w:sz="4" w:space="0" w:color="auto"/>
            </w:tcBorders>
          </w:tcPr>
          <w:p w14:paraId="170AE121" w14:textId="075185A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76B6936" w14:textId="5D80488E"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1D6C4BFA"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0EAFF544" w14:textId="5EAB67D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Based on RAN1’s research in the previous meetings, it was observed that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with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extension of the SSB periodicity </w:t>
            </w:r>
            <w:r w:rsidRPr="00EE4639">
              <w:rPr>
                <w:rFonts w:ascii="Times New Roman" w:hAnsi="Times New Roman" w:cs="Times New Roman"/>
                <w:b/>
                <w:iCs/>
                <w:strike/>
                <w:color w:val="FF0000"/>
                <w:sz w:val="20"/>
                <w:szCs w:val="20"/>
              </w:rPr>
              <w:t>and beam hopping</w:t>
            </w:r>
            <w:r w:rsidRPr="00EE4639">
              <w:rPr>
                <w:rFonts w:ascii="Times New Roman" w:hAnsi="Times New Roman" w:cs="Times New Roman"/>
                <w:b/>
                <w:iCs/>
                <w:sz w:val="20"/>
                <w:szCs w:val="20"/>
              </w:rPr>
              <w:t xml:space="preserve">, the coverage ratio </w:t>
            </w:r>
            <w:r w:rsidRPr="00EE4639">
              <w:rPr>
                <w:rFonts w:ascii="Times New Roman" w:hAnsi="Times New Roman" w:cs="Times New Roman"/>
                <w:b/>
                <w:iCs/>
                <w:color w:val="FF0000"/>
                <w:sz w:val="20"/>
                <w:szCs w:val="20"/>
              </w:rPr>
              <w:t xml:space="preserve">may </w:t>
            </w:r>
            <w:r w:rsidRPr="00EE4639">
              <w:rPr>
                <w:rFonts w:ascii="Times New Roman" w:hAnsi="Times New Roman" w:cs="Times New Roman"/>
                <w:b/>
                <w:iCs/>
                <w:strike/>
                <w:color w:val="FF0000"/>
                <w:sz w:val="20"/>
                <w:szCs w:val="20"/>
              </w:rPr>
              <w:t>can</w:t>
            </w:r>
            <w:r w:rsidRPr="00EE4639">
              <w:rPr>
                <w:rFonts w:ascii="Times New Roman" w:hAnsi="Times New Roman" w:cs="Times New Roman"/>
                <w:b/>
                <w:iCs/>
                <w:sz w:val="20"/>
                <w:szCs w:val="20"/>
              </w:rPr>
              <w:t xml:space="preserve"> be improved.</w:t>
            </w:r>
            <w:r w:rsidRPr="00EE4639">
              <w:rPr>
                <w:rFonts w:ascii="Times New Roman" w:hAnsi="Times New Roman" w:cs="Times New Roman"/>
                <w:bCs/>
                <w:iCs/>
                <w:sz w:val="20"/>
                <w:szCs w:val="20"/>
                <w:lang w:eastAsia="ja-JP"/>
              </w:rPr>
              <w:t>”</w:t>
            </w:r>
          </w:p>
        </w:tc>
      </w:tr>
      <w:tr w:rsidR="005D075A" w14:paraId="38CB196F" w14:textId="77777777" w:rsidTr="002E4E5F">
        <w:tc>
          <w:tcPr>
            <w:tcW w:w="1696" w:type="dxa"/>
            <w:tcBorders>
              <w:top w:val="single" w:sz="4" w:space="0" w:color="auto"/>
              <w:bottom w:val="single" w:sz="4" w:space="0" w:color="auto"/>
            </w:tcBorders>
          </w:tcPr>
          <w:p w14:paraId="6A756A32" w14:textId="088EE233" w:rsidR="005D075A" w:rsidRPr="00EE4639" w:rsidRDefault="005D075A"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3577FB03" w14:textId="77777777" w:rsidR="005D075A" w:rsidRPr="00EE4639" w:rsidRDefault="005D075A"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56E5611A" w14:textId="691579C6" w:rsidR="005D075A" w:rsidRPr="00EE4639" w:rsidRDefault="005D075A"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2E4E5F" w14:paraId="76E7B6D5" w14:textId="77777777" w:rsidTr="00A90C1C">
        <w:tc>
          <w:tcPr>
            <w:tcW w:w="1696" w:type="dxa"/>
            <w:tcBorders>
              <w:top w:val="single" w:sz="4" w:space="0" w:color="auto"/>
              <w:bottom w:val="single" w:sz="4" w:space="0" w:color="auto"/>
            </w:tcBorders>
          </w:tcPr>
          <w:p w14:paraId="7A843CC9" w14:textId="6B84529F"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3E1CF3FD" w14:textId="4E6283E3"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bCs/>
                <w:iCs/>
                <w:sz w:val="20"/>
                <w:szCs w:val="20"/>
                <w:lang w:eastAsia="zh-CN"/>
              </w:rPr>
              <w:t>G</w:t>
            </w:r>
            <w:r>
              <w:rPr>
                <w:rFonts w:ascii="Times New Roman" w:hAnsi="Times New Roman" w:cs="Times New Roman" w:hint="eastAsia"/>
                <w:bCs/>
                <w:iCs/>
                <w:sz w:val="20"/>
                <w:szCs w:val="20"/>
                <w:lang w:eastAsia="zh-CN"/>
              </w:rPr>
              <w:t>eneral OK</w:t>
            </w:r>
          </w:p>
        </w:tc>
        <w:tc>
          <w:tcPr>
            <w:tcW w:w="6140" w:type="dxa"/>
            <w:tcBorders>
              <w:top w:val="single" w:sz="4" w:space="0" w:color="auto"/>
              <w:bottom w:val="single" w:sz="4" w:space="0" w:color="auto"/>
            </w:tcBorders>
          </w:tcPr>
          <w:p w14:paraId="346A8B7C" w14:textId="77777777" w:rsidR="002E4E5F" w:rsidRDefault="002E4E5F" w:rsidP="00F47C2E">
            <w:pPr>
              <w:adjustRightInd w:val="0"/>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I</w:t>
            </w:r>
            <w:r>
              <w:rPr>
                <w:rFonts w:ascii="Times New Roman" w:hAnsi="Times New Roman" w:cs="Times New Roman" w:hint="eastAsia"/>
                <w:bCs/>
                <w:iCs/>
                <w:sz w:val="20"/>
                <w:szCs w:val="20"/>
                <w:lang w:eastAsia="zh-CN"/>
              </w:rPr>
              <w:t xml:space="preserve">t seems another </w:t>
            </w:r>
            <w:r>
              <w:rPr>
                <w:rFonts w:ascii="Times New Roman" w:hAnsi="Times New Roman" w:cs="Times New Roman"/>
                <w:bCs/>
                <w:iCs/>
                <w:sz w:val="20"/>
                <w:szCs w:val="20"/>
                <w:lang w:eastAsia="zh-CN"/>
              </w:rPr>
              <w:t>sentences</w:t>
            </w:r>
            <w:r>
              <w:rPr>
                <w:rFonts w:ascii="Times New Roman" w:hAnsi="Times New Roman" w:cs="Times New Roman" w:hint="eastAsia"/>
                <w:bCs/>
                <w:iCs/>
                <w:sz w:val="20"/>
                <w:szCs w:val="20"/>
                <w:lang w:eastAsia="zh-CN"/>
              </w:rPr>
              <w:t xml:space="preserve"> can be added:</w:t>
            </w:r>
          </w:p>
          <w:p w14:paraId="7675DCB9" w14:textId="77777777" w:rsidR="002E4E5F" w:rsidRDefault="002E4E5F" w:rsidP="00F47C2E">
            <w:pPr>
              <w:adjustRightInd w:val="0"/>
              <w:snapToGrid w:val="0"/>
              <w:rPr>
                <w:rFonts w:ascii="Times New Roman" w:hAnsi="Times New Roman" w:cs="Times New Roman"/>
                <w:bCs/>
                <w:iCs/>
                <w:sz w:val="20"/>
                <w:szCs w:val="20"/>
                <w:lang w:eastAsia="zh-CN"/>
              </w:rPr>
            </w:pPr>
          </w:p>
          <w:p w14:paraId="77C90C3F" w14:textId="22A1ACC1"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zh-CN"/>
              </w:rPr>
              <w:t>“</w:t>
            </w:r>
            <w:r w:rsidRPr="008314CC">
              <w:rPr>
                <w:rFonts w:ascii="Times New Roman" w:hAnsi="Times New Roman" w:cs="Times New Roman" w:hint="eastAsia"/>
                <w:bCs/>
                <w:iCs/>
                <w:sz w:val="20"/>
                <w:szCs w:val="20"/>
                <w:lang w:eastAsia="zh-CN"/>
              </w:rPr>
              <w:t xml:space="preserve">For DL coverage enhancement, RAN1 considers the SSB periodicity extension is </w:t>
            </w:r>
            <w:r>
              <w:rPr>
                <w:rFonts w:ascii="Times New Roman" w:hAnsi="Times New Roman" w:cs="Times New Roman"/>
                <w:bCs/>
                <w:iCs/>
                <w:sz w:val="20"/>
                <w:szCs w:val="20"/>
                <w:lang w:eastAsia="zh-CN"/>
              </w:rPr>
              <w:t>beneficial</w:t>
            </w:r>
            <w:r>
              <w:rPr>
                <w:rFonts w:ascii="Times New Roman" w:hAnsi="Times New Roman" w:cs="Times New Roman" w:hint="eastAsia"/>
                <w:bCs/>
                <w:iCs/>
                <w:sz w:val="20"/>
                <w:szCs w:val="20"/>
                <w:lang w:eastAsia="zh-CN"/>
              </w:rPr>
              <w:t xml:space="preserve"> to </w:t>
            </w:r>
            <w:r w:rsidRPr="008314CC">
              <w:rPr>
                <w:rFonts w:ascii="Times New Roman" w:hAnsi="Times New Roman" w:cs="Times New Roman" w:hint="eastAsia"/>
                <w:bCs/>
                <w:iCs/>
                <w:sz w:val="20"/>
                <w:szCs w:val="20"/>
                <w:lang w:eastAsia="zh-CN"/>
              </w:rPr>
              <w:t>imp</w:t>
            </w:r>
            <w:r>
              <w:rPr>
                <w:rFonts w:ascii="Times New Roman" w:hAnsi="Times New Roman" w:cs="Times New Roman" w:hint="eastAsia"/>
                <w:bCs/>
                <w:iCs/>
                <w:sz w:val="20"/>
                <w:szCs w:val="20"/>
                <w:lang w:eastAsia="zh-CN"/>
              </w:rPr>
              <w:t>ro</w:t>
            </w:r>
            <w:r w:rsidRPr="008314CC">
              <w:rPr>
                <w:rFonts w:ascii="Times New Roman" w:hAnsi="Times New Roman" w:cs="Times New Roman" w:hint="eastAsia"/>
                <w:bCs/>
                <w:iCs/>
                <w:sz w:val="20"/>
                <w:szCs w:val="20"/>
                <w:lang w:eastAsia="zh-CN"/>
              </w:rPr>
              <w:t>ve the coverage ratio</w:t>
            </w:r>
            <w:r>
              <w:rPr>
                <w:rFonts w:ascii="Times New Roman" w:hAnsi="Times New Roman" w:cs="Times New Roman" w:hint="eastAsia"/>
                <w:bCs/>
                <w:iCs/>
                <w:sz w:val="20"/>
                <w:szCs w:val="20"/>
                <w:lang w:eastAsia="zh-CN"/>
              </w:rPr>
              <w:t xml:space="preserve"> and relevant enhancement is necessary.</w:t>
            </w:r>
            <w:r>
              <w:rPr>
                <w:rFonts w:ascii="Times New Roman" w:hAnsi="Times New Roman" w:cs="Times New Roman"/>
                <w:bCs/>
                <w:iCs/>
                <w:sz w:val="20"/>
                <w:szCs w:val="20"/>
                <w:lang w:eastAsia="zh-CN"/>
              </w:rPr>
              <w:t>”</w:t>
            </w:r>
          </w:p>
        </w:tc>
      </w:tr>
      <w:tr w:rsidR="00A90C1C" w14:paraId="244E17B7" w14:textId="77777777" w:rsidTr="00EE4639">
        <w:tc>
          <w:tcPr>
            <w:tcW w:w="1696" w:type="dxa"/>
            <w:tcBorders>
              <w:top w:val="single" w:sz="4" w:space="0" w:color="auto"/>
            </w:tcBorders>
          </w:tcPr>
          <w:p w14:paraId="40DCF070" w14:textId="4A7CE338" w:rsidR="00A90C1C" w:rsidRDefault="00A90C1C" w:rsidP="00EE4639">
            <w:pPr>
              <w:snapToGrid w:val="0"/>
              <w:rPr>
                <w:rFonts w:ascii="Times New Roman" w:hAnsi="Times New Roman" w:cs="Times New Roman"/>
                <w:bCs/>
                <w:iCs/>
                <w:sz w:val="20"/>
                <w:szCs w:val="20"/>
              </w:rPr>
            </w:pPr>
            <w:r>
              <w:rPr>
                <w:rFonts w:ascii="Times New Roman" w:hAnsi="Times New Roman" w:cs="Times New Roman"/>
                <w:bCs/>
                <w:iCs/>
                <w:sz w:val="20"/>
                <w:szCs w:val="20"/>
              </w:rPr>
              <w:t>Ericsson</w:t>
            </w:r>
          </w:p>
        </w:tc>
        <w:tc>
          <w:tcPr>
            <w:tcW w:w="2127" w:type="dxa"/>
            <w:tcBorders>
              <w:top w:val="single" w:sz="4" w:space="0" w:color="auto"/>
            </w:tcBorders>
          </w:tcPr>
          <w:p w14:paraId="7700D6CB" w14:textId="027535F6" w:rsidR="00A90C1C" w:rsidRDefault="00A90C1C" w:rsidP="00EE4639">
            <w:pPr>
              <w:snapToGrid w:val="0"/>
              <w:rPr>
                <w:rFonts w:ascii="Times New Roman" w:hAnsi="Times New Roman" w:cs="Times New Roman"/>
                <w:bCs/>
                <w:iCs/>
                <w:sz w:val="20"/>
                <w:szCs w:val="20"/>
              </w:rPr>
            </w:pPr>
          </w:p>
        </w:tc>
        <w:tc>
          <w:tcPr>
            <w:tcW w:w="6140" w:type="dxa"/>
            <w:tcBorders>
              <w:top w:val="single" w:sz="4" w:space="0" w:color="auto"/>
            </w:tcBorders>
          </w:tcPr>
          <w:p w14:paraId="763D2F57" w14:textId="0D0249EC" w:rsidR="00A90C1C" w:rsidRDefault="00A90C1C" w:rsidP="00F47C2E">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In our view, it is enough to provide the response as “</w:t>
            </w:r>
            <w:r>
              <w:rPr>
                <w:rFonts w:ascii="Times New Roman" w:hAnsi="Times New Roman" w:cs="Times New Roman"/>
                <w:b/>
                <w:iCs/>
                <w:sz w:val="20"/>
                <w:szCs w:val="20"/>
              </w:rPr>
              <w:t>According to the updated WID (RP-241667), SSB channel enhancement other than SSB periodicity extension is not considered. The enhancements to the existing SSB patterns, e.g. SSB position in burst, SSB index number, are not within the scope”.</w:t>
            </w:r>
          </w:p>
        </w:tc>
      </w:tr>
    </w:tbl>
    <w:p w14:paraId="14109C27" w14:textId="77777777" w:rsidR="00A578E0" w:rsidRDefault="00A578E0">
      <w:pPr>
        <w:snapToGrid w:val="0"/>
        <w:rPr>
          <w:rFonts w:ascii="Times New Roman" w:hAnsi="Times New Roman" w:cs="Times New Roman"/>
          <w:bCs/>
          <w:iCs/>
          <w:sz w:val="20"/>
          <w:szCs w:val="20"/>
        </w:rPr>
      </w:pPr>
    </w:p>
    <w:p w14:paraId="5C43535E" w14:textId="77777777" w:rsidR="00A578E0" w:rsidRDefault="00A578E0">
      <w:pPr>
        <w:snapToGrid w:val="0"/>
        <w:rPr>
          <w:rFonts w:ascii="Times New Roman" w:hAnsi="Times New Roman" w:cs="Times New Roman"/>
          <w:bCs/>
          <w:iCs/>
          <w:sz w:val="20"/>
          <w:szCs w:val="20"/>
        </w:rPr>
      </w:pPr>
    </w:p>
    <w:p w14:paraId="1DE216C4"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2.2 Discussion on Question 2</w:t>
      </w:r>
    </w:p>
    <w:p w14:paraId="059019F9"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7F665823" w14:textId="77777777">
        <w:tc>
          <w:tcPr>
            <w:tcW w:w="9962" w:type="dxa"/>
          </w:tcPr>
          <w:p w14:paraId="044124DA" w14:textId="77777777" w:rsidR="00A578E0" w:rsidRDefault="00B66798">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522F65EF" w14:textId="77777777" w:rsidR="00A578E0" w:rsidRDefault="00A578E0">
            <w:pPr>
              <w:pStyle w:val="B10"/>
              <w:snapToGrid w:val="0"/>
              <w:ind w:left="0" w:firstLine="0"/>
              <w:rPr>
                <w:rFonts w:eastAsiaTheme="minorEastAsia"/>
                <w:sz w:val="20"/>
                <w:szCs w:val="20"/>
              </w:rPr>
            </w:pPr>
          </w:p>
        </w:tc>
      </w:tr>
    </w:tbl>
    <w:p w14:paraId="14504083" w14:textId="77777777" w:rsidR="00A578E0" w:rsidRDefault="00A578E0">
      <w:pPr>
        <w:snapToGrid w:val="0"/>
        <w:rPr>
          <w:rFonts w:ascii="Times New Roman" w:hAnsi="Times New Roman" w:cs="Times New Roman"/>
          <w:bCs/>
          <w:iCs/>
          <w:sz w:val="20"/>
          <w:szCs w:val="20"/>
        </w:rPr>
      </w:pPr>
    </w:p>
    <w:p w14:paraId="65C7969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4E7FC4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42C56A0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2A81B0FD" w14:textId="77777777" w:rsidR="00A578E0" w:rsidRDefault="00A578E0">
      <w:pPr>
        <w:snapToGrid w:val="0"/>
        <w:rPr>
          <w:rFonts w:ascii="Times New Roman" w:hAnsi="Times New Roman" w:cs="Times New Roman"/>
          <w:bCs/>
          <w:iCs/>
          <w:sz w:val="20"/>
          <w:szCs w:val="20"/>
        </w:rPr>
      </w:pPr>
    </w:p>
    <w:p w14:paraId="4C6FABF5"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7324ABDE"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4A65D622" w14:textId="77777777">
        <w:tc>
          <w:tcPr>
            <w:tcW w:w="1696" w:type="dxa"/>
          </w:tcPr>
          <w:p w14:paraId="60E269FE"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69092956" w14:textId="77777777" w:rsidR="00A578E0" w:rsidRDefault="00B66798">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1F83AFF2"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1A01996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0047C3B" w14:textId="77777777">
        <w:tc>
          <w:tcPr>
            <w:tcW w:w="1696" w:type="dxa"/>
          </w:tcPr>
          <w:p w14:paraId="3FD4C386"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605DB81B"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066CC824" w14:textId="77777777" w:rsidR="00A578E0" w:rsidRDefault="00B66798">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1646C8E0" w14:textId="77777777" w:rsidR="00A578E0" w:rsidRDefault="00A578E0">
            <w:pPr>
              <w:snapToGrid w:val="0"/>
              <w:rPr>
                <w:bCs/>
                <w:iCs/>
                <w:sz w:val="20"/>
                <w:szCs w:val="20"/>
              </w:rPr>
            </w:pPr>
          </w:p>
          <w:p w14:paraId="3494EAE7" w14:textId="77777777" w:rsidR="00A578E0" w:rsidRDefault="00B66798">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A578E0" w14:paraId="56A75149" w14:textId="77777777">
        <w:tc>
          <w:tcPr>
            <w:tcW w:w="1696" w:type="dxa"/>
          </w:tcPr>
          <w:p w14:paraId="571EB4E1"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00E069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51F8315" w14:textId="77777777" w:rsidR="00A578E0" w:rsidRDefault="00B66798">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w:t>
            </w:r>
            <w:r>
              <w:rPr>
                <w:rFonts w:ascii="Times New Roman" w:eastAsia="Malgun Gothic" w:hAnsi="Times New Roman" w:cs="Times New Roman"/>
                <w:bCs/>
                <w:iCs/>
                <w:sz w:val="20"/>
                <w:szCs w:val="20"/>
                <w:lang w:eastAsia="ko-KR"/>
              </w:rPr>
              <w:lastRenderedPageBreak/>
              <w:t xml:space="preserve">possibility of applying these operations to UEs in RRC idle/ RRC inactive. </w:t>
            </w:r>
          </w:p>
          <w:p w14:paraId="64F48741" w14:textId="77777777" w:rsidR="00A578E0" w:rsidRDefault="00A578E0">
            <w:pPr>
              <w:snapToGrid w:val="0"/>
              <w:rPr>
                <w:rFonts w:eastAsia="Malgun Gothic"/>
                <w:bCs/>
                <w:iCs/>
                <w:sz w:val="20"/>
                <w:szCs w:val="20"/>
                <w:lang w:eastAsia="ko-KR"/>
              </w:rPr>
            </w:pPr>
          </w:p>
          <w:p w14:paraId="13F5C58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A578E0" w14:paraId="74DADAAE" w14:textId="77777777">
        <w:tc>
          <w:tcPr>
            <w:tcW w:w="1696" w:type="dxa"/>
          </w:tcPr>
          <w:p w14:paraId="6BE652C8" w14:textId="77777777" w:rsidR="00A578E0" w:rsidRDefault="00B66798">
            <w:pPr>
              <w:snapToGrid w:val="0"/>
              <w:rPr>
                <w:bCs/>
                <w:iCs/>
                <w:sz w:val="20"/>
                <w:szCs w:val="20"/>
              </w:rPr>
            </w:pPr>
            <w:r>
              <w:rPr>
                <w:rFonts w:ascii="Times New Roman" w:hAnsi="Times New Roman" w:cs="Times New Roman"/>
                <w:bCs/>
                <w:iCs/>
                <w:sz w:val="20"/>
                <w:szCs w:val="20"/>
              </w:rPr>
              <w:lastRenderedPageBreak/>
              <w:t>Lenovo</w:t>
            </w:r>
          </w:p>
        </w:tc>
        <w:tc>
          <w:tcPr>
            <w:tcW w:w="2127" w:type="dxa"/>
          </w:tcPr>
          <w:p w14:paraId="7E02A6C2" w14:textId="77777777" w:rsidR="00A578E0" w:rsidRDefault="00A578E0">
            <w:pPr>
              <w:snapToGrid w:val="0"/>
              <w:rPr>
                <w:bCs/>
                <w:iCs/>
                <w:sz w:val="20"/>
                <w:szCs w:val="20"/>
              </w:rPr>
            </w:pPr>
          </w:p>
        </w:tc>
        <w:tc>
          <w:tcPr>
            <w:tcW w:w="6140" w:type="dxa"/>
          </w:tcPr>
          <w:p w14:paraId="46C45417" w14:textId="77777777" w:rsidR="00A578E0" w:rsidRDefault="00B66798">
            <w:pPr>
              <w:snapToGrid w:val="0"/>
              <w:rPr>
                <w:bCs/>
                <w:iCs/>
                <w:sz w:val="20"/>
                <w:szCs w:val="20"/>
              </w:rPr>
            </w:pPr>
            <w:r>
              <w:rPr>
                <w:rFonts w:ascii="Times New Roman" w:hAnsi="Times New Roman" w:cs="Times New Roman"/>
                <w:bCs/>
                <w:iCs/>
                <w:sz w:val="20"/>
                <w:szCs w:val="20"/>
              </w:rPr>
              <w:t>We think the first and the last sentence is enough.</w:t>
            </w:r>
          </w:p>
        </w:tc>
      </w:tr>
      <w:tr w:rsidR="00A578E0" w14:paraId="5C7F00F5" w14:textId="77777777">
        <w:tc>
          <w:tcPr>
            <w:tcW w:w="1696" w:type="dxa"/>
          </w:tcPr>
          <w:p w14:paraId="0B044DBC"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3F26D6FA" w14:textId="77777777" w:rsidR="00A578E0" w:rsidRDefault="00A578E0">
            <w:pPr>
              <w:snapToGrid w:val="0"/>
              <w:rPr>
                <w:bCs/>
                <w:iCs/>
                <w:sz w:val="20"/>
                <w:szCs w:val="20"/>
              </w:rPr>
            </w:pPr>
          </w:p>
        </w:tc>
        <w:tc>
          <w:tcPr>
            <w:tcW w:w="6140" w:type="dxa"/>
          </w:tcPr>
          <w:p w14:paraId="5011F8B4"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A578E0" w14:paraId="43AB0FE0" w14:textId="77777777" w:rsidTr="00EE4639">
        <w:tc>
          <w:tcPr>
            <w:tcW w:w="1696" w:type="dxa"/>
            <w:tcBorders>
              <w:top w:val="nil"/>
              <w:bottom w:val="single" w:sz="4" w:space="0" w:color="auto"/>
            </w:tcBorders>
          </w:tcPr>
          <w:p w14:paraId="0F54A29B" w14:textId="77777777" w:rsidR="00A578E0" w:rsidRDefault="00B66798">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3CEEC17E"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2E81C68E"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E4639" w14:paraId="4157C920" w14:textId="77777777" w:rsidTr="00376B9B">
        <w:tc>
          <w:tcPr>
            <w:tcW w:w="1696" w:type="dxa"/>
            <w:tcBorders>
              <w:top w:val="single" w:sz="4" w:space="0" w:color="auto"/>
              <w:bottom w:val="single" w:sz="4" w:space="0" w:color="auto"/>
            </w:tcBorders>
          </w:tcPr>
          <w:p w14:paraId="227756D4" w14:textId="02B2012F"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74AC8C6" w14:textId="01E4224C"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6B0531E3" w14:textId="28047642"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376B9B" w14:paraId="2CD210A0" w14:textId="77777777" w:rsidTr="002E4E5F">
        <w:tc>
          <w:tcPr>
            <w:tcW w:w="1696" w:type="dxa"/>
            <w:tcBorders>
              <w:top w:val="single" w:sz="4" w:space="0" w:color="auto"/>
              <w:bottom w:val="single" w:sz="4" w:space="0" w:color="auto"/>
            </w:tcBorders>
          </w:tcPr>
          <w:p w14:paraId="6541EA56" w14:textId="165D4B4B"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2CC7D842"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9C02EDA" w14:textId="39F898A4"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2E4E5F" w14:paraId="4FD318A3" w14:textId="77777777" w:rsidTr="000F627B">
        <w:tc>
          <w:tcPr>
            <w:tcW w:w="1696" w:type="dxa"/>
            <w:tcBorders>
              <w:top w:val="single" w:sz="4" w:space="0" w:color="auto"/>
              <w:bottom w:val="single" w:sz="4" w:space="0" w:color="auto"/>
            </w:tcBorders>
          </w:tcPr>
          <w:p w14:paraId="36585AC9" w14:textId="477B7685"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769FA769" w14:textId="667EA661" w:rsidR="002E4E5F" w:rsidRPr="00EE4639" w:rsidRDefault="002E4E5F" w:rsidP="00EE4639">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OK</w:t>
            </w:r>
          </w:p>
        </w:tc>
        <w:tc>
          <w:tcPr>
            <w:tcW w:w="6140" w:type="dxa"/>
            <w:tcBorders>
              <w:top w:val="single" w:sz="4" w:space="0" w:color="auto"/>
              <w:bottom w:val="single" w:sz="4" w:space="0" w:color="auto"/>
            </w:tcBorders>
          </w:tcPr>
          <w:p w14:paraId="65E6518A" w14:textId="77777777" w:rsidR="002E4E5F" w:rsidRDefault="002E4E5F" w:rsidP="00EE4639">
            <w:pPr>
              <w:snapToGrid w:val="0"/>
              <w:rPr>
                <w:rFonts w:ascii="Times New Roman" w:hAnsi="Times New Roman" w:cs="Times New Roman"/>
                <w:bCs/>
                <w:iCs/>
                <w:sz w:val="20"/>
                <w:szCs w:val="20"/>
                <w:lang w:eastAsia="ja-JP"/>
              </w:rPr>
            </w:pPr>
          </w:p>
        </w:tc>
      </w:tr>
      <w:tr w:rsidR="000F627B" w14:paraId="01CBE451" w14:textId="77777777" w:rsidTr="00EE4639">
        <w:tc>
          <w:tcPr>
            <w:tcW w:w="1696" w:type="dxa"/>
            <w:tcBorders>
              <w:top w:val="single" w:sz="4" w:space="0" w:color="auto"/>
            </w:tcBorders>
          </w:tcPr>
          <w:p w14:paraId="12986F4B" w14:textId="30389626" w:rsidR="000F627B" w:rsidRDefault="000F627B" w:rsidP="00EE4639">
            <w:pPr>
              <w:snapToGrid w:val="0"/>
              <w:rPr>
                <w:rFonts w:ascii="Times New Roman" w:hAnsi="Times New Roman" w:cs="Times New Roman"/>
                <w:bCs/>
                <w:iCs/>
                <w:sz w:val="20"/>
                <w:szCs w:val="20"/>
              </w:rPr>
            </w:pPr>
            <w:r>
              <w:rPr>
                <w:rFonts w:ascii="Times New Roman" w:hAnsi="Times New Roman" w:cs="Times New Roman"/>
                <w:bCs/>
                <w:iCs/>
                <w:sz w:val="20"/>
                <w:szCs w:val="20"/>
              </w:rPr>
              <w:t>Ericsson</w:t>
            </w:r>
          </w:p>
        </w:tc>
        <w:tc>
          <w:tcPr>
            <w:tcW w:w="2127" w:type="dxa"/>
            <w:tcBorders>
              <w:top w:val="single" w:sz="4" w:space="0" w:color="auto"/>
            </w:tcBorders>
          </w:tcPr>
          <w:p w14:paraId="7CF243A5" w14:textId="77777777" w:rsidR="000F627B" w:rsidRDefault="000F627B" w:rsidP="00EE4639">
            <w:pPr>
              <w:snapToGrid w:val="0"/>
              <w:rPr>
                <w:rFonts w:ascii="Times New Roman" w:hAnsi="Times New Roman" w:cs="Times New Roman"/>
                <w:bCs/>
                <w:iCs/>
                <w:sz w:val="20"/>
                <w:szCs w:val="20"/>
              </w:rPr>
            </w:pPr>
          </w:p>
        </w:tc>
        <w:tc>
          <w:tcPr>
            <w:tcW w:w="6140" w:type="dxa"/>
            <w:tcBorders>
              <w:top w:val="single" w:sz="4" w:space="0" w:color="auto"/>
            </w:tcBorders>
          </w:tcPr>
          <w:p w14:paraId="751A0201" w14:textId="10957027" w:rsidR="000F627B" w:rsidRDefault="00F17D9E" w:rsidP="00EE4639">
            <w:pPr>
              <w:snapToGrid w:val="0"/>
              <w:rPr>
                <w:rFonts w:ascii="Times New Roman" w:hAnsi="Times New Roman" w:cs="Times New Roman"/>
                <w:bCs/>
                <w:iCs/>
                <w:sz w:val="20"/>
                <w:szCs w:val="20"/>
                <w:lang w:eastAsia="ja-JP"/>
              </w:rPr>
            </w:pPr>
            <w:r w:rsidRPr="00F17D9E">
              <w:rPr>
                <w:rFonts w:ascii="Times New Roman" w:hAnsi="Times New Roman" w:cs="Times New Roman"/>
                <w:bCs/>
                <w:iCs/>
                <w:sz w:val="20"/>
                <w:szCs w:val="20"/>
                <w:lang w:eastAsia="ja-JP"/>
              </w:rPr>
              <w:t>There are several aspects in the draft response that have not been discussed yet. Thus, we share Lenovo's view.</w:t>
            </w:r>
          </w:p>
        </w:tc>
      </w:tr>
    </w:tbl>
    <w:p w14:paraId="148CD97F" w14:textId="77777777" w:rsidR="00A578E0" w:rsidRDefault="00A578E0">
      <w:pPr>
        <w:snapToGrid w:val="0"/>
        <w:rPr>
          <w:rFonts w:ascii="Times New Roman" w:hAnsi="Times New Roman" w:cs="Times New Roman"/>
          <w:bCs/>
          <w:iCs/>
          <w:sz w:val="20"/>
          <w:szCs w:val="20"/>
        </w:rPr>
      </w:pPr>
    </w:p>
    <w:p w14:paraId="7A809DCC" w14:textId="77777777" w:rsidR="00A578E0" w:rsidRDefault="00A578E0">
      <w:pPr>
        <w:snapToGrid w:val="0"/>
        <w:rPr>
          <w:rFonts w:ascii="Times New Roman" w:hAnsi="Times New Roman" w:cs="Times New Roman"/>
          <w:bCs/>
          <w:iCs/>
          <w:sz w:val="20"/>
          <w:szCs w:val="20"/>
        </w:rPr>
      </w:pPr>
    </w:p>
    <w:p w14:paraId="333291F2"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2.3 Discussion on Question 3</w:t>
      </w:r>
    </w:p>
    <w:p w14:paraId="3615CE0D"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00FA6160" w14:textId="77777777">
        <w:tc>
          <w:tcPr>
            <w:tcW w:w="9962" w:type="dxa"/>
          </w:tcPr>
          <w:p w14:paraId="7D8E9A17" w14:textId="77777777" w:rsidR="00A578E0" w:rsidRDefault="00A578E0">
            <w:pPr>
              <w:pStyle w:val="B10"/>
              <w:snapToGrid w:val="0"/>
              <w:ind w:left="0" w:firstLine="0"/>
              <w:rPr>
                <w:b/>
                <w:sz w:val="20"/>
                <w:szCs w:val="20"/>
              </w:rPr>
            </w:pPr>
          </w:p>
          <w:p w14:paraId="62BA6E99" w14:textId="77777777" w:rsidR="00A578E0" w:rsidRDefault="00B66798">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Can RAN1 provide the feedback on whether UL beam hopping is also being studied in RAN1 (and whether this is separate from DL beam hopping)?</w:t>
            </w:r>
          </w:p>
          <w:p w14:paraId="2531C25E" w14:textId="77777777" w:rsidR="00A578E0" w:rsidRDefault="00A578E0">
            <w:pPr>
              <w:snapToGrid w:val="0"/>
              <w:rPr>
                <w:bCs/>
                <w:iCs/>
                <w:sz w:val="20"/>
                <w:szCs w:val="20"/>
              </w:rPr>
            </w:pPr>
          </w:p>
        </w:tc>
      </w:tr>
    </w:tbl>
    <w:p w14:paraId="20764F75" w14:textId="77777777" w:rsidR="00A578E0" w:rsidRDefault="00A578E0">
      <w:pPr>
        <w:snapToGrid w:val="0"/>
        <w:rPr>
          <w:rFonts w:ascii="Times New Roman" w:hAnsi="Times New Roman" w:cs="Times New Roman"/>
          <w:bCs/>
          <w:iCs/>
          <w:sz w:val="20"/>
          <w:szCs w:val="20"/>
        </w:rPr>
      </w:pPr>
    </w:p>
    <w:p w14:paraId="75D2FC1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A1DF9BA"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B021E14"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0B48A003" w14:textId="77777777" w:rsidR="00A578E0" w:rsidRDefault="00A578E0">
      <w:pPr>
        <w:snapToGrid w:val="0"/>
        <w:rPr>
          <w:rFonts w:ascii="Times New Roman" w:hAnsi="Times New Roman" w:cs="Times New Roman"/>
          <w:b/>
          <w:iCs/>
          <w:sz w:val="20"/>
          <w:szCs w:val="20"/>
        </w:rPr>
      </w:pPr>
    </w:p>
    <w:p w14:paraId="7C2F562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F08DF7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79398B45" w14:textId="77777777">
        <w:tc>
          <w:tcPr>
            <w:tcW w:w="1696" w:type="dxa"/>
          </w:tcPr>
          <w:p w14:paraId="52710B21"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55C4CE59" w14:textId="77777777" w:rsidR="00A578E0" w:rsidRDefault="00B66798">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7A2D129B"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2E2FC23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2019CFF7" w14:textId="77777777">
        <w:tc>
          <w:tcPr>
            <w:tcW w:w="1696" w:type="dxa"/>
          </w:tcPr>
          <w:p w14:paraId="2FA0BC1F"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445DB406" w14:textId="77777777" w:rsidR="00A578E0" w:rsidRDefault="00B66798">
            <w:pPr>
              <w:snapToGrid w:val="0"/>
              <w:rPr>
                <w:bCs/>
                <w:iCs/>
                <w:sz w:val="20"/>
                <w:szCs w:val="20"/>
              </w:rPr>
            </w:pPr>
            <w:r>
              <w:rPr>
                <w:rFonts w:ascii="Times New Roman" w:eastAsia="MS Mincho" w:hAnsi="Times New Roman" w:cs="Times New Roman"/>
                <w:bCs/>
                <w:iCs/>
                <w:sz w:val="20"/>
                <w:szCs w:val="20"/>
              </w:rPr>
              <w:t>OK</w:t>
            </w:r>
          </w:p>
        </w:tc>
        <w:tc>
          <w:tcPr>
            <w:tcW w:w="6140" w:type="dxa"/>
          </w:tcPr>
          <w:p w14:paraId="59D01DF3" w14:textId="77777777" w:rsidR="00A578E0" w:rsidRDefault="00A578E0">
            <w:pPr>
              <w:snapToGrid w:val="0"/>
              <w:rPr>
                <w:bCs/>
                <w:iCs/>
                <w:sz w:val="20"/>
                <w:szCs w:val="20"/>
              </w:rPr>
            </w:pPr>
          </w:p>
        </w:tc>
      </w:tr>
      <w:tr w:rsidR="00A578E0" w14:paraId="358BCE36" w14:textId="77777777">
        <w:tc>
          <w:tcPr>
            <w:tcW w:w="1696" w:type="dxa"/>
          </w:tcPr>
          <w:p w14:paraId="194C04A9"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45B7747"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No</w:t>
            </w:r>
          </w:p>
        </w:tc>
        <w:tc>
          <w:tcPr>
            <w:tcW w:w="6140" w:type="dxa"/>
          </w:tcPr>
          <w:p w14:paraId="13FB94E5"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A578E0" w14:paraId="728E309C" w14:textId="77777777">
        <w:tc>
          <w:tcPr>
            <w:tcW w:w="1696" w:type="dxa"/>
          </w:tcPr>
          <w:p w14:paraId="4F72D039"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02AAF60C" w14:textId="77777777" w:rsidR="00A578E0" w:rsidRDefault="00B66798">
            <w:pPr>
              <w:snapToGrid w:val="0"/>
              <w:rPr>
                <w:bCs/>
                <w:iCs/>
                <w:sz w:val="20"/>
                <w:szCs w:val="20"/>
              </w:rPr>
            </w:pPr>
            <w:r>
              <w:rPr>
                <w:rFonts w:ascii="Times New Roman" w:hAnsi="Times New Roman" w:cs="Times New Roman"/>
                <w:bCs/>
                <w:iCs/>
                <w:sz w:val="20"/>
                <w:szCs w:val="20"/>
              </w:rPr>
              <w:t>OK</w:t>
            </w:r>
          </w:p>
        </w:tc>
        <w:tc>
          <w:tcPr>
            <w:tcW w:w="6140" w:type="dxa"/>
          </w:tcPr>
          <w:p w14:paraId="73ADEDF1" w14:textId="77777777" w:rsidR="00A578E0" w:rsidRDefault="00A578E0">
            <w:pPr>
              <w:snapToGrid w:val="0"/>
              <w:rPr>
                <w:bCs/>
                <w:iCs/>
                <w:sz w:val="20"/>
                <w:szCs w:val="20"/>
              </w:rPr>
            </w:pPr>
          </w:p>
        </w:tc>
      </w:tr>
      <w:tr w:rsidR="00A578E0" w14:paraId="725C4525" w14:textId="77777777">
        <w:tc>
          <w:tcPr>
            <w:tcW w:w="1696" w:type="dxa"/>
          </w:tcPr>
          <w:p w14:paraId="53EBBD64"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15CD94C0"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0" w:type="dxa"/>
          </w:tcPr>
          <w:p w14:paraId="0AD0410D" w14:textId="77777777" w:rsidR="00A578E0" w:rsidRDefault="00A578E0">
            <w:pPr>
              <w:snapToGrid w:val="0"/>
              <w:rPr>
                <w:bCs/>
                <w:iCs/>
                <w:sz w:val="20"/>
                <w:szCs w:val="20"/>
              </w:rPr>
            </w:pPr>
          </w:p>
        </w:tc>
      </w:tr>
      <w:tr w:rsidR="00A578E0" w14:paraId="10E68FEE" w14:textId="77777777" w:rsidTr="00EE4639">
        <w:tc>
          <w:tcPr>
            <w:tcW w:w="1696" w:type="dxa"/>
            <w:tcBorders>
              <w:top w:val="nil"/>
              <w:bottom w:val="single" w:sz="4" w:space="0" w:color="auto"/>
            </w:tcBorders>
          </w:tcPr>
          <w:p w14:paraId="58D589D6" w14:textId="77777777" w:rsidR="00A578E0" w:rsidRDefault="00B66798">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1315B814" w14:textId="77777777" w:rsidR="00A578E0" w:rsidRDefault="00B66798">
            <w:pPr>
              <w:snapToGrid w:val="0"/>
              <w:rPr>
                <w:bCs/>
                <w:iCs/>
                <w:sz w:val="20"/>
                <w:szCs w:val="20"/>
              </w:rPr>
            </w:pPr>
            <w:r>
              <w:rPr>
                <w:rFonts w:ascii="Times New Roman" w:eastAsia="MS Mincho" w:hAnsi="Times New Roman" w:cs="Times New Roman"/>
                <w:bCs/>
                <w:iCs/>
                <w:sz w:val="20"/>
                <w:szCs w:val="20"/>
              </w:rPr>
              <w:t>Support</w:t>
            </w:r>
          </w:p>
        </w:tc>
        <w:tc>
          <w:tcPr>
            <w:tcW w:w="6140" w:type="dxa"/>
            <w:tcBorders>
              <w:top w:val="nil"/>
              <w:bottom w:val="single" w:sz="4" w:space="0" w:color="auto"/>
            </w:tcBorders>
          </w:tcPr>
          <w:p w14:paraId="434388DE" w14:textId="77777777" w:rsidR="00A578E0" w:rsidRDefault="00A578E0">
            <w:pPr>
              <w:snapToGrid w:val="0"/>
              <w:rPr>
                <w:bCs/>
                <w:iCs/>
                <w:sz w:val="20"/>
                <w:szCs w:val="20"/>
              </w:rPr>
            </w:pPr>
          </w:p>
        </w:tc>
      </w:tr>
      <w:tr w:rsidR="00EE4639" w14:paraId="361C998B" w14:textId="77777777" w:rsidTr="00376B9B">
        <w:tc>
          <w:tcPr>
            <w:tcW w:w="1696" w:type="dxa"/>
            <w:tcBorders>
              <w:top w:val="single" w:sz="4" w:space="0" w:color="auto"/>
              <w:bottom w:val="single" w:sz="4" w:space="0" w:color="auto"/>
            </w:tcBorders>
          </w:tcPr>
          <w:p w14:paraId="640E6203" w14:textId="0DA267C6"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16D2EC8D" w14:textId="2A73D127"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Partially</w:t>
            </w:r>
          </w:p>
        </w:tc>
        <w:tc>
          <w:tcPr>
            <w:tcW w:w="6140" w:type="dxa"/>
            <w:tcBorders>
              <w:top w:val="single" w:sz="4" w:space="0" w:color="auto"/>
              <w:bottom w:val="single" w:sz="4" w:space="0" w:color="auto"/>
            </w:tcBorders>
          </w:tcPr>
          <w:p w14:paraId="34C9A06F" w14:textId="382B94D1" w:rsidR="00EE4639" w:rsidRPr="00EE4639" w:rsidRDefault="00EE4639" w:rsidP="00EE4639">
            <w:pPr>
              <w:snapToGrid w:val="0"/>
              <w:rPr>
                <w:rFonts w:ascii="Times New Roman" w:hAnsi="Times New Roman" w:cs="Times New Roman"/>
                <w:bCs/>
                <w:iCs/>
                <w:sz w:val="20"/>
                <w:szCs w:val="20"/>
              </w:rPr>
            </w:pPr>
            <w:r w:rsidRPr="00EE4639">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376B9B" w14:paraId="6699572F" w14:textId="77777777" w:rsidTr="002E4E5F">
        <w:tc>
          <w:tcPr>
            <w:tcW w:w="1696" w:type="dxa"/>
            <w:tcBorders>
              <w:top w:val="single" w:sz="4" w:space="0" w:color="auto"/>
              <w:bottom w:val="single" w:sz="4" w:space="0" w:color="auto"/>
            </w:tcBorders>
          </w:tcPr>
          <w:p w14:paraId="17FEEE53" w14:textId="375F0FDA"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lastRenderedPageBreak/>
              <w:t>Apple</w:t>
            </w:r>
          </w:p>
        </w:tc>
        <w:tc>
          <w:tcPr>
            <w:tcW w:w="2127" w:type="dxa"/>
            <w:tcBorders>
              <w:top w:val="single" w:sz="4" w:space="0" w:color="auto"/>
              <w:bottom w:val="single" w:sz="4" w:space="0" w:color="auto"/>
            </w:tcBorders>
          </w:tcPr>
          <w:p w14:paraId="2A09ACE3" w14:textId="6477BA76"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0" w:type="dxa"/>
            <w:tcBorders>
              <w:top w:val="single" w:sz="4" w:space="0" w:color="auto"/>
              <w:bottom w:val="single" w:sz="4" w:space="0" w:color="auto"/>
            </w:tcBorders>
          </w:tcPr>
          <w:p w14:paraId="503A45EC" w14:textId="77777777" w:rsidR="00376B9B" w:rsidRPr="00EE4639" w:rsidRDefault="00376B9B" w:rsidP="00EE4639">
            <w:pPr>
              <w:snapToGrid w:val="0"/>
              <w:rPr>
                <w:rFonts w:ascii="Times New Roman" w:hAnsi="Times New Roman" w:cs="Times New Roman"/>
                <w:bCs/>
                <w:iCs/>
                <w:sz w:val="20"/>
                <w:szCs w:val="20"/>
              </w:rPr>
            </w:pPr>
          </w:p>
        </w:tc>
      </w:tr>
      <w:tr w:rsidR="002E4E5F" w14:paraId="34CC0D54" w14:textId="77777777" w:rsidTr="00DE03D0">
        <w:tc>
          <w:tcPr>
            <w:tcW w:w="1696" w:type="dxa"/>
            <w:tcBorders>
              <w:top w:val="single" w:sz="4" w:space="0" w:color="auto"/>
              <w:bottom w:val="single" w:sz="4" w:space="0" w:color="auto"/>
            </w:tcBorders>
          </w:tcPr>
          <w:p w14:paraId="6F769375" w14:textId="533DBB8D"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3303F0C2" w14:textId="0250F54E"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OK</w:t>
            </w:r>
          </w:p>
        </w:tc>
        <w:tc>
          <w:tcPr>
            <w:tcW w:w="6140" w:type="dxa"/>
            <w:tcBorders>
              <w:top w:val="single" w:sz="4" w:space="0" w:color="auto"/>
              <w:bottom w:val="single" w:sz="4" w:space="0" w:color="auto"/>
            </w:tcBorders>
          </w:tcPr>
          <w:p w14:paraId="393802B1" w14:textId="77777777" w:rsidR="002E4E5F" w:rsidRPr="00EE4639" w:rsidRDefault="002E4E5F" w:rsidP="00EE4639">
            <w:pPr>
              <w:snapToGrid w:val="0"/>
              <w:rPr>
                <w:rFonts w:ascii="Times New Roman" w:hAnsi="Times New Roman" w:cs="Times New Roman"/>
                <w:bCs/>
                <w:iCs/>
                <w:sz w:val="20"/>
                <w:szCs w:val="20"/>
              </w:rPr>
            </w:pPr>
          </w:p>
        </w:tc>
      </w:tr>
      <w:tr w:rsidR="00DE03D0" w14:paraId="59E870DE" w14:textId="77777777" w:rsidTr="00EE4639">
        <w:tc>
          <w:tcPr>
            <w:tcW w:w="1696" w:type="dxa"/>
            <w:tcBorders>
              <w:top w:val="single" w:sz="4" w:space="0" w:color="auto"/>
            </w:tcBorders>
          </w:tcPr>
          <w:p w14:paraId="175E904A" w14:textId="64D7F2DD" w:rsidR="00DE03D0" w:rsidRDefault="00DE03D0" w:rsidP="00EE4639">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Ericsson </w:t>
            </w:r>
          </w:p>
        </w:tc>
        <w:tc>
          <w:tcPr>
            <w:tcW w:w="2127" w:type="dxa"/>
            <w:tcBorders>
              <w:top w:val="single" w:sz="4" w:space="0" w:color="auto"/>
            </w:tcBorders>
          </w:tcPr>
          <w:p w14:paraId="21D22C58" w14:textId="63A5DC8A" w:rsidR="00DE03D0" w:rsidRDefault="00FB2C21" w:rsidP="00EE4639">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0" w:type="dxa"/>
            <w:tcBorders>
              <w:top w:val="single" w:sz="4" w:space="0" w:color="auto"/>
            </w:tcBorders>
          </w:tcPr>
          <w:p w14:paraId="16FBEE0F" w14:textId="77777777" w:rsidR="00DE03D0" w:rsidRPr="00EE4639" w:rsidRDefault="00DE03D0" w:rsidP="00EE4639">
            <w:pPr>
              <w:snapToGrid w:val="0"/>
              <w:rPr>
                <w:rFonts w:ascii="Times New Roman" w:hAnsi="Times New Roman" w:cs="Times New Roman"/>
                <w:bCs/>
                <w:iCs/>
                <w:sz w:val="20"/>
                <w:szCs w:val="20"/>
              </w:rPr>
            </w:pPr>
          </w:p>
        </w:tc>
      </w:tr>
    </w:tbl>
    <w:p w14:paraId="782C6AC9" w14:textId="77777777" w:rsidR="00A578E0" w:rsidRDefault="00A578E0">
      <w:pPr>
        <w:snapToGrid w:val="0"/>
        <w:rPr>
          <w:rFonts w:ascii="Times New Roman" w:hAnsi="Times New Roman" w:cs="Times New Roman"/>
          <w:bCs/>
          <w:iCs/>
          <w:sz w:val="20"/>
          <w:szCs w:val="20"/>
        </w:rPr>
      </w:pPr>
    </w:p>
    <w:p w14:paraId="5B098C3E" w14:textId="77777777" w:rsidR="00A578E0" w:rsidRDefault="00A578E0">
      <w:pPr>
        <w:snapToGrid w:val="0"/>
        <w:rPr>
          <w:rFonts w:ascii="Times New Roman" w:hAnsi="Times New Roman" w:cs="Times New Roman"/>
          <w:b/>
          <w:iCs/>
          <w:sz w:val="20"/>
          <w:szCs w:val="20"/>
        </w:rPr>
      </w:pPr>
    </w:p>
    <w:p w14:paraId="1855FDAB" w14:textId="77777777" w:rsidR="00A578E0" w:rsidRDefault="00A578E0">
      <w:pPr>
        <w:snapToGrid w:val="0"/>
        <w:rPr>
          <w:rFonts w:ascii="Times New Roman" w:hAnsi="Times New Roman" w:cs="Times New Roman"/>
          <w:b/>
          <w:iCs/>
          <w:sz w:val="20"/>
          <w:szCs w:val="20"/>
        </w:rPr>
      </w:pPr>
    </w:p>
    <w:p w14:paraId="35F1461D" w14:textId="77777777" w:rsidR="00A578E0" w:rsidRDefault="00A578E0">
      <w:pPr>
        <w:snapToGrid w:val="0"/>
        <w:rPr>
          <w:rFonts w:ascii="Times New Roman" w:hAnsi="Times New Roman" w:cs="Times New Roman"/>
          <w:bCs/>
          <w:iCs/>
          <w:sz w:val="20"/>
          <w:szCs w:val="20"/>
        </w:rPr>
      </w:pPr>
    </w:p>
    <w:p w14:paraId="041B9AD5"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4</w:t>
      </w:r>
    </w:p>
    <w:p w14:paraId="320F9E1E"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686696CD" w14:textId="77777777">
        <w:tc>
          <w:tcPr>
            <w:tcW w:w="9962" w:type="dxa"/>
          </w:tcPr>
          <w:p w14:paraId="1C31BC58" w14:textId="77777777" w:rsidR="00A578E0" w:rsidRDefault="00A578E0">
            <w:pPr>
              <w:snapToGrid w:val="0"/>
              <w:rPr>
                <w:bCs/>
                <w:iCs/>
                <w:sz w:val="20"/>
                <w:szCs w:val="20"/>
              </w:rPr>
            </w:pPr>
          </w:p>
          <w:p w14:paraId="3B132E79" w14:textId="77777777" w:rsidR="00A578E0" w:rsidRDefault="00B66798">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69EA9BC4" w14:textId="77777777" w:rsidR="00A578E0" w:rsidRDefault="00A578E0">
            <w:pPr>
              <w:pStyle w:val="B10"/>
              <w:snapToGrid w:val="0"/>
              <w:ind w:left="0" w:firstLine="0"/>
              <w:rPr>
                <w:rFonts w:eastAsiaTheme="minorEastAsia"/>
                <w:bCs/>
                <w:iCs/>
                <w:sz w:val="20"/>
                <w:szCs w:val="20"/>
              </w:rPr>
            </w:pPr>
          </w:p>
        </w:tc>
      </w:tr>
    </w:tbl>
    <w:p w14:paraId="42B42631" w14:textId="77777777" w:rsidR="00A578E0" w:rsidRDefault="00A578E0">
      <w:pPr>
        <w:snapToGrid w:val="0"/>
        <w:rPr>
          <w:rFonts w:ascii="Times New Roman" w:hAnsi="Times New Roman" w:cs="Times New Roman"/>
          <w:bCs/>
          <w:iCs/>
          <w:sz w:val="20"/>
          <w:szCs w:val="20"/>
        </w:rPr>
      </w:pPr>
    </w:p>
    <w:p w14:paraId="1429F8F9"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294133C3"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456B885F"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495B77C2"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550E1FBF" w14:textId="77777777" w:rsidR="00A578E0" w:rsidRDefault="00A578E0">
      <w:pPr>
        <w:snapToGrid w:val="0"/>
        <w:rPr>
          <w:rFonts w:ascii="Times New Roman" w:hAnsi="Times New Roman" w:cs="Times New Roman"/>
          <w:b/>
          <w:iCs/>
          <w:sz w:val="20"/>
          <w:szCs w:val="20"/>
        </w:rPr>
      </w:pPr>
    </w:p>
    <w:p w14:paraId="19E4CD2A"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799F718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281EE6EA" w14:textId="77777777">
        <w:tc>
          <w:tcPr>
            <w:tcW w:w="1696" w:type="dxa"/>
          </w:tcPr>
          <w:p w14:paraId="74D2A3B3"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4FDF06A2" w14:textId="77777777" w:rsidR="00A578E0" w:rsidRDefault="00B66798">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A0E5164"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52552951"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4088D3E" w14:textId="77777777">
        <w:tc>
          <w:tcPr>
            <w:tcW w:w="1696" w:type="dxa"/>
          </w:tcPr>
          <w:p w14:paraId="448D545B"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7CEA0D7B"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3A143380" w14:textId="77777777" w:rsidR="00A578E0" w:rsidRDefault="00B66798">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A578E0" w14:paraId="11C5C765" w14:textId="77777777">
        <w:tc>
          <w:tcPr>
            <w:tcW w:w="1696" w:type="dxa"/>
          </w:tcPr>
          <w:p w14:paraId="471F51E6"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795BE3F"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66B03A9F"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A578E0" w14:paraId="14770FAC" w14:textId="77777777">
        <w:tc>
          <w:tcPr>
            <w:tcW w:w="1696" w:type="dxa"/>
          </w:tcPr>
          <w:p w14:paraId="6B7F3B2A"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0B0DB36C" w14:textId="77777777" w:rsidR="00A578E0" w:rsidRDefault="00A578E0">
            <w:pPr>
              <w:snapToGrid w:val="0"/>
              <w:rPr>
                <w:bCs/>
                <w:iCs/>
                <w:sz w:val="20"/>
                <w:szCs w:val="20"/>
              </w:rPr>
            </w:pPr>
          </w:p>
        </w:tc>
        <w:tc>
          <w:tcPr>
            <w:tcW w:w="6140" w:type="dxa"/>
          </w:tcPr>
          <w:p w14:paraId="27A8DEC6" w14:textId="77777777" w:rsidR="00A578E0" w:rsidRDefault="00B66798">
            <w:pPr>
              <w:snapToGrid w:val="0"/>
              <w:rPr>
                <w:bCs/>
                <w:iCs/>
                <w:sz w:val="20"/>
                <w:szCs w:val="20"/>
              </w:rPr>
            </w:pPr>
            <w:r>
              <w:rPr>
                <w:rFonts w:ascii="Times New Roman" w:hAnsi="Times New Roman" w:cs="Times New Roman"/>
                <w:bCs/>
                <w:iCs/>
                <w:sz w:val="20"/>
                <w:szCs w:val="20"/>
              </w:rPr>
              <w:t>The first paragraph is enough.</w:t>
            </w:r>
          </w:p>
        </w:tc>
      </w:tr>
      <w:tr w:rsidR="00A578E0" w14:paraId="65BFD228" w14:textId="77777777">
        <w:tc>
          <w:tcPr>
            <w:tcW w:w="1696" w:type="dxa"/>
          </w:tcPr>
          <w:p w14:paraId="36A106BD"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5A8C3E8D" w14:textId="77777777" w:rsidR="00A578E0" w:rsidRDefault="00A578E0">
            <w:pPr>
              <w:snapToGrid w:val="0"/>
              <w:rPr>
                <w:bCs/>
                <w:iCs/>
                <w:sz w:val="20"/>
                <w:szCs w:val="20"/>
              </w:rPr>
            </w:pPr>
          </w:p>
        </w:tc>
        <w:tc>
          <w:tcPr>
            <w:tcW w:w="6140" w:type="dxa"/>
          </w:tcPr>
          <w:p w14:paraId="51488269"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3C53E535" w14:textId="77777777" w:rsidTr="00EE4639">
        <w:tc>
          <w:tcPr>
            <w:tcW w:w="1696" w:type="dxa"/>
            <w:tcBorders>
              <w:top w:val="nil"/>
              <w:bottom w:val="single" w:sz="4" w:space="0" w:color="auto"/>
            </w:tcBorders>
          </w:tcPr>
          <w:p w14:paraId="0AEE2479" w14:textId="77777777" w:rsidR="00A578E0" w:rsidRDefault="00B66798">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6CF9E48F"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49C24167"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E4639" w14:paraId="17EDF948" w14:textId="77777777" w:rsidTr="00376B9B">
        <w:tc>
          <w:tcPr>
            <w:tcW w:w="1696" w:type="dxa"/>
            <w:tcBorders>
              <w:top w:val="single" w:sz="4" w:space="0" w:color="auto"/>
              <w:bottom w:val="single" w:sz="4" w:space="0" w:color="auto"/>
            </w:tcBorders>
          </w:tcPr>
          <w:p w14:paraId="19407FE5" w14:textId="1F5C4C40"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A7728F1" w14:textId="32E6053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3D632A9B"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Suggest to change the following:</w:t>
            </w:r>
          </w:p>
          <w:p w14:paraId="286A7A99" w14:textId="2066606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w:t>
            </w:r>
            <w:proofErr w:type="gramStart"/>
            <w:r w:rsidRPr="00EE4639">
              <w:rPr>
                <w:rFonts w:ascii="Times New Roman" w:hAnsi="Times New Roman" w:cs="Times New Roman"/>
                <w:b/>
                <w:iCs/>
                <w:sz w:val="20"/>
                <w:szCs w:val="20"/>
              </w:rPr>
              <w:t>in</w:t>
            </w:r>
            <w:proofErr w:type="gramEnd"/>
            <w:r w:rsidRPr="00EE4639">
              <w:rPr>
                <w:rFonts w:ascii="Times New Roman" w:hAnsi="Times New Roman" w:cs="Times New Roman"/>
                <w:b/>
                <w:iCs/>
                <w:sz w:val="20"/>
                <w:szCs w:val="20"/>
              </w:rPr>
              <w:t xml:space="preserve"> one of the RAN1 agreements is </w:t>
            </w:r>
            <w:r w:rsidRPr="00EE4639">
              <w:rPr>
                <w:rFonts w:ascii="Times New Roman" w:hAnsi="Times New Roman" w:cs="Times New Roman"/>
                <w:b/>
                <w:iCs/>
                <w:strike/>
                <w:color w:val="FF0000"/>
                <w:sz w:val="20"/>
                <w:szCs w:val="20"/>
              </w:rPr>
              <w:t xml:space="preserve">primarily </w:t>
            </w:r>
            <w:r w:rsidRPr="00EE4639">
              <w:rPr>
                <w:rFonts w:ascii="Times New Roman" w:hAnsi="Times New Roman" w:cs="Times New Roman"/>
                <w:b/>
                <w:iCs/>
                <w:color w:val="FF0000"/>
                <w:sz w:val="20"/>
                <w:szCs w:val="20"/>
              </w:rPr>
              <w:t xml:space="preserve">only </w:t>
            </w:r>
            <w:r w:rsidRPr="00EE4639">
              <w:rPr>
                <w:rFonts w:ascii="Times New Roman" w:hAnsi="Times New Roman" w:cs="Times New Roman"/>
                <w:b/>
                <w:iCs/>
                <w:sz w:val="20"/>
                <w:szCs w:val="20"/>
              </w:rPr>
              <w:t>defined for the sake of system-level evaluation methodology.</w:t>
            </w:r>
            <w:r w:rsidRPr="00EE4639">
              <w:rPr>
                <w:rFonts w:ascii="Times New Roman" w:hAnsi="Times New Roman" w:cs="Times New Roman"/>
                <w:bCs/>
                <w:iCs/>
                <w:sz w:val="20"/>
                <w:szCs w:val="20"/>
                <w:lang w:eastAsia="ja-JP"/>
              </w:rPr>
              <w:t>”</w:t>
            </w:r>
          </w:p>
        </w:tc>
      </w:tr>
      <w:tr w:rsidR="00376B9B" w14:paraId="14DAF42E" w14:textId="77777777" w:rsidTr="002E4E5F">
        <w:tc>
          <w:tcPr>
            <w:tcW w:w="1696" w:type="dxa"/>
            <w:tcBorders>
              <w:top w:val="single" w:sz="4" w:space="0" w:color="auto"/>
              <w:bottom w:val="single" w:sz="4" w:space="0" w:color="auto"/>
            </w:tcBorders>
          </w:tcPr>
          <w:p w14:paraId="2F597D7D" w14:textId="2AF1F27F"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172FE8F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240953A7" w14:textId="76288D6D" w:rsidR="00376B9B" w:rsidRPr="00EE4639" w:rsidRDefault="00376B9B"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2E4E5F" w14:paraId="083C978F" w14:textId="77777777" w:rsidTr="00E66BA8">
        <w:tc>
          <w:tcPr>
            <w:tcW w:w="1696" w:type="dxa"/>
            <w:tcBorders>
              <w:top w:val="single" w:sz="4" w:space="0" w:color="auto"/>
              <w:bottom w:val="single" w:sz="4" w:space="0" w:color="auto"/>
            </w:tcBorders>
          </w:tcPr>
          <w:p w14:paraId="6A5CA01F" w14:textId="6742ACDB"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7E77C1DD"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53553E1C" w14:textId="03EE45F9" w:rsidR="002E4E5F" w:rsidRDefault="002E4E5F" w:rsidP="00EE4639">
            <w:pPr>
              <w:adjustRightInd w:val="0"/>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 xml:space="preserve">Cell DTX/DRX can be removed. </w:t>
            </w:r>
          </w:p>
        </w:tc>
      </w:tr>
      <w:tr w:rsidR="00E66BA8" w14:paraId="19B599F1" w14:textId="77777777" w:rsidTr="00EE4639">
        <w:tc>
          <w:tcPr>
            <w:tcW w:w="1696" w:type="dxa"/>
            <w:tcBorders>
              <w:top w:val="single" w:sz="4" w:space="0" w:color="auto"/>
            </w:tcBorders>
          </w:tcPr>
          <w:p w14:paraId="14635153" w14:textId="04ADBB24" w:rsidR="00E66BA8" w:rsidRDefault="00E66BA8" w:rsidP="00EE4639">
            <w:pPr>
              <w:snapToGrid w:val="0"/>
              <w:rPr>
                <w:rFonts w:ascii="Times New Roman" w:hAnsi="Times New Roman" w:cs="Times New Roman"/>
                <w:bCs/>
                <w:iCs/>
                <w:sz w:val="20"/>
                <w:szCs w:val="20"/>
              </w:rPr>
            </w:pPr>
            <w:r>
              <w:rPr>
                <w:rFonts w:ascii="Times New Roman" w:hAnsi="Times New Roman" w:cs="Times New Roman"/>
                <w:bCs/>
                <w:iCs/>
                <w:sz w:val="20"/>
                <w:szCs w:val="20"/>
              </w:rPr>
              <w:t>Ericsson</w:t>
            </w:r>
          </w:p>
        </w:tc>
        <w:tc>
          <w:tcPr>
            <w:tcW w:w="2127" w:type="dxa"/>
            <w:tcBorders>
              <w:top w:val="single" w:sz="4" w:space="0" w:color="auto"/>
            </w:tcBorders>
          </w:tcPr>
          <w:p w14:paraId="4133AC47" w14:textId="36F60B99" w:rsidR="00E66BA8" w:rsidRPr="00EE4639" w:rsidRDefault="00E66BA8" w:rsidP="00EE4639">
            <w:pPr>
              <w:snapToGrid w:val="0"/>
              <w:rPr>
                <w:rFonts w:ascii="Times New Roman" w:hAnsi="Times New Roman" w:cs="Times New Roman"/>
                <w:bCs/>
                <w:iCs/>
                <w:sz w:val="20"/>
                <w:szCs w:val="20"/>
              </w:rPr>
            </w:pPr>
          </w:p>
        </w:tc>
        <w:tc>
          <w:tcPr>
            <w:tcW w:w="6140" w:type="dxa"/>
            <w:tcBorders>
              <w:top w:val="single" w:sz="4" w:space="0" w:color="auto"/>
            </w:tcBorders>
          </w:tcPr>
          <w:p w14:paraId="7664F270" w14:textId="08825168" w:rsidR="00E66BA8" w:rsidRDefault="00E66BA8" w:rsidP="00EE4639">
            <w:pPr>
              <w:adjustRightInd w:val="0"/>
              <w:snapToGrid w:val="0"/>
              <w:rPr>
                <w:rFonts w:ascii="Times New Roman" w:hAnsi="Times New Roman" w:cs="Times New Roman"/>
                <w:bCs/>
                <w:iCs/>
                <w:sz w:val="20"/>
                <w:szCs w:val="20"/>
              </w:rPr>
            </w:pPr>
            <w:r>
              <w:rPr>
                <w:rFonts w:ascii="Times New Roman" w:hAnsi="Times New Roman" w:cs="Times New Roman"/>
                <w:bCs/>
                <w:iCs/>
                <w:sz w:val="20"/>
                <w:szCs w:val="20"/>
              </w:rPr>
              <w:t xml:space="preserve">Agree with removing the cell DTX/DRX part in the proposal. </w:t>
            </w:r>
          </w:p>
        </w:tc>
      </w:tr>
    </w:tbl>
    <w:p w14:paraId="798D0575" w14:textId="77777777" w:rsidR="00A578E0" w:rsidRDefault="00A578E0">
      <w:pPr>
        <w:snapToGrid w:val="0"/>
        <w:rPr>
          <w:rFonts w:ascii="Times New Roman" w:hAnsi="Times New Roman" w:cs="Times New Roman"/>
          <w:b/>
          <w:iCs/>
          <w:sz w:val="20"/>
          <w:szCs w:val="20"/>
        </w:rPr>
      </w:pPr>
    </w:p>
    <w:p w14:paraId="3217463A" w14:textId="77777777" w:rsidR="00A578E0" w:rsidRDefault="00A578E0">
      <w:pPr>
        <w:snapToGrid w:val="0"/>
        <w:rPr>
          <w:rFonts w:ascii="Times New Roman" w:hAnsi="Times New Roman" w:cs="Times New Roman"/>
          <w:b/>
          <w:iCs/>
          <w:sz w:val="20"/>
          <w:szCs w:val="20"/>
        </w:rPr>
      </w:pPr>
    </w:p>
    <w:p w14:paraId="41EDE820" w14:textId="77777777" w:rsidR="00A578E0" w:rsidRDefault="00A578E0">
      <w:pPr>
        <w:snapToGrid w:val="0"/>
        <w:rPr>
          <w:rFonts w:ascii="Times New Roman" w:hAnsi="Times New Roman" w:cs="Times New Roman"/>
          <w:b/>
          <w:iCs/>
          <w:sz w:val="20"/>
          <w:szCs w:val="20"/>
        </w:rPr>
      </w:pPr>
    </w:p>
    <w:p w14:paraId="5EEEF149" w14:textId="77777777" w:rsidR="00A578E0" w:rsidRDefault="00B66798">
      <w:pPr>
        <w:snapToGrid w:val="0"/>
        <w:outlineLvl w:val="1"/>
        <w:rPr>
          <w:rFonts w:ascii="Times New Roman" w:hAnsi="Times New Roman" w:cs="Times New Roman"/>
          <w:b/>
          <w:iCs/>
        </w:rPr>
      </w:pPr>
      <w:r>
        <w:rPr>
          <w:rFonts w:ascii="Times New Roman" w:hAnsi="Times New Roman" w:cs="Times New Roman"/>
          <w:b/>
          <w:iCs/>
        </w:rPr>
        <w:t>2.4 Discussion on Question 5</w:t>
      </w:r>
    </w:p>
    <w:p w14:paraId="0FAB594F"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2759F5AC" w14:textId="77777777">
        <w:tc>
          <w:tcPr>
            <w:tcW w:w="9962" w:type="dxa"/>
          </w:tcPr>
          <w:p w14:paraId="3B8DF2BB" w14:textId="77777777" w:rsidR="00A578E0" w:rsidRDefault="00B66798">
            <w:pPr>
              <w:pStyle w:val="B10"/>
              <w:snapToGrid w:val="0"/>
              <w:ind w:left="0" w:firstLine="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4FA5D144" w14:textId="77777777" w:rsidR="00A578E0" w:rsidRDefault="00A578E0">
            <w:pPr>
              <w:snapToGrid w:val="0"/>
              <w:rPr>
                <w:bCs/>
                <w:iCs/>
                <w:sz w:val="20"/>
                <w:szCs w:val="20"/>
              </w:rPr>
            </w:pPr>
          </w:p>
        </w:tc>
      </w:tr>
    </w:tbl>
    <w:p w14:paraId="41328467" w14:textId="77777777" w:rsidR="00A578E0" w:rsidRDefault="00A578E0">
      <w:pPr>
        <w:snapToGrid w:val="0"/>
        <w:rPr>
          <w:rFonts w:ascii="Times New Roman" w:hAnsi="Times New Roman" w:cs="Times New Roman"/>
          <w:bCs/>
          <w:iCs/>
          <w:sz w:val="20"/>
          <w:szCs w:val="20"/>
        </w:rPr>
      </w:pPr>
    </w:p>
    <w:p w14:paraId="4A0E30BE"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1D70D440"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0C8B4BF5"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56EDAC07" w14:textId="77777777" w:rsidR="00A578E0" w:rsidRDefault="00B66798">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76ED60F5" w14:textId="77777777" w:rsidR="00A578E0" w:rsidRDefault="00A578E0">
      <w:pPr>
        <w:snapToGrid w:val="0"/>
        <w:rPr>
          <w:rFonts w:ascii="Times New Roman" w:hAnsi="Times New Roman" w:cs="Times New Roman"/>
          <w:b/>
          <w:iCs/>
          <w:sz w:val="20"/>
          <w:szCs w:val="20"/>
        </w:rPr>
      </w:pPr>
    </w:p>
    <w:p w14:paraId="0BAD7DBC"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19BD49F9"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that no DL transmission is expected during a period of time. The details are still open. </w:t>
      </w:r>
      <w:r>
        <w:rPr>
          <w:rFonts w:ascii="Times New Roman" w:hAnsi="Times New Roman" w:cs="Times New Roman"/>
          <w:bCs/>
          <w:iCs/>
          <w:sz w:val="20"/>
          <w:szCs w:val="20"/>
        </w:rPr>
        <w:t xml:space="preserve">” is added. </w:t>
      </w:r>
    </w:p>
    <w:p w14:paraId="0DCBA389" w14:textId="77777777" w:rsidR="00A578E0" w:rsidRDefault="00A578E0">
      <w:pPr>
        <w:snapToGrid w:val="0"/>
        <w:rPr>
          <w:rFonts w:ascii="Times New Roman" w:hAnsi="Times New Roman" w:cs="Times New Roman"/>
          <w:bCs/>
          <w:iCs/>
          <w:sz w:val="20"/>
          <w:szCs w:val="20"/>
        </w:rPr>
      </w:pPr>
    </w:p>
    <w:p w14:paraId="584D7C96" w14:textId="77777777" w:rsidR="00A578E0" w:rsidRDefault="00B66798">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2FB15AB7"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2023D596" w14:textId="77777777">
        <w:tc>
          <w:tcPr>
            <w:tcW w:w="1696" w:type="dxa"/>
          </w:tcPr>
          <w:p w14:paraId="41F1D840" w14:textId="77777777" w:rsidR="00A578E0" w:rsidRDefault="00B66798">
            <w:pPr>
              <w:snapToGrid w:val="0"/>
              <w:rPr>
                <w:bCs/>
                <w:iCs/>
                <w:sz w:val="20"/>
                <w:szCs w:val="20"/>
              </w:rPr>
            </w:pPr>
            <w:r>
              <w:rPr>
                <w:rFonts w:ascii="Times New Roman" w:hAnsi="Times New Roman" w:cs="Times New Roman"/>
                <w:bCs/>
                <w:iCs/>
                <w:sz w:val="20"/>
                <w:szCs w:val="20"/>
              </w:rPr>
              <w:t>Company</w:t>
            </w:r>
          </w:p>
        </w:tc>
        <w:tc>
          <w:tcPr>
            <w:tcW w:w="2127" w:type="dxa"/>
          </w:tcPr>
          <w:p w14:paraId="7601EACF" w14:textId="77777777" w:rsidR="00A578E0" w:rsidRDefault="00B66798">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429A060E" w14:textId="77777777" w:rsidR="00A578E0" w:rsidRDefault="00B66798">
            <w:pPr>
              <w:snapToGrid w:val="0"/>
              <w:rPr>
                <w:bCs/>
                <w:iCs/>
                <w:sz w:val="20"/>
                <w:szCs w:val="20"/>
              </w:rPr>
            </w:pPr>
            <w:r>
              <w:rPr>
                <w:rFonts w:ascii="Times New Roman" w:hAnsi="Times New Roman" w:cs="Times New Roman"/>
                <w:bCs/>
                <w:iCs/>
                <w:sz w:val="20"/>
                <w:szCs w:val="20"/>
              </w:rPr>
              <w:t>(Yes/No)</w:t>
            </w:r>
          </w:p>
        </w:tc>
        <w:tc>
          <w:tcPr>
            <w:tcW w:w="6140" w:type="dxa"/>
          </w:tcPr>
          <w:p w14:paraId="29E70E7F" w14:textId="77777777" w:rsidR="00A578E0" w:rsidRDefault="00B66798">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F562965" w14:textId="77777777">
        <w:tc>
          <w:tcPr>
            <w:tcW w:w="1696" w:type="dxa"/>
          </w:tcPr>
          <w:p w14:paraId="19C59EDB" w14:textId="77777777" w:rsidR="00A578E0" w:rsidRDefault="00B66798">
            <w:pPr>
              <w:snapToGrid w:val="0"/>
              <w:rPr>
                <w:bCs/>
                <w:iCs/>
                <w:sz w:val="20"/>
                <w:szCs w:val="20"/>
              </w:rPr>
            </w:pPr>
            <w:r>
              <w:rPr>
                <w:rFonts w:ascii="Times New Roman" w:hAnsi="Times New Roman" w:cs="Times New Roman"/>
                <w:bCs/>
                <w:iCs/>
                <w:sz w:val="20"/>
                <w:szCs w:val="20"/>
              </w:rPr>
              <w:t>vivo</w:t>
            </w:r>
          </w:p>
        </w:tc>
        <w:tc>
          <w:tcPr>
            <w:tcW w:w="2127" w:type="dxa"/>
          </w:tcPr>
          <w:p w14:paraId="4D6BF659" w14:textId="77777777" w:rsidR="00A578E0" w:rsidRDefault="00B66798">
            <w:pPr>
              <w:snapToGrid w:val="0"/>
              <w:rPr>
                <w:bCs/>
                <w:iCs/>
                <w:sz w:val="20"/>
                <w:szCs w:val="20"/>
              </w:rPr>
            </w:pPr>
            <w:r>
              <w:rPr>
                <w:rFonts w:ascii="Times New Roman" w:eastAsia="MS Mincho" w:hAnsi="Times New Roman" w:cs="Times New Roman"/>
                <w:bCs/>
                <w:iCs/>
                <w:sz w:val="20"/>
                <w:szCs w:val="20"/>
              </w:rPr>
              <w:t>No</w:t>
            </w:r>
          </w:p>
        </w:tc>
        <w:tc>
          <w:tcPr>
            <w:tcW w:w="6140" w:type="dxa"/>
          </w:tcPr>
          <w:p w14:paraId="41D6966A" w14:textId="77777777" w:rsidR="00A578E0" w:rsidRDefault="00B66798">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6055316E" w14:textId="77777777" w:rsidR="00A578E0" w:rsidRDefault="00B66798">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A578E0" w14:paraId="3D113B89" w14:textId="77777777">
        <w:tc>
          <w:tcPr>
            <w:tcW w:w="1696" w:type="dxa"/>
          </w:tcPr>
          <w:p w14:paraId="677ED8C3"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084E9F37"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B3EA372" w14:textId="77777777" w:rsidR="00A578E0" w:rsidRDefault="00B66798">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beam-specific. </w:t>
            </w:r>
          </w:p>
        </w:tc>
      </w:tr>
      <w:tr w:rsidR="00A578E0" w14:paraId="3CC79D8F" w14:textId="77777777">
        <w:tc>
          <w:tcPr>
            <w:tcW w:w="1696" w:type="dxa"/>
          </w:tcPr>
          <w:p w14:paraId="5925B88E" w14:textId="77777777" w:rsidR="00A578E0" w:rsidRDefault="00B66798">
            <w:pPr>
              <w:snapToGrid w:val="0"/>
              <w:rPr>
                <w:bCs/>
                <w:iCs/>
                <w:sz w:val="20"/>
                <w:szCs w:val="20"/>
              </w:rPr>
            </w:pPr>
            <w:r>
              <w:rPr>
                <w:rFonts w:ascii="Times New Roman" w:hAnsi="Times New Roman" w:cs="Times New Roman"/>
                <w:bCs/>
                <w:iCs/>
                <w:sz w:val="20"/>
                <w:szCs w:val="20"/>
              </w:rPr>
              <w:t>Lenovo</w:t>
            </w:r>
          </w:p>
        </w:tc>
        <w:tc>
          <w:tcPr>
            <w:tcW w:w="2127" w:type="dxa"/>
          </w:tcPr>
          <w:p w14:paraId="17260BDC" w14:textId="77777777" w:rsidR="00A578E0" w:rsidRDefault="00A578E0">
            <w:pPr>
              <w:snapToGrid w:val="0"/>
              <w:rPr>
                <w:bCs/>
                <w:iCs/>
                <w:sz w:val="20"/>
                <w:szCs w:val="20"/>
              </w:rPr>
            </w:pPr>
          </w:p>
        </w:tc>
        <w:tc>
          <w:tcPr>
            <w:tcW w:w="6140" w:type="dxa"/>
          </w:tcPr>
          <w:p w14:paraId="29A1BC75" w14:textId="77777777" w:rsidR="00A578E0" w:rsidRDefault="00B66798">
            <w:pPr>
              <w:snapToGrid w:val="0"/>
              <w:rPr>
                <w:bCs/>
                <w:iCs/>
                <w:sz w:val="20"/>
                <w:szCs w:val="20"/>
              </w:rPr>
            </w:pPr>
            <w:r>
              <w:rPr>
                <w:rFonts w:ascii="Times New Roman" w:hAnsi="Times New Roman" w:cs="Times New Roman"/>
                <w:bCs/>
                <w:iCs/>
                <w:sz w:val="20"/>
                <w:szCs w:val="20"/>
              </w:rPr>
              <w:t>The first paragraph is enough.</w:t>
            </w:r>
          </w:p>
        </w:tc>
      </w:tr>
      <w:tr w:rsidR="00A578E0" w14:paraId="00C299E4" w14:textId="77777777">
        <w:tc>
          <w:tcPr>
            <w:tcW w:w="1696" w:type="dxa"/>
          </w:tcPr>
          <w:p w14:paraId="50F4549C"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485EC075" w14:textId="77777777" w:rsidR="00A578E0" w:rsidRDefault="00A578E0">
            <w:pPr>
              <w:snapToGrid w:val="0"/>
              <w:rPr>
                <w:bCs/>
                <w:iCs/>
                <w:sz w:val="20"/>
                <w:szCs w:val="20"/>
              </w:rPr>
            </w:pPr>
          </w:p>
        </w:tc>
        <w:tc>
          <w:tcPr>
            <w:tcW w:w="6140" w:type="dxa"/>
          </w:tcPr>
          <w:p w14:paraId="760A35E5" w14:textId="77777777" w:rsidR="00A578E0" w:rsidRDefault="00B66798">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062EC882" w14:textId="77777777" w:rsidTr="00EE4639">
        <w:tc>
          <w:tcPr>
            <w:tcW w:w="1696" w:type="dxa"/>
            <w:tcBorders>
              <w:top w:val="nil"/>
              <w:bottom w:val="single" w:sz="4" w:space="0" w:color="auto"/>
            </w:tcBorders>
          </w:tcPr>
          <w:p w14:paraId="44967181" w14:textId="77777777" w:rsidR="00A578E0" w:rsidRDefault="00B66798">
            <w:pPr>
              <w:snapToGrid w:val="0"/>
              <w:rPr>
                <w:bCs/>
                <w:iCs/>
                <w:sz w:val="20"/>
                <w:szCs w:val="20"/>
              </w:rPr>
            </w:pPr>
            <w:proofErr w:type="spellStart"/>
            <w:r>
              <w:rPr>
                <w:rFonts w:ascii="Times New Roman" w:eastAsia="MS Mincho" w:hAnsi="Times New Roman" w:cs="Times New Roman"/>
                <w:bCs/>
                <w:iCs/>
                <w:sz w:val="20"/>
                <w:szCs w:val="20"/>
              </w:rPr>
              <w:t>CEWiT</w:t>
            </w:r>
            <w:proofErr w:type="spellEnd"/>
          </w:p>
        </w:tc>
        <w:tc>
          <w:tcPr>
            <w:tcW w:w="2127" w:type="dxa"/>
            <w:tcBorders>
              <w:top w:val="nil"/>
              <w:bottom w:val="single" w:sz="4" w:space="0" w:color="auto"/>
            </w:tcBorders>
          </w:tcPr>
          <w:p w14:paraId="5A8D4C1D" w14:textId="77777777" w:rsidR="00A578E0" w:rsidRDefault="00B66798">
            <w:pPr>
              <w:snapToGrid w:val="0"/>
              <w:rPr>
                <w:bCs/>
                <w:iCs/>
                <w:sz w:val="20"/>
                <w:szCs w:val="20"/>
              </w:rPr>
            </w:pPr>
            <w:r>
              <w:rPr>
                <w:rFonts w:ascii="Times New Roman" w:eastAsia="MS Mincho" w:hAnsi="Times New Roman" w:cs="Times New Roman"/>
                <w:bCs/>
                <w:iCs/>
                <w:sz w:val="20"/>
                <w:szCs w:val="20"/>
              </w:rPr>
              <w:t>Comment</w:t>
            </w:r>
          </w:p>
        </w:tc>
        <w:tc>
          <w:tcPr>
            <w:tcW w:w="6140" w:type="dxa"/>
            <w:tcBorders>
              <w:top w:val="nil"/>
              <w:bottom w:val="single" w:sz="4" w:space="0" w:color="auto"/>
            </w:tcBorders>
          </w:tcPr>
          <w:p w14:paraId="79ADC933" w14:textId="77777777" w:rsidR="00A578E0" w:rsidRDefault="00B66798">
            <w:pPr>
              <w:snapToGrid w:val="0"/>
              <w:rPr>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the a beam. It would bring more clarification if further details are added in this perspective.  </w:t>
            </w:r>
          </w:p>
          <w:p w14:paraId="1B0CB379" w14:textId="77777777" w:rsidR="00A578E0" w:rsidRDefault="00A578E0">
            <w:pPr>
              <w:snapToGrid w:val="0"/>
              <w:rPr>
                <w:bCs/>
                <w:iCs/>
                <w:sz w:val="20"/>
                <w:szCs w:val="20"/>
              </w:rPr>
            </w:pPr>
          </w:p>
          <w:p w14:paraId="514DEBDE" w14:textId="77777777" w:rsidR="00A578E0" w:rsidRDefault="00B66798">
            <w:pPr>
              <w:snapToGrid w:val="0"/>
              <w:rPr>
                <w:b/>
                <w:iCs/>
                <w:sz w:val="20"/>
                <w:szCs w:val="20"/>
              </w:rPr>
            </w:pPr>
            <w:r>
              <w:rPr>
                <w:b/>
                <w:iCs/>
                <w:sz w:val="20"/>
                <w:szCs w:val="20"/>
              </w:rPr>
              <w:t>General Comment towards LS:</w:t>
            </w:r>
          </w:p>
          <w:p w14:paraId="355E855B" w14:textId="77777777" w:rsidR="00A578E0" w:rsidRDefault="00B66798">
            <w:pPr>
              <w:snapToGrid w:val="0"/>
              <w:rPr>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E4639" w:rsidRPr="00EE4639" w14:paraId="1D497C76" w14:textId="77777777" w:rsidTr="00376B9B">
        <w:tc>
          <w:tcPr>
            <w:tcW w:w="1696" w:type="dxa"/>
            <w:tcBorders>
              <w:top w:val="single" w:sz="4" w:space="0" w:color="auto"/>
              <w:bottom w:val="single" w:sz="4" w:space="0" w:color="auto"/>
            </w:tcBorders>
          </w:tcPr>
          <w:p w14:paraId="43740AE0" w14:textId="4FDAAD8A"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Nokia</w:t>
            </w:r>
          </w:p>
        </w:tc>
        <w:tc>
          <w:tcPr>
            <w:tcW w:w="2127" w:type="dxa"/>
            <w:tcBorders>
              <w:top w:val="single" w:sz="4" w:space="0" w:color="auto"/>
              <w:bottom w:val="single" w:sz="4" w:space="0" w:color="auto"/>
            </w:tcBorders>
          </w:tcPr>
          <w:p w14:paraId="55D201F9" w14:textId="13405609"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rPr>
              <w:t>Partially</w:t>
            </w:r>
          </w:p>
        </w:tc>
        <w:tc>
          <w:tcPr>
            <w:tcW w:w="6140" w:type="dxa"/>
            <w:tcBorders>
              <w:top w:val="single" w:sz="4" w:space="0" w:color="auto"/>
              <w:bottom w:val="single" w:sz="4" w:space="0" w:color="auto"/>
            </w:tcBorders>
          </w:tcPr>
          <w:p w14:paraId="74A29C0C" w14:textId="26315503" w:rsidR="00EE4639" w:rsidRPr="00EE4639" w:rsidRDefault="00EE4639" w:rsidP="00EE4639">
            <w:pPr>
              <w:snapToGrid w:val="0"/>
              <w:rPr>
                <w:rFonts w:ascii="Times New Roman" w:eastAsia="MS Mincho" w:hAnsi="Times New Roman" w:cs="Times New Roman"/>
                <w:bCs/>
                <w:iCs/>
                <w:sz w:val="20"/>
                <w:szCs w:val="20"/>
              </w:rPr>
            </w:pPr>
            <w:r w:rsidRPr="00EE4639">
              <w:rPr>
                <w:rFonts w:ascii="Times New Roman" w:hAnsi="Times New Roman" w:cs="Times New Roman"/>
                <w:bCs/>
                <w:iCs/>
                <w:sz w:val="20"/>
                <w:szCs w:val="20"/>
                <w:lang w:eastAsia="ja-JP"/>
              </w:rPr>
              <w:t>Again, earlier comment still applies (that the cell DTX/DRX may potentially be applied to primary cell).</w:t>
            </w:r>
          </w:p>
        </w:tc>
      </w:tr>
      <w:tr w:rsidR="00376B9B" w:rsidRPr="00EE4639" w14:paraId="3B635EEA" w14:textId="77777777" w:rsidTr="002E4E5F">
        <w:tc>
          <w:tcPr>
            <w:tcW w:w="1696" w:type="dxa"/>
            <w:tcBorders>
              <w:top w:val="single" w:sz="4" w:space="0" w:color="auto"/>
              <w:bottom w:val="single" w:sz="4" w:space="0" w:color="auto"/>
            </w:tcBorders>
          </w:tcPr>
          <w:p w14:paraId="02B8F09B" w14:textId="7028E823"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7" w:type="dxa"/>
            <w:tcBorders>
              <w:top w:val="single" w:sz="4" w:space="0" w:color="auto"/>
              <w:bottom w:val="single" w:sz="4" w:space="0" w:color="auto"/>
            </w:tcBorders>
          </w:tcPr>
          <w:p w14:paraId="0BF314B9" w14:textId="77777777" w:rsidR="00376B9B" w:rsidRPr="00EE4639" w:rsidRDefault="00376B9B"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076EA959" w14:textId="57780A11" w:rsidR="00376B9B" w:rsidRPr="00EE4639" w:rsidRDefault="00376B9B" w:rsidP="00EE4639">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2E4E5F" w:rsidRPr="00EE4639" w14:paraId="42E3E54A" w14:textId="77777777" w:rsidTr="003D71A6">
        <w:tc>
          <w:tcPr>
            <w:tcW w:w="1696" w:type="dxa"/>
            <w:tcBorders>
              <w:top w:val="single" w:sz="4" w:space="0" w:color="auto"/>
              <w:bottom w:val="single" w:sz="4" w:space="0" w:color="auto"/>
            </w:tcBorders>
          </w:tcPr>
          <w:p w14:paraId="67B3C185" w14:textId="36DB1C80"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CATT</w:t>
            </w:r>
          </w:p>
        </w:tc>
        <w:tc>
          <w:tcPr>
            <w:tcW w:w="2127" w:type="dxa"/>
            <w:tcBorders>
              <w:top w:val="single" w:sz="4" w:space="0" w:color="auto"/>
              <w:bottom w:val="single" w:sz="4" w:space="0" w:color="auto"/>
            </w:tcBorders>
          </w:tcPr>
          <w:p w14:paraId="7613F856" w14:textId="77777777" w:rsidR="002E4E5F" w:rsidRPr="00EE4639" w:rsidRDefault="002E4E5F" w:rsidP="00EE4639">
            <w:pPr>
              <w:snapToGrid w:val="0"/>
              <w:rPr>
                <w:rFonts w:ascii="Times New Roman" w:hAnsi="Times New Roman" w:cs="Times New Roman"/>
                <w:bCs/>
                <w:iCs/>
                <w:sz w:val="20"/>
                <w:szCs w:val="20"/>
              </w:rPr>
            </w:pPr>
          </w:p>
        </w:tc>
        <w:tc>
          <w:tcPr>
            <w:tcW w:w="6140" w:type="dxa"/>
            <w:tcBorders>
              <w:top w:val="single" w:sz="4" w:space="0" w:color="auto"/>
              <w:bottom w:val="single" w:sz="4" w:space="0" w:color="auto"/>
            </w:tcBorders>
          </w:tcPr>
          <w:p w14:paraId="772AE018" w14:textId="0EE13158" w:rsidR="002E4E5F" w:rsidRDefault="002E4E5F" w:rsidP="00EE4639">
            <w:pPr>
              <w:snapToGrid w:val="0"/>
              <w:rPr>
                <w:rFonts w:ascii="Times New Roman" w:hAnsi="Times New Roman" w:cs="Times New Roman"/>
                <w:bCs/>
                <w:iCs/>
                <w:sz w:val="20"/>
                <w:szCs w:val="20"/>
                <w:lang w:eastAsia="ja-JP"/>
              </w:rPr>
            </w:pPr>
            <w:r>
              <w:rPr>
                <w:rFonts w:ascii="Times New Roman" w:hAnsi="Times New Roman" w:cs="Times New Roman" w:hint="eastAsia"/>
                <w:bCs/>
                <w:iCs/>
                <w:sz w:val="20"/>
                <w:szCs w:val="20"/>
                <w:lang w:eastAsia="zh-CN"/>
              </w:rPr>
              <w:t>No need to mention the cell DTX/DRX.</w:t>
            </w:r>
          </w:p>
        </w:tc>
      </w:tr>
      <w:tr w:rsidR="003D71A6" w:rsidRPr="00EE4639" w14:paraId="6CB96460" w14:textId="77777777" w:rsidTr="00EE4639">
        <w:tc>
          <w:tcPr>
            <w:tcW w:w="1696" w:type="dxa"/>
            <w:tcBorders>
              <w:top w:val="single" w:sz="4" w:space="0" w:color="auto"/>
            </w:tcBorders>
          </w:tcPr>
          <w:p w14:paraId="5C043198" w14:textId="4A34EB29" w:rsidR="003D71A6" w:rsidRDefault="003D71A6" w:rsidP="00EE4639">
            <w:pPr>
              <w:snapToGrid w:val="0"/>
              <w:rPr>
                <w:rFonts w:ascii="Times New Roman" w:hAnsi="Times New Roman" w:cs="Times New Roman"/>
                <w:bCs/>
                <w:iCs/>
                <w:sz w:val="20"/>
                <w:szCs w:val="20"/>
              </w:rPr>
            </w:pPr>
            <w:r>
              <w:rPr>
                <w:rFonts w:ascii="Times New Roman" w:hAnsi="Times New Roman" w:cs="Times New Roman"/>
                <w:bCs/>
                <w:iCs/>
                <w:sz w:val="20"/>
                <w:szCs w:val="20"/>
              </w:rPr>
              <w:t>Ericsson</w:t>
            </w:r>
          </w:p>
        </w:tc>
        <w:tc>
          <w:tcPr>
            <w:tcW w:w="2127" w:type="dxa"/>
            <w:tcBorders>
              <w:top w:val="single" w:sz="4" w:space="0" w:color="auto"/>
            </w:tcBorders>
          </w:tcPr>
          <w:p w14:paraId="27EF79E6" w14:textId="77777777" w:rsidR="003D71A6" w:rsidRPr="00EE4639" w:rsidRDefault="003D71A6" w:rsidP="00EE4639">
            <w:pPr>
              <w:snapToGrid w:val="0"/>
              <w:rPr>
                <w:rFonts w:ascii="Times New Roman" w:hAnsi="Times New Roman" w:cs="Times New Roman"/>
                <w:bCs/>
                <w:iCs/>
                <w:sz w:val="20"/>
                <w:szCs w:val="20"/>
              </w:rPr>
            </w:pPr>
          </w:p>
        </w:tc>
        <w:tc>
          <w:tcPr>
            <w:tcW w:w="6140" w:type="dxa"/>
            <w:tcBorders>
              <w:top w:val="single" w:sz="4" w:space="0" w:color="auto"/>
            </w:tcBorders>
          </w:tcPr>
          <w:p w14:paraId="292432B0" w14:textId="6D010C01" w:rsidR="003D71A6" w:rsidRDefault="00651B93" w:rsidP="00EE4639">
            <w:pPr>
              <w:snapToGrid w:val="0"/>
              <w:rPr>
                <w:rFonts w:ascii="Times New Roman" w:hAnsi="Times New Roman" w:cs="Times New Roman"/>
                <w:bCs/>
                <w:iCs/>
                <w:sz w:val="20"/>
                <w:szCs w:val="20"/>
              </w:rPr>
            </w:pPr>
            <w:r>
              <w:rPr>
                <w:rFonts w:ascii="Times New Roman" w:hAnsi="Times New Roman" w:cs="Times New Roman"/>
                <w:bCs/>
                <w:iCs/>
                <w:sz w:val="20"/>
                <w:szCs w:val="20"/>
              </w:rPr>
              <w:t>Cell DTX/DRX part</w:t>
            </w:r>
            <w:r w:rsidR="00774094">
              <w:rPr>
                <w:rFonts w:ascii="Times New Roman" w:hAnsi="Times New Roman" w:cs="Times New Roman"/>
                <w:bCs/>
                <w:iCs/>
                <w:sz w:val="20"/>
                <w:szCs w:val="20"/>
              </w:rPr>
              <w:t xml:space="preserve"> in the draft response</w:t>
            </w:r>
            <w:r>
              <w:rPr>
                <w:rFonts w:ascii="Times New Roman" w:hAnsi="Times New Roman" w:cs="Times New Roman"/>
                <w:bCs/>
                <w:iCs/>
                <w:sz w:val="20"/>
                <w:szCs w:val="20"/>
              </w:rPr>
              <w:t xml:space="preserve"> is not needed.</w:t>
            </w:r>
          </w:p>
        </w:tc>
      </w:tr>
    </w:tbl>
    <w:p w14:paraId="4BCECB8A" w14:textId="77777777" w:rsidR="00A578E0" w:rsidRDefault="00A578E0">
      <w:pPr>
        <w:snapToGrid w:val="0"/>
        <w:rPr>
          <w:rFonts w:ascii="Times New Roman" w:hAnsi="Times New Roman" w:cs="Times New Roman"/>
          <w:b/>
          <w:iCs/>
          <w:sz w:val="20"/>
          <w:szCs w:val="20"/>
        </w:rPr>
      </w:pPr>
    </w:p>
    <w:p w14:paraId="57633C55" w14:textId="77777777" w:rsidR="00A578E0" w:rsidRDefault="00A578E0">
      <w:pPr>
        <w:snapToGrid w:val="0"/>
        <w:rPr>
          <w:rFonts w:ascii="Times New Roman" w:hAnsi="Times New Roman" w:cs="Times New Roman"/>
          <w:b/>
          <w:iCs/>
          <w:sz w:val="20"/>
          <w:szCs w:val="20"/>
        </w:rPr>
      </w:pPr>
      <w:bookmarkStart w:id="4" w:name="_Hlk521259925"/>
      <w:bookmarkEnd w:id="4"/>
    </w:p>
    <w:p w14:paraId="150E627F" w14:textId="77777777" w:rsidR="00A578E0" w:rsidRDefault="00B66798">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63E55EE7" w14:textId="77777777" w:rsidR="00A578E0" w:rsidRDefault="00A578E0">
      <w:pPr>
        <w:snapToGrid w:val="0"/>
        <w:rPr>
          <w:rFonts w:ascii="Times New Roman" w:hAnsi="Times New Roman" w:cs="Times New Roman"/>
          <w:b/>
          <w:iCs/>
          <w:sz w:val="20"/>
          <w:szCs w:val="20"/>
        </w:rPr>
      </w:pPr>
    </w:p>
    <w:p w14:paraId="7176A9AB" w14:textId="77777777" w:rsidR="00A578E0" w:rsidRDefault="00A578E0">
      <w:pPr>
        <w:pStyle w:val="ListParagraph"/>
        <w:snapToGrid w:val="0"/>
        <w:ind w:firstLine="0"/>
        <w:jc w:val="both"/>
        <w:rPr>
          <w:rFonts w:eastAsiaTheme="minorEastAsia" w:cs="Times New Roman"/>
          <w:bCs/>
          <w:iCs/>
          <w:sz w:val="20"/>
          <w:szCs w:val="20"/>
        </w:rPr>
      </w:pPr>
    </w:p>
    <w:p w14:paraId="7057F895" w14:textId="77777777" w:rsidR="00A578E0" w:rsidRDefault="00B66798">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lastRenderedPageBreak/>
        <w:t>References</w:t>
      </w:r>
    </w:p>
    <w:p w14:paraId="79E868E2" w14:textId="77777777" w:rsidR="00A578E0" w:rsidRDefault="00B66798">
      <w:pPr>
        <w:pStyle w:val="ListParagraph"/>
        <w:numPr>
          <w:ilvl w:val="0"/>
          <w:numId w:val="7"/>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640C9093" w14:textId="77777777" w:rsidR="00A578E0" w:rsidRDefault="00B66798">
      <w:pPr>
        <w:pStyle w:val="ListParagraph"/>
        <w:numPr>
          <w:ilvl w:val="0"/>
          <w:numId w:val="3"/>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51133596"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68FBA1B1"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1876FA37"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2769CD93"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21003FB8"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21993BFB"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0E9EC043"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7B428707"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42431CB1"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23B0839A"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45B5617E"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5A6A019A"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2FCC6130"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4EB94C06"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5A65700"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49646627"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2BAFC720"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1176F21E"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1B33140F"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11954EE8"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R1-2406949, Discussion on DL coverage enhancement for NR-NTN, NTT DOCOMO</w:t>
      </w:r>
    </w:p>
    <w:p w14:paraId="2800CA63" w14:textId="77777777" w:rsidR="00A578E0" w:rsidRDefault="00B66798">
      <w:pPr>
        <w:pStyle w:val="ListParagraph"/>
        <w:numPr>
          <w:ilvl w:val="0"/>
          <w:numId w:val="3"/>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416102F8" w14:textId="77777777" w:rsidR="00A578E0" w:rsidRDefault="00A578E0">
      <w:pPr>
        <w:snapToGrid w:val="0"/>
        <w:rPr>
          <w:rFonts w:cs="Times New Roman"/>
          <w:bCs/>
          <w:iCs/>
          <w:sz w:val="20"/>
          <w:szCs w:val="20"/>
        </w:rPr>
      </w:pPr>
    </w:p>
    <w:p w14:paraId="41BBB71D" w14:textId="77777777" w:rsidR="00A578E0" w:rsidRDefault="00B66798">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TableGrid"/>
        <w:tblW w:w="9962" w:type="dxa"/>
        <w:tblLook w:val="04A0" w:firstRow="1" w:lastRow="0" w:firstColumn="1" w:lastColumn="0" w:noHBand="0" w:noVBand="1"/>
      </w:tblPr>
      <w:tblGrid>
        <w:gridCol w:w="9962"/>
      </w:tblGrid>
      <w:tr w:rsidR="00A578E0" w14:paraId="00FB5DBA" w14:textId="77777777">
        <w:tc>
          <w:tcPr>
            <w:tcW w:w="9962" w:type="dxa"/>
          </w:tcPr>
          <w:p w14:paraId="596CB743" w14:textId="77777777" w:rsidR="00A578E0" w:rsidRDefault="00A578E0">
            <w:pPr>
              <w:spacing w:line="276" w:lineRule="auto"/>
              <w:rPr>
                <w:bCs/>
                <w:sz w:val="20"/>
                <w:szCs w:val="20"/>
              </w:rPr>
            </w:pPr>
          </w:p>
          <w:p w14:paraId="3ABF7C7A" w14:textId="77777777" w:rsidR="00A578E0" w:rsidRDefault="00B66798">
            <w:pPr>
              <w:spacing w:line="276" w:lineRule="auto"/>
              <w:rPr>
                <w:bCs/>
                <w:sz w:val="20"/>
                <w:szCs w:val="20"/>
              </w:rPr>
            </w:pPr>
            <w:r>
              <w:rPr>
                <w:rFonts w:ascii="Times New Roman" w:eastAsia="MS Mincho" w:hAnsi="Times New Roman" w:cs="Times New Roman"/>
                <w:bCs/>
                <w:sz w:val="20"/>
                <w:szCs w:val="20"/>
              </w:rPr>
              <w:t>The objectives of the work item are the following:</w:t>
            </w:r>
          </w:p>
          <w:p w14:paraId="5F1726D1" w14:textId="77777777" w:rsidR="00A578E0" w:rsidRDefault="00A578E0">
            <w:pPr>
              <w:spacing w:line="276" w:lineRule="auto"/>
              <w:rPr>
                <w:bCs/>
                <w:sz w:val="20"/>
                <w:szCs w:val="20"/>
              </w:rPr>
            </w:pPr>
          </w:p>
          <w:p w14:paraId="1638F93E" w14:textId="77777777" w:rsidR="00A578E0" w:rsidRDefault="00B66798">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22BE86C8" w14:textId="77777777" w:rsidR="00A578E0" w:rsidRDefault="00B66798">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2457689" w14:textId="77777777" w:rsidR="00A578E0" w:rsidRDefault="00B66798">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E10B02" w14:textId="77777777" w:rsidR="00A578E0" w:rsidRDefault="00B66798">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7D703021" w14:textId="77777777" w:rsidR="00A578E0" w:rsidRDefault="00B66798">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53F3621D" w14:textId="77777777" w:rsidR="00A578E0" w:rsidRDefault="00B66798">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B07E3C1" w14:textId="77777777" w:rsidR="00A578E0" w:rsidRDefault="00B66798">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rPr>
              <w:lastRenderedPageBreak/>
              <w:t>Notes for this objective:</w:t>
            </w:r>
          </w:p>
          <w:p w14:paraId="38B92833" w14:textId="77777777" w:rsidR="00A578E0" w:rsidRDefault="00B66798">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247F223" w14:textId="77777777" w:rsidR="00A578E0" w:rsidRDefault="00B66798">
            <w:pPr>
              <w:pStyle w:val="ListParagraph"/>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0D20F8BE" w14:textId="77777777" w:rsidR="00A578E0" w:rsidRDefault="00B66798">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44F34433" w14:textId="77777777" w:rsidR="00A578E0" w:rsidRDefault="00B66798">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438C34B0" w14:textId="77777777" w:rsidR="00A578E0" w:rsidRDefault="00B66798">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74CE2DCF" w14:textId="77777777" w:rsidR="00A578E0" w:rsidRDefault="00B66798">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24C0514B" w14:textId="77777777" w:rsidR="00A578E0" w:rsidRDefault="00A578E0">
            <w:pPr>
              <w:snapToGrid w:val="0"/>
              <w:rPr>
                <w:bCs/>
                <w:iCs/>
                <w:sz w:val="20"/>
                <w:szCs w:val="20"/>
              </w:rPr>
            </w:pPr>
          </w:p>
        </w:tc>
      </w:tr>
    </w:tbl>
    <w:p w14:paraId="464753E1" w14:textId="77777777" w:rsidR="00A578E0" w:rsidRDefault="00A578E0">
      <w:pPr>
        <w:snapToGrid w:val="0"/>
        <w:rPr>
          <w:rFonts w:cs="Times New Roman"/>
          <w:bCs/>
          <w:iCs/>
          <w:sz w:val="20"/>
          <w:szCs w:val="20"/>
        </w:rPr>
      </w:pPr>
      <w:bookmarkStart w:id="7" w:name="_Ref53511278"/>
      <w:bookmarkStart w:id="8" w:name="_Ref53491160"/>
      <w:bookmarkStart w:id="9" w:name="_Ref60817485"/>
      <w:bookmarkStart w:id="10" w:name="_Ref521162878"/>
      <w:bookmarkStart w:id="11" w:name="_Ref533782101"/>
      <w:bookmarkStart w:id="12" w:name="_Ref86784880"/>
      <w:bookmarkStart w:id="13" w:name="_Ref30757894"/>
      <w:bookmarkStart w:id="14" w:name="_Ref521313643"/>
      <w:bookmarkStart w:id="15" w:name="_Ref83712416"/>
      <w:bookmarkStart w:id="16" w:name="_Ref505807368"/>
      <w:bookmarkStart w:id="17" w:name="_Ref505867252"/>
      <w:bookmarkStart w:id="18" w:name="_Ref71203205"/>
      <w:bookmarkStart w:id="19" w:name="_Ref78875676"/>
      <w:bookmarkStart w:id="20" w:name="_Ref23496549"/>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969B821" w14:textId="77777777" w:rsidR="00A578E0" w:rsidRDefault="00A578E0">
      <w:pPr>
        <w:pStyle w:val="ListParagraph"/>
        <w:spacing w:before="120" w:after="120"/>
        <w:ind w:firstLine="0"/>
        <w:rPr>
          <w:rFonts w:cs="Times New Roman"/>
          <w:sz w:val="20"/>
          <w:szCs w:val="20"/>
          <w:highlight w:val="yellow"/>
        </w:rPr>
      </w:pPr>
    </w:p>
    <w:sectPr w:rsidR="00A578E0">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1E33C" w14:textId="77777777" w:rsidR="006C5BB1" w:rsidRDefault="006C5BB1">
      <w:r>
        <w:separator/>
      </w:r>
    </w:p>
  </w:endnote>
  <w:endnote w:type="continuationSeparator" w:id="0">
    <w:p w14:paraId="07FB306C" w14:textId="77777777" w:rsidR="006C5BB1" w:rsidRDefault="006C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00000007" w:usb1="00000000" w:usb2="00000000" w:usb3="00000000" w:csb0="00000093"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variable"/>
  </w:font>
  <w:font w:name="Noto Sans CJK SC">
    <w:altName w:val="SimSun"/>
    <w:panose1 w:val="020B0604020202020204"/>
    <w:charset w:val="00"/>
    <w:family w:val="roman"/>
    <w:notTrueType/>
    <w:pitch w:val="default"/>
  </w:font>
  <w:font w:name="Lohit Devanagari">
    <w:altName w:val="Cambria"/>
    <w:panose1 w:val="020B0604020202020204"/>
    <w:charset w:val="00"/>
    <w:family w:val="roman"/>
    <w:notTrueType/>
    <w:pitch w:val="default"/>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FD72" w14:textId="77777777" w:rsidR="00A578E0" w:rsidRDefault="00B66798">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sidR="002E4E5F">
      <w:rPr>
        <w:rStyle w:val="PageNumber"/>
        <w:noProof/>
      </w:rPr>
      <w:t>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E4E5F">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FCC1E" w14:textId="77777777" w:rsidR="006C5BB1" w:rsidRDefault="006C5BB1">
      <w:r>
        <w:separator/>
      </w:r>
    </w:p>
  </w:footnote>
  <w:footnote w:type="continuationSeparator" w:id="0">
    <w:p w14:paraId="33AF8EDB" w14:textId="77777777" w:rsidR="006C5BB1" w:rsidRDefault="006C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FDF"/>
    <w:multiLevelType w:val="multilevel"/>
    <w:tmpl w:val="6EE60FDC"/>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EC07A9"/>
    <w:multiLevelType w:val="multilevel"/>
    <w:tmpl w:val="29BEA1A6"/>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2957E0"/>
    <w:multiLevelType w:val="multilevel"/>
    <w:tmpl w:val="CE18FD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F54DEF"/>
    <w:multiLevelType w:val="multilevel"/>
    <w:tmpl w:val="3C6ED7BA"/>
    <w:lvl w:ilvl="0">
      <w:start w:val="1"/>
      <w:numFmt w:val="decimal"/>
      <w:pStyle w:val="Heading1"/>
      <w:lvlText w:val="%1"/>
      <w:lvlJc w:val="left"/>
      <w:pPr>
        <w:tabs>
          <w:tab w:val="num" w:pos="0"/>
        </w:tabs>
        <w:ind w:left="432" w:hanging="432"/>
      </w:pPr>
    </w:lvl>
    <w:lvl w:ilvl="1">
      <w:start w:val="2"/>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4BB23EF4"/>
    <w:multiLevelType w:val="multilevel"/>
    <w:tmpl w:val="D144B2A6"/>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74454F91"/>
    <w:multiLevelType w:val="multilevel"/>
    <w:tmpl w:val="6FE2C91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32453481">
    <w:abstractNumId w:val="3"/>
  </w:num>
  <w:num w:numId="2" w16cid:durableId="1959679273">
    <w:abstractNumId w:val="4"/>
  </w:num>
  <w:num w:numId="3" w16cid:durableId="237137310">
    <w:abstractNumId w:val="1"/>
  </w:num>
  <w:num w:numId="4" w16cid:durableId="209339336">
    <w:abstractNumId w:val="0"/>
  </w:num>
  <w:num w:numId="5" w16cid:durableId="1964770736">
    <w:abstractNumId w:val="2"/>
  </w:num>
  <w:num w:numId="6" w16cid:durableId="1593932260">
    <w:abstractNumId w:val="5"/>
  </w:num>
  <w:num w:numId="7" w16cid:durableId="189419160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clean"/>
  <w:defaultTabStop w:val="12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8E0"/>
    <w:rsid w:val="000D72DF"/>
    <w:rsid w:val="000F627B"/>
    <w:rsid w:val="002E4E5F"/>
    <w:rsid w:val="00376B9B"/>
    <w:rsid w:val="003D71A6"/>
    <w:rsid w:val="00423C1F"/>
    <w:rsid w:val="005D075A"/>
    <w:rsid w:val="005D4C22"/>
    <w:rsid w:val="00651B93"/>
    <w:rsid w:val="006C5BB1"/>
    <w:rsid w:val="006C5EC7"/>
    <w:rsid w:val="00774094"/>
    <w:rsid w:val="00861C04"/>
    <w:rsid w:val="00947EF6"/>
    <w:rsid w:val="00A578E0"/>
    <w:rsid w:val="00A90C1C"/>
    <w:rsid w:val="00B66798"/>
    <w:rsid w:val="00C74156"/>
    <w:rsid w:val="00DB3811"/>
    <w:rsid w:val="00DE03D0"/>
    <w:rsid w:val="00E66BA8"/>
    <w:rsid w:val="00E94F2D"/>
    <w:rsid w:val="00EB3337"/>
    <w:rsid w:val="00EE4639"/>
    <w:rsid w:val="00F17D9E"/>
    <w:rsid w:val="00FB2C21"/>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C9846"/>
  <w15:docId w15:val="{200F2876-4457-9643-99D5-A0533D01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paragraph" w:styleId="Heading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link w:val="21"/>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2">
    <w:name w:val="本文インデント 2 (文字)"/>
    <w:basedOn w:val="DefaultParagraphFont"/>
    <w:link w:val="23"/>
    <w:qFormat/>
    <w:rPr>
      <w:rFonts w:ascii="Times New Roman" w:eastAsia="Times New Roman" w:hAnsi="Times New Roman" w:cs="Times New Roman"/>
      <w:lang w:eastAsia="ja-JP"/>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semiHidde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PlaceholderText">
    <w:name w:val="Placeholder Text"/>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Bullet4">
    <w:name w:val="List Bullet 4"/>
    <w:basedOn w:val="ListBullet3"/>
    <w:qFormat/>
    <w:pPr>
      <w:spacing w:after="180"/>
      <w:ind w:left="1418"/>
      <w:textAlignment w:val="baseline"/>
    </w:pPr>
    <w:rPr>
      <w:rFonts w:ascii="Times New Roman" w:eastAsia="DengXian" w:hAnsi="Times New Roman"/>
      <w:szCs w:val="20"/>
      <w:lang w:val="en-GB"/>
    </w:rPr>
  </w:style>
  <w:style w:type="paragraph" w:styleId="ListNumber2">
    <w:name w:val="List Number 2"/>
    <w:basedOn w:val="ListNumber"/>
    <w:qFormat/>
    <w:pPr>
      <w:ind w:left="851" w:firstLine="0"/>
    </w:pPr>
  </w:style>
  <w:style w:type="paragraph" w:styleId="ListNumber">
    <w:name w:val="List Number"/>
    <w:basedOn w:val="ListBullet5"/>
    <w:qFormat/>
    <w:pPr>
      <w:ind w:left="1702"/>
    </w:p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ListBullet5">
    <w:name w:val="List Bullet 5"/>
    <w:basedOn w:val="ListBullet4"/>
    <w:qFormat/>
    <w:rPr>
      <w:sz w:val="20"/>
      <w:lang w:eastAsia="en-US"/>
    </w:rPr>
  </w:style>
  <w:style w:type="paragraph" w:styleId="BodyTextIndent2">
    <w:name w:val="Body Text Indent 2"/>
    <w:basedOn w:val="Normal"/>
    <w:link w:val="BodyTextIndent2Char"/>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paragraph" w:styleId="CommentSubject">
    <w:name w:val="annotation subject"/>
    <w:basedOn w:val="CommentText"/>
    <w:next w:val="CommentText"/>
    <w:uiPriority w:val="99"/>
    <w:semiHidden/>
    <w:unhideWhenUsed/>
    <w:qFormat/>
    <w:rPr>
      <w:b/>
      <w:bCs/>
      <w:sz w:val="24"/>
      <w:szCs w:val="24"/>
    </w:rPr>
  </w:style>
  <w:style w:type="paragraph" w:customStyle="1" w:styleId="Heading1unnumbered">
    <w:name w:val="Heading 1 unnumbered"/>
    <w:basedOn w:val="Heading1"/>
    <w:next w:val="BodyText"/>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Bullet3"/>
    <w:link w:val="B2Char"/>
    <w:qFormat/>
    <w:pPr>
      <w:textAlignment w:val="baseline"/>
    </w:pPr>
    <w:rPr>
      <w:lang w:eastAsia="en-US"/>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4">
    <w:name w:val="吹き出し2"/>
    <w:basedOn w:val="Normal"/>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link w:val="22"/>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BodyTextIndent2Char">
    <w:name w:val="Body Text Indent 2 Char"/>
    <w:basedOn w:val="CommentText"/>
    <w:next w:val="CommentText"/>
    <w:link w:val="BodyTextIndent2"/>
    <w:semiHidden/>
    <w:unhideWhenUsed/>
    <w:qFormat/>
    <w:rPr>
      <w:b/>
      <w:bCs/>
      <w:sz w:val="24"/>
      <w:szCs w:val="24"/>
    </w:rPr>
  </w:style>
  <w:style w:type="paragraph" w:styleId="ListParagraph">
    <w:name w:val="List Paragraph"/>
    <w:basedOn w:val="Normal"/>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basedOn w:val="110"/>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tabs>
        <w:tab w:val="left" w:pos="0"/>
      </w:tabs>
      <w:spacing w:before="240" w:after="180"/>
      <w:textAlignment w:val="baseline"/>
    </w:pPr>
    <w:rPr>
      <w:rFonts w:eastAsia="DengXian"/>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ListParagraph"/>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1">
    <w:name w:val="修订2"/>
    <w:link w:val="20"/>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rPr>
      <w:kern w:val="2"/>
      <w:sz w:val="24"/>
      <w:szCs w:val="24"/>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D70B0-7CD2-407F-9F7A-172A4B53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Ratheesh Kumar Mungara</cp:lastModifiedBy>
  <cp:revision>14</cp:revision>
  <dcterms:created xsi:type="dcterms:W3CDTF">2024-08-20T12:41:00Z</dcterms:created>
  <dcterms:modified xsi:type="dcterms:W3CDTF">2024-08-20T14:35:00Z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