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0572" w14:textId="77777777" w:rsidR="00A578E0" w:rsidRDefault="00B66798">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B66798">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B66798">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B66798">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B66798">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75704B3C"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70034517"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Can RAN1 provide the information on whether/how the solution RAN1 is investigating is expected to impact common control signalling for UEs in RRC idle / RRC inactive?</w:t>
            </w:r>
          </w:p>
          <w:p w14:paraId="487E6CC8"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51FFE03"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27608C43" w14:textId="77777777" w:rsidR="00A578E0" w:rsidRDefault="00B66798">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B66798">
            <w:pPr>
              <w:outlineLvl w:val="0"/>
              <w:rPr>
                <w:b/>
                <w:sz w:val="20"/>
                <w:szCs w:val="20"/>
              </w:rPr>
            </w:pPr>
            <w:r>
              <w:rPr>
                <w:rFonts w:ascii="Times New Roman" w:eastAsia="MS Mincho" w:hAnsi="Times New Roman" w:cs="Times New Roman"/>
                <w:b/>
                <w:sz w:val="20"/>
                <w:szCs w:val="20"/>
              </w:rPr>
              <w:t>Actions:</w:t>
            </w:r>
          </w:p>
          <w:p w14:paraId="2A7C2834" w14:textId="77777777" w:rsidR="00A578E0" w:rsidRDefault="00B66798">
            <w:pPr>
              <w:ind w:left="1985" w:hanging="1985"/>
              <w:outlineLvl w:val="0"/>
              <w:rPr>
                <w:b/>
                <w:sz w:val="20"/>
                <w:szCs w:val="20"/>
              </w:rPr>
            </w:pPr>
            <w:r>
              <w:rPr>
                <w:rFonts w:ascii="Times New Roman" w:eastAsia="MS Mincho" w:hAnsi="Times New Roman" w:cs="Times New Roman"/>
                <w:b/>
                <w:sz w:val="20"/>
                <w:szCs w:val="20"/>
              </w:rPr>
              <w:t>To RAN1:</w:t>
            </w:r>
          </w:p>
          <w:p w14:paraId="781F253C" w14:textId="77777777" w:rsidR="00A578E0" w:rsidRDefault="00B66798">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B66798">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B66798">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6279873F" w14:textId="77777777" w:rsidR="00A578E0" w:rsidRDefault="00A578E0"/>
    <w:p w14:paraId="6B466AB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B66798">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B66798">
            <w:pPr>
              <w:snapToGrid w:val="0"/>
              <w:rPr>
                <w:rFonts w:eastAsia="DengXian"/>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2C6FC1E0" w14:textId="77777777" w:rsidR="00A578E0" w:rsidRDefault="00B66798">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566D78DA"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750B4F78"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4DF4A31B"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222E08" w14:textId="77777777" w:rsidR="00A578E0" w:rsidRDefault="00B66798">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634CBFF9"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ith a deployment of wide beam covering 4 narrow (of 50km size) beams, which means Set 1-2 FR1 with additional EIRP reduction of 6dB, using SSB periodicity of 80 ms can provide coverage ratio of 96.8%, and</w:t>
            </w:r>
            <w:r>
              <w:rPr>
                <w:rFonts w:eastAsia="MS Mincho" w:cs="Times New Roman"/>
                <w:bCs/>
                <w:sz w:val="20"/>
                <w:szCs w:val="20"/>
              </w:rPr>
              <w:t xml:space="preserve"> </w:t>
            </w:r>
            <w:r>
              <w:rPr>
                <w:rFonts w:eastAsia="MS Mincho" w:cs="Times New Roman"/>
                <w:bCs/>
                <w:sz w:val="20"/>
                <w:szCs w:val="20"/>
                <w:lang w:eastAsia="ko-KR"/>
              </w:rPr>
              <w:t>Set 1-1/1-3 FR1 with additional EIRP reduction of 6dB, SSB periodicity of 80 ms can provide coverage of 100%.</w:t>
            </w:r>
          </w:p>
          <w:p w14:paraId="126D8FD9" w14:textId="77777777" w:rsidR="00A578E0" w:rsidRDefault="00B66798">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103429E3" w14:textId="77777777" w:rsidR="00A578E0" w:rsidRDefault="00B66798">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B66798">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B66798">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107AD84B" w14:textId="77777777" w:rsidR="00A578E0" w:rsidRDefault="00B66798">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53C8772F" w14:textId="77777777" w:rsidR="00A578E0" w:rsidRDefault="00B66798">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B66798">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21F5B9AC"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B66798">
            <w:pPr>
              <w:snapToGrid w:val="0"/>
              <w:rPr>
                <w:bCs/>
                <w:iCs/>
                <w:sz w:val="20"/>
                <w:szCs w:val="20"/>
              </w:rPr>
            </w:pPr>
            <w:r>
              <w:rPr>
                <w:rFonts w:ascii="Times New Roman" w:eastAsia="MS Mincho" w:hAnsi="Times New Roman" w:cs="Times New Roman"/>
                <w:bCs/>
                <w:iCs/>
                <w:sz w:val="20"/>
                <w:szCs w:val="20"/>
              </w:rPr>
              <w:t>Comments</w:t>
            </w:r>
          </w:p>
        </w:tc>
        <w:tc>
          <w:tcPr>
            <w:tcW w:w="6140" w:type="dxa"/>
          </w:tcPr>
          <w:p w14:paraId="512E2868" w14:textId="77777777" w:rsidR="00A578E0" w:rsidRDefault="00B66798">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bCs/>
                <w:iCs/>
                <w:sz w:val="20"/>
                <w:szCs w:val="20"/>
              </w:rPr>
            </w:pPr>
          </w:p>
          <w:p w14:paraId="567EB782" w14:textId="77777777" w:rsidR="00A578E0" w:rsidRDefault="00B66798">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B66798">
            <w:pPr>
              <w:snapToGrid w:val="0"/>
              <w:rPr>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75972D96" w14:textId="77777777" w:rsidR="00A578E0" w:rsidRDefault="00B66798">
            <w:pPr>
              <w:snapToGrid w:val="0"/>
              <w:rPr>
                <w:bCs/>
                <w:iCs/>
                <w:sz w:val="20"/>
                <w:szCs w:val="20"/>
              </w:rPr>
            </w:pPr>
            <w:r>
              <w:rPr>
                <w:rFonts w:ascii="Times New Roman" w:eastAsia="MS Mincho"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B66798">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2E4E5F">
        <w:tc>
          <w:tcPr>
            <w:tcW w:w="1696" w:type="dxa"/>
            <w:tcBorders>
              <w:top w:val="single" w:sz="4" w:space="0" w:color="auto"/>
              <w:bottom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2E4E5F" w14:paraId="76E7B6D5" w14:textId="77777777" w:rsidTr="00936BC2">
        <w:tc>
          <w:tcPr>
            <w:tcW w:w="1696" w:type="dxa"/>
            <w:tcBorders>
              <w:top w:val="single" w:sz="4" w:space="0" w:color="auto"/>
              <w:bottom w:val="single" w:sz="4" w:space="0" w:color="auto"/>
            </w:tcBorders>
          </w:tcPr>
          <w:p w14:paraId="7A843CC9" w14:textId="6B84529F"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E1CF3FD" w14:textId="4E6283E3"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bCs/>
                <w:iCs/>
                <w:sz w:val="20"/>
                <w:szCs w:val="20"/>
                <w:lang w:eastAsia="zh-CN"/>
              </w:rPr>
              <w:t>G</w:t>
            </w:r>
            <w:r>
              <w:rPr>
                <w:rFonts w:ascii="Times New Roman" w:hAnsi="Times New Roman" w:cs="Times New Roman" w:hint="eastAsia"/>
                <w:bCs/>
                <w:iCs/>
                <w:sz w:val="20"/>
                <w:szCs w:val="20"/>
                <w:lang w:eastAsia="zh-CN"/>
              </w:rPr>
              <w:t>eneral OK</w:t>
            </w:r>
          </w:p>
        </w:tc>
        <w:tc>
          <w:tcPr>
            <w:tcW w:w="6140" w:type="dxa"/>
            <w:tcBorders>
              <w:top w:val="single" w:sz="4" w:space="0" w:color="auto"/>
              <w:bottom w:val="single" w:sz="4" w:space="0" w:color="auto"/>
            </w:tcBorders>
          </w:tcPr>
          <w:p w14:paraId="346A8B7C" w14:textId="77777777" w:rsidR="002E4E5F" w:rsidRDefault="002E4E5F" w:rsidP="00F47C2E">
            <w:pPr>
              <w:adjustRightInd w:val="0"/>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I</w:t>
            </w:r>
            <w:r>
              <w:rPr>
                <w:rFonts w:ascii="Times New Roman" w:hAnsi="Times New Roman" w:cs="Times New Roman" w:hint="eastAsia"/>
                <w:bCs/>
                <w:iCs/>
                <w:sz w:val="20"/>
                <w:szCs w:val="20"/>
                <w:lang w:eastAsia="zh-CN"/>
              </w:rPr>
              <w:t xml:space="preserve">t seems another </w:t>
            </w:r>
            <w:r>
              <w:rPr>
                <w:rFonts w:ascii="Times New Roman" w:hAnsi="Times New Roman" w:cs="Times New Roman"/>
                <w:bCs/>
                <w:iCs/>
                <w:sz w:val="20"/>
                <w:szCs w:val="20"/>
                <w:lang w:eastAsia="zh-CN"/>
              </w:rPr>
              <w:t>sentences</w:t>
            </w:r>
            <w:r>
              <w:rPr>
                <w:rFonts w:ascii="Times New Roman" w:hAnsi="Times New Roman" w:cs="Times New Roman" w:hint="eastAsia"/>
                <w:bCs/>
                <w:iCs/>
                <w:sz w:val="20"/>
                <w:szCs w:val="20"/>
                <w:lang w:eastAsia="zh-CN"/>
              </w:rPr>
              <w:t xml:space="preserve"> can be added:</w:t>
            </w:r>
          </w:p>
          <w:p w14:paraId="7675DCB9" w14:textId="77777777" w:rsidR="002E4E5F" w:rsidRDefault="002E4E5F" w:rsidP="00F47C2E">
            <w:pPr>
              <w:adjustRightInd w:val="0"/>
              <w:snapToGrid w:val="0"/>
              <w:rPr>
                <w:rFonts w:ascii="Times New Roman" w:hAnsi="Times New Roman" w:cs="Times New Roman"/>
                <w:bCs/>
                <w:iCs/>
                <w:sz w:val="20"/>
                <w:szCs w:val="20"/>
                <w:lang w:eastAsia="zh-CN"/>
              </w:rPr>
            </w:pPr>
          </w:p>
          <w:p w14:paraId="77C90C3F" w14:textId="22A1ACC1"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zh-CN"/>
              </w:rPr>
              <w:t>“</w:t>
            </w:r>
            <w:r w:rsidRPr="008314CC">
              <w:rPr>
                <w:rFonts w:ascii="Times New Roman" w:hAnsi="Times New Roman" w:cs="Times New Roman" w:hint="eastAsia"/>
                <w:bCs/>
                <w:iCs/>
                <w:sz w:val="20"/>
                <w:szCs w:val="20"/>
                <w:lang w:eastAsia="zh-CN"/>
              </w:rPr>
              <w:t xml:space="preserve">For DL coverage enhancement, RAN1 considers the SSB periodicity extension is </w:t>
            </w:r>
            <w:r>
              <w:rPr>
                <w:rFonts w:ascii="Times New Roman" w:hAnsi="Times New Roman" w:cs="Times New Roman"/>
                <w:bCs/>
                <w:iCs/>
                <w:sz w:val="20"/>
                <w:szCs w:val="20"/>
                <w:lang w:eastAsia="zh-CN"/>
              </w:rPr>
              <w:t>beneficial</w:t>
            </w:r>
            <w:r>
              <w:rPr>
                <w:rFonts w:ascii="Times New Roman" w:hAnsi="Times New Roman" w:cs="Times New Roman" w:hint="eastAsia"/>
                <w:bCs/>
                <w:iCs/>
                <w:sz w:val="20"/>
                <w:szCs w:val="20"/>
                <w:lang w:eastAsia="zh-CN"/>
              </w:rPr>
              <w:t xml:space="preserve"> to </w:t>
            </w:r>
            <w:r w:rsidRPr="008314CC">
              <w:rPr>
                <w:rFonts w:ascii="Times New Roman" w:hAnsi="Times New Roman" w:cs="Times New Roman" w:hint="eastAsia"/>
                <w:bCs/>
                <w:iCs/>
                <w:sz w:val="20"/>
                <w:szCs w:val="20"/>
                <w:lang w:eastAsia="zh-CN"/>
              </w:rPr>
              <w:t>imp</w:t>
            </w:r>
            <w:r>
              <w:rPr>
                <w:rFonts w:ascii="Times New Roman" w:hAnsi="Times New Roman" w:cs="Times New Roman" w:hint="eastAsia"/>
                <w:bCs/>
                <w:iCs/>
                <w:sz w:val="20"/>
                <w:szCs w:val="20"/>
                <w:lang w:eastAsia="zh-CN"/>
              </w:rPr>
              <w:t>ro</w:t>
            </w:r>
            <w:r w:rsidRPr="008314CC">
              <w:rPr>
                <w:rFonts w:ascii="Times New Roman" w:hAnsi="Times New Roman" w:cs="Times New Roman" w:hint="eastAsia"/>
                <w:bCs/>
                <w:iCs/>
                <w:sz w:val="20"/>
                <w:szCs w:val="20"/>
                <w:lang w:eastAsia="zh-CN"/>
              </w:rPr>
              <w:t>ve the coverage ratio</w:t>
            </w:r>
            <w:r>
              <w:rPr>
                <w:rFonts w:ascii="Times New Roman" w:hAnsi="Times New Roman" w:cs="Times New Roman" w:hint="eastAsia"/>
                <w:bCs/>
                <w:iCs/>
                <w:sz w:val="20"/>
                <w:szCs w:val="20"/>
                <w:lang w:eastAsia="zh-CN"/>
              </w:rPr>
              <w:t xml:space="preserve"> and relevant enhancement is necessary.</w:t>
            </w:r>
            <w:r>
              <w:rPr>
                <w:rFonts w:ascii="Times New Roman" w:hAnsi="Times New Roman" w:cs="Times New Roman"/>
                <w:bCs/>
                <w:iCs/>
                <w:sz w:val="20"/>
                <w:szCs w:val="20"/>
                <w:lang w:eastAsia="zh-CN"/>
              </w:rPr>
              <w:t>”</w:t>
            </w:r>
          </w:p>
        </w:tc>
      </w:tr>
      <w:tr w:rsidR="00936BC2" w14:paraId="770DDE8F" w14:textId="77777777" w:rsidTr="00EE4639">
        <w:tc>
          <w:tcPr>
            <w:tcW w:w="1696" w:type="dxa"/>
            <w:tcBorders>
              <w:top w:val="single" w:sz="4" w:space="0" w:color="auto"/>
            </w:tcBorders>
          </w:tcPr>
          <w:p w14:paraId="241E44E9" w14:textId="511EF6B5" w:rsidR="00936BC2" w:rsidRDefault="00936BC2" w:rsidP="00EE4639">
            <w:pPr>
              <w:snapToGrid w:val="0"/>
              <w:rPr>
                <w:rFonts w:ascii="Times New Roman" w:hAnsi="Times New Roman" w:cs="Times New Roman"/>
                <w:bCs/>
                <w:iCs/>
                <w:sz w:val="20"/>
                <w:szCs w:val="20"/>
                <w:lang w:eastAsia="zh-CN"/>
              </w:rPr>
            </w:pPr>
          </w:p>
        </w:tc>
        <w:tc>
          <w:tcPr>
            <w:tcW w:w="2127" w:type="dxa"/>
            <w:tcBorders>
              <w:top w:val="single" w:sz="4" w:space="0" w:color="auto"/>
            </w:tcBorders>
          </w:tcPr>
          <w:p w14:paraId="3846575E" w14:textId="77777777" w:rsidR="00936BC2" w:rsidRDefault="00936BC2" w:rsidP="00EE4639">
            <w:pPr>
              <w:snapToGrid w:val="0"/>
              <w:rPr>
                <w:rFonts w:ascii="Times New Roman" w:hAnsi="Times New Roman" w:cs="Times New Roman"/>
                <w:bCs/>
                <w:iCs/>
                <w:sz w:val="20"/>
                <w:szCs w:val="20"/>
              </w:rPr>
            </w:pPr>
          </w:p>
        </w:tc>
        <w:tc>
          <w:tcPr>
            <w:tcW w:w="6140" w:type="dxa"/>
            <w:tcBorders>
              <w:top w:val="single" w:sz="4" w:space="0" w:color="auto"/>
            </w:tcBorders>
          </w:tcPr>
          <w:p w14:paraId="7D9277E1" w14:textId="1DF954FE" w:rsidR="00936BC2" w:rsidRDefault="00936BC2" w:rsidP="00F47C2E">
            <w:pPr>
              <w:adjustRightInd w:val="0"/>
              <w:snapToGrid w:val="0"/>
              <w:rPr>
                <w:rFonts w:ascii="Times New Roman" w:hAnsi="Times New Roman" w:cs="Times New Roman"/>
                <w:bCs/>
                <w:iCs/>
                <w:sz w:val="20"/>
                <w:szCs w:val="20"/>
                <w:lang w:eastAsia="zh-CN"/>
              </w:rPr>
            </w:pPr>
          </w:p>
        </w:tc>
      </w:tr>
    </w:tbl>
    <w:p w14:paraId="14109C27" w14:textId="77777777" w:rsidR="00A578E0" w:rsidRDefault="00A578E0">
      <w:pPr>
        <w:snapToGrid w:val="0"/>
        <w:rPr>
          <w:rFonts w:ascii="Times New Roman" w:hAnsi="Times New Roman" w:cs="Times New Roman"/>
          <w:bCs/>
          <w:iCs/>
          <w:sz w:val="20"/>
          <w:szCs w:val="20"/>
        </w:rPr>
      </w:pPr>
    </w:p>
    <w:p w14:paraId="0274925A" w14:textId="5449A945" w:rsidR="00936BC2" w:rsidRDefault="00936BC2" w:rsidP="00936BC2">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541E93BB" w14:textId="77777777" w:rsidR="00936BC2" w:rsidRDefault="00936BC2" w:rsidP="00936BC2">
      <w:pPr>
        <w:pStyle w:val="TdocHeader2"/>
      </w:pPr>
    </w:p>
    <w:p w14:paraId="5469B9D4" w14:textId="1FA06A30" w:rsidR="00936BC2" w:rsidRDefault="00936BC2" w:rsidP="00936BC2">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sidR="00F57F91">
        <w:rPr>
          <w:rFonts w:ascii="Times New Roman" w:eastAsiaTheme="minorEastAsia" w:hAnsi="Times New Roman" w:hint="eastAsia"/>
          <w:b w:val="0"/>
          <w:bCs/>
          <w:iCs/>
          <w:kern w:val="2"/>
          <w:sz w:val="20"/>
          <w:lang w:val="en-US"/>
        </w:rPr>
        <w:t>comments from the 1</w:t>
      </w:r>
      <w:r w:rsidR="00F57F91" w:rsidRPr="00F57F91">
        <w:rPr>
          <w:rFonts w:ascii="Times New Roman" w:eastAsiaTheme="minorEastAsia" w:hAnsi="Times New Roman" w:hint="eastAsia"/>
          <w:b w:val="0"/>
          <w:bCs/>
          <w:iCs/>
          <w:kern w:val="2"/>
          <w:sz w:val="20"/>
          <w:vertAlign w:val="superscript"/>
          <w:lang w:val="en-US"/>
        </w:rPr>
        <w:t>st</w:t>
      </w:r>
      <w:r w:rsidR="00F57F91">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t</w:t>
      </w:r>
      <w:r w:rsidR="00F57F91">
        <w:rPr>
          <w:rFonts w:ascii="Times New Roman" w:eastAsiaTheme="minorEastAsia" w:hAnsi="Times New Roman" w:hint="eastAsia"/>
          <w:b w:val="0"/>
          <w:bCs/>
          <w:iCs/>
          <w:kern w:val="2"/>
          <w:sz w:val="20"/>
          <w:lang w:val="en-US"/>
        </w:rPr>
        <w:t xml:space="preserve">he proposal is updated as below. </w:t>
      </w:r>
    </w:p>
    <w:p w14:paraId="157A1B20" w14:textId="1C1405CB" w:rsidR="001116AA" w:rsidRPr="001116AA" w:rsidRDefault="001116AA" w:rsidP="00936BC2">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w:t>
      </w:r>
      <w:r>
        <w:rPr>
          <w:rFonts w:ascii="Times New Roman" w:eastAsiaTheme="minorEastAsia" w:hAnsi="Times New Roman" w:hint="eastAsia"/>
          <w:b w:val="0"/>
          <w:bCs/>
          <w:iCs/>
          <w:kern w:val="2"/>
          <w:sz w:val="20"/>
          <w:lang w:val="en-US"/>
        </w:rPr>
        <w:t>he 1</w:t>
      </w:r>
      <w:r w:rsidRPr="001116AA">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part is same </w:t>
      </w:r>
      <w:r>
        <w:rPr>
          <w:rFonts w:ascii="Times New Roman" w:eastAsiaTheme="minorEastAsia" w:hAnsi="Times New Roman"/>
          <w:b w:val="0"/>
          <w:bCs/>
          <w:iCs/>
          <w:kern w:val="2"/>
          <w:sz w:val="20"/>
          <w:lang w:val="en-US"/>
        </w:rPr>
        <w:t>as the</w:t>
      </w:r>
      <w:r>
        <w:rPr>
          <w:rFonts w:ascii="Times New Roman" w:eastAsiaTheme="minorEastAsia" w:hAnsi="Times New Roman" w:hint="eastAsia"/>
          <w:b w:val="0"/>
          <w:bCs/>
          <w:iCs/>
          <w:kern w:val="2"/>
          <w:sz w:val="20"/>
          <w:lang w:val="en-US"/>
        </w:rPr>
        <w:t xml:space="preserve"> one in last round. </w:t>
      </w:r>
      <w:r>
        <w:rPr>
          <w:rFonts w:ascii="Times New Roman" w:eastAsiaTheme="minorEastAsia" w:hAnsi="Times New Roman"/>
          <w:b w:val="0"/>
          <w:bCs/>
          <w:iCs/>
          <w:kern w:val="2"/>
          <w:sz w:val="20"/>
          <w:lang w:val="en-US"/>
        </w:rPr>
        <w:t>T</w:t>
      </w:r>
      <w:r>
        <w:rPr>
          <w:rFonts w:ascii="Times New Roman" w:eastAsiaTheme="minorEastAsia" w:hAnsi="Times New Roman" w:hint="eastAsia"/>
          <w:b w:val="0"/>
          <w:bCs/>
          <w:iCs/>
          <w:kern w:val="2"/>
          <w:sz w:val="20"/>
          <w:lang w:val="en-US"/>
        </w:rPr>
        <w:t>he 2</w:t>
      </w:r>
      <w:r w:rsidRPr="001116AA">
        <w:rPr>
          <w:rFonts w:ascii="Times New Roman" w:eastAsiaTheme="minorEastAsia" w:hAnsi="Times New Roman" w:hint="eastAsia"/>
          <w:b w:val="0"/>
          <w:bCs/>
          <w:iCs/>
          <w:kern w:val="2"/>
          <w:sz w:val="20"/>
          <w:vertAlign w:val="superscript"/>
          <w:lang w:val="en-US"/>
        </w:rPr>
        <w:t>nd</w:t>
      </w:r>
      <w:r>
        <w:rPr>
          <w:rFonts w:ascii="Times New Roman" w:eastAsiaTheme="minorEastAsia" w:hAnsi="Times New Roman" w:hint="eastAsia"/>
          <w:b w:val="0"/>
          <w:bCs/>
          <w:iCs/>
          <w:kern w:val="2"/>
          <w:sz w:val="20"/>
          <w:lang w:val="en-US"/>
        </w:rPr>
        <w:t xml:space="preserve"> paragraph is updated based on the inputs in the table. </w:t>
      </w:r>
    </w:p>
    <w:p w14:paraId="262F8095" w14:textId="77777777" w:rsidR="00936BC2" w:rsidRDefault="00936BC2" w:rsidP="00936BC2">
      <w:pPr>
        <w:pStyle w:val="TdocHeader2"/>
        <w:rPr>
          <w:rFonts w:eastAsiaTheme="minorEastAsia"/>
        </w:rPr>
      </w:pPr>
    </w:p>
    <w:p w14:paraId="55534A51"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7756D61F" w14:textId="77777777" w:rsidR="00F57F91" w:rsidRDefault="00F57F91" w:rsidP="00F57F91">
      <w:pPr>
        <w:snapToGrid w:val="0"/>
        <w:rPr>
          <w:rFonts w:ascii="Times New Roman" w:hAnsi="Times New Roman" w:cs="Times New Roman"/>
          <w:b/>
          <w:iCs/>
          <w:sz w:val="20"/>
          <w:szCs w:val="20"/>
        </w:rPr>
      </w:pPr>
    </w:p>
    <w:p w14:paraId="59615527"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60C969B"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755EAA3B" w14:textId="77777777" w:rsidR="00700405" w:rsidRDefault="00700405" w:rsidP="00F57F91">
      <w:pPr>
        <w:snapToGrid w:val="0"/>
        <w:rPr>
          <w:rFonts w:ascii="Times New Roman" w:hAnsi="Times New Roman" w:cs="Times New Roman"/>
          <w:b/>
          <w:iCs/>
          <w:sz w:val="20"/>
          <w:szCs w:val="20"/>
        </w:rPr>
      </w:pPr>
    </w:p>
    <w:p w14:paraId="0A17FFC1" w14:textId="0F59476A" w:rsidR="00C14EBA" w:rsidRDefault="00C14EBA" w:rsidP="00F57F91">
      <w:pPr>
        <w:snapToGrid w:val="0"/>
        <w:rPr>
          <w:rFonts w:ascii="Times New Roman" w:hAnsi="Times New Roman" w:cs="Times New Roman"/>
          <w:b/>
          <w:iCs/>
          <w:sz w:val="20"/>
          <w:szCs w:val="20"/>
        </w:rPr>
      </w:pPr>
      <w:r w:rsidRPr="00EE4639">
        <w:rPr>
          <w:rFonts w:ascii="Times New Roman" w:hAnsi="Times New Roman" w:cs="Times New Roman"/>
          <w:b/>
          <w:iCs/>
          <w:sz w:val="20"/>
          <w:szCs w:val="20"/>
        </w:rPr>
        <w:t>Based on RAN1’s research in the previous meetings, it was observed that with extension of the SSB periodicity</w:t>
      </w:r>
      <w:r w:rsidR="00DA123D">
        <w:rPr>
          <w:rFonts w:ascii="Times New Roman" w:hAnsi="Times New Roman" w:cs="Times New Roman" w:hint="eastAsia"/>
          <w:b/>
          <w:iCs/>
          <w:sz w:val="20"/>
          <w:szCs w:val="20"/>
        </w:rPr>
        <w:t xml:space="preserve"> is </w:t>
      </w:r>
      <w:r w:rsidR="00DA123D">
        <w:rPr>
          <w:rFonts w:ascii="Times New Roman" w:hAnsi="Times New Roman" w:cs="Times New Roman"/>
          <w:b/>
          <w:iCs/>
          <w:sz w:val="20"/>
          <w:szCs w:val="20"/>
        </w:rPr>
        <w:t>beneficial</w:t>
      </w:r>
      <w:r w:rsidR="00DA123D">
        <w:rPr>
          <w:rFonts w:ascii="Times New Roman" w:hAnsi="Times New Roman" w:cs="Times New Roman" w:hint="eastAsia"/>
          <w:b/>
          <w:iCs/>
          <w:sz w:val="20"/>
          <w:szCs w:val="20"/>
        </w:rPr>
        <w:t xml:space="preserve"> and</w:t>
      </w:r>
      <w:r w:rsidRPr="00EE4639">
        <w:rPr>
          <w:rFonts w:ascii="Times New Roman" w:hAnsi="Times New Roman" w:cs="Times New Roman"/>
          <w:b/>
          <w:iCs/>
          <w:sz w:val="20"/>
          <w:szCs w:val="20"/>
        </w:rPr>
        <w:t xml:space="preserve"> the coverage ratio </w:t>
      </w:r>
      <w:r w:rsidR="00B62D39">
        <w:rPr>
          <w:rFonts w:ascii="Times New Roman" w:hAnsi="Times New Roman" w:cs="Times New Roman" w:hint="eastAsia"/>
          <w:b/>
          <w:iCs/>
          <w:color w:val="FF0000"/>
          <w:sz w:val="20"/>
          <w:szCs w:val="20"/>
        </w:rPr>
        <w:t>can</w:t>
      </w:r>
      <w:r w:rsidRPr="00EE4639">
        <w:rPr>
          <w:rFonts w:ascii="Times New Roman" w:hAnsi="Times New Roman" w:cs="Times New Roman"/>
          <w:b/>
          <w:iCs/>
          <w:sz w:val="20"/>
          <w:szCs w:val="20"/>
        </w:rPr>
        <w:t xml:space="preserve"> be improved</w:t>
      </w:r>
      <w:r w:rsidR="009E4C52">
        <w:rPr>
          <w:rFonts w:ascii="Times New Roman" w:hAnsi="Times New Roman" w:cs="Times New Roman" w:hint="eastAsia"/>
          <w:b/>
          <w:iCs/>
          <w:sz w:val="20"/>
          <w:szCs w:val="20"/>
        </w:rPr>
        <w:t>.</w:t>
      </w:r>
    </w:p>
    <w:p w14:paraId="3AE066DF" w14:textId="77777777" w:rsidR="00936BC2" w:rsidRDefault="00936BC2" w:rsidP="00936BC2">
      <w:pPr>
        <w:pStyle w:val="TdocHeader2"/>
        <w:rPr>
          <w:rFonts w:eastAsiaTheme="minorEastAsia"/>
          <w:lang w:val="en-US"/>
        </w:rPr>
      </w:pPr>
    </w:p>
    <w:p w14:paraId="510286E7" w14:textId="32C95B64" w:rsidR="00DA123D" w:rsidRPr="00964164" w:rsidRDefault="00DA123D" w:rsidP="00936BC2">
      <w:pPr>
        <w:pStyle w:val="TdocHeader2"/>
        <w:rPr>
          <w:rFonts w:ascii="Times New Roman" w:eastAsiaTheme="minorEastAsia" w:hAnsi="Times New Roman"/>
          <w:b w:val="0"/>
          <w:bCs/>
          <w:sz w:val="20"/>
          <w:lang w:val="en-US"/>
        </w:rPr>
      </w:pPr>
      <w:r w:rsidRPr="00964164">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41BF2C25" w14:textId="77777777" w:rsidR="00986080" w:rsidRDefault="00986080" w:rsidP="00936BC2">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7"/>
        <w:gridCol w:w="6140"/>
      </w:tblGrid>
      <w:tr w:rsidR="00986080" w14:paraId="7F361E26" w14:textId="77777777" w:rsidTr="008D6111">
        <w:tc>
          <w:tcPr>
            <w:tcW w:w="1696" w:type="dxa"/>
          </w:tcPr>
          <w:p w14:paraId="2B7B67C2" w14:textId="77777777" w:rsidR="00986080" w:rsidRDefault="00986080" w:rsidP="00F13AAB">
            <w:pPr>
              <w:snapToGrid w:val="0"/>
              <w:rPr>
                <w:bCs/>
                <w:iCs/>
                <w:sz w:val="20"/>
                <w:szCs w:val="20"/>
              </w:rPr>
            </w:pPr>
            <w:r>
              <w:rPr>
                <w:rFonts w:ascii="Times New Roman" w:hAnsi="Times New Roman" w:cs="Times New Roman"/>
                <w:bCs/>
                <w:iCs/>
                <w:sz w:val="20"/>
                <w:szCs w:val="20"/>
              </w:rPr>
              <w:t>Company</w:t>
            </w:r>
          </w:p>
        </w:tc>
        <w:tc>
          <w:tcPr>
            <w:tcW w:w="2127" w:type="dxa"/>
          </w:tcPr>
          <w:p w14:paraId="3848360C" w14:textId="77777777" w:rsidR="00986080" w:rsidRDefault="00986080"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454E4985" w14:textId="77777777" w:rsidR="00986080" w:rsidRDefault="00986080" w:rsidP="00F13AAB">
            <w:pPr>
              <w:snapToGrid w:val="0"/>
              <w:rPr>
                <w:bCs/>
                <w:iCs/>
                <w:sz w:val="20"/>
                <w:szCs w:val="20"/>
              </w:rPr>
            </w:pPr>
            <w:r>
              <w:rPr>
                <w:rFonts w:ascii="Times New Roman" w:hAnsi="Times New Roman" w:cs="Times New Roman"/>
                <w:bCs/>
                <w:iCs/>
                <w:sz w:val="20"/>
                <w:szCs w:val="20"/>
              </w:rPr>
              <w:t>(Yes/No)</w:t>
            </w:r>
          </w:p>
        </w:tc>
        <w:tc>
          <w:tcPr>
            <w:tcW w:w="6140" w:type="dxa"/>
          </w:tcPr>
          <w:p w14:paraId="67674104" w14:textId="77777777" w:rsidR="00986080" w:rsidRDefault="00986080"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986080" w:rsidRPr="008D6111" w14:paraId="157B174C" w14:textId="77777777" w:rsidTr="008D6111">
        <w:tc>
          <w:tcPr>
            <w:tcW w:w="1696" w:type="dxa"/>
          </w:tcPr>
          <w:p w14:paraId="5A2FA6FE" w14:textId="04937CC8" w:rsidR="00986080" w:rsidRPr="008D6111" w:rsidRDefault="008D611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DCM</w:t>
            </w:r>
          </w:p>
        </w:tc>
        <w:tc>
          <w:tcPr>
            <w:tcW w:w="2127" w:type="dxa"/>
          </w:tcPr>
          <w:p w14:paraId="71263C9B" w14:textId="5B1F5965" w:rsidR="00986080" w:rsidRPr="008D6111" w:rsidRDefault="00986080" w:rsidP="00F13AAB">
            <w:pPr>
              <w:snapToGrid w:val="0"/>
              <w:rPr>
                <w:rFonts w:ascii="Times New Roman" w:hAnsi="Times New Roman" w:cs="Times New Roman"/>
                <w:bCs/>
                <w:iCs/>
                <w:sz w:val="20"/>
                <w:szCs w:val="20"/>
              </w:rPr>
            </w:pPr>
          </w:p>
        </w:tc>
        <w:tc>
          <w:tcPr>
            <w:tcW w:w="6140" w:type="dxa"/>
          </w:tcPr>
          <w:p w14:paraId="4EEE30F4" w14:textId="3F17AB8E" w:rsidR="00986080" w:rsidRPr="008D6111" w:rsidRDefault="008D611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 xml:space="preserve">In </w:t>
            </w: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w:t>
            </w:r>
            <w:r>
              <w:rPr>
                <w:rFonts w:ascii="Times New Roman" w:eastAsia="Yu Mincho" w:hAnsi="Times New Roman" w:cs="Times New Roman" w:hint="eastAsia"/>
                <w:bCs/>
                <w:iCs/>
                <w:sz w:val="20"/>
                <w:szCs w:val="20"/>
                <w:lang w:eastAsia="ja-JP"/>
              </w:rPr>
              <w:t xml:space="preserve">, exact meaning of </w:t>
            </w:r>
            <w:r>
              <w:rPr>
                <w:rFonts w:ascii="Times New Roman" w:eastAsia="Yu Mincho" w:hAnsi="Times New Roman" w:cs="Times New Roman"/>
                <w:bCs/>
                <w:iCs/>
                <w:sz w:val="20"/>
                <w:szCs w:val="20"/>
                <w:lang w:eastAsia="ja-JP"/>
              </w:rPr>
              <w:t>“</w:t>
            </w:r>
            <w:r>
              <w:rPr>
                <w:rFonts w:ascii="Times New Roman" w:eastAsia="Yu Mincho" w:hAnsi="Times New Roman" w:cs="Times New Roman" w:hint="eastAsia"/>
                <w:bCs/>
                <w:iCs/>
                <w:sz w:val="20"/>
                <w:szCs w:val="20"/>
                <w:lang w:eastAsia="ja-JP"/>
              </w:rPr>
              <w:t>is allowed</w:t>
            </w:r>
            <w:r>
              <w:rPr>
                <w:rFonts w:ascii="Times New Roman" w:eastAsia="Yu Mincho" w:hAnsi="Times New Roman" w:cs="Times New Roman"/>
                <w:bCs/>
                <w:iCs/>
                <w:sz w:val="20"/>
                <w:szCs w:val="20"/>
                <w:lang w:eastAsia="ja-JP"/>
              </w:rPr>
              <w:t>”</w:t>
            </w:r>
            <w:r>
              <w:rPr>
                <w:rFonts w:ascii="Times New Roman" w:eastAsia="Yu Mincho" w:hAnsi="Times New Roman" w:cs="Times New Roman" w:hint="eastAsia"/>
                <w:bCs/>
                <w:iCs/>
                <w:sz w:val="20"/>
                <w:szCs w:val="20"/>
                <w:lang w:eastAsia="ja-JP"/>
              </w:rPr>
              <w:t xml:space="preserve"> is unclear. We have not agreed yet to allow SSB periodicity extension in spec. Instead of this sentence, the </w:t>
            </w:r>
            <w:r>
              <w:rPr>
                <w:rFonts w:ascii="Times New Roman" w:eastAsia="Yu Mincho" w:hAnsi="Times New Roman" w:cs="Times New Roman"/>
                <w:bCs/>
                <w:iCs/>
                <w:sz w:val="20"/>
                <w:szCs w:val="20"/>
                <w:lang w:eastAsia="ja-JP"/>
              </w:rPr>
              <w:t>following</w:t>
            </w:r>
            <w:r>
              <w:rPr>
                <w:rFonts w:ascii="Times New Roman" w:eastAsia="Yu Mincho" w:hAnsi="Times New Roman" w:cs="Times New Roman" w:hint="eastAsia"/>
                <w:bCs/>
                <w:iCs/>
                <w:sz w:val="20"/>
                <w:szCs w:val="20"/>
                <w:lang w:eastAsia="ja-JP"/>
              </w:rPr>
              <w:t xml:space="preserve"> should be used based on the WID text.</w:t>
            </w:r>
          </w:p>
          <w:p w14:paraId="0257ECD6" w14:textId="77777777" w:rsidR="008D6111" w:rsidRDefault="008D611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sidRPr="008D6111">
              <w:rPr>
                <w:rFonts w:ascii="Times New Roman" w:eastAsia="Yu Mincho" w:hAnsi="Times New Roman" w:cs="Times New Roman" w:hint="eastAsia"/>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71B8EB96" w14:textId="77777777" w:rsidR="008D6111" w:rsidRDefault="008D6111" w:rsidP="00F13AAB">
            <w:pPr>
              <w:snapToGrid w:val="0"/>
              <w:rPr>
                <w:rFonts w:ascii="Times New Roman" w:eastAsia="Yu Mincho" w:hAnsi="Times New Roman" w:cs="Times New Roman"/>
                <w:bCs/>
                <w:iCs/>
                <w:sz w:val="20"/>
                <w:szCs w:val="20"/>
                <w:lang w:eastAsia="ja-JP"/>
              </w:rPr>
            </w:pPr>
          </w:p>
          <w:p w14:paraId="49928813" w14:textId="63A1D472" w:rsidR="008D6111" w:rsidRPr="008D6111" w:rsidRDefault="00E01C2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 xml:space="preserve">Besides, the last </w:t>
            </w:r>
            <w:r>
              <w:rPr>
                <w:rFonts w:ascii="Times New Roman" w:eastAsia="Yu Mincho" w:hAnsi="Times New Roman" w:cs="Times New Roman"/>
                <w:bCs/>
                <w:iCs/>
                <w:sz w:val="20"/>
                <w:szCs w:val="20"/>
                <w:lang w:eastAsia="ja-JP"/>
              </w:rPr>
              <w:t>sentence</w:t>
            </w:r>
            <w:r>
              <w:rPr>
                <w:rFonts w:ascii="Times New Roman" w:eastAsia="Yu Mincho" w:hAnsi="Times New Roman" w:cs="Times New Roman" w:hint="eastAsia"/>
                <w:bCs/>
                <w:iCs/>
                <w:sz w:val="20"/>
                <w:szCs w:val="20"/>
                <w:lang w:eastAsia="ja-JP"/>
              </w:rPr>
              <w:t xml:space="preserve"> is unnecessary. </w:t>
            </w:r>
            <w:r>
              <w:rPr>
                <w:rFonts w:ascii="Times New Roman" w:eastAsia="Yu Mincho" w:hAnsi="Times New Roman" w:cs="Times New Roman"/>
                <w:bCs/>
                <w:iCs/>
                <w:sz w:val="20"/>
                <w:szCs w:val="20"/>
                <w:lang w:eastAsia="ja-JP"/>
              </w:rPr>
              <w:t>S</w:t>
            </w:r>
            <w:r>
              <w:rPr>
                <w:rFonts w:ascii="Times New Roman" w:eastAsia="Yu Mincho" w:hAnsi="Times New Roman" w:cs="Times New Roman" w:hint="eastAsia"/>
                <w:bCs/>
                <w:iCs/>
                <w:sz w:val="20"/>
                <w:szCs w:val="20"/>
                <w:lang w:eastAsia="ja-JP"/>
              </w:rPr>
              <w:t>uch an observation is not asked by RAN2.</w:t>
            </w:r>
          </w:p>
        </w:tc>
      </w:tr>
      <w:tr w:rsidR="00FD7743" w:rsidRPr="008D6111" w14:paraId="7C00CDDC" w14:textId="77777777" w:rsidTr="008D6111">
        <w:tc>
          <w:tcPr>
            <w:tcW w:w="1696" w:type="dxa"/>
          </w:tcPr>
          <w:p w14:paraId="61DA04CF" w14:textId="61B4CED5" w:rsidR="00FD7743" w:rsidRPr="00FD7743" w:rsidRDefault="00FD7743" w:rsidP="00FD7743">
            <w:pPr>
              <w:snapToGrid w:val="0"/>
              <w:rPr>
                <w:rFonts w:ascii="Times New Roman" w:eastAsia="Yu Mincho" w:hAnsi="Times New Roman" w:cs="Times New Roman"/>
                <w:bCs/>
                <w:iCs/>
                <w:sz w:val="20"/>
                <w:szCs w:val="20"/>
                <w:lang w:eastAsia="ja-JP"/>
              </w:rPr>
            </w:pPr>
            <w:r w:rsidRPr="00FD7743">
              <w:rPr>
                <w:rFonts w:ascii="Times New Roman" w:hAnsi="Times New Roman" w:cs="Times New Roman"/>
                <w:bCs/>
                <w:iCs/>
                <w:sz w:val="20"/>
                <w:szCs w:val="20"/>
              </w:rPr>
              <w:t>Ericsson</w:t>
            </w:r>
          </w:p>
        </w:tc>
        <w:tc>
          <w:tcPr>
            <w:tcW w:w="2127" w:type="dxa"/>
          </w:tcPr>
          <w:p w14:paraId="03F76B9E" w14:textId="77777777" w:rsidR="00FD7743" w:rsidRPr="00FD7743" w:rsidRDefault="00FD7743" w:rsidP="00FD7743">
            <w:pPr>
              <w:snapToGrid w:val="0"/>
              <w:rPr>
                <w:rFonts w:ascii="Times New Roman" w:hAnsi="Times New Roman" w:cs="Times New Roman"/>
                <w:bCs/>
                <w:iCs/>
                <w:sz w:val="20"/>
                <w:szCs w:val="20"/>
              </w:rPr>
            </w:pPr>
          </w:p>
        </w:tc>
        <w:tc>
          <w:tcPr>
            <w:tcW w:w="6140" w:type="dxa"/>
          </w:tcPr>
          <w:p w14:paraId="706F9958" w14:textId="51F1613B" w:rsidR="00FD7743" w:rsidRPr="00FD7743" w:rsidRDefault="00FD7743" w:rsidP="00FD7743">
            <w:pPr>
              <w:snapToGrid w:val="0"/>
              <w:rPr>
                <w:rFonts w:ascii="Times New Roman" w:hAnsi="Times New Roman" w:cs="Times New Roman"/>
                <w:bCs/>
                <w:iCs/>
                <w:sz w:val="20"/>
                <w:szCs w:val="20"/>
              </w:rPr>
            </w:pPr>
            <w:r w:rsidRPr="00FD7743">
              <w:rPr>
                <w:rFonts w:ascii="Times New Roman" w:hAnsi="Times New Roman" w:cs="Times New Roman"/>
                <w:bCs/>
                <w:iCs/>
                <w:sz w:val="20"/>
                <w:szCs w:val="20"/>
              </w:rPr>
              <w:t>We are not convinced to have the last sentence in the first paragraph as it is and would like to propose as:</w:t>
            </w:r>
          </w:p>
          <w:p w14:paraId="045AA841" w14:textId="77777777" w:rsidR="00FD7743" w:rsidRPr="00FD7743" w:rsidRDefault="00FD7743" w:rsidP="00FD7743">
            <w:pPr>
              <w:snapToGrid w:val="0"/>
              <w:rPr>
                <w:rFonts w:ascii="Times New Roman" w:hAnsi="Times New Roman" w:cs="Times New Roman"/>
                <w:b/>
                <w:iCs/>
                <w:sz w:val="20"/>
                <w:szCs w:val="20"/>
              </w:rPr>
            </w:pPr>
            <w:r w:rsidRPr="00FD7743">
              <w:rPr>
                <w:rFonts w:ascii="Times New Roman" w:hAnsi="Times New Roman" w:cs="Times New Roman"/>
                <w:b/>
                <w:iCs/>
                <w:sz w:val="20"/>
                <w:szCs w:val="20"/>
              </w:rPr>
              <w:t xml:space="preserve">The extension of the SSB periodicity is </w:t>
            </w:r>
            <w:r w:rsidRPr="00FD7743">
              <w:rPr>
                <w:rFonts w:ascii="Times New Roman" w:hAnsi="Times New Roman" w:cs="Times New Roman"/>
                <w:b/>
                <w:iCs/>
                <w:strike/>
                <w:color w:val="FF0000"/>
                <w:sz w:val="20"/>
                <w:szCs w:val="20"/>
              </w:rPr>
              <w:t>allowed and is</w:t>
            </w:r>
            <w:r w:rsidRPr="00FD7743">
              <w:rPr>
                <w:rFonts w:ascii="Times New Roman" w:hAnsi="Times New Roman" w:cs="Times New Roman"/>
                <w:b/>
                <w:iCs/>
                <w:color w:val="FF0000"/>
                <w:sz w:val="20"/>
                <w:szCs w:val="20"/>
              </w:rPr>
              <w:t xml:space="preserve"> </w:t>
            </w:r>
            <w:r w:rsidRPr="00FD7743">
              <w:rPr>
                <w:rFonts w:ascii="Times New Roman" w:hAnsi="Times New Roman" w:cs="Times New Roman"/>
                <w:b/>
                <w:iCs/>
                <w:sz w:val="20"/>
                <w:szCs w:val="20"/>
              </w:rPr>
              <w:t xml:space="preserve">still under RAN1’s discussion. </w:t>
            </w:r>
          </w:p>
          <w:p w14:paraId="45E84DE3" w14:textId="77777777" w:rsidR="00FD7743" w:rsidRPr="00FD7743" w:rsidRDefault="00FD7743" w:rsidP="00FD7743">
            <w:pPr>
              <w:snapToGrid w:val="0"/>
              <w:rPr>
                <w:rFonts w:ascii="Times New Roman" w:eastAsia="Yu Mincho" w:hAnsi="Times New Roman" w:cs="Times New Roman"/>
                <w:bCs/>
                <w:iCs/>
                <w:sz w:val="20"/>
                <w:szCs w:val="20"/>
                <w:lang w:eastAsia="ja-JP"/>
              </w:rPr>
            </w:pPr>
          </w:p>
        </w:tc>
      </w:tr>
    </w:tbl>
    <w:p w14:paraId="41A7A0D9" w14:textId="77777777" w:rsidR="00986080" w:rsidRPr="00986080" w:rsidRDefault="00986080" w:rsidP="00936BC2">
      <w:pPr>
        <w:pStyle w:val="TdocHeader2"/>
        <w:rPr>
          <w:rFonts w:ascii="Times New Roman" w:eastAsiaTheme="minorEastAsia" w:hAnsi="Times New Roman"/>
          <w:b w:val="0"/>
          <w:bCs/>
          <w:lang w:val="en-US"/>
        </w:rPr>
      </w:pPr>
    </w:p>
    <w:p w14:paraId="744ED729" w14:textId="11361127" w:rsidR="00936BC2" w:rsidRPr="00DA123D" w:rsidRDefault="00936BC2" w:rsidP="00936BC2">
      <w:pPr>
        <w:pStyle w:val="TdocHeader2"/>
        <w:rPr>
          <w:rFonts w:eastAsiaTheme="minorEastAsia"/>
          <w:sz w:val="24"/>
          <w:szCs w:val="24"/>
        </w:rPr>
      </w:pPr>
    </w:p>
    <w:p w14:paraId="5C43535E" w14:textId="77777777" w:rsidR="00A578E0" w:rsidRDefault="00A578E0" w:rsidP="00936BC2">
      <w:pPr>
        <w:pStyle w:val="TdocHeader2"/>
        <w:rPr>
          <w:bCs/>
          <w:sz w:val="20"/>
        </w:rPr>
      </w:pPr>
    </w:p>
    <w:p w14:paraId="1DE216C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B66798">
            <w:pPr>
              <w:pStyle w:val="B10"/>
              <w:snapToGrid w:val="0"/>
              <w:ind w:left="0" w:firstLine="0"/>
              <w:rPr>
                <w:bCs/>
                <w:sz w:val="20"/>
                <w:szCs w:val="20"/>
              </w:rPr>
            </w:pPr>
            <w:r>
              <w:rPr>
                <w:b/>
                <w:sz w:val="20"/>
                <w:szCs w:val="20"/>
              </w:rPr>
              <w:t xml:space="preserve">Question 2 : </w:t>
            </w:r>
            <w:r>
              <w:rPr>
                <w:bCs/>
                <w:sz w:val="20"/>
                <w:szCs w:val="20"/>
              </w:rPr>
              <w:t>Can RAN1 provide the information on whether/how the solution RAN1 is investigating is expected to impact common control signalling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1F83AFF2"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066CC824" w14:textId="77777777" w:rsidR="00A578E0" w:rsidRDefault="00B66798">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B66798">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B66798">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B66798">
            <w:pPr>
              <w:snapToGrid w:val="0"/>
              <w:rPr>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3CEEC17E"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2E4E5F">
        <w:tc>
          <w:tcPr>
            <w:tcW w:w="1696" w:type="dxa"/>
            <w:tcBorders>
              <w:top w:val="single" w:sz="4" w:space="0" w:color="auto"/>
              <w:bottom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2E4E5F" w14:paraId="4FD318A3" w14:textId="77777777" w:rsidTr="00EE4639">
        <w:tc>
          <w:tcPr>
            <w:tcW w:w="1696" w:type="dxa"/>
            <w:tcBorders>
              <w:top w:val="single" w:sz="4" w:space="0" w:color="auto"/>
            </w:tcBorders>
          </w:tcPr>
          <w:p w14:paraId="36585AC9" w14:textId="477B7685"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9FA769" w14:textId="667EA661"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65E6518A" w14:textId="77777777" w:rsidR="002E4E5F" w:rsidRDefault="002E4E5F" w:rsidP="00EE4639">
            <w:pPr>
              <w:snapToGrid w:val="0"/>
              <w:rPr>
                <w:rFonts w:ascii="Times New Roman" w:hAnsi="Times New Roman" w:cs="Times New Roman"/>
                <w:bCs/>
                <w:iCs/>
                <w:sz w:val="20"/>
                <w:szCs w:val="20"/>
                <w:lang w:eastAsia="ja-JP"/>
              </w:rPr>
            </w:pPr>
          </w:p>
        </w:tc>
      </w:tr>
    </w:tbl>
    <w:p w14:paraId="148CD97F" w14:textId="77777777" w:rsidR="00A578E0" w:rsidRDefault="00A578E0">
      <w:pPr>
        <w:snapToGrid w:val="0"/>
        <w:rPr>
          <w:rFonts w:ascii="Times New Roman" w:hAnsi="Times New Roman" w:cs="Times New Roman"/>
          <w:bCs/>
          <w:iCs/>
          <w:sz w:val="20"/>
          <w:szCs w:val="20"/>
        </w:rPr>
      </w:pPr>
    </w:p>
    <w:p w14:paraId="23A555D4" w14:textId="77777777" w:rsidR="0022568C" w:rsidRDefault="0022568C" w:rsidP="0022568C">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18DA6F86" w14:textId="77777777" w:rsidR="0022568C" w:rsidRDefault="0022568C" w:rsidP="0022568C">
      <w:pPr>
        <w:pStyle w:val="TdocHeader2"/>
      </w:pPr>
    </w:p>
    <w:p w14:paraId="0EF5226D" w14:textId="426252BD" w:rsidR="0022568C" w:rsidRDefault="0022568C" w:rsidP="0022568C">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t</w:t>
      </w:r>
      <w:r>
        <w:rPr>
          <w:rFonts w:ascii="Times New Roman" w:eastAsiaTheme="minorEastAsia" w:hAnsi="Times New Roman" w:hint="eastAsia"/>
          <w:b w:val="0"/>
          <w:bCs/>
          <w:iCs/>
          <w:kern w:val="2"/>
          <w:sz w:val="20"/>
          <w:lang w:val="en-US"/>
        </w:rPr>
        <w:t xml:space="preserve">he proposal is updated as below. </w:t>
      </w:r>
      <w:r w:rsidR="00D145B5">
        <w:rPr>
          <w:rFonts w:ascii="Times New Roman" w:eastAsiaTheme="minorEastAsia" w:hAnsi="Times New Roman"/>
          <w:b w:val="0"/>
          <w:bCs/>
          <w:iCs/>
          <w:kern w:val="2"/>
          <w:sz w:val="20"/>
          <w:lang w:val="en-US"/>
        </w:rPr>
        <w:t>A</w:t>
      </w:r>
      <w:r w:rsidR="00D145B5">
        <w:rPr>
          <w:rFonts w:ascii="Times New Roman" w:eastAsiaTheme="minorEastAsia" w:hAnsi="Times New Roman" w:hint="eastAsia"/>
          <w:b w:val="0"/>
          <w:bCs/>
          <w:iCs/>
          <w:kern w:val="2"/>
          <w:sz w:val="20"/>
          <w:lang w:val="en-US"/>
        </w:rPr>
        <w:t>ccording to the comments from companies, only the first and last sentence</w:t>
      </w:r>
      <w:r w:rsidR="000E3478">
        <w:rPr>
          <w:rFonts w:ascii="Times New Roman" w:eastAsiaTheme="minorEastAsia" w:hAnsi="Times New Roman" w:hint="eastAsia"/>
          <w:b w:val="0"/>
          <w:bCs/>
          <w:iCs/>
          <w:kern w:val="2"/>
          <w:sz w:val="20"/>
          <w:lang w:val="en-US"/>
        </w:rPr>
        <w:t>s</w:t>
      </w:r>
      <w:r w:rsidR="00D145B5">
        <w:rPr>
          <w:rFonts w:ascii="Times New Roman" w:eastAsiaTheme="minorEastAsia" w:hAnsi="Times New Roman" w:hint="eastAsia"/>
          <w:b w:val="0"/>
          <w:bCs/>
          <w:iCs/>
          <w:kern w:val="2"/>
          <w:sz w:val="20"/>
          <w:lang w:val="en-US"/>
        </w:rPr>
        <w:t xml:space="preserve"> remain. </w:t>
      </w:r>
    </w:p>
    <w:p w14:paraId="5CD986AC" w14:textId="77777777" w:rsidR="0022568C" w:rsidRDefault="0022568C" w:rsidP="0022568C">
      <w:pPr>
        <w:pStyle w:val="TdocHeader2"/>
        <w:rPr>
          <w:rFonts w:eastAsiaTheme="minorEastAsia"/>
        </w:rPr>
      </w:pPr>
    </w:p>
    <w:p w14:paraId="4804DBB5" w14:textId="77777777"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7D6D86F1" w14:textId="77777777"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F05730" w14:textId="77777777" w:rsidR="00D145B5"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DDEC3BC" w14:textId="404D95CB"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A0230DC" w14:textId="77777777" w:rsidR="0022568C" w:rsidRPr="00D145B5" w:rsidRDefault="0022568C" w:rsidP="0022568C">
      <w:pPr>
        <w:pStyle w:val="TdocHeader2"/>
        <w:rPr>
          <w:rFonts w:eastAsiaTheme="minorEastAsia"/>
          <w:lang w:val="en-US"/>
        </w:rPr>
      </w:pPr>
    </w:p>
    <w:p w14:paraId="01193181" w14:textId="77777777" w:rsidR="0022568C" w:rsidRPr="00964164" w:rsidRDefault="0022568C" w:rsidP="0022568C">
      <w:pPr>
        <w:pStyle w:val="TdocHeader2"/>
        <w:rPr>
          <w:rFonts w:ascii="Times New Roman" w:eastAsiaTheme="minorEastAsia" w:hAnsi="Times New Roman"/>
          <w:b w:val="0"/>
          <w:bCs/>
          <w:sz w:val="20"/>
          <w:lang w:val="en-US"/>
        </w:rPr>
      </w:pPr>
      <w:r w:rsidRPr="00964164">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E8CE393" w14:textId="77777777" w:rsidR="0022568C" w:rsidRDefault="0022568C" w:rsidP="0022568C">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7"/>
        <w:gridCol w:w="6140"/>
      </w:tblGrid>
      <w:tr w:rsidR="0022568C" w14:paraId="7F0CF1F1" w14:textId="77777777" w:rsidTr="00F13AAB">
        <w:tc>
          <w:tcPr>
            <w:tcW w:w="1696" w:type="dxa"/>
          </w:tcPr>
          <w:p w14:paraId="3E0363B5" w14:textId="77777777" w:rsidR="0022568C" w:rsidRDefault="0022568C" w:rsidP="00F13AAB">
            <w:pPr>
              <w:snapToGrid w:val="0"/>
              <w:rPr>
                <w:bCs/>
                <w:iCs/>
                <w:sz w:val="20"/>
                <w:szCs w:val="20"/>
              </w:rPr>
            </w:pPr>
            <w:r>
              <w:rPr>
                <w:rFonts w:ascii="Times New Roman" w:hAnsi="Times New Roman" w:cs="Times New Roman"/>
                <w:bCs/>
                <w:iCs/>
                <w:sz w:val="20"/>
                <w:szCs w:val="20"/>
              </w:rPr>
              <w:t>Company</w:t>
            </w:r>
          </w:p>
        </w:tc>
        <w:tc>
          <w:tcPr>
            <w:tcW w:w="2127" w:type="dxa"/>
          </w:tcPr>
          <w:p w14:paraId="2314EBE0" w14:textId="77777777" w:rsidR="0022568C" w:rsidRDefault="0022568C"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74A9B109" w14:textId="77777777" w:rsidR="0022568C" w:rsidRDefault="0022568C" w:rsidP="00F13AAB">
            <w:pPr>
              <w:snapToGrid w:val="0"/>
              <w:rPr>
                <w:bCs/>
                <w:iCs/>
                <w:sz w:val="20"/>
                <w:szCs w:val="20"/>
              </w:rPr>
            </w:pPr>
            <w:r>
              <w:rPr>
                <w:rFonts w:ascii="Times New Roman" w:hAnsi="Times New Roman" w:cs="Times New Roman"/>
                <w:bCs/>
                <w:iCs/>
                <w:sz w:val="20"/>
                <w:szCs w:val="20"/>
              </w:rPr>
              <w:t>(Yes/No)</w:t>
            </w:r>
          </w:p>
        </w:tc>
        <w:tc>
          <w:tcPr>
            <w:tcW w:w="6140" w:type="dxa"/>
          </w:tcPr>
          <w:p w14:paraId="2CF99D1B" w14:textId="77777777" w:rsidR="0022568C" w:rsidRDefault="0022568C"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22568C" w:rsidRPr="00A5006D" w14:paraId="45D9C63D" w14:textId="77777777" w:rsidTr="00F13AAB">
        <w:tc>
          <w:tcPr>
            <w:tcW w:w="1696" w:type="dxa"/>
          </w:tcPr>
          <w:p w14:paraId="2EAAA24A" w14:textId="1F0D829A" w:rsidR="0022568C" w:rsidRPr="00A5006D" w:rsidRDefault="00A5006D"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DCM</w:t>
            </w:r>
          </w:p>
        </w:tc>
        <w:tc>
          <w:tcPr>
            <w:tcW w:w="2127" w:type="dxa"/>
          </w:tcPr>
          <w:p w14:paraId="6320AE8C" w14:textId="09DB3511" w:rsidR="0022568C" w:rsidRPr="00A5006D" w:rsidRDefault="00A5006D"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Yes</w:t>
            </w:r>
          </w:p>
        </w:tc>
        <w:tc>
          <w:tcPr>
            <w:tcW w:w="6140" w:type="dxa"/>
          </w:tcPr>
          <w:p w14:paraId="77D51D81" w14:textId="77777777" w:rsidR="0022568C" w:rsidRPr="00A5006D" w:rsidRDefault="0022568C" w:rsidP="00F13AAB">
            <w:pPr>
              <w:snapToGrid w:val="0"/>
              <w:rPr>
                <w:rFonts w:ascii="Times New Roman" w:hAnsi="Times New Roman" w:cs="Times New Roman"/>
                <w:bCs/>
                <w:iCs/>
                <w:sz w:val="20"/>
                <w:szCs w:val="20"/>
              </w:rPr>
            </w:pPr>
          </w:p>
        </w:tc>
      </w:tr>
      <w:tr w:rsidR="00B076EA" w:rsidRPr="00A5006D" w14:paraId="3456EED0" w14:textId="77777777" w:rsidTr="00F13AAB">
        <w:tc>
          <w:tcPr>
            <w:tcW w:w="1696" w:type="dxa"/>
          </w:tcPr>
          <w:p w14:paraId="16BE057D" w14:textId="0D3B6941" w:rsidR="00B076EA" w:rsidRDefault="00B076EA"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Ericsson</w:t>
            </w:r>
          </w:p>
        </w:tc>
        <w:tc>
          <w:tcPr>
            <w:tcW w:w="2127" w:type="dxa"/>
          </w:tcPr>
          <w:p w14:paraId="12E54B0E" w14:textId="49CCBD00" w:rsidR="00B076EA" w:rsidRDefault="00B076EA"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Yes</w:t>
            </w:r>
          </w:p>
        </w:tc>
        <w:tc>
          <w:tcPr>
            <w:tcW w:w="6140" w:type="dxa"/>
          </w:tcPr>
          <w:p w14:paraId="017D05DF" w14:textId="77777777" w:rsidR="00B076EA" w:rsidRPr="00A5006D" w:rsidRDefault="00B076EA" w:rsidP="00F13AAB">
            <w:pPr>
              <w:snapToGrid w:val="0"/>
              <w:rPr>
                <w:rFonts w:ascii="Times New Roman" w:hAnsi="Times New Roman" w:cs="Times New Roman"/>
                <w:bCs/>
                <w:iCs/>
                <w:sz w:val="20"/>
                <w:szCs w:val="20"/>
              </w:rPr>
            </w:pPr>
          </w:p>
        </w:tc>
      </w:tr>
    </w:tbl>
    <w:p w14:paraId="4E96ED0C" w14:textId="77777777" w:rsidR="0022568C" w:rsidRPr="00986080" w:rsidRDefault="0022568C" w:rsidP="0022568C">
      <w:pPr>
        <w:pStyle w:val="TdocHeader2"/>
        <w:rPr>
          <w:rFonts w:ascii="Times New Roman" w:eastAsiaTheme="minorEastAsia" w:hAnsi="Times New Roman"/>
          <w:b w:val="0"/>
          <w:bCs/>
          <w:lang w:val="en-US"/>
        </w:rPr>
      </w:pPr>
    </w:p>
    <w:p w14:paraId="0F10CBDD" w14:textId="77777777" w:rsidR="0022568C" w:rsidRDefault="0022568C" w:rsidP="0022568C">
      <w:pPr>
        <w:pStyle w:val="TdocHeader2"/>
        <w:rPr>
          <w:rFonts w:ascii="Times New Roman" w:eastAsiaTheme="minorEastAsia" w:hAnsi="Times New Roman"/>
          <w:b w:val="0"/>
          <w:bCs/>
          <w:lang w:val="en-US"/>
        </w:rPr>
      </w:pPr>
    </w:p>
    <w:p w14:paraId="7A489D7F" w14:textId="77777777" w:rsidR="0022568C" w:rsidRPr="0061037A" w:rsidRDefault="0022568C">
      <w:pPr>
        <w:snapToGrid w:val="0"/>
        <w:rPr>
          <w:rFonts w:ascii="Times New Roman" w:hAnsi="Times New Roman" w:cs="Times New Roman"/>
          <w:bCs/>
          <w:iCs/>
          <w:sz w:val="20"/>
          <w:szCs w:val="20"/>
        </w:rPr>
      </w:pPr>
    </w:p>
    <w:p w14:paraId="75BFAC0B" w14:textId="77777777" w:rsidR="0022568C" w:rsidRDefault="0022568C">
      <w:pPr>
        <w:snapToGrid w:val="0"/>
        <w:rPr>
          <w:rFonts w:ascii="Times New Roman" w:hAnsi="Times New Roman" w:cs="Times New Roman"/>
          <w:bCs/>
          <w:iCs/>
          <w:sz w:val="20"/>
          <w:szCs w:val="20"/>
        </w:rPr>
      </w:pPr>
    </w:p>
    <w:p w14:paraId="64797C60" w14:textId="77777777" w:rsidR="0022568C" w:rsidRDefault="0022568C">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B66798">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7A2D129B"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B66798">
            <w:pPr>
              <w:snapToGrid w:val="0"/>
              <w:rPr>
                <w:bCs/>
                <w:iCs/>
                <w:sz w:val="20"/>
                <w:szCs w:val="20"/>
              </w:rPr>
            </w:pPr>
            <w:r>
              <w:rPr>
                <w:rFonts w:ascii="Times New Roman" w:eastAsia="MS Mincho" w:hAnsi="Times New Roman" w:cs="Times New Roman"/>
                <w:bCs/>
                <w:iCs/>
                <w:sz w:val="20"/>
                <w:szCs w:val="20"/>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B66798">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1315B814" w14:textId="77777777" w:rsidR="00A578E0" w:rsidRDefault="00B66798">
            <w:pPr>
              <w:snapToGrid w:val="0"/>
              <w:rPr>
                <w:bCs/>
                <w:iCs/>
                <w:sz w:val="20"/>
                <w:szCs w:val="20"/>
              </w:rPr>
            </w:pPr>
            <w:r>
              <w:rPr>
                <w:rFonts w:ascii="Times New Roman" w:eastAsia="MS Mincho"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376B9B" w14:paraId="6699572F" w14:textId="77777777" w:rsidTr="002E4E5F">
        <w:tc>
          <w:tcPr>
            <w:tcW w:w="1696" w:type="dxa"/>
            <w:tcBorders>
              <w:top w:val="single" w:sz="4" w:space="0" w:color="auto"/>
              <w:bottom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bottom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r w:rsidR="002E4E5F" w14:paraId="34CC0D54" w14:textId="77777777" w:rsidTr="00EE4639">
        <w:tc>
          <w:tcPr>
            <w:tcW w:w="1696" w:type="dxa"/>
            <w:tcBorders>
              <w:top w:val="single" w:sz="4" w:space="0" w:color="auto"/>
            </w:tcBorders>
          </w:tcPr>
          <w:p w14:paraId="6F769375" w14:textId="533DBB8D"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3303F0C2" w14:textId="0250F54E"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393802B1" w14:textId="77777777" w:rsidR="002E4E5F" w:rsidRPr="00EE4639" w:rsidRDefault="002E4E5F"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6FA5E6C7" w14:textId="77777777" w:rsidR="000E3478" w:rsidRDefault="000E3478" w:rsidP="000E3478">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4A935F25" w14:textId="77777777" w:rsidR="000E3478" w:rsidRDefault="000E3478" w:rsidP="000E3478">
      <w:pPr>
        <w:pStyle w:val="TdocHeader2"/>
      </w:pPr>
    </w:p>
    <w:p w14:paraId="12B5FC37" w14:textId="2D3C9839" w:rsidR="000E3478" w:rsidRDefault="000E3478" w:rsidP="000E3478">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i</w:t>
      </w:r>
      <w:r w:rsidR="00964164">
        <w:rPr>
          <w:rFonts w:ascii="Times New Roman" w:eastAsiaTheme="minorEastAsia" w:hAnsi="Times New Roman" w:hint="eastAsia"/>
          <w:b w:val="0"/>
          <w:bCs/>
          <w:iCs/>
          <w:kern w:val="2"/>
          <w:sz w:val="20"/>
          <w:lang w:val="en-US"/>
        </w:rPr>
        <w:t xml:space="preserve">t seems </w:t>
      </w:r>
      <w:r w:rsidR="00964164">
        <w:rPr>
          <w:rFonts w:ascii="Times New Roman" w:eastAsiaTheme="minorEastAsia" w:hAnsi="Times New Roman"/>
          <w:b w:val="0"/>
          <w:bCs/>
          <w:iCs/>
          <w:kern w:val="2"/>
          <w:sz w:val="20"/>
          <w:lang w:val="en-US"/>
        </w:rPr>
        <w:t>majority</w:t>
      </w:r>
      <w:r w:rsidR="00964164">
        <w:rPr>
          <w:rFonts w:ascii="Times New Roman" w:eastAsiaTheme="minorEastAsia" w:hAnsi="Times New Roman" w:hint="eastAsia"/>
          <w:b w:val="0"/>
          <w:bCs/>
          <w:iCs/>
          <w:kern w:val="2"/>
          <w:sz w:val="20"/>
          <w:lang w:val="en-US"/>
        </w:rPr>
        <w:t xml:space="preserve"> companies are fine with this version. </w:t>
      </w:r>
    </w:p>
    <w:p w14:paraId="6A99816D" w14:textId="77777777" w:rsidR="000E3478" w:rsidRDefault="000E3478" w:rsidP="000E3478">
      <w:pPr>
        <w:pStyle w:val="TdocHeader2"/>
        <w:rPr>
          <w:rFonts w:eastAsiaTheme="minorEastAsia"/>
        </w:rPr>
      </w:pPr>
    </w:p>
    <w:p w14:paraId="09CEA062"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6EB9210"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64F4E13"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48E05D" w14:textId="77777777" w:rsidR="000E3478" w:rsidRPr="008352A8" w:rsidRDefault="000E3478" w:rsidP="000E3478">
      <w:pPr>
        <w:pStyle w:val="TdocHeader2"/>
        <w:rPr>
          <w:rFonts w:eastAsiaTheme="minorEastAsia"/>
          <w:lang w:val="en-US"/>
        </w:rPr>
      </w:pPr>
    </w:p>
    <w:p w14:paraId="2FD420DC" w14:textId="77777777" w:rsidR="000E3478" w:rsidRPr="0079301A" w:rsidRDefault="000E3478" w:rsidP="000E3478">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77FD5FED" w14:textId="77777777" w:rsidR="000E3478" w:rsidRDefault="000E3478" w:rsidP="000E3478">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7"/>
        <w:gridCol w:w="6140"/>
      </w:tblGrid>
      <w:tr w:rsidR="000E3478" w14:paraId="190146CD" w14:textId="77777777" w:rsidTr="00F13AAB">
        <w:tc>
          <w:tcPr>
            <w:tcW w:w="1696" w:type="dxa"/>
          </w:tcPr>
          <w:p w14:paraId="4E55F64A" w14:textId="77777777" w:rsidR="000E3478" w:rsidRDefault="000E3478" w:rsidP="00F13AAB">
            <w:pPr>
              <w:snapToGrid w:val="0"/>
              <w:rPr>
                <w:bCs/>
                <w:iCs/>
                <w:sz w:val="20"/>
                <w:szCs w:val="20"/>
              </w:rPr>
            </w:pPr>
            <w:r>
              <w:rPr>
                <w:rFonts w:ascii="Times New Roman" w:hAnsi="Times New Roman" w:cs="Times New Roman"/>
                <w:bCs/>
                <w:iCs/>
                <w:sz w:val="20"/>
                <w:szCs w:val="20"/>
              </w:rPr>
              <w:t>Company</w:t>
            </w:r>
          </w:p>
        </w:tc>
        <w:tc>
          <w:tcPr>
            <w:tcW w:w="2127" w:type="dxa"/>
          </w:tcPr>
          <w:p w14:paraId="52D66400" w14:textId="77777777" w:rsidR="000E3478" w:rsidRDefault="000E3478"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05C73C27" w14:textId="77777777" w:rsidR="000E3478" w:rsidRDefault="000E3478" w:rsidP="00F13AAB">
            <w:pPr>
              <w:snapToGrid w:val="0"/>
              <w:rPr>
                <w:bCs/>
                <w:iCs/>
                <w:sz w:val="20"/>
                <w:szCs w:val="20"/>
              </w:rPr>
            </w:pPr>
            <w:r>
              <w:rPr>
                <w:rFonts w:ascii="Times New Roman" w:hAnsi="Times New Roman" w:cs="Times New Roman"/>
                <w:bCs/>
                <w:iCs/>
                <w:sz w:val="20"/>
                <w:szCs w:val="20"/>
              </w:rPr>
              <w:t>(Yes/No)</w:t>
            </w:r>
          </w:p>
        </w:tc>
        <w:tc>
          <w:tcPr>
            <w:tcW w:w="6140" w:type="dxa"/>
          </w:tcPr>
          <w:p w14:paraId="475B6A13" w14:textId="77777777" w:rsidR="000E3478" w:rsidRDefault="000E3478"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0E3478" w:rsidRPr="00527036" w14:paraId="0AB38FBF" w14:textId="77777777" w:rsidTr="00F13AAB">
        <w:tc>
          <w:tcPr>
            <w:tcW w:w="1696" w:type="dxa"/>
          </w:tcPr>
          <w:p w14:paraId="6105EF87" w14:textId="05C4C919" w:rsidR="000E3478" w:rsidRPr="00527036" w:rsidRDefault="00527036"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DCM</w:t>
            </w:r>
          </w:p>
        </w:tc>
        <w:tc>
          <w:tcPr>
            <w:tcW w:w="2127" w:type="dxa"/>
          </w:tcPr>
          <w:p w14:paraId="3BC2EBB4" w14:textId="20E11578" w:rsidR="000E3478" w:rsidRPr="00527036" w:rsidRDefault="00527036"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Yes</w:t>
            </w:r>
          </w:p>
        </w:tc>
        <w:tc>
          <w:tcPr>
            <w:tcW w:w="6140" w:type="dxa"/>
          </w:tcPr>
          <w:p w14:paraId="3FD9342E" w14:textId="77777777" w:rsidR="000E3478" w:rsidRPr="00527036" w:rsidRDefault="000E3478" w:rsidP="00F13AAB">
            <w:pPr>
              <w:snapToGrid w:val="0"/>
              <w:rPr>
                <w:rFonts w:ascii="Times New Roman" w:hAnsi="Times New Roman" w:cs="Times New Roman"/>
                <w:bCs/>
                <w:iCs/>
                <w:sz w:val="20"/>
                <w:szCs w:val="20"/>
              </w:rPr>
            </w:pPr>
          </w:p>
        </w:tc>
      </w:tr>
      <w:tr w:rsidR="00D96DFE" w:rsidRPr="00527036" w14:paraId="5AD22E0E" w14:textId="77777777" w:rsidTr="00F13AAB">
        <w:tc>
          <w:tcPr>
            <w:tcW w:w="1696" w:type="dxa"/>
          </w:tcPr>
          <w:p w14:paraId="0F97B439" w14:textId="4104CB25" w:rsidR="00D96DFE" w:rsidRDefault="00D96DFE"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Ericsson</w:t>
            </w:r>
          </w:p>
        </w:tc>
        <w:tc>
          <w:tcPr>
            <w:tcW w:w="2127" w:type="dxa"/>
          </w:tcPr>
          <w:p w14:paraId="49E99FEF" w14:textId="09A43AC6" w:rsidR="00D96DFE" w:rsidRDefault="00D96DFE"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Yes</w:t>
            </w:r>
          </w:p>
        </w:tc>
        <w:tc>
          <w:tcPr>
            <w:tcW w:w="6140" w:type="dxa"/>
          </w:tcPr>
          <w:p w14:paraId="22A97AA1" w14:textId="77777777" w:rsidR="00D96DFE" w:rsidRPr="00527036" w:rsidRDefault="00D96DFE" w:rsidP="00F13AAB">
            <w:pPr>
              <w:snapToGrid w:val="0"/>
              <w:rPr>
                <w:rFonts w:ascii="Times New Roman" w:hAnsi="Times New Roman" w:cs="Times New Roman"/>
                <w:bCs/>
                <w:iCs/>
                <w:sz w:val="20"/>
                <w:szCs w:val="20"/>
              </w:rPr>
            </w:pPr>
          </w:p>
        </w:tc>
      </w:tr>
    </w:tbl>
    <w:p w14:paraId="259E4D5B" w14:textId="77777777" w:rsidR="000E3478" w:rsidRPr="00986080" w:rsidRDefault="000E3478" w:rsidP="000E3478">
      <w:pPr>
        <w:pStyle w:val="TdocHeader2"/>
        <w:rPr>
          <w:rFonts w:ascii="Times New Roman" w:eastAsiaTheme="minorEastAsia" w:hAnsi="Times New Roman"/>
          <w:b w:val="0"/>
          <w:bCs/>
          <w:lang w:val="en-US"/>
        </w:rPr>
      </w:pPr>
    </w:p>
    <w:p w14:paraId="5B098C3E" w14:textId="77777777" w:rsidR="00A578E0" w:rsidRPr="008352A8"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B66798">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495B77C2"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3A0E5164"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3A143380" w14:textId="77777777" w:rsidR="00A578E0" w:rsidRDefault="00B66798">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6CF9E48F"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 xml:space="preserve">If the cell DTX/DRX operation is </w:t>
            </w:r>
            <w:r>
              <w:rPr>
                <w:rFonts w:ascii="Times New Roman" w:eastAsia="MS Mincho" w:hAnsi="Times New Roman" w:cs="Times New Roman"/>
                <w:b/>
                <w:bCs/>
                <w:iCs/>
                <w:sz w:val="20"/>
                <w:szCs w:val="20"/>
              </w:rPr>
              <w:lastRenderedPageBreak/>
              <w:t>introduced, UEs may be aware that no DL transmission is expected during a period of time. The 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lastRenderedPageBreak/>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Suggest to change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in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2E4E5F">
        <w:tc>
          <w:tcPr>
            <w:tcW w:w="1696" w:type="dxa"/>
            <w:tcBorders>
              <w:top w:val="single" w:sz="4" w:space="0" w:color="auto"/>
              <w:bottom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2E4E5F" w14:paraId="083C978F" w14:textId="77777777" w:rsidTr="00EE4639">
        <w:tc>
          <w:tcPr>
            <w:tcW w:w="1696" w:type="dxa"/>
            <w:tcBorders>
              <w:top w:val="single" w:sz="4" w:space="0" w:color="auto"/>
            </w:tcBorders>
          </w:tcPr>
          <w:p w14:paraId="6A5CA01F" w14:textId="6742ACDB"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E77C1DD"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53553E1C" w14:textId="03EE45F9"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 xml:space="preserve">Cell DTX/DRX can be removed. </w:t>
            </w:r>
          </w:p>
        </w:tc>
      </w:tr>
    </w:tbl>
    <w:p w14:paraId="798D0575" w14:textId="77777777" w:rsidR="00A578E0" w:rsidRDefault="00A578E0">
      <w:pPr>
        <w:snapToGrid w:val="0"/>
        <w:rPr>
          <w:rFonts w:ascii="Times New Roman" w:hAnsi="Times New Roman" w:cs="Times New Roman"/>
          <w:b/>
          <w:iCs/>
          <w:sz w:val="20"/>
          <w:szCs w:val="20"/>
        </w:rPr>
      </w:pPr>
    </w:p>
    <w:p w14:paraId="367D3102" w14:textId="77777777" w:rsidR="00414E3F" w:rsidRDefault="00414E3F" w:rsidP="00414E3F">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7BCDDA76" w14:textId="77777777" w:rsidR="00414E3F" w:rsidRDefault="00414E3F" w:rsidP="00414E3F">
      <w:pPr>
        <w:pStyle w:val="TdocHeader2"/>
      </w:pPr>
    </w:p>
    <w:p w14:paraId="2342DEAD" w14:textId="6173654F" w:rsidR="00414E3F" w:rsidRPr="001F0D4D" w:rsidRDefault="00414E3F" w:rsidP="00414E3F">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1F0D4D">
        <w:rPr>
          <w:rFonts w:ascii="Times New Roman" w:eastAsiaTheme="minorEastAsia" w:hAnsi="Times New Roman" w:hint="eastAsia"/>
          <w:b w:val="0"/>
          <w:bCs/>
          <w:iCs/>
          <w:kern w:val="2"/>
          <w:sz w:val="20"/>
          <w:lang w:val="en-US"/>
        </w:rPr>
        <w:t xml:space="preserve">, the </w:t>
      </w:r>
      <w:r w:rsidR="001F0D4D">
        <w:rPr>
          <w:rFonts w:ascii="Times New Roman" w:eastAsiaTheme="minorEastAsia" w:hAnsi="Times New Roman"/>
          <w:b w:val="0"/>
          <w:bCs/>
          <w:iCs/>
          <w:kern w:val="2"/>
          <w:sz w:val="20"/>
          <w:lang w:val="en-US"/>
        </w:rPr>
        <w:t>proposal</w:t>
      </w:r>
      <w:r w:rsidR="001F0D4D">
        <w:rPr>
          <w:rFonts w:ascii="Times New Roman" w:eastAsiaTheme="minorEastAsia" w:hAnsi="Times New Roman" w:hint="eastAsia"/>
          <w:b w:val="0"/>
          <w:bCs/>
          <w:iCs/>
          <w:kern w:val="2"/>
          <w:sz w:val="20"/>
          <w:lang w:val="en-US"/>
        </w:rPr>
        <w:t xml:space="preserve"> 4 is updated as </w:t>
      </w:r>
      <w:r w:rsidR="001F0D4D">
        <w:rPr>
          <w:rFonts w:ascii="Times New Roman" w:eastAsiaTheme="minorEastAsia" w:hAnsi="Times New Roman"/>
          <w:b w:val="0"/>
          <w:bCs/>
          <w:iCs/>
          <w:kern w:val="2"/>
          <w:sz w:val="20"/>
          <w:lang w:val="en-US"/>
        </w:rPr>
        <w:t>below</w:t>
      </w:r>
      <w:r w:rsidR="001F0D4D">
        <w:rPr>
          <w:rFonts w:ascii="Times New Roman" w:eastAsiaTheme="minorEastAsia" w:hAnsi="Times New Roman" w:hint="eastAsia"/>
          <w:b w:val="0"/>
          <w:bCs/>
          <w:iCs/>
          <w:kern w:val="2"/>
          <w:sz w:val="20"/>
          <w:lang w:val="en-US"/>
        </w:rPr>
        <w:t xml:space="preserve">. </w:t>
      </w:r>
    </w:p>
    <w:p w14:paraId="5765456C" w14:textId="77777777" w:rsidR="00414E3F" w:rsidRDefault="00414E3F" w:rsidP="00414E3F">
      <w:pPr>
        <w:pStyle w:val="TdocHeader2"/>
        <w:rPr>
          <w:rFonts w:eastAsiaTheme="minorEastAsia"/>
        </w:rPr>
      </w:pPr>
    </w:p>
    <w:p w14:paraId="2B19235B" w14:textId="77777777"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7E6E2150" w14:textId="77777777"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6200F04C" w14:textId="11D1DDCC"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sidR="00415B98" w:rsidRPr="00415B98">
        <w:rPr>
          <w:rFonts w:ascii="Times New Roman" w:hAnsi="Times New Roman" w:cs="Times New Roman" w:hint="eastAsia"/>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590F85B9" w14:textId="77777777" w:rsidR="00422D87" w:rsidRPr="00415B98" w:rsidRDefault="00422D87" w:rsidP="00422D87">
      <w:pPr>
        <w:snapToGrid w:val="0"/>
        <w:rPr>
          <w:rFonts w:ascii="Times New Roman" w:hAnsi="Times New Roman" w:cs="Times New Roman"/>
          <w:b/>
          <w:iCs/>
          <w:strike/>
          <w:color w:val="FF0000"/>
          <w:sz w:val="20"/>
          <w:szCs w:val="20"/>
        </w:rPr>
      </w:pPr>
      <w:r w:rsidRPr="00415B98">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25A40509" w14:textId="77777777" w:rsidR="00414E3F" w:rsidRPr="008352A8" w:rsidRDefault="00414E3F" w:rsidP="00414E3F">
      <w:pPr>
        <w:pStyle w:val="TdocHeader2"/>
        <w:rPr>
          <w:rFonts w:eastAsiaTheme="minorEastAsia"/>
          <w:lang w:val="en-US"/>
        </w:rPr>
      </w:pPr>
    </w:p>
    <w:p w14:paraId="2061E0F8" w14:textId="77777777" w:rsidR="00414E3F" w:rsidRPr="0079301A" w:rsidRDefault="00414E3F" w:rsidP="00414E3F">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6600547F" w14:textId="77777777" w:rsidR="00414E3F" w:rsidRDefault="00414E3F" w:rsidP="00414E3F">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7"/>
        <w:gridCol w:w="6140"/>
      </w:tblGrid>
      <w:tr w:rsidR="00414E3F" w14:paraId="6E442689" w14:textId="77777777" w:rsidTr="00F13AAB">
        <w:tc>
          <w:tcPr>
            <w:tcW w:w="1696" w:type="dxa"/>
          </w:tcPr>
          <w:p w14:paraId="35B67423" w14:textId="77777777" w:rsidR="00414E3F" w:rsidRDefault="00414E3F" w:rsidP="00F13AAB">
            <w:pPr>
              <w:snapToGrid w:val="0"/>
              <w:rPr>
                <w:bCs/>
                <w:iCs/>
                <w:sz w:val="20"/>
                <w:szCs w:val="20"/>
              </w:rPr>
            </w:pPr>
            <w:r>
              <w:rPr>
                <w:rFonts w:ascii="Times New Roman" w:hAnsi="Times New Roman" w:cs="Times New Roman"/>
                <w:bCs/>
                <w:iCs/>
                <w:sz w:val="20"/>
                <w:szCs w:val="20"/>
              </w:rPr>
              <w:t>Company</w:t>
            </w:r>
          </w:p>
        </w:tc>
        <w:tc>
          <w:tcPr>
            <w:tcW w:w="2127" w:type="dxa"/>
          </w:tcPr>
          <w:p w14:paraId="3392410D" w14:textId="77777777" w:rsidR="00414E3F" w:rsidRDefault="00414E3F"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0CD65D80" w14:textId="77777777" w:rsidR="00414E3F" w:rsidRDefault="00414E3F" w:rsidP="00F13AAB">
            <w:pPr>
              <w:snapToGrid w:val="0"/>
              <w:rPr>
                <w:bCs/>
                <w:iCs/>
                <w:sz w:val="20"/>
                <w:szCs w:val="20"/>
              </w:rPr>
            </w:pPr>
            <w:r>
              <w:rPr>
                <w:rFonts w:ascii="Times New Roman" w:hAnsi="Times New Roman" w:cs="Times New Roman"/>
                <w:bCs/>
                <w:iCs/>
                <w:sz w:val="20"/>
                <w:szCs w:val="20"/>
              </w:rPr>
              <w:t>(Yes/No)</w:t>
            </w:r>
          </w:p>
        </w:tc>
        <w:tc>
          <w:tcPr>
            <w:tcW w:w="6140" w:type="dxa"/>
          </w:tcPr>
          <w:p w14:paraId="16CDBFCF" w14:textId="77777777" w:rsidR="00414E3F" w:rsidRDefault="00414E3F"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414E3F" w:rsidRPr="007172B0" w14:paraId="4091E855" w14:textId="77777777" w:rsidTr="00F13AAB">
        <w:tc>
          <w:tcPr>
            <w:tcW w:w="1696" w:type="dxa"/>
          </w:tcPr>
          <w:p w14:paraId="47875AC4" w14:textId="4616EDE8" w:rsidR="00414E3F" w:rsidRPr="007172B0" w:rsidRDefault="007172B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DCM</w:t>
            </w:r>
          </w:p>
        </w:tc>
        <w:tc>
          <w:tcPr>
            <w:tcW w:w="2127" w:type="dxa"/>
          </w:tcPr>
          <w:p w14:paraId="2EB1FAEE" w14:textId="79C8D738" w:rsidR="00414E3F" w:rsidRPr="007172B0" w:rsidRDefault="007172B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Yes</w:t>
            </w:r>
          </w:p>
        </w:tc>
        <w:tc>
          <w:tcPr>
            <w:tcW w:w="6140" w:type="dxa"/>
          </w:tcPr>
          <w:p w14:paraId="7CF43B3F" w14:textId="77777777" w:rsidR="00414E3F" w:rsidRPr="007172B0" w:rsidRDefault="00414E3F" w:rsidP="00F13AAB">
            <w:pPr>
              <w:snapToGrid w:val="0"/>
              <w:rPr>
                <w:rFonts w:ascii="Times New Roman" w:hAnsi="Times New Roman" w:cs="Times New Roman"/>
                <w:bCs/>
                <w:iCs/>
                <w:sz w:val="20"/>
                <w:szCs w:val="20"/>
              </w:rPr>
            </w:pPr>
          </w:p>
        </w:tc>
      </w:tr>
      <w:tr w:rsidR="000700C9" w:rsidRPr="007172B0" w14:paraId="6C6EE55C" w14:textId="77777777" w:rsidTr="00F13AAB">
        <w:tc>
          <w:tcPr>
            <w:tcW w:w="1696" w:type="dxa"/>
          </w:tcPr>
          <w:p w14:paraId="1A3022F3" w14:textId="515385BA" w:rsidR="000700C9" w:rsidRDefault="000700C9"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Ericsson</w:t>
            </w:r>
          </w:p>
        </w:tc>
        <w:tc>
          <w:tcPr>
            <w:tcW w:w="2127" w:type="dxa"/>
          </w:tcPr>
          <w:p w14:paraId="43B975BB" w14:textId="581A3F6E" w:rsidR="000700C9" w:rsidRDefault="000700C9"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Yes</w:t>
            </w:r>
          </w:p>
        </w:tc>
        <w:tc>
          <w:tcPr>
            <w:tcW w:w="6140" w:type="dxa"/>
          </w:tcPr>
          <w:p w14:paraId="3CE65C47" w14:textId="77777777" w:rsidR="000700C9" w:rsidRPr="007172B0" w:rsidRDefault="000700C9" w:rsidP="00F13AAB">
            <w:pPr>
              <w:snapToGrid w:val="0"/>
              <w:rPr>
                <w:rFonts w:ascii="Times New Roman" w:hAnsi="Times New Roman" w:cs="Times New Roman"/>
                <w:bCs/>
                <w:iCs/>
                <w:sz w:val="20"/>
                <w:szCs w:val="20"/>
              </w:rPr>
            </w:pPr>
          </w:p>
        </w:tc>
      </w:tr>
    </w:tbl>
    <w:p w14:paraId="388AD5E1" w14:textId="77777777" w:rsidR="00414E3F" w:rsidRPr="00986080" w:rsidRDefault="00414E3F" w:rsidP="00414E3F">
      <w:pPr>
        <w:pStyle w:val="TdocHeader2"/>
        <w:rPr>
          <w:rFonts w:ascii="Times New Roman" w:eastAsiaTheme="minorEastAsia" w:hAnsi="Times New Roman"/>
          <w:b w:val="0"/>
          <w:bCs/>
          <w:lang w:val="en-US"/>
        </w:rPr>
      </w:pPr>
    </w:p>
    <w:p w14:paraId="413BD9C7" w14:textId="77777777" w:rsidR="00414E3F" w:rsidRPr="008352A8" w:rsidRDefault="00414E3F" w:rsidP="00414E3F">
      <w:pPr>
        <w:snapToGrid w:val="0"/>
        <w:rPr>
          <w:rFonts w:ascii="Times New Roman" w:hAnsi="Times New Roman" w:cs="Times New Roman"/>
          <w:b/>
          <w:iCs/>
          <w:sz w:val="20"/>
          <w:szCs w:val="20"/>
        </w:rPr>
      </w:pPr>
    </w:p>
    <w:p w14:paraId="3217463A" w14:textId="77777777" w:rsidR="00A578E0" w:rsidRPr="00422D87"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B66798">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t>
            </w:r>
            <w:r>
              <w:rPr>
                <w:rFonts w:ascii="Times New Roman" w:hAnsi="Times New Roman" w:cs="Times New Roman"/>
                <w:bCs/>
                <w:iCs/>
                <w:sz w:val="20"/>
                <w:szCs w:val="20"/>
              </w:rPr>
              <w:lastRenderedPageBreak/>
              <w:t>with the proposal ?</w:t>
            </w:r>
          </w:p>
          <w:p w14:paraId="429A060E"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B66798">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A578E0" w14:paraId="3F562965" w14:textId="77777777">
        <w:tc>
          <w:tcPr>
            <w:tcW w:w="1696" w:type="dxa"/>
          </w:tcPr>
          <w:p w14:paraId="19C59ED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41D6966A" w14:textId="77777777" w:rsidR="00A578E0" w:rsidRDefault="00B66798">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B66798">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discus whether or how to update cell DTX/DRX operation including whether the cell DTX/DRX pattern is beam-specific. </w:t>
            </w:r>
          </w:p>
        </w:tc>
      </w:tr>
      <w:tr w:rsidR="00A578E0" w14:paraId="3CC79D8F" w14:textId="77777777">
        <w:tc>
          <w:tcPr>
            <w:tcW w:w="1696" w:type="dxa"/>
          </w:tcPr>
          <w:p w14:paraId="5925B88E"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5A8D4C1D"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1B0CB379" w14:textId="77777777" w:rsidR="00A578E0" w:rsidRDefault="00A578E0">
            <w:pPr>
              <w:snapToGrid w:val="0"/>
              <w:rPr>
                <w:bCs/>
                <w:iCs/>
                <w:sz w:val="20"/>
                <w:szCs w:val="20"/>
              </w:rPr>
            </w:pPr>
          </w:p>
          <w:p w14:paraId="514DEBDE" w14:textId="77777777" w:rsidR="00A578E0" w:rsidRDefault="00B66798">
            <w:pPr>
              <w:snapToGrid w:val="0"/>
              <w:rPr>
                <w:b/>
                <w:iCs/>
                <w:sz w:val="20"/>
                <w:szCs w:val="20"/>
              </w:rPr>
            </w:pPr>
            <w:r>
              <w:rPr>
                <w:b/>
                <w:iCs/>
                <w:sz w:val="20"/>
                <w:szCs w:val="20"/>
              </w:rPr>
              <w:t>General Comment towards LS:</w:t>
            </w:r>
          </w:p>
          <w:p w14:paraId="355E855B" w14:textId="77777777" w:rsidR="00A578E0" w:rsidRDefault="00B66798">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2E4E5F">
        <w:tc>
          <w:tcPr>
            <w:tcW w:w="1696" w:type="dxa"/>
            <w:tcBorders>
              <w:top w:val="single" w:sz="4" w:space="0" w:color="auto"/>
              <w:bottom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2E4E5F" w:rsidRPr="00EE4639" w14:paraId="42E3E54A" w14:textId="77777777" w:rsidTr="00EE4639">
        <w:tc>
          <w:tcPr>
            <w:tcW w:w="1696" w:type="dxa"/>
            <w:tcBorders>
              <w:top w:val="single" w:sz="4" w:space="0" w:color="auto"/>
            </w:tcBorders>
          </w:tcPr>
          <w:p w14:paraId="67B3C185" w14:textId="36DB1C80"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13F856"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772AE018" w14:textId="0EE13158"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No need to mention the cell DTX/DRX.</w:t>
            </w:r>
          </w:p>
        </w:tc>
      </w:tr>
    </w:tbl>
    <w:p w14:paraId="4BCECB8A" w14:textId="77777777" w:rsidR="00A578E0" w:rsidRDefault="00A578E0">
      <w:pPr>
        <w:snapToGrid w:val="0"/>
        <w:rPr>
          <w:rFonts w:ascii="Times New Roman" w:hAnsi="Times New Roman" w:cs="Times New Roman"/>
          <w:b/>
          <w:iCs/>
          <w:sz w:val="20"/>
          <w:szCs w:val="20"/>
        </w:rPr>
      </w:pPr>
    </w:p>
    <w:p w14:paraId="6CCE98AA" w14:textId="77777777" w:rsidR="0017779C" w:rsidRDefault="0017779C" w:rsidP="0017779C">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4CC39736" w14:textId="77777777" w:rsidR="0017779C" w:rsidRDefault="0017779C" w:rsidP="0017779C">
      <w:pPr>
        <w:pStyle w:val="TdocHeader2"/>
      </w:pPr>
    </w:p>
    <w:p w14:paraId="068CCA5D" w14:textId="77777777" w:rsidR="0017779C" w:rsidRPr="001F0D4D" w:rsidRDefault="0017779C" w:rsidP="0017779C">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 the </w:t>
      </w:r>
      <w:r>
        <w:rPr>
          <w:rFonts w:ascii="Times New Roman" w:eastAsiaTheme="minorEastAsia" w:hAnsi="Times New Roman"/>
          <w:b w:val="0"/>
          <w:bCs/>
          <w:iCs/>
          <w:kern w:val="2"/>
          <w:sz w:val="20"/>
          <w:lang w:val="en-US"/>
        </w:rPr>
        <w:t>proposal</w:t>
      </w:r>
      <w:r>
        <w:rPr>
          <w:rFonts w:ascii="Times New Roman" w:eastAsiaTheme="minorEastAsia" w:hAnsi="Times New Roman" w:hint="eastAsia"/>
          <w:b w:val="0"/>
          <w:bCs/>
          <w:iCs/>
          <w:kern w:val="2"/>
          <w:sz w:val="20"/>
          <w:lang w:val="en-US"/>
        </w:rPr>
        <w:t xml:space="preserve"> 4 is updated as </w:t>
      </w:r>
      <w:r>
        <w:rPr>
          <w:rFonts w:ascii="Times New Roman" w:eastAsiaTheme="minorEastAsia" w:hAnsi="Times New Roman"/>
          <w:b w:val="0"/>
          <w:bCs/>
          <w:iCs/>
          <w:kern w:val="2"/>
          <w:sz w:val="20"/>
          <w:lang w:val="en-US"/>
        </w:rPr>
        <w:t>below</w:t>
      </w:r>
      <w:r>
        <w:rPr>
          <w:rFonts w:ascii="Times New Roman" w:eastAsiaTheme="minorEastAsia" w:hAnsi="Times New Roman" w:hint="eastAsia"/>
          <w:b w:val="0"/>
          <w:bCs/>
          <w:iCs/>
          <w:kern w:val="2"/>
          <w:sz w:val="20"/>
          <w:lang w:val="en-US"/>
        </w:rPr>
        <w:t xml:space="preserve">. </w:t>
      </w:r>
    </w:p>
    <w:p w14:paraId="623BF9CC" w14:textId="77777777" w:rsidR="0017779C" w:rsidRDefault="0017779C" w:rsidP="0017779C">
      <w:pPr>
        <w:pStyle w:val="TdocHeader2"/>
        <w:rPr>
          <w:rFonts w:eastAsiaTheme="minorEastAsia"/>
        </w:rPr>
      </w:pPr>
    </w:p>
    <w:p w14:paraId="464E1E4A"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ECCA6F"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401EDE17"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7B3AE30E" w14:textId="77777777" w:rsidR="00FC0E9C" w:rsidRPr="00DE1A69" w:rsidRDefault="00FC0E9C" w:rsidP="00FC0E9C">
      <w:pPr>
        <w:snapToGrid w:val="0"/>
        <w:rPr>
          <w:rFonts w:ascii="Times New Roman" w:hAnsi="Times New Roman" w:cs="Times New Roman"/>
          <w:b/>
          <w:iCs/>
          <w:strike/>
          <w:color w:val="FF0000"/>
          <w:sz w:val="20"/>
          <w:szCs w:val="20"/>
        </w:rPr>
      </w:pPr>
      <w:r w:rsidRPr="00DE1A69">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4360B59" w14:textId="77777777" w:rsidR="0017779C" w:rsidRPr="008352A8" w:rsidRDefault="0017779C" w:rsidP="0017779C">
      <w:pPr>
        <w:pStyle w:val="TdocHeader2"/>
        <w:rPr>
          <w:rFonts w:eastAsiaTheme="minorEastAsia"/>
          <w:lang w:val="en-US"/>
        </w:rPr>
      </w:pPr>
    </w:p>
    <w:p w14:paraId="185E2429" w14:textId="77777777" w:rsidR="0017779C" w:rsidRPr="0079301A" w:rsidRDefault="0017779C" w:rsidP="0017779C">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6E9DEFAA" w14:textId="77777777" w:rsidR="0017779C" w:rsidRDefault="0017779C" w:rsidP="0017779C">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7"/>
        <w:gridCol w:w="6140"/>
      </w:tblGrid>
      <w:tr w:rsidR="0017779C" w14:paraId="7EE96CFB" w14:textId="77777777" w:rsidTr="00F13AAB">
        <w:tc>
          <w:tcPr>
            <w:tcW w:w="1696" w:type="dxa"/>
          </w:tcPr>
          <w:p w14:paraId="3C00447E" w14:textId="77777777" w:rsidR="0017779C" w:rsidRDefault="0017779C" w:rsidP="00F13AAB">
            <w:pPr>
              <w:snapToGrid w:val="0"/>
              <w:rPr>
                <w:bCs/>
                <w:iCs/>
                <w:sz w:val="20"/>
                <w:szCs w:val="20"/>
              </w:rPr>
            </w:pPr>
            <w:r>
              <w:rPr>
                <w:rFonts w:ascii="Times New Roman" w:hAnsi="Times New Roman" w:cs="Times New Roman"/>
                <w:bCs/>
                <w:iCs/>
                <w:sz w:val="20"/>
                <w:szCs w:val="20"/>
              </w:rPr>
              <w:t>Company</w:t>
            </w:r>
          </w:p>
        </w:tc>
        <w:tc>
          <w:tcPr>
            <w:tcW w:w="2127" w:type="dxa"/>
          </w:tcPr>
          <w:p w14:paraId="715079CD" w14:textId="77777777" w:rsidR="0017779C" w:rsidRDefault="0017779C"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375D9A1F" w14:textId="77777777" w:rsidR="0017779C" w:rsidRDefault="0017779C" w:rsidP="00F13AAB">
            <w:pPr>
              <w:snapToGrid w:val="0"/>
              <w:rPr>
                <w:bCs/>
                <w:iCs/>
                <w:sz w:val="20"/>
                <w:szCs w:val="20"/>
              </w:rPr>
            </w:pPr>
            <w:r>
              <w:rPr>
                <w:rFonts w:ascii="Times New Roman" w:hAnsi="Times New Roman" w:cs="Times New Roman"/>
                <w:bCs/>
                <w:iCs/>
                <w:sz w:val="20"/>
                <w:szCs w:val="20"/>
              </w:rPr>
              <w:t>(Yes/No)</w:t>
            </w:r>
          </w:p>
        </w:tc>
        <w:tc>
          <w:tcPr>
            <w:tcW w:w="6140" w:type="dxa"/>
          </w:tcPr>
          <w:p w14:paraId="1CEE596D" w14:textId="77777777" w:rsidR="0017779C" w:rsidRDefault="0017779C"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17779C" w:rsidRPr="00ED5DAD" w14:paraId="4AE19588" w14:textId="77777777" w:rsidTr="00F13AAB">
        <w:tc>
          <w:tcPr>
            <w:tcW w:w="1696" w:type="dxa"/>
          </w:tcPr>
          <w:p w14:paraId="5C06D6D6" w14:textId="0224BD75" w:rsidR="0017779C" w:rsidRPr="00ED5DAD" w:rsidRDefault="00ED5DAD"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DCM</w:t>
            </w:r>
          </w:p>
        </w:tc>
        <w:tc>
          <w:tcPr>
            <w:tcW w:w="2127" w:type="dxa"/>
          </w:tcPr>
          <w:p w14:paraId="0D6CC11D" w14:textId="41685B6D" w:rsidR="0017779C" w:rsidRPr="00ED5DAD" w:rsidRDefault="00ED5DAD"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Yes</w:t>
            </w:r>
          </w:p>
        </w:tc>
        <w:tc>
          <w:tcPr>
            <w:tcW w:w="6140" w:type="dxa"/>
          </w:tcPr>
          <w:p w14:paraId="20392232" w14:textId="77777777" w:rsidR="0017779C" w:rsidRPr="00ED5DAD" w:rsidRDefault="0017779C" w:rsidP="00F13AAB">
            <w:pPr>
              <w:snapToGrid w:val="0"/>
              <w:rPr>
                <w:rFonts w:ascii="Times New Roman" w:hAnsi="Times New Roman" w:cs="Times New Roman"/>
                <w:bCs/>
                <w:iCs/>
                <w:sz w:val="20"/>
                <w:szCs w:val="20"/>
              </w:rPr>
            </w:pPr>
          </w:p>
        </w:tc>
      </w:tr>
      <w:tr w:rsidR="005D6B38" w:rsidRPr="00ED5DAD" w14:paraId="7DD044DF" w14:textId="77777777" w:rsidTr="00F13AAB">
        <w:tc>
          <w:tcPr>
            <w:tcW w:w="1696" w:type="dxa"/>
          </w:tcPr>
          <w:p w14:paraId="5A21B027" w14:textId="05637FDC" w:rsidR="005D6B38" w:rsidRDefault="005D6B38"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Ericsson</w:t>
            </w:r>
          </w:p>
        </w:tc>
        <w:tc>
          <w:tcPr>
            <w:tcW w:w="2127" w:type="dxa"/>
          </w:tcPr>
          <w:p w14:paraId="596FAF6B" w14:textId="24D283B3" w:rsidR="005D6B38" w:rsidRDefault="005D6B38" w:rsidP="00F13AAB">
            <w:pPr>
              <w:snapToGrid w:val="0"/>
              <w:rPr>
                <w:rFonts w:ascii="Times New Roman" w:eastAsia="Yu Mincho" w:hAnsi="Times New Roman" w:cs="Times New Roman" w:hint="eastAsia"/>
                <w:bCs/>
                <w:iCs/>
                <w:sz w:val="20"/>
                <w:szCs w:val="20"/>
                <w:lang w:eastAsia="ja-JP"/>
              </w:rPr>
            </w:pPr>
            <w:r>
              <w:rPr>
                <w:rFonts w:ascii="Times New Roman" w:eastAsia="Yu Mincho" w:hAnsi="Times New Roman" w:cs="Times New Roman"/>
                <w:bCs/>
                <w:iCs/>
                <w:sz w:val="20"/>
                <w:szCs w:val="20"/>
                <w:lang w:eastAsia="ja-JP"/>
              </w:rPr>
              <w:t>Yes</w:t>
            </w:r>
          </w:p>
        </w:tc>
        <w:tc>
          <w:tcPr>
            <w:tcW w:w="6140" w:type="dxa"/>
          </w:tcPr>
          <w:p w14:paraId="2CA98140" w14:textId="77777777" w:rsidR="005D6B38" w:rsidRPr="00ED5DAD" w:rsidRDefault="005D6B38" w:rsidP="00F13AAB">
            <w:pPr>
              <w:snapToGrid w:val="0"/>
              <w:rPr>
                <w:rFonts w:ascii="Times New Roman" w:hAnsi="Times New Roman" w:cs="Times New Roman"/>
                <w:bCs/>
                <w:iCs/>
                <w:sz w:val="20"/>
                <w:szCs w:val="20"/>
              </w:rPr>
            </w:pPr>
          </w:p>
        </w:tc>
      </w:tr>
    </w:tbl>
    <w:p w14:paraId="4B32532E" w14:textId="77777777" w:rsidR="0017779C" w:rsidRPr="00986080" w:rsidRDefault="0017779C" w:rsidP="0017779C">
      <w:pPr>
        <w:pStyle w:val="TdocHeader2"/>
        <w:rPr>
          <w:rFonts w:ascii="Times New Roman" w:eastAsiaTheme="minorEastAsia" w:hAnsi="Times New Roman"/>
          <w:b w:val="0"/>
          <w:bCs/>
          <w:lang w:val="en-US"/>
        </w:rPr>
      </w:pPr>
    </w:p>
    <w:p w14:paraId="64ADDE34" w14:textId="77777777" w:rsidR="0017779C" w:rsidRPr="008352A8" w:rsidRDefault="0017779C" w:rsidP="0017779C">
      <w:pPr>
        <w:snapToGrid w:val="0"/>
        <w:rPr>
          <w:rFonts w:ascii="Times New Roman" w:hAnsi="Times New Roman" w:cs="Times New Roman"/>
          <w:b/>
          <w:iCs/>
          <w:sz w:val="20"/>
          <w:szCs w:val="20"/>
        </w:rPr>
      </w:pPr>
    </w:p>
    <w:p w14:paraId="44608331" w14:textId="77777777" w:rsidR="0017779C" w:rsidRDefault="0017779C">
      <w:pPr>
        <w:snapToGrid w:val="0"/>
        <w:rPr>
          <w:rFonts w:ascii="Times New Roman" w:hAnsi="Times New Roman" w:cs="Times New Roman"/>
          <w:b/>
          <w:iCs/>
          <w:sz w:val="20"/>
          <w:szCs w:val="20"/>
        </w:rPr>
      </w:pPr>
    </w:p>
    <w:p w14:paraId="201F17A8" w14:textId="77777777" w:rsidR="0017779C" w:rsidRDefault="0017779C">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4" w:name="_Hlk521259925"/>
      <w:bookmarkEnd w:id="4"/>
    </w:p>
    <w:p w14:paraId="150E627F" w14:textId="77777777" w:rsidR="00A578E0" w:rsidRDefault="00B66798">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ListParagraph"/>
        <w:snapToGrid w:val="0"/>
        <w:ind w:firstLine="0"/>
        <w:jc w:val="both"/>
        <w:rPr>
          <w:rFonts w:eastAsiaTheme="minorEastAsia" w:cs="Times New Roman"/>
          <w:bCs/>
          <w:iCs/>
          <w:sz w:val="20"/>
          <w:szCs w:val="20"/>
        </w:rPr>
      </w:pPr>
    </w:p>
    <w:p w14:paraId="7057F895" w14:textId="77777777" w:rsidR="00A578E0" w:rsidRDefault="00B66798">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B66798">
      <w:pPr>
        <w:pStyle w:val="ListParagraph"/>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B66798">
      <w:pPr>
        <w:pStyle w:val="ListParagraph"/>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51133596"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Huawei, HiSilicon</w:t>
      </w:r>
    </w:p>
    <w:p w14:paraId="1876FA37"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t>Spreadtrum Communications</w:t>
      </w:r>
    </w:p>
    <w:p w14:paraId="2769CD93"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ZTE Corporation, Sanechips</w:t>
      </w:r>
    </w:p>
    <w:p w14:paraId="0E9EC043"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42431CB1"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45B5617E"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R1-2407078, Downlink Coverage Enhancements for NR NTN, CEWiT, IITKGP</w:t>
      </w:r>
    </w:p>
    <w:p w14:paraId="416102F8" w14:textId="77777777" w:rsidR="00A578E0" w:rsidRDefault="00A578E0">
      <w:pPr>
        <w:snapToGrid w:val="0"/>
        <w:rPr>
          <w:rFonts w:cs="Times New Roman"/>
          <w:bCs/>
          <w:iCs/>
          <w:sz w:val="20"/>
          <w:szCs w:val="20"/>
        </w:rPr>
      </w:pPr>
    </w:p>
    <w:p w14:paraId="41BBB71D" w14:textId="77777777" w:rsidR="00A578E0" w:rsidRDefault="00B66798">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B66798">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B66798">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B66798">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53F3621D" w14:textId="77777777" w:rsidR="00A578E0" w:rsidRDefault="00B66798">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B07E3C1"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lastRenderedPageBreak/>
              <w:t>Notes for this objective:</w:t>
            </w:r>
          </w:p>
          <w:p w14:paraId="38B92833"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247F223" w14:textId="77777777" w:rsidR="00A578E0" w:rsidRDefault="00B66798">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0D20F8BE" w14:textId="77777777" w:rsidR="00A578E0" w:rsidRDefault="00B66798">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44F34433"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438C34B0"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74CE2DCF"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7" w:name="_Ref53511278"/>
      <w:bookmarkStart w:id="8" w:name="_Ref53491160"/>
      <w:bookmarkStart w:id="9" w:name="_Ref60817485"/>
      <w:bookmarkStart w:id="10" w:name="_Ref521162878"/>
      <w:bookmarkStart w:id="11" w:name="_Ref533782101"/>
      <w:bookmarkStart w:id="12" w:name="_Ref86784880"/>
      <w:bookmarkStart w:id="13" w:name="_Ref30757894"/>
      <w:bookmarkStart w:id="14" w:name="_Ref521313643"/>
      <w:bookmarkStart w:id="15" w:name="_Ref83712416"/>
      <w:bookmarkStart w:id="16" w:name="_Ref505807368"/>
      <w:bookmarkStart w:id="17" w:name="_Ref505867252"/>
      <w:bookmarkStart w:id="18" w:name="_Ref71203205"/>
      <w:bookmarkStart w:id="19" w:name="_Ref78875676"/>
      <w:bookmarkStart w:id="20" w:name="_Ref234965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69B821" w14:textId="77777777" w:rsidR="00A578E0" w:rsidRDefault="00A578E0">
      <w:pPr>
        <w:pStyle w:val="ListParagraph"/>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A4A18" w14:textId="77777777" w:rsidR="00FA64DE" w:rsidRDefault="00FA64DE">
      <w:r>
        <w:separator/>
      </w:r>
    </w:p>
  </w:endnote>
  <w:endnote w:type="continuationSeparator" w:id="0">
    <w:p w14:paraId="248AE3C1" w14:textId="77777777" w:rsidR="00FA64DE" w:rsidRDefault="00FA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altName w:val="SimSun"/>
    <w:panose1 w:val="020B0604020202020204"/>
    <w:charset w:val="00"/>
    <w:family w:val="roman"/>
    <w:notTrueType/>
    <w:pitch w:val="default"/>
  </w:font>
  <w:font w:name="Lohit Devanagari">
    <w:altName w:val="Cambria"/>
    <w:panose1 w:val="020B0604020202020204"/>
    <w:charset w:val="00"/>
    <w:family w:val="roman"/>
    <w:notTrueType/>
    <w:pitch w:val="default"/>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FD72" w14:textId="77777777" w:rsidR="00A578E0" w:rsidRDefault="00B66798">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2E4E5F">
      <w:rPr>
        <w:rStyle w:val="PageNumber"/>
        <w:noProof/>
      </w:rPr>
      <w:t>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E4E5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4482" w14:textId="77777777" w:rsidR="00FA64DE" w:rsidRDefault="00FA64DE">
      <w:r>
        <w:separator/>
      </w:r>
    </w:p>
  </w:footnote>
  <w:footnote w:type="continuationSeparator" w:id="0">
    <w:p w14:paraId="0D392899" w14:textId="77777777" w:rsidR="00FA64DE" w:rsidRDefault="00FA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870875169">
    <w:abstractNumId w:val="3"/>
  </w:num>
  <w:num w:numId="2" w16cid:durableId="704401640">
    <w:abstractNumId w:val="4"/>
  </w:num>
  <w:num w:numId="3" w16cid:durableId="1641302280">
    <w:abstractNumId w:val="1"/>
  </w:num>
  <w:num w:numId="4" w16cid:durableId="889730031">
    <w:abstractNumId w:val="0"/>
  </w:num>
  <w:num w:numId="5" w16cid:durableId="1531606627">
    <w:abstractNumId w:val="2"/>
  </w:num>
  <w:num w:numId="6" w16cid:durableId="654993006">
    <w:abstractNumId w:val="5"/>
  </w:num>
  <w:num w:numId="7" w16cid:durableId="13263247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defaultTabStop w:val="1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E0"/>
    <w:rsid w:val="00043239"/>
    <w:rsid w:val="000700C9"/>
    <w:rsid w:val="000D72DF"/>
    <w:rsid w:val="000E1306"/>
    <w:rsid w:val="000E3478"/>
    <w:rsid w:val="001116AA"/>
    <w:rsid w:val="0017779C"/>
    <w:rsid w:val="001F0D4D"/>
    <w:rsid w:val="0022568C"/>
    <w:rsid w:val="002E4E5F"/>
    <w:rsid w:val="00332B71"/>
    <w:rsid w:val="00376B9B"/>
    <w:rsid w:val="00414E3F"/>
    <w:rsid w:val="00415B98"/>
    <w:rsid w:val="00422D87"/>
    <w:rsid w:val="004A19A6"/>
    <w:rsid w:val="00527036"/>
    <w:rsid w:val="005D075A"/>
    <w:rsid w:val="005D4CE2"/>
    <w:rsid w:val="005D6B38"/>
    <w:rsid w:val="005E66A9"/>
    <w:rsid w:val="0061037A"/>
    <w:rsid w:val="00692AFA"/>
    <w:rsid w:val="00700405"/>
    <w:rsid w:val="007172B0"/>
    <w:rsid w:val="0079301A"/>
    <w:rsid w:val="008352A8"/>
    <w:rsid w:val="00861C04"/>
    <w:rsid w:val="00897AA4"/>
    <w:rsid w:val="008D6111"/>
    <w:rsid w:val="00936BC2"/>
    <w:rsid w:val="00947EF6"/>
    <w:rsid w:val="00964164"/>
    <w:rsid w:val="00986080"/>
    <w:rsid w:val="009E4C52"/>
    <w:rsid w:val="00A459DC"/>
    <w:rsid w:val="00A5006D"/>
    <w:rsid w:val="00A578E0"/>
    <w:rsid w:val="00B076EA"/>
    <w:rsid w:val="00B23CBE"/>
    <w:rsid w:val="00B6119E"/>
    <w:rsid w:val="00B62D39"/>
    <w:rsid w:val="00B66798"/>
    <w:rsid w:val="00BE2D9B"/>
    <w:rsid w:val="00C14EBA"/>
    <w:rsid w:val="00C74156"/>
    <w:rsid w:val="00CD36C4"/>
    <w:rsid w:val="00D145B5"/>
    <w:rsid w:val="00D96DFE"/>
    <w:rsid w:val="00DA123D"/>
    <w:rsid w:val="00DA673B"/>
    <w:rsid w:val="00DB3811"/>
    <w:rsid w:val="00DE1A69"/>
    <w:rsid w:val="00E01C20"/>
    <w:rsid w:val="00EB3337"/>
    <w:rsid w:val="00ED41EC"/>
    <w:rsid w:val="00ED5DAD"/>
    <w:rsid w:val="00EE0582"/>
    <w:rsid w:val="00EE4639"/>
    <w:rsid w:val="00F57F91"/>
    <w:rsid w:val="00FA64DE"/>
    <w:rsid w:val="00FC0E9C"/>
    <w:rsid w:val="00FD7743"/>
    <w:rsid w:val="00FE3C60"/>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C9846"/>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link w:val="21"/>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2">
    <w:name w:val="本文インデント 2 (文字)"/>
    <w:basedOn w:val="DefaultParagraphFont"/>
    <w:link w:val="23"/>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textAlignment w:val="baseline"/>
    </w:pPr>
    <w:rPr>
      <w:rFonts w:ascii="Times New Roman" w:eastAsia="DengXian" w:hAnsi="Times New Roman"/>
      <w:szCs w:val="20"/>
      <w:lang w:val="en-GB"/>
    </w:rPr>
  </w:style>
  <w:style w:type="paragraph" w:styleId="ListNumber2">
    <w:name w:val="List Number 2"/>
    <w:basedOn w:val="ListNumber"/>
    <w:qFormat/>
    <w:pPr>
      <w:ind w:left="851" w:firstLine="0"/>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4">
    <w:name w:val="吹き出し2"/>
    <w:basedOn w:val="Normal"/>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link w:val="22"/>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1">
    <w:name w:val="修订2"/>
    <w:link w:val="20"/>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Ratheesh Kumar Mungara</cp:lastModifiedBy>
  <cp:revision>17</cp:revision>
  <dcterms:created xsi:type="dcterms:W3CDTF">2024-08-20T14:30:00Z</dcterms:created>
  <dcterms:modified xsi:type="dcterms:W3CDTF">2024-08-20T15:39:00Z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