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0572" w14:textId="77777777" w:rsidR="00A578E0" w:rsidRDefault="00B66798">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B66798">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affb"/>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B66798">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ＭＳ 明朝"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B66798">
            <w:pPr>
              <w:snapToGrid w:val="0"/>
              <w:rPr>
                <w:bCs/>
                <w:sz w:val="20"/>
                <w:szCs w:val="20"/>
              </w:rPr>
            </w:pPr>
            <w:r>
              <w:rPr>
                <w:rFonts w:ascii="Times New Roman" w:eastAsia="ＭＳ 明朝" w:hAnsi="Times New Roman" w:cs="Times New Roman"/>
                <w:sz w:val="20"/>
                <w:szCs w:val="20"/>
              </w:rPr>
              <w:t>Related to this, RAN2 would like to request RAN1 to provide feedback on the following questions.</w:t>
            </w:r>
          </w:p>
          <w:p w14:paraId="75704B3C"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70034517"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Can RAN1 provide the information on whether/how the solution RAN1 is investigating is expected to impact common control signalling for UEs in RRC idle / RRC inactive?</w:t>
            </w:r>
          </w:p>
          <w:p w14:paraId="487E6CC8"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51FFE03"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27608C43" w14:textId="77777777" w:rsidR="00A578E0" w:rsidRDefault="00B66798">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B66798">
            <w:pPr>
              <w:outlineLvl w:val="0"/>
              <w:rPr>
                <w:b/>
                <w:sz w:val="20"/>
                <w:szCs w:val="20"/>
              </w:rPr>
            </w:pPr>
            <w:r>
              <w:rPr>
                <w:rFonts w:ascii="Times New Roman" w:eastAsia="ＭＳ 明朝" w:hAnsi="Times New Roman" w:cs="Times New Roman"/>
                <w:b/>
                <w:sz w:val="20"/>
                <w:szCs w:val="20"/>
              </w:rPr>
              <w:t>Actions:</w:t>
            </w:r>
          </w:p>
          <w:p w14:paraId="2A7C2834" w14:textId="77777777" w:rsidR="00A578E0" w:rsidRDefault="00B66798">
            <w:pPr>
              <w:ind w:left="1985" w:hanging="1985"/>
              <w:outlineLvl w:val="0"/>
              <w:rPr>
                <w:b/>
                <w:sz w:val="20"/>
                <w:szCs w:val="20"/>
              </w:rPr>
            </w:pPr>
            <w:r>
              <w:rPr>
                <w:rFonts w:ascii="Times New Roman" w:eastAsia="ＭＳ 明朝" w:hAnsi="Times New Roman" w:cs="Times New Roman"/>
                <w:b/>
                <w:sz w:val="20"/>
                <w:szCs w:val="20"/>
              </w:rPr>
              <w:t>To RAN1:</w:t>
            </w:r>
          </w:p>
          <w:p w14:paraId="781F253C" w14:textId="77777777" w:rsidR="00A578E0" w:rsidRDefault="00B66798">
            <w:pPr>
              <w:spacing w:after="60"/>
              <w:outlineLvl w:val="0"/>
              <w:rPr>
                <w:sz w:val="20"/>
                <w:szCs w:val="20"/>
              </w:rPr>
            </w:pPr>
            <w:r>
              <w:rPr>
                <w:rFonts w:ascii="Times New Roman" w:eastAsia="ＭＳ 明朝" w:hAnsi="Times New Roman" w:cs="Times New Roman"/>
                <w:sz w:val="20"/>
                <w:szCs w:val="20"/>
              </w:rPr>
              <w:t>RAN2 kindly request RAN1 to provide feedback on above questions.</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B66798">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6279873F" w14:textId="77777777" w:rsidR="00A578E0" w:rsidRDefault="00A578E0"/>
    <w:p w14:paraId="6B466AB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affb"/>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B66798">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b"/>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B66798">
            <w:pPr>
              <w:snapToGrid w:val="0"/>
              <w:rPr>
                <w:rFonts w:eastAsia="DengXian"/>
                <w:bCs/>
                <w:iCs/>
                <w:sz w:val="20"/>
                <w:szCs w:val="20"/>
              </w:rPr>
            </w:pPr>
            <w:r>
              <w:rPr>
                <w:rFonts w:ascii="Times New Roman" w:eastAsia="ＭＳ 明朝" w:hAnsi="Times New Roman" w:cs="Times New Roman"/>
                <w:bCs/>
                <w:iCs/>
                <w:sz w:val="20"/>
                <w:szCs w:val="20"/>
              </w:rPr>
              <w:t>Observation</w:t>
            </w:r>
            <w:r>
              <w:rPr>
                <w:rFonts w:ascii="Times New Roman" w:eastAsia="ＭＳ 明朝" w:hAnsi="Times New Roman" w:cs="Times New Roman"/>
                <w:bCs/>
                <w:sz w:val="20"/>
                <w:szCs w:val="20"/>
              </w:rPr>
              <w:t>(117)</w:t>
            </w:r>
          </w:p>
          <w:p w14:paraId="2C6FC1E0" w14:textId="77777777" w:rsidR="00A578E0" w:rsidRDefault="00B66798">
            <w:pPr>
              <w:snapToGrid w:val="0"/>
              <w:rPr>
                <w:rFonts w:eastAsia="DengXian"/>
                <w:bCs/>
                <w:iCs/>
                <w:sz w:val="20"/>
                <w:szCs w:val="20"/>
              </w:rPr>
            </w:pPr>
            <w:r>
              <w:rPr>
                <w:rFonts w:ascii="Times New Roman" w:eastAsia="ＭＳ 明朝"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ＭＳ 明朝"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566D78DA" w14:textId="77777777" w:rsidR="00A578E0" w:rsidRDefault="00B66798">
            <w:pPr>
              <w:pStyle w:val="aff7"/>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B66798">
            <w:pPr>
              <w:pStyle w:val="aff7"/>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750B4F78" w14:textId="77777777" w:rsidR="00A578E0" w:rsidRDefault="00B66798">
            <w:pPr>
              <w:pStyle w:val="aff7"/>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ＭＳ 明朝" w:cs="Times New Roman"/>
                <w:bCs/>
                <w:sz w:val="20"/>
                <w:szCs w:val="20"/>
              </w:rPr>
              <w:t>N2+N3/ total beam footprints</w:t>
            </w:r>
          </w:p>
          <w:p w14:paraId="4DF4A31B" w14:textId="77777777" w:rsidR="00A578E0" w:rsidRDefault="00B66798">
            <w:pPr>
              <w:pStyle w:val="aff7"/>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222E08" w14:textId="77777777" w:rsidR="00A578E0" w:rsidRDefault="00B66798">
            <w:pPr>
              <w:snapToGrid w:val="0"/>
              <w:rPr>
                <w:rFonts w:eastAsia="DengXian"/>
                <w:bCs/>
                <w:iCs/>
                <w:sz w:val="20"/>
                <w:szCs w:val="20"/>
              </w:rPr>
            </w:pPr>
            <w:r>
              <w:rPr>
                <w:rFonts w:ascii="Times New Roman" w:eastAsia="ＭＳ 明朝"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ＭＳ 明朝"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634CBFF9" w14:textId="77777777" w:rsidR="00A578E0" w:rsidRDefault="00B66798">
            <w:pPr>
              <w:pStyle w:val="aff7"/>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ＭＳ 明朝" w:cs="Times New Roman"/>
                <w:bCs/>
                <w:sz w:val="20"/>
                <w:szCs w:val="20"/>
                <w:lang w:eastAsia="ko-KR"/>
              </w:rPr>
              <w:t>ith a deployment of wide beam covering 4 narrow (of 50km size) beams, which means Set 1-2 FR1 with additional EIRP reduction of 6dB, using SSB periodicity of 80 ms can provide coverage ratio of 96.8%, and</w:t>
            </w:r>
            <w:r>
              <w:rPr>
                <w:rFonts w:eastAsia="ＭＳ 明朝" w:cs="Times New Roman"/>
                <w:bCs/>
                <w:sz w:val="20"/>
                <w:szCs w:val="20"/>
              </w:rPr>
              <w:t xml:space="preserve"> </w:t>
            </w:r>
            <w:r>
              <w:rPr>
                <w:rFonts w:eastAsia="ＭＳ 明朝" w:cs="Times New Roman"/>
                <w:bCs/>
                <w:sz w:val="20"/>
                <w:szCs w:val="20"/>
                <w:lang w:eastAsia="ko-KR"/>
              </w:rPr>
              <w:t>Set 1-1/1-3 FR1 with additional EIRP reduction of 6dB, SSB periodicity of 80 ms can provide coverage of 100%.</w:t>
            </w:r>
          </w:p>
          <w:p w14:paraId="126D8FD9" w14:textId="77777777" w:rsidR="00A578E0" w:rsidRDefault="00B66798">
            <w:pPr>
              <w:pStyle w:val="aff7"/>
              <w:numPr>
                <w:ilvl w:val="0"/>
                <w:numId w:val="4"/>
              </w:numPr>
              <w:snapToGrid w:val="0"/>
              <w:rPr>
                <w:bCs/>
                <w:sz w:val="20"/>
                <w:szCs w:val="20"/>
                <w:lang w:eastAsia="ko-KR"/>
              </w:rPr>
            </w:pPr>
            <w:r>
              <w:rPr>
                <w:rFonts w:eastAsia="ＭＳ 明朝"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ＭＳ 明朝"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ＭＳ 明朝" w:cs="Times New Roman"/>
                <w:bCs/>
                <w:sz w:val="20"/>
                <w:szCs w:val="20"/>
                <w:lang w:eastAsia="ko-KR"/>
              </w:rPr>
              <w:t xml:space="preserve">by choosing a wide beam footprint with beam footprint sizes of 84 km and 56 km respectively. </w:t>
            </w:r>
          </w:p>
          <w:p w14:paraId="103429E3" w14:textId="77777777" w:rsidR="00A578E0" w:rsidRDefault="00B66798">
            <w:pPr>
              <w:pStyle w:val="aff7"/>
              <w:numPr>
                <w:ilvl w:val="1"/>
                <w:numId w:val="4"/>
              </w:numPr>
              <w:snapToGrid w:val="0"/>
              <w:rPr>
                <w:bCs/>
                <w:sz w:val="20"/>
                <w:szCs w:val="20"/>
                <w:lang w:eastAsia="ko-KR"/>
              </w:rPr>
            </w:pPr>
            <w:r>
              <w:rPr>
                <w:rFonts w:eastAsia="ＭＳ 明朝"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B66798">
            <w:pPr>
              <w:pStyle w:val="aff7"/>
              <w:numPr>
                <w:ilvl w:val="0"/>
                <w:numId w:val="4"/>
              </w:numPr>
              <w:snapToGrid w:val="0"/>
              <w:rPr>
                <w:bCs/>
                <w:sz w:val="20"/>
                <w:szCs w:val="20"/>
                <w:lang w:eastAsia="ko-KR"/>
              </w:rPr>
            </w:pPr>
            <w:r>
              <w:rPr>
                <w:rFonts w:eastAsia="ＭＳ 明朝"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B66798">
            <w:pPr>
              <w:pStyle w:val="aff7"/>
              <w:numPr>
                <w:ilvl w:val="1"/>
                <w:numId w:val="4"/>
              </w:numPr>
              <w:snapToGrid w:val="0"/>
              <w:jc w:val="both"/>
              <w:rPr>
                <w:rFonts w:eastAsia="DengXian"/>
                <w:bCs/>
                <w:iCs/>
                <w:sz w:val="20"/>
                <w:szCs w:val="20"/>
                <w:lang w:eastAsia="x-none"/>
              </w:rPr>
            </w:pPr>
            <w:r>
              <w:rPr>
                <w:rFonts w:eastAsia="ＭＳ 明朝" w:cs="Times New Roman"/>
                <w:bCs/>
                <w:sz w:val="20"/>
                <w:szCs w:val="20"/>
                <w:lang w:eastAsia="ko-KR"/>
              </w:rPr>
              <w:t xml:space="preserve">Note: Beam footprint size is increased by increasing only the </w:t>
            </w:r>
            <w:r>
              <w:rPr>
                <w:rFonts w:eastAsia="ＭＳ 明朝" w:cs="Times New Roman"/>
                <w:bCs/>
                <w:i/>
                <w:iCs/>
                <w:sz w:val="20"/>
                <w:szCs w:val="20"/>
                <w:lang w:eastAsia="ko-KR"/>
              </w:rPr>
              <w:t>adjacent beam spacing</w:t>
            </w:r>
            <w:r>
              <w:rPr>
                <w:rFonts w:eastAsia="ＭＳ 明朝" w:cs="Times New Roman"/>
                <w:bCs/>
                <w:sz w:val="20"/>
                <w:szCs w:val="20"/>
                <w:lang w:eastAsia="ko-KR"/>
              </w:rPr>
              <w:t xml:space="preserve"> without increasing the 3dB beamwidth.</w:t>
            </w:r>
          </w:p>
          <w:p w14:paraId="107AD84B" w14:textId="77777777" w:rsidR="00A578E0" w:rsidRDefault="00B66798">
            <w:pPr>
              <w:snapToGrid w:val="0"/>
              <w:rPr>
                <w:bCs/>
                <w:sz w:val="20"/>
                <w:szCs w:val="20"/>
              </w:rPr>
            </w:pPr>
            <w:r>
              <w:rPr>
                <w:rFonts w:ascii="Times New Roman" w:eastAsia="ＭＳ 明朝" w:hAnsi="Times New Roman" w:cs="Times New Roman"/>
                <w:bCs/>
                <w:sz w:val="20"/>
                <w:szCs w:val="20"/>
              </w:rPr>
              <w:t>Note: RAN1 will further investigate the impact of SSB periodicity extension</w:t>
            </w:r>
          </w:p>
          <w:p w14:paraId="53C8772F" w14:textId="77777777" w:rsidR="00A578E0" w:rsidRDefault="00B66798">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B66798">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affb"/>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21F5B9AC"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B66798">
            <w:pPr>
              <w:snapToGrid w:val="0"/>
              <w:rPr>
                <w:bCs/>
                <w:iCs/>
                <w:sz w:val="20"/>
                <w:szCs w:val="20"/>
              </w:rPr>
            </w:pPr>
            <w:r>
              <w:rPr>
                <w:rFonts w:ascii="Times New Roman" w:eastAsia="ＭＳ 明朝" w:hAnsi="Times New Roman" w:cs="Times New Roman"/>
                <w:bCs/>
                <w:iCs/>
                <w:sz w:val="20"/>
                <w:szCs w:val="20"/>
              </w:rPr>
              <w:t>Comments</w:t>
            </w:r>
          </w:p>
        </w:tc>
        <w:tc>
          <w:tcPr>
            <w:tcW w:w="6140" w:type="dxa"/>
          </w:tcPr>
          <w:p w14:paraId="512E2868" w14:textId="77777777" w:rsidR="00A578E0" w:rsidRDefault="00B66798">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bCs/>
                <w:iCs/>
                <w:sz w:val="20"/>
                <w:szCs w:val="20"/>
              </w:rPr>
            </w:pPr>
          </w:p>
          <w:p w14:paraId="567EB782" w14:textId="77777777" w:rsidR="00A578E0" w:rsidRDefault="00B66798">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B66798">
            <w:pPr>
              <w:snapToGrid w:val="0"/>
              <w:rPr>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Same view with Lenovo. Besides, “</w:t>
            </w:r>
            <w:r>
              <w:rPr>
                <w:rFonts w:ascii="Times New Roman" w:eastAsia="ＭＳ 明朝" w:hAnsi="Times New Roman" w:cs="Times New Roman"/>
                <w:b/>
                <w:iCs/>
                <w:sz w:val="20"/>
                <w:szCs w:val="20"/>
              </w:rPr>
              <w:t>The extension of the SSB periodicity is allowed</w:t>
            </w:r>
            <w:r>
              <w:rPr>
                <w:rFonts w:ascii="Times New Roman" w:eastAsia="ＭＳ 明朝"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B66798">
            <w:pPr>
              <w:snapToGrid w:val="0"/>
              <w:rPr>
                <w:bCs/>
                <w:iCs/>
                <w:sz w:val="20"/>
                <w:szCs w:val="20"/>
              </w:rPr>
            </w:pPr>
            <w:r>
              <w:rPr>
                <w:rFonts w:ascii="Times New Roman" w:eastAsia="ＭＳ 明朝" w:hAnsi="Times New Roman" w:cs="Times New Roman"/>
                <w:bCs/>
                <w:iCs/>
                <w:sz w:val="20"/>
                <w:szCs w:val="20"/>
              </w:rPr>
              <w:t>CEWiT</w:t>
            </w:r>
          </w:p>
        </w:tc>
        <w:tc>
          <w:tcPr>
            <w:tcW w:w="2127" w:type="dxa"/>
            <w:tcBorders>
              <w:top w:val="nil"/>
              <w:bottom w:val="single" w:sz="4" w:space="0" w:color="auto"/>
            </w:tcBorders>
          </w:tcPr>
          <w:p w14:paraId="75972D96" w14:textId="77777777" w:rsidR="00A578E0" w:rsidRDefault="00B66798">
            <w:pPr>
              <w:snapToGrid w:val="0"/>
              <w:rPr>
                <w:bCs/>
                <w:iCs/>
                <w:sz w:val="20"/>
                <w:szCs w:val="20"/>
              </w:rPr>
            </w:pPr>
            <w:r>
              <w:rPr>
                <w:rFonts w:ascii="Times New Roman" w:eastAsia="ＭＳ 明朝"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B66798">
            <w:pPr>
              <w:snapToGrid w:val="0"/>
              <w:rPr>
                <w:bCs/>
                <w:iCs/>
                <w:sz w:val="20"/>
                <w:szCs w:val="20"/>
              </w:rPr>
            </w:pPr>
            <w:r>
              <w:rPr>
                <w:rFonts w:ascii="Times New Roman" w:eastAsia="ＭＳ 明朝" w:hAnsi="Times New Roman" w:cs="Times New Roman"/>
                <w:bCs/>
                <w:iCs/>
                <w:sz w:val="20"/>
                <w:szCs w:val="20"/>
              </w:rPr>
              <w:t>Correct the typo “</w:t>
            </w:r>
            <w:r>
              <w:rPr>
                <w:rFonts w:ascii="Times New Roman" w:eastAsia="ＭＳ 明朝" w:hAnsi="Times New Roman" w:cs="Times New Roman"/>
                <w:b/>
                <w:bCs/>
                <w:iCs/>
                <w:sz w:val="20"/>
                <w:szCs w:val="20"/>
              </w:rPr>
              <w:t>that the with the extension</w:t>
            </w:r>
            <w:r>
              <w:rPr>
                <w:rFonts w:ascii="Times New Roman" w:eastAsia="ＭＳ 明朝"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2E4E5F">
        <w:tc>
          <w:tcPr>
            <w:tcW w:w="1696" w:type="dxa"/>
            <w:tcBorders>
              <w:top w:val="single" w:sz="4" w:space="0" w:color="auto"/>
              <w:bottom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2E4E5F" w14:paraId="76E7B6D5" w14:textId="77777777" w:rsidTr="00936BC2">
        <w:tc>
          <w:tcPr>
            <w:tcW w:w="1696" w:type="dxa"/>
            <w:tcBorders>
              <w:top w:val="single" w:sz="4" w:space="0" w:color="auto"/>
              <w:bottom w:val="single" w:sz="4" w:space="0" w:color="auto"/>
            </w:tcBorders>
          </w:tcPr>
          <w:p w14:paraId="7A843CC9" w14:textId="6B84529F"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E1CF3FD" w14:textId="4E6283E3"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bCs/>
                <w:iCs/>
                <w:sz w:val="20"/>
                <w:szCs w:val="20"/>
                <w:lang w:eastAsia="zh-CN"/>
              </w:rPr>
              <w:t>G</w:t>
            </w:r>
            <w:r>
              <w:rPr>
                <w:rFonts w:ascii="Times New Roman" w:hAnsi="Times New Roman" w:cs="Times New Roman" w:hint="eastAsia"/>
                <w:bCs/>
                <w:iCs/>
                <w:sz w:val="20"/>
                <w:szCs w:val="20"/>
                <w:lang w:eastAsia="zh-CN"/>
              </w:rPr>
              <w:t>eneral OK</w:t>
            </w:r>
          </w:p>
        </w:tc>
        <w:tc>
          <w:tcPr>
            <w:tcW w:w="6140" w:type="dxa"/>
            <w:tcBorders>
              <w:top w:val="single" w:sz="4" w:space="0" w:color="auto"/>
              <w:bottom w:val="single" w:sz="4" w:space="0" w:color="auto"/>
            </w:tcBorders>
          </w:tcPr>
          <w:p w14:paraId="346A8B7C" w14:textId="77777777" w:rsidR="002E4E5F" w:rsidRDefault="002E4E5F" w:rsidP="00F47C2E">
            <w:pPr>
              <w:adjustRightInd w:val="0"/>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I</w:t>
            </w:r>
            <w:r>
              <w:rPr>
                <w:rFonts w:ascii="Times New Roman" w:hAnsi="Times New Roman" w:cs="Times New Roman" w:hint="eastAsia"/>
                <w:bCs/>
                <w:iCs/>
                <w:sz w:val="20"/>
                <w:szCs w:val="20"/>
                <w:lang w:eastAsia="zh-CN"/>
              </w:rPr>
              <w:t xml:space="preserve">t seems another </w:t>
            </w:r>
            <w:r>
              <w:rPr>
                <w:rFonts w:ascii="Times New Roman" w:hAnsi="Times New Roman" w:cs="Times New Roman"/>
                <w:bCs/>
                <w:iCs/>
                <w:sz w:val="20"/>
                <w:szCs w:val="20"/>
                <w:lang w:eastAsia="zh-CN"/>
              </w:rPr>
              <w:t>sentences</w:t>
            </w:r>
            <w:r>
              <w:rPr>
                <w:rFonts w:ascii="Times New Roman" w:hAnsi="Times New Roman" w:cs="Times New Roman" w:hint="eastAsia"/>
                <w:bCs/>
                <w:iCs/>
                <w:sz w:val="20"/>
                <w:szCs w:val="20"/>
                <w:lang w:eastAsia="zh-CN"/>
              </w:rPr>
              <w:t xml:space="preserve"> can be added:</w:t>
            </w:r>
          </w:p>
          <w:p w14:paraId="7675DCB9" w14:textId="77777777" w:rsidR="002E4E5F" w:rsidRDefault="002E4E5F" w:rsidP="00F47C2E">
            <w:pPr>
              <w:adjustRightInd w:val="0"/>
              <w:snapToGrid w:val="0"/>
              <w:rPr>
                <w:rFonts w:ascii="Times New Roman" w:hAnsi="Times New Roman" w:cs="Times New Roman"/>
                <w:bCs/>
                <w:iCs/>
                <w:sz w:val="20"/>
                <w:szCs w:val="20"/>
                <w:lang w:eastAsia="zh-CN"/>
              </w:rPr>
            </w:pPr>
          </w:p>
          <w:p w14:paraId="77C90C3F" w14:textId="22A1ACC1"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zh-CN"/>
              </w:rPr>
              <w:t>“</w:t>
            </w:r>
            <w:r w:rsidRPr="008314CC">
              <w:rPr>
                <w:rFonts w:ascii="Times New Roman" w:hAnsi="Times New Roman" w:cs="Times New Roman" w:hint="eastAsia"/>
                <w:bCs/>
                <w:iCs/>
                <w:sz w:val="20"/>
                <w:szCs w:val="20"/>
                <w:lang w:eastAsia="zh-CN"/>
              </w:rPr>
              <w:t xml:space="preserve">For DL coverage enhancement, RAN1 considers the SSB periodicity extension is </w:t>
            </w:r>
            <w:r>
              <w:rPr>
                <w:rFonts w:ascii="Times New Roman" w:hAnsi="Times New Roman" w:cs="Times New Roman"/>
                <w:bCs/>
                <w:iCs/>
                <w:sz w:val="20"/>
                <w:szCs w:val="20"/>
                <w:lang w:eastAsia="zh-CN"/>
              </w:rPr>
              <w:t>beneficial</w:t>
            </w:r>
            <w:r>
              <w:rPr>
                <w:rFonts w:ascii="Times New Roman" w:hAnsi="Times New Roman" w:cs="Times New Roman" w:hint="eastAsia"/>
                <w:bCs/>
                <w:iCs/>
                <w:sz w:val="20"/>
                <w:szCs w:val="20"/>
                <w:lang w:eastAsia="zh-CN"/>
              </w:rPr>
              <w:t xml:space="preserve"> to </w:t>
            </w:r>
            <w:r w:rsidRPr="008314CC">
              <w:rPr>
                <w:rFonts w:ascii="Times New Roman" w:hAnsi="Times New Roman" w:cs="Times New Roman" w:hint="eastAsia"/>
                <w:bCs/>
                <w:iCs/>
                <w:sz w:val="20"/>
                <w:szCs w:val="20"/>
                <w:lang w:eastAsia="zh-CN"/>
              </w:rPr>
              <w:t>imp</w:t>
            </w:r>
            <w:r>
              <w:rPr>
                <w:rFonts w:ascii="Times New Roman" w:hAnsi="Times New Roman" w:cs="Times New Roman" w:hint="eastAsia"/>
                <w:bCs/>
                <w:iCs/>
                <w:sz w:val="20"/>
                <w:szCs w:val="20"/>
                <w:lang w:eastAsia="zh-CN"/>
              </w:rPr>
              <w:t>ro</w:t>
            </w:r>
            <w:r w:rsidRPr="008314CC">
              <w:rPr>
                <w:rFonts w:ascii="Times New Roman" w:hAnsi="Times New Roman" w:cs="Times New Roman" w:hint="eastAsia"/>
                <w:bCs/>
                <w:iCs/>
                <w:sz w:val="20"/>
                <w:szCs w:val="20"/>
                <w:lang w:eastAsia="zh-CN"/>
              </w:rPr>
              <w:t>ve the coverage ratio</w:t>
            </w:r>
            <w:r>
              <w:rPr>
                <w:rFonts w:ascii="Times New Roman" w:hAnsi="Times New Roman" w:cs="Times New Roman" w:hint="eastAsia"/>
                <w:bCs/>
                <w:iCs/>
                <w:sz w:val="20"/>
                <w:szCs w:val="20"/>
                <w:lang w:eastAsia="zh-CN"/>
              </w:rPr>
              <w:t xml:space="preserve"> and relevant enhancement is necessary.</w:t>
            </w:r>
            <w:r>
              <w:rPr>
                <w:rFonts w:ascii="Times New Roman" w:hAnsi="Times New Roman" w:cs="Times New Roman"/>
                <w:bCs/>
                <w:iCs/>
                <w:sz w:val="20"/>
                <w:szCs w:val="20"/>
                <w:lang w:eastAsia="zh-CN"/>
              </w:rPr>
              <w:t>”</w:t>
            </w:r>
          </w:p>
        </w:tc>
      </w:tr>
      <w:tr w:rsidR="00936BC2" w14:paraId="770DDE8F" w14:textId="77777777" w:rsidTr="00EE4639">
        <w:tc>
          <w:tcPr>
            <w:tcW w:w="1696" w:type="dxa"/>
            <w:tcBorders>
              <w:top w:val="single" w:sz="4" w:space="0" w:color="auto"/>
            </w:tcBorders>
          </w:tcPr>
          <w:p w14:paraId="241E44E9" w14:textId="511EF6B5" w:rsidR="00936BC2" w:rsidRDefault="00936BC2" w:rsidP="00EE4639">
            <w:pPr>
              <w:snapToGrid w:val="0"/>
              <w:rPr>
                <w:rFonts w:ascii="Times New Roman" w:hAnsi="Times New Roman" w:cs="Times New Roman"/>
                <w:bCs/>
                <w:iCs/>
                <w:sz w:val="20"/>
                <w:szCs w:val="20"/>
                <w:lang w:eastAsia="zh-CN"/>
              </w:rPr>
            </w:pPr>
          </w:p>
        </w:tc>
        <w:tc>
          <w:tcPr>
            <w:tcW w:w="2127" w:type="dxa"/>
            <w:tcBorders>
              <w:top w:val="single" w:sz="4" w:space="0" w:color="auto"/>
            </w:tcBorders>
          </w:tcPr>
          <w:p w14:paraId="3846575E" w14:textId="77777777" w:rsidR="00936BC2" w:rsidRDefault="00936BC2" w:rsidP="00EE4639">
            <w:pPr>
              <w:snapToGrid w:val="0"/>
              <w:rPr>
                <w:rFonts w:ascii="Times New Roman" w:hAnsi="Times New Roman" w:cs="Times New Roman"/>
                <w:bCs/>
                <w:iCs/>
                <w:sz w:val="20"/>
                <w:szCs w:val="20"/>
              </w:rPr>
            </w:pPr>
          </w:p>
        </w:tc>
        <w:tc>
          <w:tcPr>
            <w:tcW w:w="6140" w:type="dxa"/>
            <w:tcBorders>
              <w:top w:val="single" w:sz="4" w:space="0" w:color="auto"/>
            </w:tcBorders>
          </w:tcPr>
          <w:p w14:paraId="7D9277E1" w14:textId="1DF954FE" w:rsidR="00936BC2" w:rsidRDefault="00936BC2" w:rsidP="00F47C2E">
            <w:pPr>
              <w:adjustRightInd w:val="0"/>
              <w:snapToGrid w:val="0"/>
              <w:rPr>
                <w:rFonts w:ascii="Times New Roman" w:hAnsi="Times New Roman" w:cs="Times New Roman"/>
                <w:bCs/>
                <w:iCs/>
                <w:sz w:val="20"/>
                <w:szCs w:val="20"/>
                <w:lang w:eastAsia="zh-CN"/>
              </w:rPr>
            </w:pPr>
          </w:p>
        </w:tc>
      </w:tr>
    </w:tbl>
    <w:p w14:paraId="14109C27" w14:textId="77777777" w:rsidR="00A578E0" w:rsidRDefault="00A578E0">
      <w:pPr>
        <w:snapToGrid w:val="0"/>
        <w:rPr>
          <w:rFonts w:ascii="Times New Roman" w:hAnsi="Times New Roman" w:cs="Times New Roman"/>
          <w:bCs/>
          <w:iCs/>
          <w:sz w:val="20"/>
          <w:szCs w:val="20"/>
        </w:rPr>
      </w:pPr>
    </w:p>
    <w:p w14:paraId="0274925A" w14:textId="5449A945" w:rsidR="00936BC2" w:rsidRDefault="00936BC2" w:rsidP="00936BC2">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541E93BB" w14:textId="77777777" w:rsidR="00936BC2" w:rsidRDefault="00936BC2" w:rsidP="00936BC2">
      <w:pPr>
        <w:pStyle w:val="TdocHeader2"/>
      </w:pPr>
    </w:p>
    <w:p w14:paraId="5469B9D4" w14:textId="1FA06A30" w:rsidR="00936BC2" w:rsidRDefault="00936BC2" w:rsidP="00936BC2">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sidR="00F57F91">
        <w:rPr>
          <w:rFonts w:ascii="Times New Roman" w:eastAsiaTheme="minorEastAsia" w:hAnsi="Times New Roman" w:hint="eastAsia"/>
          <w:b w:val="0"/>
          <w:bCs/>
          <w:iCs/>
          <w:kern w:val="2"/>
          <w:sz w:val="20"/>
          <w:lang w:val="en-US"/>
        </w:rPr>
        <w:t>comments from the 1</w:t>
      </w:r>
      <w:r w:rsidR="00F57F91" w:rsidRPr="00F57F91">
        <w:rPr>
          <w:rFonts w:ascii="Times New Roman" w:eastAsiaTheme="minorEastAsia" w:hAnsi="Times New Roman" w:hint="eastAsia"/>
          <w:b w:val="0"/>
          <w:bCs/>
          <w:iCs/>
          <w:kern w:val="2"/>
          <w:sz w:val="20"/>
          <w:vertAlign w:val="superscript"/>
          <w:lang w:val="en-US"/>
        </w:rPr>
        <w:t>st</w:t>
      </w:r>
      <w:r w:rsidR="00F57F91">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t</w:t>
      </w:r>
      <w:r w:rsidR="00F57F91">
        <w:rPr>
          <w:rFonts w:ascii="Times New Roman" w:eastAsiaTheme="minorEastAsia" w:hAnsi="Times New Roman" w:hint="eastAsia"/>
          <w:b w:val="0"/>
          <w:bCs/>
          <w:iCs/>
          <w:kern w:val="2"/>
          <w:sz w:val="20"/>
          <w:lang w:val="en-US"/>
        </w:rPr>
        <w:t xml:space="preserve">he proposal is updated as below. </w:t>
      </w:r>
    </w:p>
    <w:p w14:paraId="157A1B20" w14:textId="1C1405CB" w:rsidR="001116AA" w:rsidRPr="001116AA" w:rsidRDefault="001116AA" w:rsidP="00936BC2">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w:t>
      </w:r>
      <w:r>
        <w:rPr>
          <w:rFonts w:ascii="Times New Roman" w:eastAsiaTheme="minorEastAsia" w:hAnsi="Times New Roman" w:hint="eastAsia"/>
          <w:b w:val="0"/>
          <w:bCs/>
          <w:iCs/>
          <w:kern w:val="2"/>
          <w:sz w:val="20"/>
          <w:lang w:val="en-US"/>
        </w:rPr>
        <w:t>he 1</w:t>
      </w:r>
      <w:r w:rsidRPr="001116AA">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part is same </w:t>
      </w:r>
      <w:r>
        <w:rPr>
          <w:rFonts w:ascii="Times New Roman" w:eastAsiaTheme="minorEastAsia" w:hAnsi="Times New Roman"/>
          <w:b w:val="0"/>
          <w:bCs/>
          <w:iCs/>
          <w:kern w:val="2"/>
          <w:sz w:val="20"/>
          <w:lang w:val="en-US"/>
        </w:rPr>
        <w:t>as the</w:t>
      </w:r>
      <w:r>
        <w:rPr>
          <w:rFonts w:ascii="Times New Roman" w:eastAsiaTheme="minorEastAsia" w:hAnsi="Times New Roman" w:hint="eastAsia"/>
          <w:b w:val="0"/>
          <w:bCs/>
          <w:iCs/>
          <w:kern w:val="2"/>
          <w:sz w:val="20"/>
          <w:lang w:val="en-US"/>
        </w:rPr>
        <w:t xml:space="preserve"> one in last round. </w:t>
      </w:r>
      <w:r>
        <w:rPr>
          <w:rFonts w:ascii="Times New Roman" w:eastAsiaTheme="minorEastAsia" w:hAnsi="Times New Roman"/>
          <w:b w:val="0"/>
          <w:bCs/>
          <w:iCs/>
          <w:kern w:val="2"/>
          <w:sz w:val="20"/>
          <w:lang w:val="en-US"/>
        </w:rPr>
        <w:t>T</w:t>
      </w:r>
      <w:r>
        <w:rPr>
          <w:rFonts w:ascii="Times New Roman" w:eastAsiaTheme="minorEastAsia" w:hAnsi="Times New Roman" w:hint="eastAsia"/>
          <w:b w:val="0"/>
          <w:bCs/>
          <w:iCs/>
          <w:kern w:val="2"/>
          <w:sz w:val="20"/>
          <w:lang w:val="en-US"/>
        </w:rPr>
        <w:t>he 2</w:t>
      </w:r>
      <w:r w:rsidRPr="001116AA">
        <w:rPr>
          <w:rFonts w:ascii="Times New Roman" w:eastAsiaTheme="minorEastAsia" w:hAnsi="Times New Roman" w:hint="eastAsia"/>
          <w:b w:val="0"/>
          <w:bCs/>
          <w:iCs/>
          <w:kern w:val="2"/>
          <w:sz w:val="20"/>
          <w:vertAlign w:val="superscript"/>
          <w:lang w:val="en-US"/>
        </w:rPr>
        <w:t>nd</w:t>
      </w:r>
      <w:r>
        <w:rPr>
          <w:rFonts w:ascii="Times New Roman" w:eastAsiaTheme="minorEastAsia" w:hAnsi="Times New Roman" w:hint="eastAsia"/>
          <w:b w:val="0"/>
          <w:bCs/>
          <w:iCs/>
          <w:kern w:val="2"/>
          <w:sz w:val="20"/>
          <w:lang w:val="en-US"/>
        </w:rPr>
        <w:t xml:space="preserve"> paragraph is updated based on the inputs in the table. </w:t>
      </w:r>
    </w:p>
    <w:p w14:paraId="262F8095" w14:textId="77777777" w:rsidR="00936BC2" w:rsidRDefault="00936BC2" w:rsidP="00936BC2">
      <w:pPr>
        <w:pStyle w:val="TdocHeader2"/>
        <w:rPr>
          <w:rFonts w:eastAsiaTheme="minorEastAsia"/>
        </w:rPr>
      </w:pPr>
    </w:p>
    <w:p w14:paraId="55534A51"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7756D61F" w14:textId="77777777" w:rsidR="00F57F91" w:rsidRDefault="00F57F91" w:rsidP="00F57F91">
      <w:pPr>
        <w:snapToGrid w:val="0"/>
        <w:rPr>
          <w:rFonts w:ascii="Times New Roman" w:hAnsi="Times New Roman" w:cs="Times New Roman"/>
          <w:b/>
          <w:iCs/>
          <w:sz w:val="20"/>
          <w:szCs w:val="20"/>
        </w:rPr>
      </w:pPr>
    </w:p>
    <w:p w14:paraId="59615527"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60C969B"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755EAA3B" w14:textId="77777777" w:rsidR="00700405" w:rsidRDefault="00700405" w:rsidP="00F57F91">
      <w:pPr>
        <w:snapToGrid w:val="0"/>
        <w:rPr>
          <w:rFonts w:ascii="Times New Roman" w:hAnsi="Times New Roman" w:cs="Times New Roman"/>
          <w:b/>
          <w:iCs/>
          <w:sz w:val="20"/>
          <w:szCs w:val="20"/>
        </w:rPr>
      </w:pPr>
    </w:p>
    <w:p w14:paraId="0A17FFC1" w14:textId="0F59476A" w:rsidR="00C14EBA" w:rsidRDefault="00C14EBA" w:rsidP="00F57F91">
      <w:pPr>
        <w:snapToGrid w:val="0"/>
        <w:rPr>
          <w:rFonts w:ascii="Times New Roman" w:hAnsi="Times New Roman" w:cs="Times New Roman"/>
          <w:b/>
          <w:iCs/>
          <w:sz w:val="20"/>
          <w:szCs w:val="20"/>
        </w:rPr>
      </w:pPr>
      <w:r w:rsidRPr="00EE4639">
        <w:rPr>
          <w:rFonts w:ascii="Times New Roman" w:hAnsi="Times New Roman" w:cs="Times New Roman"/>
          <w:b/>
          <w:iCs/>
          <w:sz w:val="20"/>
          <w:szCs w:val="20"/>
        </w:rPr>
        <w:t>Based on RAN1’s research in the previous meetings, it was observed that with extension of the SSB periodicity</w:t>
      </w:r>
      <w:r w:rsidR="00DA123D">
        <w:rPr>
          <w:rFonts w:ascii="Times New Roman" w:hAnsi="Times New Roman" w:cs="Times New Roman" w:hint="eastAsia"/>
          <w:b/>
          <w:iCs/>
          <w:sz w:val="20"/>
          <w:szCs w:val="20"/>
        </w:rPr>
        <w:t xml:space="preserve"> is </w:t>
      </w:r>
      <w:r w:rsidR="00DA123D">
        <w:rPr>
          <w:rFonts w:ascii="Times New Roman" w:hAnsi="Times New Roman" w:cs="Times New Roman"/>
          <w:b/>
          <w:iCs/>
          <w:sz w:val="20"/>
          <w:szCs w:val="20"/>
        </w:rPr>
        <w:t>beneficial</w:t>
      </w:r>
      <w:r w:rsidR="00DA123D">
        <w:rPr>
          <w:rFonts w:ascii="Times New Roman" w:hAnsi="Times New Roman" w:cs="Times New Roman" w:hint="eastAsia"/>
          <w:b/>
          <w:iCs/>
          <w:sz w:val="20"/>
          <w:szCs w:val="20"/>
        </w:rPr>
        <w:t xml:space="preserve"> and</w:t>
      </w:r>
      <w:r w:rsidRPr="00EE4639">
        <w:rPr>
          <w:rFonts w:ascii="Times New Roman" w:hAnsi="Times New Roman" w:cs="Times New Roman"/>
          <w:b/>
          <w:iCs/>
          <w:sz w:val="20"/>
          <w:szCs w:val="20"/>
        </w:rPr>
        <w:t xml:space="preserve"> the coverage ratio </w:t>
      </w:r>
      <w:r w:rsidR="00B62D39">
        <w:rPr>
          <w:rFonts w:ascii="Times New Roman" w:hAnsi="Times New Roman" w:cs="Times New Roman" w:hint="eastAsia"/>
          <w:b/>
          <w:iCs/>
          <w:color w:val="FF0000"/>
          <w:sz w:val="20"/>
          <w:szCs w:val="20"/>
        </w:rPr>
        <w:t>can</w:t>
      </w:r>
      <w:r w:rsidRPr="00EE4639">
        <w:rPr>
          <w:rFonts w:ascii="Times New Roman" w:hAnsi="Times New Roman" w:cs="Times New Roman"/>
          <w:b/>
          <w:iCs/>
          <w:sz w:val="20"/>
          <w:szCs w:val="20"/>
        </w:rPr>
        <w:t xml:space="preserve"> be improved</w:t>
      </w:r>
      <w:r w:rsidR="009E4C52">
        <w:rPr>
          <w:rFonts w:ascii="Times New Roman" w:hAnsi="Times New Roman" w:cs="Times New Roman" w:hint="eastAsia"/>
          <w:b/>
          <w:iCs/>
          <w:sz w:val="20"/>
          <w:szCs w:val="20"/>
        </w:rPr>
        <w:t>.</w:t>
      </w:r>
    </w:p>
    <w:p w14:paraId="3AE066DF" w14:textId="77777777" w:rsidR="00936BC2" w:rsidRDefault="00936BC2" w:rsidP="00936BC2">
      <w:pPr>
        <w:pStyle w:val="TdocHeader2"/>
        <w:rPr>
          <w:rFonts w:eastAsiaTheme="minorEastAsia"/>
          <w:lang w:val="en-US"/>
        </w:rPr>
      </w:pPr>
    </w:p>
    <w:p w14:paraId="510286E7" w14:textId="32C95B64" w:rsidR="00DA123D" w:rsidRPr="00964164" w:rsidRDefault="00DA123D" w:rsidP="00936BC2">
      <w:pPr>
        <w:pStyle w:val="TdocHeader2"/>
        <w:rPr>
          <w:rFonts w:ascii="Times New Roman" w:eastAsiaTheme="minorEastAsia" w:hAnsi="Times New Roman"/>
          <w:b w:val="0"/>
          <w:bCs/>
          <w:sz w:val="20"/>
          <w:lang w:val="en-US"/>
        </w:rPr>
      </w:pPr>
      <w:r w:rsidRPr="00964164">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41BF2C25" w14:textId="77777777" w:rsidR="00986080" w:rsidRDefault="00986080" w:rsidP="00936BC2">
      <w:pPr>
        <w:pStyle w:val="TdocHeader2"/>
        <w:rPr>
          <w:rFonts w:ascii="Times New Roman" w:eastAsiaTheme="minorEastAsia" w:hAnsi="Times New Roman"/>
          <w:b w:val="0"/>
          <w:bCs/>
          <w:lang w:val="en-US"/>
        </w:rPr>
      </w:pPr>
    </w:p>
    <w:tbl>
      <w:tblPr>
        <w:tblStyle w:val="affb"/>
        <w:tblW w:w="9963" w:type="dxa"/>
        <w:tblLook w:val="04A0" w:firstRow="1" w:lastRow="0" w:firstColumn="1" w:lastColumn="0" w:noHBand="0" w:noVBand="1"/>
      </w:tblPr>
      <w:tblGrid>
        <w:gridCol w:w="1696"/>
        <w:gridCol w:w="2127"/>
        <w:gridCol w:w="6140"/>
      </w:tblGrid>
      <w:tr w:rsidR="00986080" w14:paraId="7F361E26" w14:textId="77777777" w:rsidTr="008D6111">
        <w:tc>
          <w:tcPr>
            <w:tcW w:w="1696" w:type="dxa"/>
          </w:tcPr>
          <w:p w14:paraId="2B7B67C2" w14:textId="77777777" w:rsidR="00986080" w:rsidRDefault="00986080" w:rsidP="00F13AAB">
            <w:pPr>
              <w:snapToGrid w:val="0"/>
              <w:rPr>
                <w:bCs/>
                <w:iCs/>
                <w:sz w:val="20"/>
                <w:szCs w:val="20"/>
              </w:rPr>
            </w:pPr>
            <w:r>
              <w:rPr>
                <w:rFonts w:ascii="Times New Roman" w:hAnsi="Times New Roman" w:cs="Times New Roman"/>
                <w:bCs/>
                <w:iCs/>
                <w:sz w:val="20"/>
                <w:szCs w:val="20"/>
              </w:rPr>
              <w:t>Company</w:t>
            </w:r>
          </w:p>
        </w:tc>
        <w:tc>
          <w:tcPr>
            <w:tcW w:w="2127" w:type="dxa"/>
          </w:tcPr>
          <w:p w14:paraId="3848360C" w14:textId="77777777" w:rsidR="00986080" w:rsidRDefault="00986080"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454E4985" w14:textId="77777777" w:rsidR="00986080" w:rsidRDefault="00986080" w:rsidP="00F13AAB">
            <w:pPr>
              <w:snapToGrid w:val="0"/>
              <w:rPr>
                <w:bCs/>
                <w:iCs/>
                <w:sz w:val="20"/>
                <w:szCs w:val="20"/>
              </w:rPr>
            </w:pPr>
            <w:r>
              <w:rPr>
                <w:rFonts w:ascii="Times New Roman" w:hAnsi="Times New Roman" w:cs="Times New Roman"/>
                <w:bCs/>
                <w:iCs/>
                <w:sz w:val="20"/>
                <w:szCs w:val="20"/>
              </w:rPr>
              <w:t>(Yes/No)</w:t>
            </w:r>
          </w:p>
        </w:tc>
        <w:tc>
          <w:tcPr>
            <w:tcW w:w="6140" w:type="dxa"/>
          </w:tcPr>
          <w:p w14:paraId="67674104" w14:textId="77777777" w:rsidR="00986080" w:rsidRDefault="00986080"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986080" w:rsidRPr="008D6111" w14:paraId="157B174C" w14:textId="77777777" w:rsidTr="008D6111">
        <w:tc>
          <w:tcPr>
            <w:tcW w:w="1696" w:type="dxa"/>
          </w:tcPr>
          <w:p w14:paraId="5A2FA6FE" w14:textId="04937CC8" w:rsidR="00986080" w:rsidRPr="008D6111" w:rsidRDefault="008D6111" w:rsidP="00F13AAB">
            <w:pPr>
              <w:snapToGrid w:val="0"/>
              <w:rPr>
                <w:rFonts w:ascii="Times New Roman" w:eastAsia="游明朝" w:hAnsi="Times New Roman" w:cs="Times New Roman"/>
                <w:bCs/>
                <w:iCs/>
                <w:sz w:val="20"/>
                <w:szCs w:val="20"/>
                <w:lang w:eastAsia="ja-JP"/>
              </w:rPr>
            </w:pPr>
            <w:r>
              <w:rPr>
                <w:rFonts w:ascii="Times New Roman" w:eastAsia="游明朝" w:hAnsi="Times New Roman" w:cs="Times New Roman" w:hint="eastAsia"/>
                <w:bCs/>
                <w:iCs/>
                <w:sz w:val="20"/>
                <w:szCs w:val="20"/>
                <w:lang w:eastAsia="ja-JP"/>
              </w:rPr>
              <w:t>DCM</w:t>
            </w:r>
          </w:p>
        </w:tc>
        <w:tc>
          <w:tcPr>
            <w:tcW w:w="2127" w:type="dxa"/>
          </w:tcPr>
          <w:p w14:paraId="71263C9B" w14:textId="5B1F5965" w:rsidR="00986080" w:rsidRPr="008D6111" w:rsidRDefault="00986080" w:rsidP="00F13AAB">
            <w:pPr>
              <w:snapToGrid w:val="0"/>
              <w:rPr>
                <w:rFonts w:ascii="Times New Roman" w:hAnsi="Times New Roman" w:cs="Times New Roman"/>
                <w:bCs/>
                <w:iCs/>
                <w:sz w:val="20"/>
                <w:szCs w:val="20"/>
              </w:rPr>
            </w:pPr>
          </w:p>
        </w:tc>
        <w:tc>
          <w:tcPr>
            <w:tcW w:w="6140" w:type="dxa"/>
          </w:tcPr>
          <w:p w14:paraId="4EEE30F4" w14:textId="3F17AB8E" w:rsidR="00986080" w:rsidRPr="008D6111" w:rsidRDefault="008D6111"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 xml:space="preserve">In </w:t>
            </w:r>
            <w:r>
              <w:rPr>
                <w:rFonts w:ascii="Times New Roman" w:eastAsia="游明朝" w:hAnsi="Times New Roman" w:cs="Times New Roman"/>
                <w:bCs/>
                <w:iCs/>
                <w:sz w:val="20"/>
                <w:szCs w:val="20"/>
                <w:lang w:eastAsia="ja-JP"/>
              </w:rPr>
              <w:t>“</w:t>
            </w:r>
            <w:r>
              <w:rPr>
                <w:rFonts w:ascii="Times New Roman" w:hAnsi="Times New Roman" w:cs="Times New Roman"/>
                <w:b/>
                <w:iCs/>
                <w:sz w:val="20"/>
                <w:szCs w:val="20"/>
              </w:rPr>
              <w:t>The extension of the SSB periodicity is allowed and is still under RAN1’s discussion.</w:t>
            </w:r>
            <w:r>
              <w:rPr>
                <w:rFonts w:ascii="Times New Roman" w:eastAsia="游明朝" w:hAnsi="Times New Roman" w:cs="Times New Roman"/>
                <w:bCs/>
                <w:iCs/>
                <w:sz w:val="20"/>
                <w:szCs w:val="20"/>
                <w:lang w:eastAsia="ja-JP"/>
              </w:rPr>
              <w:t>”</w:t>
            </w:r>
            <w:r>
              <w:rPr>
                <w:rFonts w:ascii="Times New Roman" w:eastAsia="游明朝" w:hAnsi="Times New Roman" w:cs="Times New Roman" w:hint="eastAsia"/>
                <w:bCs/>
                <w:iCs/>
                <w:sz w:val="20"/>
                <w:szCs w:val="20"/>
                <w:lang w:eastAsia="ja-JP"/>
              </w:rPr>
              <w:t xml:space="preserve">, exact meaning of </w:t>
            </w:r>
            <w:r>
              <w:rPr>
                <w:rFonts w:ascii="Times New Roman" w:eastAsia="游明朝" w:hAnsi="Times New Roman" w:cs="Times New Roman"/>
                <w:bCs/>
                <w:iCs/>
                <w:sz w:val="20"/>
                <w:szCs w:val="20"/>
                <w:lang w:eastAsia="ja-JP"/>
              </w:rPr>
              <w:t>“</w:t>
            </w:r>
            <w:r>
              <w:rPr>
                <w:rFonts w:ascii="Times New Roman" w:eastAsia="游明朝" w:hAnsi="Times New Roman" w:cs="Times New Roman" w:hint="eastAsia"/>
                <w:bCs/>
                <w:iCs/>
                <w:sz w:val="20"/>
                <w:szCs w:val="20"/>
                <w:lang w:eastAsia="ja-JP"/>
              </w:rPr>
              <w:t>is allowed</w:t>
            </w:r>
            <w:r>
              <w:rPr>
                <w:rFonts w:ascii="Times New Roman" w:eastAsia="游明朝" w:hAnsi="Times New Roman" w:cs="Times New Roman"/>
                <w:bCs/>
                <w:iCs/>
                <w:sz w:val="20"/>
                <w:szCs w:val="20"/>
                <w:lang w:eastAsia="ja-JP"/>
              </w:rPr>
              <w:t>”</w:t>
            </w:r>
            <w:r>
              <w:rPr>
                <w:rFonts w:ascii="Times New Roman" w:eastAsia="游明朝" w:hAnsi="Times New Roman" w:cs="Times New Roman" w:hint="eastAsia"/>
                <w:bCs/>
                <w:iCs/>
                <w:sz w:val="20"/>
                <w:szCs w:val="20"/>
                <w:lang w:eastAsia="ja-JP"/>
              </w:rPr>
              <w:t xml:space="preserve"> is unclear. We have not agreed yet to allow SSB periodicity extension in spec. Instead of this sentence, the </w:t>
            </w:r>
            <w:r>
              <w:rPr>
                <w:rFonts w:ascii="Times New Roman" w:eastAsia="游明朝" w:hAnsi="Times New Roman" w:cs="Times New Roman"/>
                <w:bCs/>
                <w:iCs/>
                <w:sz w:val="20"/>
                <w:szCs w:val="20"/>
                <w:lang w:eastAsia="ja-JP"/>
              </w:rPr>
              <w:t>following</w:t>
            </w:r>
            <w:r>
              <w:rPr>
                <w:rFonts w:ascii="Times New Roman" w:eastAsia="游明朝" w:hAnsi="Times New Roman" w:cs="Times New Roman" w:hint="eastAsia"/>
                <w:bCs/>
                <w:iCs/>
                <w:sz w:val="20"/>
                <w:szCs w:val="20"/>
                <w:lang w:eastAsia="ja-JP"/>
              </w:rPr>
              <w:t xml:space="preserve"> should be used based on the WID text.</w:t>
            </w:r>
          </w:p>
          <w:p w14:paraId="0257ECD6" w14:textId="77777777" w:rsidR="008D6111" w:rsidRDefault="008D6111" w:rsidP="00F13AAB">
            <w:pPr>
              <w:snapToGrid w:val="0"/>
              <w:rPr>
                <w:rFonts w:ascii="Times New Roman" w:eastAsia="游明朝" w:hAnsi="Times New Roman" w:cs="Times New Roman"/>
                <w:bCs/>
                <w:iCs/>
                <w:sz w:val="20"/>
                <w:szCs w:val="20"/>
                <w:lang w:eastAsia="ja-JP"/>
              </w:rPr>
            </w:pPr>
            <w:r>
              <w:rPr>
                <w:rFonts w:ascii="Times New Roman" w:eastAsia="游明朝"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sidRPr="008D6111">
              <w:rPr>
                <w:rFonts w:ascii="Times New Roman" w:eastAsia="游明朝" w:hAnsi="Times New Roman" w:cs="Times New Roman" w:hint="eastAsia"/>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游明朝" w:hAnsi="Times New Roman" w:cs="Times New Roman"/>
                <w:bCs/>
                <w:iCs/>
                <w:sz w:val="20"/>
                <w:szCs w:val="20"/>
                <w:lang w:eastAsia="ja-JP"/>
              </w:rPr>
              <w:t>”</w:t>
            </w:r>
          </w:p>
          <w:p w14:paraId="71B8EB96" w14:textId="77777777" w:rsidR="008D6111" w:rsidRDefault="008D6111" w:rsidP="00F13AAB">
            <w:pPr>
              <w:snapToGrid w:val="0"/>
              <w:rPr>
                <w:rFonts w:ascii="Times New Roman" w:eastAsia="游明朝" w:hAnsi="Times New Roman" w:cs="Times New Roman"/>
                <w:bCs/>
                <w:iCs/>
                <w:sz w:val="20"/>
                <w:szCs w:val="20"/>
                <w:lang w:eastAsia="ja-JP"/>
              </w:rPr>
            </w:pPr>
          </w:p>
          <w:p w14:paraId="49928813" w14:textId="63A1D472" w:rsidR="008D6111" w:rsidRPr="008D6111" w:rsidRDefault="00E01C20"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 xml:space="preserve">Besides, the last </w:t>
            </w:r>
            <w:r>
              <w:rPr>
                <w:rFonts w:ascii="Times New Roman" w:eastAsia="游明朝" w:hAnsi="Times New Roman" w:cs="Times New Roman"/>
                <w:bCs/>
                <w:iCs/>
                <w:sz w:val="20"/>
                <w:szCs w:val="20"/>
                <w:lang w:eastAsia="ja-JP"/>
              </w:rPr>
              <w:t>sentence</w:t>
            </w:r>
            <w:r>
              <w:rPr>
                <w:rFonts w:ascii="Times New Roman" w:eastAsia="游明朝" w:hAnsi="Times New Roman" w:cs="Times New Roman" w:hint="eastAsia"/>
                <w:bCs/>
                <w:iCs/>
                <w:sz w:val="20"/>
                <w:szCs w:val="20"/>
                <w:lang w:eastAsia="ja-JP"/>
              </w:rPr>
              <w:t xml:space="preserve"> is unnecessary. </w:t>
            </w:r>
            <w:r>
              <w:rPr>
                <w:rFonts w:ascii="Times New Roman" w:eastAsia="游明朝" w:hAnsi="Times New Roman" w:cs="Times New Roman"/>
                <w:bCs/>
                <w:iCs/>
                <w:sz w:val="20"/>
                <w:szCs w:val="20"/>
                <w:lang w:eastAsia="ja-JP"/>
              </w:rPr>
              <w:t>S</w:t>
            </w:r>
            <w:r>
              <w:rPr>
                <w:rFonts w:ascii="Times New Roman" w:eastAsia="游明朝" w:hAnsi="Times New Roman" w:cs="Times New Roman" w:hint="eastAsia"/>
                <w:bCs/>
                <w:iCs/>
                <w:sz w:val="20"/>
                <w:szCs w:val="20"/>
                <w:lang w:eastAsia="ja-JP"/>
              </w:rPr>
              <w:t>uch an observation is not asked by RAN2.</w:t>
            </w:r>
          </w:p>
        </w:tc>
      </w:tr>
    </w:tbl>
    <w:p w14:paraId="41A7A0D9" w14:textId="77777777" w:rsidR="00986080" w:rsidRPr="00986080" w:rsidRDefault="00986080" w:rsidP="00936BC2">
      <w:pPr>
        <w:pStyle w:val="TdocHeader2"/>
        <w:rPr>
          <w:rFonts w:ascii="Times New Roman" w:eastAsiaTheme="minorEastAsia" w:hAnsi="Times New Roman"/>
          <w:b w:val="0"/>
          <w:bCs/>
          <w:lang w:val="en-US"/>
        </w:rPr>
      </w:pPr>
    </w:p>
    <w:p w14:paraId="744ED729" w14:textId="11361127" w:rsidR="00936BC2" w:rsidRPr="00DA123D" w:rsidRDefault="00936BC2" w:rsidP="00936BC2">
      <w:pPr>
        <w:pStyle w:val="TdocHeader2"/>
        <w:rPr>
          <w:rFonts w:eastAsiaTheme="minorEastAsia"/>
          <w:sz w:val="24"/>
          <w:szCs w:val="24"/>
        </w:rPr>
      </w:pPr>
    </w:p>
    <w:p w14:paraId="5C43535E" w14:textId="77777777" w:rsidR="00A578E0" w:rsidRDefault="00A578E0" w:rsidP="00936BC2">
      <w:pPr>
        <w:pStyle w:val="TdocHeader2"/>
        <w:rPr>
          <w:bCs/>
          <w:sz w:val="20"/>
        </w:rPr>
      </w:pPr>
    </w:p>
    <w:p w14:paraId="1DE216C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affb"/>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B66798">
            <w:pPr>
              <w:pStyle w:val="B10"/>
              <w:snapToGrid w:val="0"/>
              <w:ind w:left="0" w:firstLine="0"/>
              <w:rPr>
                <w:bCs/>
                <w:sz w:val="20"/>
                <w:szCs w:val="20"/>
              </w:rPr>
            </w:pPr>
            <w:r>
              <w:rPr>
                <w:b/>
                <w:sz w:val="20"/>
                <w:szCs w:val="20"/>
              </w:rPr>
              <w:t xml:space="preserve">Question 2 : </w:t>
            </w:r>
            <w:r>
              <w:rPr>
                <w:bCs/>
                <w:sz w:val="20"/>
                <w:szCs w:val="20"/>
              </w:rPr>
              <w:t>Can RAN1 provide the information on whether/how the solution RAN1 is investigating is expected to impact common control signalling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affb"/>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1F83AFF2"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B66798">
            <w:pPr>
              <w:snapToGrid w:val="0"/>
              <w:rPr>
                <w:bCs/>
                <w:iCs/>
                <w:sz w:val="20"/>
                <w:szCs w:val="20"/>
              </w:rPr>
            </w:pPr>
            <w:r>
              <w:rPr>
                <w:rFonts w:ascii="Times New Roman" w:eastAsia="ＭＳ 明朝" w:hAnsi="Times New Roman" w:cs="Times New Roman"/>
                <w:bCs/>
                <w:iCs/>
                <w:sz w:val="20"/>
                <w:szCs w:val="20"/>
              </w:rPr>
              <w:t>No</w:t>
            </w:r>
          </w:p>
        </w:tc>
        <w:tc>
          <w:tcPr>
            <w:tcW w:w="6140" w:type="dxa"/>
          </w:tcPr>
          <w:p w14:paraId="066CC824" w14:textId="77777777" w:rsidR="00A578E0" w:rsidRDefault="00B66798">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B66798">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B66798">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B66798">
            <w:pPr>
              <w:snapToGrid w:val="0"/>
              <w:rPr>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B66798">
            <w:pPr>
              <w:snapToGrid w:val="0"/>
              <w:rPr>
                <w:bCs/>
                <w:iCs/>
                <w:sz w:val="20"/>
                <w:szCs w:val="20"/>
              </w:rPr>
            </w:pPr>
            <w:r>
              <w:rPr>
                <w:rFonts w:ascii="Times New Roman" w:eastAsia="ＭＳ 明朝" w:hAnsi="Times New Roman" w:cs="Times New Roman"/>
                <w:bCs/>
                <w:iCs/>
                <w:sz w:val="20"/>
                <w:szCs w:val="20"/>
              </w:rPr>
              <w:t>CEWiT</w:t>
            </w:r>
          </w:p>
        </w:tc>
        <w:tc>
          <w:tcPr>
            <w:tcW w:w="2127" w:type="dxa"/>
            <w:tcBorders>
              <w:top w:val="nil"/>
              <w:bottom w:val="single" w:sz="4" w:space="0" w:color="auto"/>
            </w:tcBorders>
          </w:tcPr>
          <w:p w14:paraId="3CEEC17E" w14:textId="77777777" w:rsidR="00A578E0" w:rsidRDefault="00B66798">
            <w:pPr>
              <w:snapToGrid w:val="0"/>
              <w:rPr>
                <w:bCs/>
                <w:iCs/>
                <w:sz w:val="20"/>
                <w:szCs w:val="20"/>
              </w:rPr>
            </w:pPr>
            <w:r>
              <w:rPr>
                <w:rFonts w:ascii="Times New Roman" w:eastAsia="ＭＳ 明朝"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B66798">
            <w:pPr>
              <w:snapToGrid w:val="0"/>
              <w:rPr>
                <w:bCs/>
                <w:iCs/>
                <w:sz w:val="20"/>
                <w:szCs w:val="20"/>
              </w:rPr>
            </w:pPr>
            <w:r>
              <w:rPr>
                <w:rFonts w:ascii="Times New Roman" w:eastAsia="ＭＳ 明朝" w:hAnsi="Times New Roman" w:cs="Times New Roman"/>
                <w:bCs/>
                <w:iCs/>
                <w:sz w:val="20"/>
                <w:szCs w:val="20"/>
              </w:rPr>
              <w:t xml:space="preserve">These statements can be removed from proposal: </w:t>
            </w:r>
            <w:r>
              <w:rPr>
                <w:rFonts w:ascii="Times New Roman" w:eastAsia="ＭＳ 明朝"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2E4E5F">
        <w:tc>
          <w:tcPr>
            <w:tcW w:w="1696" w:type="dxa"/>
            <w:tcBorders>
              <w:top w:val="single" w:sz="4" w:space="0" w:color="auto"/>
              <w:bottom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2E4E5F" w14:paraId="4FD318A3" w14:textId="77777777" w:rsidTr="00EE4639">
        <w:tc>
          <w:tcPr>
            <w:tcW w:w="1696" w:type="dxa"/>
            <w:tcBorders>
              <w:top w:val="single" w:sz="4" w:space="0" w:color="auto"/>
            </w:tcBorders>
          </w:tcPr>
          <w:p w14:paraId="36585AC9" w14:textId="477B7685"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9FA769" w14:textId="667EA661"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65E6518A" w14:textId="77777777" w:rsidR="002E4E5F" w:rsidRDefault="002E4E5F" w:rsidP="00EE4639">
            <w:pPr>
              <w:snapToGrid w:val="0"/>
              <w:rPr>
                <w:rFonts w:ascii="Times New Roman" w:hAnsi="Times New Roman" w:cs="Times New Roman"/>
                <w:bCs/>
                <w:iCs/>
                <w:sz w:val="20"/>
                <w:szCs w:val="20"/>
                <w:lang w:eastAsia="ja-JP"/>
              </w:rPr>
            </w:pPr>
          </w:p>
        </w:tc>
      </w:tr>
    </w:tbl>
    <w:p w14:paraId="148CD97F" w14:textId="77777777" w:rsidR="00A578E0" w:rsidRDefault="00A578E0">
      <w:pPr>
        <w:snapToGrid w:val="0"/>
        <w:rPr>
          <w:rFonts w:ascii="Times New Roman" w:hAnsi="Times New Roman" w:cs="Times New Roman"/>
          <w:bCs/>
          <w:iCs/>
          <w:sz w:val="20"/>
          <w:szCs w:val="20"/>
        </w:rPr>
      </w:pPr>
    </w:p>
    <w:p w14:paraId="23A555D4" w14:textId="77777777" w:rsidR="0022568C" w:rsidRDefault="0022568C" w:rsidP="0022568C">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18DA6F86" w14:textId="77777777" w:rsidR="0022568C" w:rsidRDefault="0022568C" w:rsidP="0022568C">
      <w:pPr>
        <w:pStyle w:val="TdocHeader2"/>
      </w:pPr>
    </w:p>
    <w:p w14:paraId="0EF5226D" w14:textId="426252BD" w:rsidR="0022568C" w:rsidRDefault="0022568C" w:rsidP="0022568C">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t</w:t>
      </w:r>
      <w:r>
        <w:rPr>
          <w:rFonts w:ascii="Times New Roman" w:eastAsiaTheme="minorEastAsia" w:hAnsi="Times New Roman" w:hint="eastAsia"/>
          <w:b w:val="0"/>
          <w:bCs/>
          <w:iCs/>
          <w:kern w:val="2"/>
          <w:sz w:val="20"/>
          <w:lang w:val="en-US"/>
        </w:rPr>
        <w:t xml:space="preserve">he proposal is updated as below. </w:t>
      </w:r>
      <w:r w:rsidR="00D145B5">
        <w:rPr>
          <w:rFonts w:ascii="Times New Roman" w:eastAsiaTheme="minorEastAsia" w:hAnsi="Times New Roman"/>
          <w:b w:val="0"/>
          <w:bCs/>
          <w:iCs/>
          <w:kern w:val="2"/>
          <w:sz w:val="20"/>
          <w:lang w:val="en-US"/>
        </w:rPr>
        <w:t>A</w:t>
      </w:r>
      <w:r w:rsidR="00D145B5">
        <w:rPr>
          <w:rFonts w:ascii="Times New Roman" w:eastAsiaTheme="minorEastAsia" w:hAnsi="Times New Roman" w:hint="eastAsia"/>
          <w:b w:val="0"/>
          <w:bCs/>
          <w:iCs/>
          <w:kern w:val="2"/>
          <w:sz w:val="20"/>
          <w:lang w:val="en-US"/>
        </w:rPr>
        <w:t>ccording to the comments from companies, only the first and last sentence</w:t>
      </w:r>
      <w:r w:rsidR="000E3478">
        <w:rPr>
          <w:rFonts w:ascii="Times New Roman" w:eastAsiaTheme="minorEastAsia" w:hAnsi="Times New Roman" w:hint="eastAsia"/>
          <w:b w:val="0"/>
          <w:bCs/>
          <w:iCs/>
          <w:kern w:val="2"/>
          <w:sz w:val="20"/>
          <w:lang w:val="en-US"/>
        </w:rPr>
        <w:t>s</w:t>
      </w:r>
      <w:r w:rsidR="00D145B5">
        <w:rPr>
          <w:rFonts w:ascii="Times New Roman" w:eastAsiaTheme="minorEastAsia" w:hAnsi="Times New Roman" w:hint="eastAsia"/>
          <w:b w:val="0"/>
          <w:bCs/>
          <w:iCs/>
          <w:kern w:val="2"/>
          <w:sz w:val="20"/>
          <w:lang w:val="en-US"/>
        </w:rPr>
        <w:t xml:space="preserve"> remain. </w:t>
      </w:r>
    </w:p>
    <w:p w14:paraId="5CD986AC" w14:textId="77777777" w:rsidR="0022568C" w:rsidRDefault="0022568C" w:rsidP="0022568C">
      <w:pPr>
        <w:pStyle w:val="TdocHeader2"/>
        <w:rPr>
          <w:rFonts w:eastAsiaTheme="minorEastAsia"/>
        </w:rPr>
      </w:pPr>
    </w:p>
    <w:p w14:paraId="4804DBB5" w14:textId="77777777"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7D6D86F1" w14:textId="77777777"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F05730" w14:textId="77777777" w:rsidR="00D145B5"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DDEC3BC" w14:textId="404D95CB"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A0230DC" w14:textId="77777777" w:rsidR="0022568C" w:rsidRPr="00D145B5" w:rsidRDefault="0022568C" w:rsidP="0022568C">
      <w:pPr>
        <w:pStyle w:val="TdocHeader2"/>
        <w:rPr>
          <w:rFonts w:eastAsiaTheme="minorEastAsia"/>
          <w:lang w:val="en-US"/>
        </w:rPr>
      </w:pPr>
    </w:p>
    <w:p w14:paraId="01193181" w14:textId="77777777" w:rsidR="0022568C" w:rsidRPr="00964164" w:rsidRDefault="0022568C" w:rsidP="0022568C">
      <w:pPr>
        <w:pStyle w:val="TdocHeader2"/>
        <w:rPr>
          <w:rFonts w:ascii="Times New Roman" w:eastAsiaTheme="minorEastAsia" w:hAnsi="Times New Roman"/>
          <w:b w:val="0"/>
          <w:bCs/>
          <w:sz w:val="20"/>
          <w:lang w:val="en-US"/>
        </w:rPr>
      </w:pPr>
      <w:r w:rsidRPr="00964164">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E8CE393" w14:textId="77777777" w:rsidR="0022568C" w:rsidRDefault="0022568C" w:rsidP="0022568C">
      <w:pPr>
        <w:pStyle w:val="TdocHeader2"/>
        <w:rPr>
          <w:rFonts w:ascii="Times New Roman" w:eastAsiaTheme="minorEastAsia" w:hAnsi="Times New Roman"/>
          <w:b w:val="0"/>
          <w:bCs/>
          <w:lang w:val="en-US"/>
        </w:rPr>
      </w:pPr>
    </w:p>
    <w:tbl>
      <w:tblPr>
        <w:tblStyle w:val="affb"/>
        <w:tblW w:w="9963" w:type="dxa"/>
        <w:tblLook w:val="04A0" w:firstRow="1" w:lastRow="0" w:firstColumn="1" w:lastColumn="0" w:noHBand="0" w:noVBand="1"/>
      </w:tblPr>
      <w:tblGrid>
        <w:gridCol w:w="1696"/>
        <w:gridCol w:w="2127"/>
        <w:gridCol w:w="6140"/>
      </w:tblGrid>
      <w:tr w:rsidR="0022568C" w14:paraId="7F0CF1F1" w14:textId="77777777" w:rsidTr="00F13AAB">
        <w:tc>
          <w:tcPr>
            <w:tcW w:w="1696" w:type="dxa"/>
          </w:tcPr>
          <w:p w14:paraId="3E0363B5" w14:textId="77777777" w:rsidR="0022568C" w:rsidRDefault="0022568C" w:rsidP="00F13AAB">
            <w:pPr>
              <w:snapToGrid w:val="0"/>
              <w:rPr>
                <w:bCs/>
                <w:iCs/>
                <w:sz w:val="20"/>
                <w:szCs w:val="20"/>
              </w:rPr>
            </w:pPr>
            <w:r>
              <w:rPr>
                <w:rFonts w:ascii="Times New Roman" w:hAnsi="Times New Roman" w:cs="Times New Roman"/>
                <w:bCs/>
                <w:iCs/>
                <w:sz w:val="20"/>
                <w:szCs w:val="20"/>
              </w:rPr>
              <w:t>Company</w:t>
            </w:r>
          </w:p>
        </w:tc>
        <w:tc>
          <w:tcPr>
            <w:tcW w:w="2127" w:type="dxa"/>
          </w:tcPr>
          <w:p w14:paraId="2314EBE0" w14:textId="77777777" w:rsidR="0022568C" w:rsidRDefault="0022568C"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74A9B109" w14:textId="77777777" w:rsidR="0022568C" w:rsidRDefault="0022568C" w:rsidP="00F13AAB">
            <w:pPr>
              <w:snapToGrid w:val="0"/>
              <w:rPr>
                <w:bCs/>
                <w:iCs/>
                <w:sz w:val="20"/>
                <w:szCs w:val="20"/>
              </w:rPr>
            </w:pPr>
            <w:r>
              <w:rPr>
                <w:rFonts w:ascii="Times New Roman" w:hAnsi="Times New Roman" w:cs="Times New Roman"/>
                <w:bCs/>
                <w:iCs/>
                <w:sz w:val="20"/>
                <w:szCs w:val="20"/>
              </w:rPr>
              <w:t>(Yes/No)</w:t>
            </w:r>
          </w:p>
        </w:tc>
        <w:tc>
          <w:tcPr>
            <w:tcW w:w="6140" w:type="dxa"/>
          </w:tcPr>
          <w:p w14:paraId="2CF99D1B" w14:textId="77777777" w:rsidR="0022568C" w:rsidRDefault="0022568C"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22568C" w:rsidRPr="00A5006D" w14:paraId="45D9C63D" w14:textId="77777777" w:rsidTr="00F13AAB">
        <w:tc>
          <w:tcPr>
            <w:tcW w:w="1696" w:type="dxa"/>
          </w:tcPr>
          <w:p w14:paraId="2EAAA24A" w14:textId="1F0D829A" w:rsidR="0022568C" w:rsidRPr="00A5006D" w:rsidRDefault="00A5006D"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DCM</w:t>
            </w:r>
          </w:p>
        </w:tc>
        <w:tc>
          <w:tcPr>
            <w:tcW w:w="2127" w:type="dxa"/>
          </w:tcPr>
          <w:p w14:paraId="6320AE8C" w14:textId="09DB3511" w:rsidR="0022568C" w:rsidRPr="00A5006D" w:rsidRDefault="00A5006D"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Yes</w:t>
            </w:r>
          </w:p>
        </w:tc>
        <w:tc>
          <w:tcPr>
            <w:tcW w:w="6140" w:type="dxa"/>
          </w:tcPr>
          <w:p w14:paraId="77D51D81" w14:textId="77777777" w:rsidR="0022568C" w:rsidRPr="00A5006D" w:rsidRDefault="0022568C" w:rsidP="00F13AAB">
            <w:pPr>
              <w:snapToGrid w:val="0"/>
              <w:rPr>
                <w:rFonts w:ascii="Times New Roman" w:hAnsi="Times New Roman" w:cs="Times New Roman"/>
                <w:bCs/>
                <w:iCs/>
                <w:sz w:val="20"/>
                <w:szCs w:val="20"/>
              </w:rPr>
            </w:pPr>
          </w:p>
        </w:tc>
      </w:tr>
    </w:tbl>
    <w:p w14:paraId="4E96ED0C" w14:textId="77777777" w:rsidR="0022568C" w:rsidRPr="00986080" w:rsidRDefault="0022568C" w:rsidP="0022568C">
      <w:pPr>
        <w:pStyle w:val="TdocHeader2"/>
        <w:rPr>
          <w:rFonts w:ascii="Times New Roman" w:eastAsiaTheme="minorEastAsia" w:hAnsi="Times New Roman"/>
          <w:b w:val="0"/>
          <w:bCs/>
          <w:lang w:val="en-US"/>
        </w:rPr>
      </w:pPr>
    </w:p>
    <w:p w14:paraId="0F10CBDD" w14:textId="77777777" w:rsidR="0022568C" w:rsidRDefault="0022568C" w:rsidP="0022568C">
      <w:pPr>
        <w:pStyle w:val="TdocHeader2"/>
        <w:rPr>
          <w:rFonts w:ascii="Times New Roman" w:eastAsiaTheme="minorEastAsia" w:hAnsi="Times New Roman"/>
          <w:b w:val="0"/>
          <w:bCs/>
          <w:lang w:val="en-US"/>
        </w:rPr>
      </w:pPr>
    </w:p>
    <w:p w14:paraId="7A489D7F" w14:textId="77777777" w:rsidR="0022568C" w:rsidRPr="0061037A" w:rsidRDefault="0022568C">
      <w:pPr>
        <w:snapToGrid w:val="0"/>
        <w:rPr>
          <w:rFonts w:ascii="Times New Roman" w:hAnsi="Times New Roman" w:cs="Times New Roman"/>
          <w:bCs/>
          <w:iCs/>
          <w:sz w:val="20"/>
          <w:szCs w:val="20"/>
        </w:rPr>
      </w:pPr>
    </w:p>
    <w:p w14:paraId="75BFAC0B" w14:textId="77777777" w:rsidR="0022568C" w:rsidRDefault="0022568C">
      <w:pPr>
        <w:snapToGrid w:val="0"/>
        <w:rPr>
          <w:rFonts w:ascii="Times New Roman" w:hAnsi="Times New Roman" w:cs="Times New Roman"/>
          <w:bCs/>
          <w:iCs/>
          <w:sz w:val="20"/>
          <w:szCs w:val="20"/>
        </w:rPr>
      </w:pPr>
    </w:p>
    <w:p w14:paraId="64797C60" w14:textId="77777777" w:rsidR="0022568C" w:rsidRDefault="0022568C">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affb"/>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B66798">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affb"/>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7A2D129B"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B66798">
            <w:pPr>
              <w:snapToGrid w:val="0"/>
              <w:rPr>
                <w:bCs/>
                <w:iCs/>
                <w:sz w:val="20"/>
                <w:szCs w:val="20"/>
              </w:rPr>
            </w:pPr>
            <w:r>
              <w:rPr>
                <w:rFonts w:ascii="Times New Roman" w:eastAsia="ＭＳ 明朝" w:hAnsi="Times New Roman" w:cs="Times New Roman"/>
                <w:bCs/>
                <w:iCs/>
                <w:sz w:val="20"/>
                <w:szCs w:val="20"/>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B66798">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DCM</w:t>
            </w:r>
          </w:p>
        </w:tc>
        <w:tc>
          <w:tcPr>
            <w:tcW w:w="2127" w:type="dxa"/>
          </w:tcPr>
          <w:p w14:paraId="15CD94C0"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B66798">
            <w:pPr>
              <w:snapToGrid w:val="0"/>
              <w:rPr>
                <w:bCs/>
                <w:iCs/>
                <w:sz w:val="20"/>
                <w:szCs w:val="20"/>
              </w:rPr>
            </w:pPr>
            <w:r>
              <w:rPr>
                <w:rFonts w:ascii="Times New Roman" w:eastAsia="ＭＳ 明朝" w:hAnsi="Times New Roman" w:cs="Times New Roman"/>
                <w:bCs/>
                <w:iCs/>
                <w:sz w:val="20"/>
                <w:szCs w:val="20"/>
              </w:rPr>
              <w:t>CEWiT</w:t>
            </w:r>
          </w:p>
        </w:tc>
        <w:tc>
          <w:tcPr>
            <w:tcW w:w="2127" w:type="dxa"/>
            <w:tcBorders>
              <w:top w:val="nil"/>
              <w:bottom w:val="single" w:sz="4" w:space="0" w:color="auto"/>
            </w:tcBorders>
          </w:tcPr>
          <w:p w14:paraId="1315B814" w14:textId="77777777" w:rsidR="00A578E0" w:rsidRDefault="00B66798">
            <w:pPr>
              <w:snapToGrid w:val="0"/>
              <w:rPr>
                <w:bCs/>
                <w:iCs/>
                <w:sz w:val="20"/>
                <w:szCs w:val="20"/>
              </w:rPr>
            </w:pPr>
            <w:r>
              <w:rPr>
                <w:rFonts w:ascii="Times New Roman" w:eastAsia="ＭＳ 明朝"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376B9B" w14:paraId="6699572F" w14:textId="77777777" w:rsidTr="002E4E5F">
        <w:tc>
          <w:tcPr>
            <w:tcW w:w="1696" w:type="dxa"/>
            <w:tcBorders>
              <w:top w:val="single" w:sz="4" w:space="0" w:color="auto"/>
              <w:bottom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bottom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r w:rsidR="002E4E5F" w14:paraId="34CC0D54" w14:textId="77777777" w:rsidTr="00EE4639">
        <w:tc>
          <w:tcPr>
            <w:tcW w:w="1696" w:type="dxa"/>
            <w:tcBorders>
              <w:top w:val="single" w:sz="4" w:space="0" w:color="auto"/>
            </w:tcBorders>
          </w:tcPr>
          <w:p w14:paraId="6F769375" w14:textId="533DBB8D"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3303F0C2" w14:textId="0250F54E"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393802B1" w14:textId="77777777" w:rsidR="002E4E5F" w:rsidRPr="00EE4639" w:rsidRDefault="002E4E5F"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6FA5E6C7" w14:textId="77777777" w:rsidR="000E3478" w:rsidRDefault="000E3478" w:rsidP="000E3478">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4A935F25" w14:textId="77777777" w:rsidR="000E3478" w:rsidRDefault="000E3478" w:rsidP="000E3478">
      <w:pPr>
        <w:pStyle w:val="TdocHeader2"/>
      </w:pPr>
    </w:p>
    <w:p w14:paraId="12B5FC37" w14:textId="2D3C9839" w:rsidR="000E3478" w:rsidRDefault="000E3478" w:rsidP="000E3478">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i</w:t>
      </w:r>
      <w:r w:rsidR="00964164">
        <w:rPr>
          <w:rFonts w:ascii="Times New Roman" w:eastAsiaTheme="minorEastAsia" w:hAnsi="Times New Roman" w:hint="eastAsia"/>
          <w:b w:val="0"/>
          <w:bCs/>
          <w:iCs/>
          <w:kern w:val="2"/>
          <w:sz w:val="20"/>
          <w:lang w:val="en-US"/>
        </w:rPr>
        <w:t xml:space="preserve">t seems </w:t>
      </w:r>
      <w:r w:rsidR="00964164">
        <w:rPr>
          <w:rFonts w:ascii="Times New Roman" w:eastAsiaTheme="minorEastAsia" w:hAnsi="Times New Roman"/>
          <w:b w:val="0"/>
          <w:bCs/>
          <w:iCs/>
          <w:kern w:val="2"/>
          <w:sz w:val="20"/>
          <w:lang w:val="en-US"/>
        </w:rPr>
        <w:t>majority</w:t>
      </w:r>
      <w:r w:rsidR="00964164">
        <w:rPr>
          <w:rFonts w:ascii="Times New Roman" w:eastAsiaTheme="minorEastAsia" w:hAnsi="Times New Roman" w:hint="eastAsia"/>
          <w:b w:val="0"/>
          <w:bCs/>
          <w:iCs/>
          <w:kern w:val="2"/>
          <w:sz w:val="20"/>
          <w:lang w:val="en-US"/>
        </w:rPr>
        <w:t xml:space="preserve"> companies are fine with this version. </w:t>
      </w:r>
    </w:p>
    <w:p w14:paraId="6A99816D" w14:textId="77777777" w:rsidR="000E3478" w:rsidRDefault="000E3478" w:rsidP="000E3478">
      <w:pPr>
        <w:pStyle w:val="TdocHeader2"/>
        <w:rPr>
          <w:rFonts w:eastAsiaTheme="minorEastAsia"/>
        </w:rPr>
      </w:pPr>
    </w:p>
    <w:p w14:paraId="09CEA062"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6EB9210"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64F4E13"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48E05D" w14:textId="77777777" w:rsidR="000E3478" w:rsidRPr="008352A8" w:rsidRDefault="000E3478" w:rsidP="000E3478">
      <w:pPr>
        <w:pStyle w:val="TdocHeader2"/>
        <w:rPr>
          <w:rFonts w:eastAsiaTheme="minorEastAsia"/>
          <w:lang w:val="en-US"/>
        </w:rPr>
      </w:pPr>
    </w:p>
    <w:p w14:paraId="2FD420DC" w14:textId="77777777" w:rsidR="000E3478" w:rsidRPr="0079301A" w:rsidRDefault="000E3478" w:rsidP="000E3478">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77FD5FED" w14:textId="77777777" w:rsidR="000E3478" w:rsidRDefault="000E3478" w:rsidP="000E3478">
      <w:pPr>
        <w:pStyle w:val="TdocHeader2"/>
        <w:rPr>
          <w:rFonts w:ascii="Times New Roman" w:eastAsiaTheme="minorEastAsia" w:hAnsi="Times New Roman"/>
          <w:b w:val="0"/>
          <w:bCs/>
          <w:lang w:val="en-US"/>
        </w:rPr>
      </w:pPr>
    </w:p>
    <w:tbl>
      <w:tblPr>
        <w:tblStyle w:val="affb"/>
        <w:tblW w:w="9963" w:type="dxa"/>
        <w:tblLook w:val="04A0" w:firstRow="1" w:lastRow="0" w:firstColumn="1" w:lastColumn="0" w:noHBand="0" w:noVBand="1"/>
      </w:tblPr>
      <w:tblGrid>
        <w:gridCol w:w="1696"/>
        <w:gridCol w:w="2127"/>
        <w:gridCol w:w="6140"/>
      </w:tblGrid>
      <w:tr w:rsidR="000E3478" w14:paraId="190146CD" w14:textId="77777777" w:rsidTr="00F13AAB">
        <w:tc>
          <w:tcPr>
            <w:tcW w:w="1696" w:type="dxa"/>
          </w:tcPr>
          <w:p w14:paraId="4E55F64A" w14:textId="77777777" w:rsidR="000E3478" w:rsidRDefault="000E3478" w:rsidP="00F13AAB">
            <w:pPr>
              <w:snapToGrid w:val="0"/>
              <w:rPr>
                <w:bCs/>
                <w:iCs/>
                <w:sz w:val="20"/>
                <w:szCs w:val="20"/>
              </w:rPr>
            </w:pPr>
            <w:r>
              <w:rPr>
                <w:rFonts w:ascii="Times New Roman" w:hAnsi="Times New Roman" w:cs="Times New Roman"/>
                <w:bCs/>
                <w:iCs/>
                <w:sz w:val="20"/>
                <w:szCs w:val="20"/>
              </w:rPr>
              <w:t>Company</w:t>
            </w:r>
          </w:p>
        </w:tc>
        <w:tc>
          <w:tcPr>
            <w:tcW w:w="2127" w:type="dxa"/>
          </w:tcPr>
          <w:p w14:paraId="52D66400" w14:textId="77777777" w:rsidR="000E3478" w:rsidRDefault="000E3478"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05C73C27" w14:textId="77777777" w:rsidR="000E3478" w:rsidRDefault="000E3478" w:rsidP="00F13AAB">
            <w:pPr>
              <w:snapToGrid w:val="0"/>
              <w:rPr>
                <w:bCs/>
                <w:iCs/>
                <w:sz w:val="20"/>
                <w:szCs w:val="20"/>
              </w:rPr>
            </w:pPr>
            <w:r>
              <w:rPr>
                <w:rFonts w:ascii="Times New Roman" w:hAnsi="Times New Roman" w:cs="Times New Roman"/>
                <w:bCs/>
                <w:iCs/>
                <w:sz w:val="20"/>
                <w:szCs w:val="20"/>
              </w:rPr>
              <w:t>(Yes/No)</w:t>
            </w:r>
          </w:p>
        </w:tc>
        <w:tc>
          <w:tcPr>
            <w:tcW w:w="6140" w:type="dxa"/>
          </w:tcPr>
          <w:p w14:paraId="475B6A13" w14:textId="77777777" w:rsidR="000E3478" w:rsidRDefault="000E3478"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0E3478" w:rsidRPr="00527036" w14:paraId="0AB38FBF" w14:textId="77777777" w:rsidTr="00F13AAB">
        <w:tc>
          <w:tcPr>
            <w:tcW w:w="1696" w:type="dxa"/>
          </w:tcPr>
          <w:p w14:paraId="6105EF87" w14:textId="05C4C919" w:rsidR="000E3478" w:rsidRPr="00527036" w:rsidRDefault="00527036"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DCM</w:t>
            </w:r>
          </w:p>
        </w:tc>
        <w:tc>
          <w:tcPr>
            <w:tcW w:w="2127" w:type="dxa"/>
          </w:tcPr>
          <w:p w14:paraId="3BC2EBB4" w14:textId="20E11578" w:rsidR="000E3478" w:rsidRPr="00527036" w:rsidRDefault="00527036"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Yes</w:t>
            </w:r>
          </w:p>
        </w:tc>
        <w:tc>
          <w:tcPr>
            <w:tcW w:w="6140" w:type="dxa"/>
          </w:tcPr>
          <w:p w14:paraId="3FD9342E" w14:textId="77777777" w:rsidR="000E3478" w:rsidRPr="00527036" w:rsidRDefault="000E3478" w:rsidP="00F13AAB">
            <w:pPr>
              <w:snapToGrid w:val="0"/>
              <w:rPr>
                <w:rFonts w:ascii="Times New Roman" w:hAnsi="Times New Roman" w:cs="Times New Roman"/>
                <w:bCs/>
                <w:iCs/>
                <w:sz w:val="20"/>
                <w:szCs w:val="20"/>
              </w:rPr>
            </w:pPr>
          </w:p>
        </w:tc>
      </w:tr>
    </w:tbl>
    <w:p w14:paraId="259E4D5B" w14:textId="77777777" w:rsidR="000E3478" w:rsidRPr="00986080" w:rsidRDefault="000E3478" w:rsidP="000E3478">
      <w:pPr>
        <w:pStyle w:val="TdocHeader2"/>
        <w:rPr>
          <w:rFonts w:ascii="Times New Roman" w:eastAsiaTheme="minorEastAsia" w:hAnsi="Times New Roman"/>
          <w:b w:val="0"/>
          <w:bCs/>
          <w:lang w:val="en-US"/>
        </w:rPr>
      </w:pPr>
    </w:p>
    <w:p w14:paraId="5B098C3E" w14:textId="77777777" w:rsidR="00A578E0" w:rsidRPr="008352A8"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affb"/>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B66798">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495B77C2"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affb"/>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3A0E5164"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B66798">
            <w:pPr>
              <w:snapToGrid w:val="0"/>
              <w:rPr>
                <w:bCs/>
                <w:iCs/>
                <w:sz w:val="20"/>
                <w:szCs w:val="20"/>
              </w:rPr>
            </w:pPr>
            <w:r>
              <w:rPr>
                <w:rFonts w:ascii="Times New Roman" w:eastAsia="ＭＳ 明朝" w:hAnsi="Times New Roman" w:cs="Times New Roman"/>
                <w:bCs/>
                <w:iCs/>
                <w:sz w:val="20"/>
                <w:szCs w:val="20"/>
              </w:rPr>
              <w:t>NO</w:t>
            </w:r>
          </w:p>
        </w:tc>
        <w:tc>
          <w:tcPr>
            <w:tcW w:w="6140" w:type="dxa"/>
          </w:tcPr>
          <w:p w14:paraId="3A143380" w14:textId="77777777" w:rsidR="00A578E0" w:rsidRDefault="00B66798">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B66798">
            <w:pPr>
              <w:snapToGrid w:val="0"/>
              <w:rPr>
                <w:bCs/>
                <w:iCs/>
                <w:sz w:val="20"/>
                <w:szCs w:val="20"/>
              </w:rPr>
            </w:pPr>
            <w:r>
              <w:rPr>
                <w:rFonts w:ascii="Times New Roman" w:eastAsia="ＭＳ 明朝" w:hAnsi="Times New Roman" w:cs="Times New Roman"/>
                <w:bCs/>
                <w:iCs/>
                <w:sz w:val="20"/>
                <w:szCs w:val="20"/>
              </w:rPr>
              <w:t>CEWiT</w:t>
            </w:r>
          </w:p>
        </w:tc>
        <w:tc>
          <w:tcPr>
            <w:tcW w:w="2127" w:type="dxa"/>
            <w:tcBorders>
              <w:top w:val="nil"/>
              <w:bottom w:val="single" w:sz="4" w:space="0" w:color="auto"/>
            </w:tcBorders>
          </w:tcPr>
          <w:p w14:paraId="6CF9E48F" w14:textId="77777777" w:rsidR="00A578E0" w:rsidRDefault="00B66798">
            <w:pPr>
              <w:snapToGrid w:val="0"/>
              <w:rPr>
                <w:bCs/>
                <w:iCs/>
                <w:sz w:val="20"/>
                <w:szCs w:val="20"/>
              </w:rPr>
            </w:pPr>
            <w:r>
              <w:rPr>
                <w:rFonts w:ascii="Times New Roman" w:eastAsia="ＭＳ 明朝"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B66798">
            <w:pPr>
              <w:snapToGrid w:val="0"/>
              <w:rPr>
                <w:bCs/>
                <w:iCs/>
                <w:sz w:val="20"/>
                <w:szCs w:val="20"/>
              </w:rPr>
            </w:pPr>
            <w:r>
              <w:rPr>
                <w:rFonts w:ascii="Times New Roman" w:eastAsia="ＭＳ 明朝" w:hAnsi="Times New Roman" w:cs="Times New Roman"/>
                <w:bCs/>
                <w:iCs/>
                <w:sz w:val="20"/>
                <w:szCs w:val="20"/>
              </w:rPr>
              <w:t xml:space="preserve">This statement can be removed: </w:t>
            </w:r>
            <w:r>
              <w:rPr>
                <w:rFonts w:ascii="Times New Roman" w:eastAsia="ＭＳ 明朝" w:hAnsi="Times New Roman" w:cs="Times New Roman"/>
                <w:b/>
                <w:bCs/>
                <w:iCs/>
                <w:sz w:val="20"/>
                <w:szCs w:val="20"/>
              </w:rPr>
              <w:t>If the cell DTX/DRX operation is introduced, UEs may be aware that no DL transmission is expected during a period of time. The 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Suggest to change the following:</w:t>
            </w:r>
          </w:p>
          <w:p w14:paraId="286A7A99" w14:textId="2066606A"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in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2E4E5F">
        <w:tc>
          <w:tcPr>
            <w:tcW w:w="1696" w:type="dxa"/>
            <w:tcBorders>
              <w:top w:val="single" w:sz="4" w:space="0" w:color="auto"/>
              <w:bottom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2E4E5F" w14:paraId="083C978F" w14:textId="77777777" w:rsidTr="00EE4639">
        <w:tc>
          <w:tcPr>
            <w:tcW w:w="1696" w:type="dxa"/>
            <w:tcBorders>
              <w:top w:val="single" w:sz="4" w:space="0" w:color="auto"/>
            </w:tcBorders>
          </w:tcPr>
          <w:p w14:paraId="6A5CA01F" w14:textId="6742ACDB"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E77C1DD"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53553E1C" w14:textId="03EE45F9"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 xml:space="preserve">Cell DTX/DRX can be removed. </w:t>
            </w:r>
          </w:p>
        </w:tc>
      </w:tr>
    </w:tbl>
    <w:p w14:paraId="798D0575" w14:textId="77777777" w:rsidR="00A578E0" w:rsidRDefault="00A578E0">
      <w:pPr>
        <w:snapToGrid w:val="0"/>
        <w:rPr>
          <w:rFonts w:ascii="Times New Roman" w:hAnsi="Times New Roman" w:cs="Times New Roman"/>
          <w:b/>
          <w:iCs/>
          <w:sz w:val="20"/>
          <w:szCs w:val="20"/>
        </w:rPr>
      </w:pPr>
    </w:p>
    <w:p w14:paraId="367D3102" w14:textId="77777777" w:rsidR="00414E3F" w:rsidRDefault="00414E3F" w:rsidP="00414E3F">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7BCDDA76" w14:textId="77777777" w:rsidR="00414E3F" w:rsidRDefault="00414E3F" w:rsidP="00414E3F">
      <w:pPr>
        <w:pStyle w:val="TdocHeader2"/>
      </w:pPr>
    </w:p>
    <w:p w14:paraId="2342DEAD" w14:textId="6173654F" w:rsidR="00414E3F" w:rsidRPr="001F0D4D" w:rsidRDefault="00414E3F" w:rsidP="00414E3F">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1F0D4D">
        <w:rPr>
          <w:rFonts w:ascii="Times New Roman" w:eastAsiaTheme="minorEastAsia" w:hAnsi="Times New Roman" w:hint="eastAsia"/>
          <w:b w:val="0"/>
          <w:bCs/>
          <w:iCs/>
          <w:kern w:val="2"/>
          <w:sz w:val="20"/>
          <w:lang w:val="en-US"/>
        </w:rPr>
        <w:t xml:space="preserve">, the </w:t>
      </w:r>
      <w:r w:rsidR="001F0D4D">
        <w:rPr>
          <w:rFonts w:ascii="Times New Roman" w:eastAsiaTheme="minorEastAsia" w:hAnsi="Times New Roman"/>
          <w:b w:val="0"/>
          <w:bCs/>
          <w:iCs/>
          <w:kern w:val="2"/>
          <w:sz w:val="20"/>
          <w:lang w:val="en-US"/>
        </w:rPr>
        <w:t>proposal</w:t>
      </w:r>
      <w:r w:rsidR="001F0D4D">
        <w:rPr>
          <w:rFonts w:ascii="Times New Roman" w:eastAsiaTheme="minorEastAsia" w:hAnsi="Times New Roman" w:hint="eastAsia"/>
          <w:b w:val="0"/>
          <w:bCs/>
          <w:iCs/>
          <w:kern w:val="2"/>
          <w:sz w:val="20"/>
          <w:lang w:val="en-US"/>
        </w:rPr>
        <w:t xml:space="preserve"> 4 is updated as </w:t>
      </w:r>
      <w:r w:rsidR="001F0D4D">
        <w:rPr>
          <w:rFonts w:ascii="Times New Roman" w:eastAsiaTheme="minorEastAsia" w:hAnsi="Times New Roman"/>
          <w:b w:val="0"/>
          <w:bCs/>
          <w:iCs/>
          <w:kern w:val="2"/>
          <w:sz w:val="20"/>
          <w:lang w:val="en-US"/>
        </w:rPr>
        <w:t>below</w:t>
      </w:r>
      <w:r w:rsidR="001F0D4D">
        <w:rPr>
          <w:rFonts w:ascii="Times New Roman" w:eastAsiaTheme="minorEastAsia" w:hAnsi="Times New Roman" w:hint="eastAsia"/>
          <w:b w:val="0"/>
          <w:bCs/>
          <w:iCs/>
          <w:kern w:val="2"/>
          <w:sz w:val="20"/>
          <w:lang w:val="en-US"/>
        </w:rPr>
        <w:t xml:space="preserve">. </w:t>
      </w:r>
    </w:p>
    <w:p w14:paraId="5765456C" w14:textId="77777777" w:rsidR="00414E3F" w:rsidRDefault="00414E3F" w:rsidP="00414E3F">
      <w:pPr>
        <w:pStyle w:val="TdocHeader2"/>
        <w:rPr>
          <w:rFonts w:eastAsiaTheme="minorEastAsia"/>
        </w:rPr>
      </w:pPr>
    </w:p>
    <w:p w14:paraId="2B19235B" w14:textId="77777777"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7E6E2150" w14:textId="77777777"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6200F04C" w14:textId="11D1DDCC"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sidR="00415B98" w:rsidRPr="00415B98">
        <w:rPr>
          <w:rFonts w:ascii="Times New Roman" w:hAnsi="Times New Roman" w:cs="Times New Roman" w:hint="eastAsia"/>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590F85B9" w14:textId="77777777" w:rsidR="00422D87" w:rsidRPr="00415B98" w:rsidRDefault="00422D87" w:rsidP="00422D87">
      <w:pPr>
        <w:snapToGrid w:val="0"/>
        <w:rPr>
          <w:rFonts w:ascii="Times New Roman" w:hAnsi="Times New Roman" w:cs="Times New Roman"/>
          <w:b/>
          <w:iCs/>
          <w:strike/>
          <w:color w:val="FF0000"/>
          <w:sz w:val="20"/>
          <w:szCs w:val="20"/>
        </w:rPr>
      </w:pPr>
      <w:r w:rsidRPr="00415B98">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25A40509" w14:textId="77777777" w:rsidR="00414E3F" w:rsidRPr="008352A8" w:rsidRDefault="00414E3F" w:rsidP="00414E3F">
      <w:pPr>
        <w:pStyle w:val="TdocHeader2"/>
        <w:rPr>
          <w:rFonts w:eastAsiaTheme="minorEastAsia"/>
          <w:lang w:val="en-US"/>
        </w:rPr>
      </w:pPr>
    </w:p>
    <w:p w14:paraId="2061E0F8" w14:textId="77777777" w:rsidR="00414E3F" w:rsidRPr="0079301A" w:rsidRDefault="00414E3F" w:rsidP="00414E3F">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6600547F" w14:textId="77777777" w:rsidR="00414E3F" w:rsidRDefault="00414E3F" w:rsidP="00414E3F">
      <w:pPr>
        <w:pStyle w:val="TdocHeader2"/>
        <w:rPr>
          <w:rFonts w:ascii="Times New Roman" w:eastAsiaTheme="minorEastAsia" w:hAnsi="Times New Roman"/>
          <w:b w:val="0"/>
          <w:bCs/>
          <w:lang w:val="en-US"/>
        </w:rPr>
      </w:pPr>
    </w:p>
    <w:tbl>
      <w:tblPr>
        <w:tblStyle w:val="affb"/>
        <w:tblW w:w="9963" w:type="dxa"/>
        <w:tblLook w:val="04A0" w:firstRow="1" w:lastRow="0" w:firstColumn="1" w:lastColumn="0" w:noHBand="0" w:noVBand="1"/>
      </w:tblPr>
      <w:tblGrid>
        <w:gridCol w:w="1696"/>
        <w:gridCol w:w="2127"/>
        <w:gridCol w:w="6140"/>
      </w:tblGrid>
      <w:tr w:rsidR="00414E3F" w14:paraId="6E442689" w14:textId="77777777" w:rsidTr="00F13AAB">
        <w:tc>
          <w:tcPr>
            <w:tcW w:w="1696" w:type="dxa"/>
          </w:tcPr>
          <w:p w14:paraId="35B67423" w14:textId="77777777" w:rsidR="00414E3F" w:rsidRDefault="00414E3F" w:rsidP="00F13AAB">
            <w:pPr>
              <w:snapToGrid w:val="0"/>
              <w:rPr>
                <w:bCs/>
                <w:iCs/>
                <w:sz w:val="20"/>
                <w:szCs w:val="20"/>
              </w:rPr>
            </w:pPr>
            <w:r>
              <w:rPr>
                <w:rFonts w:ascii="Times New Roman" w:hAnsi="Times New Roman" w:cs="Times New Roman"/>
                <w:bCs/>
                <w:iCs/>
                <w:sz w:val="20"/>
                <w:szCs w:val="20"/>
              </w:rPr>
              <w:t>Company</w:t>
            </w:r>
          </w:p>
        </w:tc>
        <w:tc>
          <w:tcPr>
            <w:tcW w:w="2127" w:type="dxa"/>
          </w:tcPr>
          <w:p w14:paraId="3392410D" w14:textId="77777777" w:rsidR="00414E3F" w:rsidRDefault="00414E3F"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0CD65D80" w14:textId="77777777" w:rsidR="00414E3F" w:rsidRDefault="00414E3F" w:rsidP="00F13AAB">
            <w:pPr>
              <w:snapToGrid w:val="0"/>
              <w:rPr>
                <w:bCs/>
                <w:iCs/>
                <w:sz w:val="20"/>
                <w:szCs w:val="20"/>
              </w:rPr>
            </w:pPr>
            <w:r>
              <w:rPr>
                <w:rFonts w:ascii="Times New Roman" w:hAnsi="Times New Roman" w:cs="Times New Roman"/>
                <w:bCs/>
                <w:iCs/>
                <w:sz w:val="20"/>
                <w:szCs w:val="20"/>
              </w:rPr>
              <w:t>(Yes/No)</w:t>
            </w:r>
          </w:p>
        </w:tc>
        <w:tc>
          <w:tcPr>
            <w:tcW w:w="6140" w:type="dxa"/>
          </w:tcPr>
          <w:p w14:paraId="16CDBFCF" w14:textId="77777777" w:rsidR="00414E3F" w:rsidRDefault="00414E3F"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414E3F" w:rsidRPr="007172B0" w14:paraId="4091E855" w14:textId="77777777" w:rsidTr="00F13AAB">
        <w:tc>
          <w:tcPr>
            <w:tcW w:w="1696" w:type="dxa"/>
          </w:tcPr>
          <w:p w14:paraId="47875AC4" w14:textId="4616EDE8" w:rsidR="00414E3F" w:rsidRPr="007172B0" w:rsidRDefault="007172B0"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DCM</w:t>
            </w:r>
          </w:p>
        </w:tc>
        <w:tc>
          <w:tcPr>
            <w:tcW w:w="2127" w:type="dxa"/>
          </w:tcPr>
          <w:p w14:paraId="2EB1FAEE" w14:textId="79C8D738" w:rsidR="00414E3F" w:rsidRPr="007172B0" w:rsidRDefault="007172B0"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Yes</w:t>
            </w:r>
          </w:p>
        </w:tc>
        <w:tc>
          <w:tcPr>
            <w:tcW w:w="6140" w:type="dxa"/>
          </w:tcPr>
          <w:p w14:paraId="7CF43B3F" w14:textId="77777777" w:rsidR="00414E3F" w:rsidRPr="007172B0" w:rsidRDefault="00414E3F" w:rsidP="00F13AAB">
            <w:pPr>
              <w:snapToGrid w:val="0"/>
              <w:rPr>
                <w:rFonts w:ascii="Times New Roman" w:hAnsi="Times New Roman" w:cs="Times New Roman"/>
                <w:bCs/>
                <w:iCs/>
                <w:sz w:val="20"/>
                <w:szCs w:val="20"/>
              </w:rPr>
            </w:pPr>
          </w:p>
        </w:tc>
      </w:tr>
    </w:tbl>
    <w:p w14:paraId="388AD5E1" w14:textId="77777777" w:rsidR="00414E3F" w:rsidRPr="00986080" w:rsidRDefault="00414E3F" w:rsidP="00414E3F">
      <w:pPr>
        <w:pStyle w:val="TdocHeader2"/>
        <w:rPr>
          <w:rFonts w:ascii="Times New Roman" w:eastAsiaTheme="minorEastAsia" w:hAnsi="Times New Roman"/>
          <w:b w:val="0"/>
          <w:bCs/>
          <w:lang w:val="en-US"/>
        </w:rPr>
      </w:pPr>
    </w:p>
    <w:p w14:paraId="413BD9C7" w14:textId="77777777" w:rsidR="00414E3F" w:rsidRPr="008352A8" w:rsidRDefault="00414E3F" w:rsidP="00414E3F">
      <w:pPr>
        <w:snapToGrid w:val="0"/>
        <w:rPr>
          <w:rFonts w:ascii="Times New Roman" w:hAnsi="Times New Roman" w:cs="Times New Roman"/>
          <w:b/>
          <w:iCs/>
          <w:sz w:val="20"/>
          <w:szCs w:val="20"/>
        </w:rPr>
      </w:pPr>
    </w:p>
    <w:p w14:paraId="3217463A" w14:textId="77777777" w:rsidR="00A578E0" w:rsidRPr="00422D87"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affb"/>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B66798">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affb"/>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429A060E"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F562965" w14:textId="77777777">
        <w:tc>
          <w:tcPr>
            <w:tcW w:w="1696" w:type="dxa"/>
          </w:tcPr>
          <w:p w14:paraId="19C59ED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B66798">
            <w:pPr>
              <w:snapToGrid w:val="0"/>
              <w:rPr>
                <w:bCs/>
                <w:iCs/>
                <w:sz w:val="20"/>
                <w:szCs w:val="20"/>
              </w:rPr>
            </w:pPr>
            <w:r>
              <w:rPr>
                <w:rFonts w:ascii="Times New Roman" w:eastAsia="ＭＳ 明朝" w:hAnsi="Times New Roman" w:cs="Times New Roman"/>
                <w:bCs/>
                <w:iCs/>
                <w:sz w:val="20"/>
                <w:szCs w:val="20"/>
              </w:rPr>
              <w:t>No</w:t>
            </w:r>
          </w:p>
        </w:tc>
        <w:tc>
          <w:tcPr>
            <w:tcW w:w="6140" w:type="dxa"/>
          </w:tcPr>
          <w:p w14:paraId="41D6966A" w14:textId="77777777" w:rsidR="00A578E0" w:rsidRDefault="00B66798">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B66798">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discus whether or how to update cell DTX/DRX operation including whether the cell DTX/DRX pattern is beam-specific. </w:t>
            </w:r>
          </w:p>
        </w:tc>
      </w:tr>
      <w:tr w:rsidR="00A578E0" w14:paraId="3CC79D8F" w14:textId="77777777">
        <w:tc>
          <w:tcPr>
            <w:tcW w:w="1696" w:type="dxa"/>
          </w:tcPr>
          <w:p w14:paraId="5925B88E"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B66798">
            <w:pPr>
              <w:snapToGrid w:val="0"/>
              <w:rPr>
                <w:bCs/>
                <w:iCs/>
                <w:sz w:val="20"/>
                <w:szCs w:val="20"/>
                <w:lang w:eastAsia="ja-JP"/>
              </w:rPr>
            </w:pPr>
            <w:r>
              <w:rPr>
                <w:rFonts w:ascii="Times New Roman" w:eastAsia="ＭＳ 明朝"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B66798">
            <w:pPr>
              <w:snapToGrid w:val="0"/>
              <w:rPr>
                <w:bCs/>
                <w:iCs/>
                <w:sz w:val="20"/>
                <w:szCs w:val="20"/>
              </w:rPr>
            </w:pPr>
            <w:r>
              <w:rPr>
                <w:rFonts w:ascii="Times New Roman" w:eastAsia="ＭＳ 明朝" w:hAnsi="Times New Roman" w:cs="Times New Roman"/>
                <w:bCs/>
                <w:iCs/>
                <w:sz w:val="20"/>
                <w:szCs w:val="20"/>
              </w:rPr>
              <w:t>CEWiT</w:t>
            </w:r>
          </w:p>
        </w:tc>
        <w:tc>
          <w:tcPr>
            <w:tcW w:w="2127" w:type="dxa"/>
            <w:tcBorders>
              <w:top w:val="nil"/>
              <w:bottom w:val="single" w:sz="4" w:space="0" w:color="auto"/>
            </w:tcBorders>
          </w:tcPr>
          <w:p w14:paraId="5A8D4C1D" w14:textId="77777777" w:rsidR="00A578E0" w:rsidRDefault="00B66798">
            <w:pPr>
              <w:snapToGrid w:val="0"/>
              <w:rPr>
                <w:bCs/>
                <w:iCs/>
                <w:sz w:val="20"/>
                <w:szCs w:val="20"/>
              </w:rPr>
            </w:pPr>
            <w:r>
              <w:rPr>
                <w:rFonts w:ascii="Times New Roman" w:eastAsia="ＭＳ 明朝"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B66798">
            <w:pPr>
              <w:snapToGrid w:val="0"/>
              <w:rPr>
                <w:bCs/>
                <w:iCs/>
                <w:sz w:val="20"/>
                <w:szCs w:val="20"/>
              </w:rPr>
            </w:pPr>
            <w:r>
              <w:rPr>
                <w:rFonts w:ascii="Times New Roman" w:eastAsia="ＭＳ 明朝"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1B0CB379" w14:textId="77777777" w:rsidR="00A578E0" w:rsidRDefault="00A578E0">
            <w:pPr>
              <w:snapToGrid w:val="0"/>
              <w:rPr>
                <w:bCs/>
                <w:iCs/>
                <w:sz w:val="20"/>
                <w:szCs w:val="20"/>
              </w:rPr>
            </w:pPr>
          </w:p>
          <w:p w14:paraId="514DEBDE" w14:textId="77777777" w:rsidR="00A578E0" w:rsidRDefault="00B66798">
            <w:pPr>
              <w:snapToGrid w:val="0"/>
              <w:rPr>
                <w:b/>
                <w:iCs/>
                <w:sz w:val="20"/>
                <w:szCs w:val="20"/>
              </w:rPr>
            </w:pPr>
            <w:r>
              <w:rPr>
                <w:b/>
                <w:iCs/>
                <w:sz w:val="20"/>
                <w:szCs w:val="20"/>
              </w:rPr>
              <w:t>General Comment towards LS:</w:t>
            </w:r>
          </w:p>
          <w:p w14:paraId="355E855B" w14:textId="77777777" w:rsidR="00A578E0" w:rsidRDefault="00B66798">
            <w:pPr>
              <w:snapToGrid w:val="0"/>
              <w:rPr>
                <w:bCs/>
                <w:iCs/>
                <w:sz w:val="20"/>
                <w:szCs w:val="20"/>
              </w:rPr>
            </w:pPr>
            <w:r>
              <w:rPr>
                <w:rFonts w:ascii="Times New Roman" w:eastAsia="ＭＳ 明朝"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ＭＳ 明朝"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2E4E5F">
        <w:tc>
          <w:tcPr>
            <w:tcW w:w="1696" w:type="dxa"/>
            <w:tcBorders>
              <w:top w:val="single" w:sz="4" w:space="0" w:color="auto"/>
              <w:bottom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2E4E5F" w:rsidRPr="00EE4639" w14:paraId="42E3E54A" w14:textId="77777777" w:rsidTr="00EE4639">
        <w:tc>
          <w:tcPr>
            <w:tcW w:w="1696" w:type="dxa"/>
            <w:tcBorders>
              <w:top w:val="single" w:sz="4" w:space="0" w:color="auto"/>
            </w:tcBorders>
          </w:tcPr>
          <w:p w14:paraId="67B3C185" w14:textId="36DB1C80"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13F856"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772AE018" w14:textId="0EE13158"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No need to mention the cell DTX/DRX.</w:t>
            </w:r>
          </w:p>
        </w:tc>
      </w:tr>
    </w:tbl>
    <w:p w14:paraId="4BCECB8A" w14:textId="77777777" w:rsidR="00A578E0" w:rsidRDefault="00A578E0">
      <w:pPr>
        <w:snapToGrid w:val="0"/>
        <w:rPr>
          <w:rFonts w:ascii="Times New Roman" w:hAnsi="Times New Roman" w:cs="Times New Roman"/>
          <w:b/>
          <w:iCs/>
          <w:sz w:val="20"/>
          <w:szCs w:val="20"/>
        </w:rPr>
      </w:pPr>
    </w:p>
    <w:p w14:paraId="6CCE98AA" w14:textId="77777777" w:rsidR="0017779C" w:rsidRDefault="0017779C" w:rsidP="0017779C">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4CC39736" w14:textId="77777777" w:rsidR="0017779C" w:rsidRDefault="0017779C" w:rsidP="0017779C">
      <w:pPr>
        <w:pStyle w:val="TdocHeader2"/>
      </w:pPr>
    </w:p>
    <w:p w14:paraId="068CCA5D" w14:textId="77777777" w:rsidR="0017779C" w:rsidRPr="001F0D4D" w:rsidRDefault="0017779C" w:rsidP="0017779C">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 the </w:t>
      </w:r>
      <w:r>
        <w:rPr>
          <w:rFonts w:ascii="Times New Roman" w:eastAsiaTheme="minorEastAsia" w:hAnsi="Times New Roman"/>
          <w:b w:val="0"/>
          <w:bCs/>
          <w:iCs/>
          <w:kern w:val="2"/>
          <w:sz w:val="20"/>
          <w:lang w:val="en-US"/>
        </w:rPr>
        <w:t>proposal</w:t>
      </w:r>
      <w:r>
        <w:rPr>
          <w:rFonts w:ascii="Times New Roman" w:eastAsiaTheme="minorEastAsia" w:hAnsi="Times New Roman" w:hint="eastAsia"/>
          <w:b w:val="0"/>
          <w:bCs/>
          <w:iCs/>
          <w:kern w:val="2"/>
          <w:sz w:val="20"/>
          <w:lang w:val="en-US"/>
        </w:rPr>
        <w:t xml:space="preserve"> 4 is updated as </w:t>
      </w:r>
      <w:r>
        <w:rPr>
          <w:rFonts w:ascii="Times New Roman" w:eastAsiaTheme="minorEastAsia" w:hAnsi="Times New Roman"/>
          <w:b w:val="0"/>
          <w:bCs/>
          <w:iCs/>
          <w:kern w:val="2"/>
          <w:sz w:val="20"/>
          <w:lang w:val="en-US"/>
        </w:rPr>
        <w:t>below</w:t>
      </w:r>
      <w:r>
        <w:rPr>
          <w:rFonts w:ascii="Times New Roman" w:eastAsiaTheme="minorEastAsia" w:hAnsi="Times New Roman" w:hint="eastAsia"/>
          <w:b w:val="0"/>
          <w:bCs/>
          <w:iCs/>
          <w:kern w:val="2"/>
          <w:sz w:val="20"/>
          <w:lang w:val="en-US"/>
        </w:rPr>
        <w:t xml:space="preserve">. </w:t>
      </w:r>
    </w:p>
    <w:p w14:paraId="623BF9CC" w14:textId="77777777" w:rsidR="0017779C" w:rsidRDefault="0017779C" w:rsidP="0017779C">
      <w:pPr>
        <w:pStyle w:val="TdocHeader2"/>
        <w:rPr>
          <w:rFonts w:eastAsiaTheme="minorEastAsia"/>
        </w:rPr>
      </w:pPr>
    </w:p>
    <w:p w14:paraId="464E1E4A"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ECCA6F"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401EDE17"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7B3AE30E" w14:textId="77777777" w:rsidR="00FC0E9C" w:rsidRPr="00DE1A69" w:rsidRDefault="00FC0E9C" w:rsidP="00FC0E9C">
      <w:pPr>
        <w:snapToGrid w:val="0"/>
        <w:rPr>
          <w:rFonts w:ascii="Times New Roman" w:hAnsi="Times New Roman" w:cs="Times New Roman"/>
          <w:b/>
          <w:iCs/>
          <w:strike/>
          <w:color w:val="FF0000"/>
          <w:sz w:val="20"/>
          <w:szCs w:val="20"/>
        </w:rPr>
      </w:pPr>
      <w:r w:rsidRPr="00DE1A69">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4360B59" w14:textId="77777777" w:rsidR="0017779C" w:rsidRPr="008352A8" w:rsidRDefault="0017779C" w:rsidP="0017779C">
      <w:pPr>
        <w:pStyle w:val="TdocHeader2"/>
        <w:rPr>
          <w:rFonts w:eastAsiaTheme="minorEastAsia"/>
          <w:lang w:val="en-US"/>
        </w:rPr>
      </w:pPr>
    </w:p>
    <w:p w14:paraId="185E2429" w14:textId="77777777" w:rsidR="0017779C" w:rsidRPr="0079301A" w:rsidRDefault="0017779C" w:rsidP="0017779C">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6E9DEFAA" w14:textId="77777777" w:rsidR="0017779C" w:rsidRDefault="0017779C" w:rsidP="0017779C">
      <w:pPr>
        <w:pStyle w:val="TdocHeader2"/>
        <w:rPr>
          <w:rFonts w:ascii="Times New Roman" w:eastAsiaTheme="minorEastAsia" w:hAnsi="Times New Roman"/>
          <w:b w:val="0"/>
          <w:bCs/>
          <w:lang w:val="en-US"/>
        </w:rPr>
      </w:pPr>
    </w:p>
    <w:tbl>
      <w:tblPr>
        <w:tblStyle w:val="affb"/>
        <w:tblW w:w="9963" w:type="dxa"/>
        <w:tblLook w:val="04A0" w:firstRow="1" w:lastRow="0" w:firstColumn="1" w:lastColumn="0" w:noHBand="0" w:noVBand="1"/>
      </w:tblPr>
      <w:tblGrid>
        <w:gridCol w:w="1696"/>
        <w:gridCol w:w="2127"/>
        <w:gridCol w:w="6140"/>
      </w:tblGrid>
      <w:tr w:rsidR="0017779C" w14:paraId="7EE96CFB" w14:textId="77777777" w:rsidTr="00F13AAB">
        <w:tc>
          <w:tcPr>
            <w:tcW w:w="1696" w:type="dxa"/>
          </w:tcPr>
          <w:p w14:paraId="3C00447E" w14:textId="77777777" w:rsidR="0017779C" w:rsidRDefault="0017779C" w:rsidP="00F13AAB">
            <w:pPr>
              <w:snapToGrid w:val="0"/>
              <w:rPr>
                <w:bCs/>
                <w:iCs/>
                <w:sz w:val="20"/>
                <w:szCs w:val="20"/>
              </w:rPr>
            </w:pPr>
            <w:r>
              <w:rPr>
                <w:rFonts w:ascii="Times New Roman" w:hAnsi="Times New Roman" w:cs="Times New Roman"/>
                <w:bCs/>
                <w:iCs/>
                <w:sz w:val="20"/>
                <w:szCs w:val="20"/>
              </w:rPr>
              <w:t>Company</w:t>
            </w:r>
          </w:p>
        </w:tc>
        <w:tc>
          <w:tcPr>
            <w:tcW w:w="2127" w:type="dxa"/>
          </w:tcPr>
          <w:p w14:paraId="715079CD" w14:textId="77777777" w:rsidR="0017779C" w:rsidRDefault="0017779C"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375D9A1F" w14:textId="77777777" w:rsidR="0017779C" w:rsidRDefault="0017779C" w:rsidP="00F13AAB">
            <w:pPr>
              <w:snapToGrid w:val="0"/>
              <w:rPr>
                <w:bCs/>
                <w:iCs/>
                <w:sz w:val="20"/>
                <w:szCs w:val="20"/>
              </w:rPr>
            </w:pPr>
            <w:r>
              <w:rPr>
                <w:rFonts w:ascii="Times New Roman" w:hAnsi="Times New Roman" w:cs="Times New Roman"/>
                <w:bCs/>
                <w:iCs/>
                <w:sz w:val="20"/>
                <w:szCs w:val="20"/>
              </w:rPr>
              <w:t>(Yes/No)</w:t>
            </w:r>
          </w:p>
        </w:tc>
        <w:tc>
          <w:tcPr>
            <w:tcW w:w="6140" w:type="dxa"/>
          </w:tcPr>
          <w:p w14:paraId="1CEE596D" w14:textId="77777777" w:rsidR="0017779C" w:rsidRDefault="0017779C"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17779C" w:rsidRPr="00ED5DAD" w14:paraId="4AE19588" w14:textId="77777777" w:rsidTr="00F13AAB">
        <w:tc>
          <w:tcPr>
            <w:tcW w:w="1696" w:type="dxa"/>
          </w:tcPr>
          <w:p w14:paraId="5C06D6D6" w14:textId="0224BD75" w:rsidR="0017779C" w:rsidRPr="00ED5DAD" w:rsidRDefault="00ED5DAD"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DCM</w:t>
            </w:r>
          </w:p>
        </w:tc>
        <w:tc>
          <w:tcPr>
            <w:tcW w:w="2127" w:type="dxa"/>
          </w:tcPr>
          <w:p w14:paraId="0D6CC11D" w14:textId="41685B6D" w:rsidR="0017779C" w:rsidRPr="00ED5DAD" w:rsidRDefault="00ED5DAD" w:rsidP="00F13AAB">
            <w:pPr>
              <w:snapToGrid w:val="0"/>
              <w:rPr>
                <w:rFonts w:ascii="Times New Roman" w:eastAsia="游明朝" w:hAnsi="Times New Roman" w:cs="Times New Roman" w:hint="eastAsia"/>
                <w:bCs/>
                <w:iCs/>
                <w:sz w:val="20"/>
                <w:szCs w:val="20"/>
                <w:lang w:eastAsia="ja-JP"/>
              </w:rPr>
            </w:pPr>
            <w:r>
              <w:rPr>
                <w:rFonts w:ascii="Times New Roman" w:eastAsia="游明朝" w:hAnsi="Times New Roman" w:cs="Times New Roman" w:hint="eastAsia"/>
                <w:bCs/>
                <w:iCs/>
                <w:sz w:val="20"/>
                <w:szCs w:val="20"/>
                <w:lang w:eastAsia="ja-JP"/>
              </w:rPr>
              <w:t>Yes</w:t>
            </w:r>
          </w:p>
        </w:tc>
        <w:tc>
          <w:tcPr>
            <w:tcW w:w="6140" w:type="dxa"/>
          </w:tcPr>
          <w:p w14:paraId="20392232" w14:textId="77777777" w:rsidR="0017779C" w:rsidRPr="00ED5DAD" w:rsidRDefault="0017779C" w:rsidP="00F13AAB">
            <w:pPr>
              <w:snapToGrid w:val="0"/>
              <w:rPr>
                <w:rFonts w:ascii="Times New Roman" w:hAnsi="Times New Roman" w:cs="Times New Roman"/>
                <w:bCs/>
                <w:iCs/>
                <w:sz w:val="20"/>
                <w:szCs w:val="20"/>
              </w:rPr>
            </w:pPr>
          </w:p>
        </w:tc>
      </w:tr>
    </w:tbl>
    <w:p w14:paraId="4B32532E" w14:textId="77777777" w:rsidR="0017779C" w:rsidRPr="00986080" w:rsidRDefault="0017779C" w:rsidP="0017779C">
      <w:pPr>
        <w:pStyle w:val="TdocHeader2"/>
        <w:rPr>
          <w:rFonts w:ascii="Times New Roman" w:eastAsiaTheme="minorEastAsia" w:hAnsi="Times New Roman"/>
          <w:b w:val="0"/>
          <w:bCs/>
          <w:lang w:val="en-US"/>
        </w:rPr>
      </w:pPr>
    </w:p>
    <w:p w14:paraId="64ADDE34" w14:textId="77777777" w:rsidR="0017779C" w:rsidRPr="008352A8" w:rsidRDefault="0017779C" w:rsidP="0017779C">
      <w:pPr>
        <w:snapToGrid w:val="0"/>
        <w:rPr>
          <w:rFonts w:ascii="Times New Roman" w:hAnsi="Times New Roman" w:cs="Times New Roman"/>
          <w:b/>
          <w:iCs/>
          <w:sz w:val="20"/>
          <w:szCs w:val="20"/>
        </w:rPr>
      </w:pPr>
    </w:p>
    <w:p w14:paraId="44608331" w14:textId="77777777" w:rsidR="0017779C" w:rsidRDefault="0017779C">
      <w:pPr>
        <w:snapToGrid w:val="0"/>
        <w:rPr>
          <w:rFonts w:ascii="Times New Roman" w:hAnsi="Times New Roman" w:cs="Times New Roman"/>
          <w:b/>
          <w:iCs/>
          <w:sz w:val="20"/>
          <w:szCs w:val="20"/>
        </w:rPr>
      </w:pPr>
    </w:p>
    <w:p w14:paraId="201F17A8" w14:textId="77777777" w:rsidR="0017779C" w:rsidRDefault="0017779C">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4" w:name="_Hlk521259925"/>
      <w:bookmarkEnd w:id="4"/>
    </w:p>
    <w:p w14:paraId="150E627F"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aff7"/>
        <w:snapToGrid w:val="0"/>
        <w:ind w:firstLine="0"/>
        <w:jc w:val="both"/>
        <w:rPr>
          <w:rFonts w:eastAsiaTheme="minorEastAsia" w:cs="Times New Roman"/>
          <w:bCs/>
          <w:iCs/>
          <w:sz w:val="20"/>
          <w:szCs w:val="20"/>
        </w:rPr>
      </w:pPr>
    </w:p>
    <w:p w14:paraId="7057F895"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B66798">
      <w:pPr>
        <w:pStyle w:val="aff7"/>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B66798">
      <w:pPr>
        <w:pStyle w:val="aff7"/>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51133596"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Huawei, HiSilicon</w:t>
      </w:r>
    </w:p>
    <w:p w14:paraId="1876FA37"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t>Spreadtrum Communications</w:t>
      </w:r>
    </w:p>
    <w:p w14:paraId="2769CD93"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ZTE Corporation, Sanechips</w:t>
      </w:r>
    </w:p>
    <w:p w14:paraId="0E9EC043"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42431CB1"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45B5617E"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B66798">
      <w:pPr>
        <w:pStyle w:val="aff7"/>
        <w:numPr>
          <w:ilvl w:val="0"/>
          <w:numId w:val="3"/>
        </w:numPr>
        <w:snapToGrid w:val="0"/>
        <w:rPr>
          <w:rFonts w:cs="Times New Roman"/>
          <w:bCs/>
          <w:iCs/>
          <w:sz w:val="20"/>
          <w:szCs w:val="20"/>
        </w:rPr>
      </w:pPr>
      <w:r>
        <w:rPr>
          <w:rFonts w:cs="Times New Roman"/>
          <w:bCs/>
          <w:iCs/>
          <w:sz w:val="20"/>
          <w:szCs w:val="20"/>
        </w:rPr>
        <w:t>R1-2407078, Downlink Coverage Enhancements for NR NTN, CEWiT, IITKGP</w:t>
      </w:r>
    </w:p>
    <w:p w14:paraId="416102F8" w14:textId="77777777" w:rsidR="00A578E0" w:rsidRDefault="00A578E0">
      <w:pPr>
        <w:snapToGrid w:val="0"/>
        <w:rPr>
          <w:rFonts w:cs="Times New Roman"/>
          <w:bCs/>
          <w:iCs/>
          <w:sz w:val="20"/>
          <w:szCs w:val="20"/>
        </w:rPr>
      </w:pPr>
    </w:p>
    <w:p w14:paraId="41BBB71D"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b"/>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B66798">
            <w:pPr>
              <w:spacing w:line="276" w:lineRule="auto"/>
              <w:rPr>
                <w:bCs/>
                <w:sz w:val="20"/>
                <w:szCs w:val="20"/>
              </w:rPr>
            </w:pPr>
            <w:r>
              <w:rPr>
                <w:rFonts w:ascii="Times New Roman" w:eastAsia="ＭＳ 明朝" w:hAnsi="Times New Roman" w:cs="Times New Roman"/>
                <w:bCs/>
                <w:sz w:val="20"/>
                <w:szCs w:val="20"/>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B66798">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B66798">
            <w:pPr>
              <w:pStyle w:val="aff7"/>
              <w:widowControl w:val="0"/>
              <w:numPr>
                <w:ilvl w:val="0"/>
                <w:numId w:val="5"/>
              </w:numPr>
              <w:spacing w:before="120" w:after="120" w:line="276" w:lineRule="auto"/>
              <w:contextualSpacing/>
              <w:jc w:val="both"/>
              <w:rPr>
                <w:sz w:val="20"/>
                <w:szCs w:val="20"/>
              </w:rPr>
            </w:pPr>
            <w:r>
              <w:rPr>
                <w:rFonts w:eastAsia="ＭＳ 明朝"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B66798">
            <w:pPr>
              <w:pStyle w:val="aff7"/>
              <w:widowControl w:val="0"/>
              <w:numPr>
                <w:ilvl w:val="0"/>
                <w:numId w:val="5"/>
              </w:numPr>
              <w:spacing w:before="120" w:after="120" w:line="276" w:lineRule="auto"/>
              <w:contextualSpacing/>
              <w:jc w:val="both"/>
              <w:rPr>
                <w:sz w:val="20"/>
                <w:szCs w:val="20"/>
              </w:rPr>
            </w:pPr>
            <w:r>
              <w:rPr>
                <w:rFonts w:eastAsia="ＭＳ 明朝"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B66798">
            <w:pPr>
              <w:pStyle w:val="aff7"/>
              <w:widowControl w:val="0"/>
              <w:numPr>
                <w:ilvl w:val="0"/>
                <w:numId w:val="5"/>
              </w:numPr>
              <w:spacing w:before="120" w:after="120" w:line="276" w:lineRule="auto"/>
              <w:contextualSpacing/>
              <w:jc w:val="both"/>
              <w:rPr>
                <w:sz w:val="20"/>
                <w:szCs w:val="20"/>
              </w:rPr>
            </w:pPr>
            <w:r>
              <w:rPr>
                <w:rFonts w:eastAsia="ＭＳ 明朝"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B66798">
            <w:pPr>
              <w:pStyle w:val="aff7"/>
              <w:widowControl w:val="0"/>
              <w:numPr>
                <w:ilvl w:val="1"/>
                <w:numId w:val="5"/>
              </w:numPr>
              <w:spacing w:before="120" w:after="120" w:line="276" w:lineRule="auto"/>
              <w:contextualSpacing/>
              <w:jc w:val="both"/>
              <w:rPr>
                <w:color w:val="FF0000"/>
                <w:sz w:val="20"/>
                <w:szCs w:val="20"/>
                <w:u w:val="single"/>
              </w:rPr>
            </w:pPr>
            <w:r>
              <w:rPr>
                <w:rFonts w:eastAsia="ＭＳ 明朝"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53F3621D" w14:textId="77777777" w:rsidR="00A578E0" w:rsidRDefault="00B66798">
            <w:pPr>
              <w:pStyle w:val="aff7"/>
              <w:widowControl w:val="0"/>
              <w:numPr>
                <w:ilvl w:val="1"/>
                <w:numId w:val="5"/>
              </w:numPr>
              <w:spacing w:before="120" w:after="120" w:line="276" w:lineRule="auto"/>
              <w:contextualSpacing/>
              <w:jc w:val="both"/>
              <w:rPr>
                <w:color w:val="FF0000"/>
                <w:sz w:val="20"/>
                <w:szCs w:val="20"/>
                <w:u w:val="single"/>
              </w:rPr>
            </w:pPr>
            <w:r>
              <w:rPr>
                <w:rFonts w:eastAsia="ＭＳ 明朝"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B07E3C1" w14:textId="77777777" w:rsidR="00A578E0" w:rsidRDefault="00B66798">
            <w:pPr>
              <w:pStyle w:val="aff7"/>
              <w:widowControl w:val="0"/>
              <w:numPr>
                <w:ilvl w:val="0"/>
                <w:numId w:val="5"/>
              </w:numPr>
              <w:spacing w:before="120" w:after="120" w:line="276" w:lineRule="auto"/>
              <w:contextualSpacing/>
              <w:jc w:val="both"/>
              <w:rPr>
                <w:sz w:val="20"/>
                <w:szCs w:val="20"/>
              </w:rPr>
            </w:pPr>
            <w:r>
              <w:rPr>
                <w:rFonts w:eastAsia="ＭＳ 明朝" w:cs="Times New Roman"/>
                <w:sz w:val="20"/>
                <w:szCs w:val="20"/>
              </w:rPr>
              <w:t>Notes for this objective:</w:t>
            </w:r>
          </w:p>
          <w:p w14:paraId="38B92833" w14:textId="77777777" w:rsidR="00A578E0" w:rsidRDefault="00B66798">
            <w:pPr>
              <w:pStyle w:val="aff7"/>
              <w:widowControl w:val="0"/>
              <w:numPr>
                <w:ilvl w:val="1"/>
                <w:numId w:val="5"/>
              </w:numPr>
              <w:spacing w:before="120" w:after="120" w:line="276" w:lineRule="auto"/>
              <w:contextualSpacing/>
              <w:jc w:val="both"/>
              <w:rPr>
                <w:sz w:val="20"/>
                <w:szCs w:val="20"/>
              </w:rPr>
            </w:pPr>
            <w:r>
              <w:rPr>
                <w:rFonts w:eastAsia="ＭＳ 明朝" w:cs="Times New Roman"/>
                <w:sz w:val="20"/>
                <w:szCs w:val="20"/>
              </w:rPr>
              <w:t xml:space="preserve">SSB channel enhancement </w:t>
            </w:r>
            <w:r>
              <w:rPr>
                <w:rFonts w:eastAsia="ＭＳ 明朝" w:cs="Times New Roman"/>
                <w:color w:val="FF0000"/>
                <w:sz w:val="20"/>
                <w:szCs w:val="20"/>
                <w:u w:val="single"/>
              </w:rPr>
              <w:t>other than SSB periodicity extension</w:t>
            </w:r>
            <w:r>
              <w:rPr>
                <w:rFonts w:eastAsia="ＭＳ 明朝" w:cs="Times New Roman"/>
                <w:sz w:val="20"/>
                <w:szCs w:val="20"/>
              </w:rPr>
              <w:t xml:space="preserve"> is not considered</w:t>
            </w:r>
          </w:p>
          <w:p w14:paraId="3247F223" w14:textId="77777777" w:rsidR="00A578E0" w:rsidRDefault="00B66798">
            <w:pPr>
              <w:pStyle w:val="aff7"/>
              <w:widowControl w:val="0"/>
              <w:numPr>
                <w:ilvl w:val="2"/>
                <w:numId w:val="5"/>
              </w:numPr>
              <w:spacing w:before="120" w:after="120" w:line="276" w:lineRule="auto"/>
              <w:contextualSpacing/>
              <w:jc w:val="both"/>
              <w:rPr>
                <w:color w:val="FF0000"/>
                <w:sz w:val="20"/>
                <w:szCs w:val="20"/>
                <w:u w:val="single"/>
              </w:rPr>
            </w:pPr>
            <w:r>
              <w:rPr>
                <w:rFonts w:eastAsia="ＭＳ 明朝" w:cs="Times New Roman"/>
                <w:color w:val="FF0000"/>
                <w:sz w:val="20"/>
                <w:szCs w:val="20"/>
                <w:u w:val="single"/>
              </w:rPr>
              <w:t>RAN1 should consider issues such as UE’s cell search complexity and impact to initial cell selection, latency and success rate, for the above extension</w:t>
            </w:r>
          </w:p>
          <w:p w14:paraId="0D20F8BE" w14:textId="77777777" w:rsidR="00A578E0" w:rsidRDefault="00B66798">
            <w:pPr>
              <w:pStyle w:val="aff7"/>
              <w:widowControl w:val="0"/>
              <w:numPr>
                <w:ilvl w:val="1"/>
                <w:numId w:val="5"/>
              </w:numPr>
              <w:spacing w:before="120" w:after="120" w:line="276" w:lineRule="auto"/>
              <w:contextualSpacing/>
              <w:jc w:val="both"/>
              <w:rPr>
                <w:color w:val="FF0000"/>
                <w:sz w:val="20"/>
                <w:szCs w:val="20"/>
                <w:u w:val="single"/>
              </w:rPr>
            </w:pPr>
            <w:r>
              <w:rPr>
                <w:rFonts w:eastAsia="ＭＳ 明朝" w:cs="Times New Roman"/>
                <w:color w:val="FF0000"/>
                <w:sz w:val="20"/>
                <w:szCs w:val="20"/>
                <w:u w:val="single"/>
              </w:rPr>
              <w:t>The SSB periodicity enhancements potentially defined in this WID only apply to NTN operation</w:t>
            </w:r>
          </w:p>
          <w:p w14:paraId="44F34433" w14:textId="77777777" w:rsidR="00A578E0" w:rsidRDefault="00B66798">
            <w:pPr>
              <w:pStyle w:val="aff7"/>
              <w:widowControl w:val="0"/>
              <w:numPr>
                <w:ilvl w:val="1"/>
                <w:numId w:val="5"/>
              </w:numPr>
              <w:spacing w:before="120" w:after="120" w:line="276" w:lineRule="auto"/>
              <w:contextualSpacing/>
              <w:jc w:val="both"/>
              <w:rPr>
                <w:sz w:val="20"/>
                <w:szCs w:val="20"/>
              </w:rPr>
            </w:pPr>
            <w:r>
              <w:rPr>
                <w:rFonts w:eastAsia="ＭＳ 明朝" w:cs="Times New Roman"/>
                <w:sz w:val="20"/>
                <w:szCs w:val="20"/>
              </w:rPr>
              <w:t>Antenna gain of UE shall be assumed to be -5.5dBi in case of smartphone in FR1-NTN, the UE is assumed to be a full duplex UE, and at least 2Rx are considered at the UE</w:t>
            </w:r>
          </w:p>
          <w:p w14:paraId="438C34B0" w14:textId="77777777" w:rsidR="00A578E0" w:rsidRDefault="00B66798">
            <w:pPr>
              <w:pStyle w:val="aff7"/>
              <w:widowControl w:val="0"/>
              <w:numPr>
                <w:ilvl w:val="1"/>
                <w:numId w:val="5"/>
              </w:numPr>
              <w:spacing w:before="120" w:after="120" w:line="276" w:lineRule="auto"/>
              <w:contextualSpacing/>
              <w:jc w:val="both"/>
              <w:rPr>
                <w:sz w:val="20"/>
                <w:szCs w:val="20"/>
              </w:rPr>
            </w:pPr>
            <w:r>
              <w:rPr>
                <w:rFonts w:eastAsia="ＭＳ 明朝" w:cs="Times New Roman"/>
                <w:sz w:val="20"/>
                <w:szCs w:val="20"/>
              </w:rPr>
              <w:t>NGSO to be considered in priority: LEO Set-1 @ 600 km</w:t>
            </w:r>
          </w:p>
          <w:p w14:paraId="74CE2DCF" w14:textId="77777777" w:rsidR="00A578E0" w:rsidRDefault="00B66798">
            <w:pPr>
              <w:pStyle w:val="aff7"/>
              <w:widowControl w:val="0"/>
              <w:numPr>
                <w:ilvl w:val="1"/>
                <w:numId w:val="5"/>
              </w:numPr>
              <w:spacing w:before="120" w:after="120" w:line="276" w:lineRule="auto"/>
              <w:contextualSpacing/>
              <w:jc w:val="both"/>
              <w:rPr>
                <w:sz w:val="20"/>
                <w:szCs w:val="20"/>
              </w:rPr>
            </w:pPr>
            <w:r>
              <w:rPr>
                <w:rFonts w:eastAsia="ＭＳ 明朝" w:cs="Times New Roman"/>
                <w:sz w:val="20"/>
                <w:szCs w:val="20"/>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7" w:name="_Ref53511278"/>
      <w:bookmarkStart w:id="8" w:name="_Ref53491160"/>
      <w:bookmarkStart w:id="9" w:name="_Ref60817485"/>
      <w:bookmarkStart w:id="10" w:name="_Ref521162878"/>
      <w:bookmarkStart w:id="11" w:name="_Ref533782101"/>
      <w:bookmarkStart w:id="12" w:name="_Ref86784880"/>
      <w:bookmarkStart w:id="13" w:name="_Ref30757894"/>
      <w:bookmarkStart w:id="14" w:name="_Ref521313643"/>
      <w:bookmarkStart w:id="15" w:name="_Ref83712416"/>
      <w:bookmarkStart w:id="16" w:name="_Ref505807368"/>
      <w:bookmarkStart w:id="17" w:name="_Ref505867252"/>
      <w:bookmarkStart w:id="18" w:name="_Ref71203205"/>
      <w:bookmarkStart w:id="19" w:name="_Ref78875676"/>
      <w:bookmarkStart w:id="20" w:name="_Ref234965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69B821" w14:textId="77777777" w:rsidR="00A578E0" w:rsidRDefault="00A578E0">
      <w:pPr>
        <w:pStyle w:val="aff7"/>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4CAE" w14:textId="77777777" w:rsidR="00CD36C4" w:rsidRDefault="00CD36C4">
      <w:r>
        <w:separator/>
      </w:r>
    </w:p>
  </w:endnote>
  <w:endnote w:type="continuationSeparator" w:id="0">
    <w:p w14:paraId="60496732" w14:textId="77777777" w:rsidR="00CD36C4" w:rsidRDefault="00CD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FD72" w14:textId="77777777" w:rsidR="00A578E0" w:rsidRDefault="00B66798">
    <w:pPr>
      <w:pStyle w:val="aff0"/>
    </w:pPr>
    <w:r>
      <w:rPr>
        <w:rStyle w:val="a3"/>
      </w:rPr>
      <w:t xml:space="preserve">- </w:t>
    </w:r>
    <w:r>
      <w:rPr>
        <w:rStyle w:val="a3"/>
      </w:rPr>
      <w:fldChar w:fldCharType="begin"/>
    </w:r>
    <w:r>
      <w:rPr>
        <w:rStyle w:val="a3"/>
      </w:rPr>
      <w:instrText>PAGE</w:instrText>
    </w:r>
    <w:r>
      <w:rPr>
        <w:rStyle w:val="a3"/>
      </w:rPr>
      <w:fldChar w:fldCharType="separate"/>
    </w:r>
    <w:r w:rsidR="002E4E5F">
      <w:rPr>
        <w:rStyle w:val="a3"/>
        <w:noProof/>
      </w:rPr>
      <w:t>6</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sidR="002E4E5F">
      <w:rPr>
        <w:rStyle w:val="a3"/>
        <w:noProof/>
      </w:rPr>
      <w:t>8</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5713" w14:textId="77777777" w:rsidR="00CD36C4" w:rsidRDefault="00CD36C4">
      <w:r>
        <w:separator/>
      </w:r>
    </w:p>
  </w:footnote>
  <w:footnote w:type="continuationSeparator" w:id="0">
    <w:p w14:paraId="29AE9BCF" w14:textId="77777777" w:rsidR="00CD36C4" w:rsidRDefault="00CD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870875169">
    <w:abstractNumId w:val="3"/>
  </w:num>
  <w:num w:numId="2" w16cid:durableId="704401640">
    <w:abstractNumId w:val="4"/>
  </w:num>
  <w:num w:numId="3" w16cid:durableId="1641302280">
    <w:abstractNumId w:val="1"/>
  </w:num>
  <w:num w:numId="4" w16cid:durableId="889730031">
    <w:abstractNumId w:val="0"/>
  </w:num>
  <w:num w:numId="5" w16cid:durableId="1531606627">
    <w:abstractNumId w:val="2"/>
  </w:num>
  <w:num w:numId="6" w16cid:durableId="654993006">
    <w:abstractNumId w:val="5"/>
  </w:num>
  <w:num w:numId="7" w16cid:durableId="13263247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oNotDisplayPageBoundaries/>
  <w:bordersDoNotSurroundHeader/>
  <w:bordersDoNotSurroundFooter/>
  <w:defaultTabStop w:val="1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E0"/>
    <w:rsid w:val="00043239"/>
    <w:rsid w:val="000D72DF"/>
    <w:rsid w:val="000E1306"/>
    <w:rsid w:val="000E3478"/>
    <w:rsid w:val="001116AA"/>
    <w:rsid w:val="0017779C"/>
    <w:rsid w:val="001F0D4D"/>
    <w:rsid w:val="0022568C"/>
    <w:rsid w:val="002E4E5F"/>
    <w:rsid w:val="00332B71"/>
    <w:rsid w:val="00376B9B"/>
    <w:rsid w:val="00414E3F"/>
    <w:rsid w:val="00415B98"/>
    <w:rsid w:val="00422D87"/>
    <w:rsid w:val="004A19A6"/>
    <w:rsid w:val="00527036"/>
    <w:rsid w:val="005D075A"/>
    <w:rsid w:val="005E66A9"/>
    <w:rsid w:val="0061037A"/>
    <w:rsid w:val="00692AFA"/>
    <w:rsid w:val="00700405"/>
    <w:rsid w:val="007172B0"/>
    <w:rsid w:val="0079301A"/>
    <w:rsid w:val="008352A8"/>
    <w:rsid w:val="00861C04"/>
    <w:rsid w:val="00897AA4"/>
    <w:rsid w:val="008D6111"/>
    <w:rsid w:val="00936BC2"/>
    <w:rsid w:val="00964164"/>
    <w:rsid w:val="00986080"/>
    <w:rsid w:val="009E4C52"/>
    <w:rsid w:val="00A459DC"/>
    <w:rsid w:val="00A5006D"/>
    <w:rsid w:val="00A578E0"/>
    <w:rsid w:val="00B23CBE"/>
    <w:rsid w:val="00B6119E"/>
    <w:rsid w:val="00B62D39"/>
    <w:rsid w:val="00B66798"/>
    <w:rsid w:val="00BE2D9B"/>
    <w:rsid w:val="00C14EBA"/>
    <w:rsid w:val="00C74156"/>
    <w:rsid w:val="00CD36C4"/>
    <w:rsid w:val="00D145B5"/>
    <w:rsid w:val="00DA123D"/>
    <w:rsid w:val="00DA673B"/>
    <w:rsid w:val="00DB3811"/>
    <w:rsid w:val="00DE1A69"/>
    <w:rsid w:val="00E01C20"/>
    <w:rsid w:val="00EB3337"/>
    <w:rsid w:val="00ED41EC"/>
    <w:rsid w:val="00ED5DAD"/>
    <w:rsid w:val="00EE4639"/>
    <w:rsid w:val="00F57F91"/>
    <w:rsid w:val="00FC0E9C"/>
    <w:rsid w:val="00FE3C60"/>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C9846"/>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1"/>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0">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link w:val="22"/>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3">
    <w:name w:val="本文インデント 2 (文字)"/>
    <w:basedOn w:val="a0"/>
    <w:link w:val="24"/>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1">
    <w:name w:val="見出し 3 (文字)1"/>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ＭＳ ゴシック" w:cs="Arial"/>
      <w:b/>
      <w:kern w:val="2"/>
      <w:sz w:val="24"/>
      <w:szCs w:val="24"/>
      <w:lang w:val="en-GB" w:eastAsia="en-US" w:bidi="ar-SA"/>
    </w:rPr>
  </w:style>
  <w:style w:type="character" w:customStyle="1" w:styleId="af1">
    <w:name w:val="(文字) (文字)"/>
    <w:semiHidden/>
    <w:qFormat/>
    <w:rPr>
      <w:rFonts w:eastAsia="ＭＳ ゴシック"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ＭＳ ゴシック"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25">
    <w:name w:val="図表番号 (文字)2"/>
    <w:link w:val="af2"/>
    <w:semiHidden/>
    <w:qFormat/>
    <w:rPr>
      <w:rFonts w:eastAsia="ＭＳ ゴシック" w:cs="Arial"/>
      <w:kern w:val="2"/>
      <w:sz w:val="21"/>
      <w:lang w:val="en-GB" w:eastAsia="en-US" w:bidi="ar-SA"/>
    </w:rPr>
  </w:style>
  <w:style w:type="character" w:customStyle="1" w:styleId="Char">
    <w:name w:val="批注主题 Char"/>
    <w:basedOn w:val="25"/>
    <w:qFormat/>
    <w:rPr>
      <w:rFonts w:eastAsia="ＭＳ ゴシック" w:cs="Arial"/>
      <w:kern w:val="2"/>
      <w:sz w:val="21"/>
      <w:lang w:val="en-GB" w:eastAsia="en-US" w:bidi="ar-SA"/>
    </w:rPr>
  </w:style>
  <w:style w:type="character" w:customStyle="1" w:styleId="af3">
    <w:name w:val="吹き出し (文字)"/>
    <w:basedOn w:val="a0"/>
    <w:qFormat/>
    <w:rPr>
      <w:rFonts w:ascii="Arial" w:eastAsia="Times New Roman" w:hAnsi="Arial" w:cs="Times New Roman"/>
      <w:kern w:val="0"/>
      <w:sz w:val="18"/>
      <w:szCs w:val="18"/>
    </w:rPr>
  </w:style>
  <w:style w:type="character" w:customStyle="1" w:styleId="af4">
    <w:name w:val="コメント内容 (文字)"/>
    <w:basedOn w:val="af"/>
    <w:uiPriority w:val="99"/>
    <w:semiHidden/>
    <w:qFormat/>
    <w:rPr>
      <w:rFonts w:ascii="Times New Roman" w:eastAsia="Times New Roman" w:hAnsi="Times New Roman" w:cs="Arial"/>
      <w:b/>
      <w:bCs/>
      <w:sz w:val="21"/>
      <w:szCs w:val="20"/>
      <w:lang w:val="en-GB"/>
    </w:rPr>
  </w:style>
  <w:style w:type="character" w:styleId="af5">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6">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ＭＳ 明朝"/>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ＭＳ 明朝"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qFormat/>
    <w:pPr>
      <w:widowControl/>
      <w:jc w:val="left"/>
    </w:pPr>
    <w:rPr>
      <w:rFonts w:ascii="Times New Roman" w:eastAsia="Times New Roman" w:hAnsi="Times New Roman" w:cs="Times New Roman"/>
      <w:kern w:val="0"/>
    </w:rPr>
  </w:style>
  <w:style w:type="paragraph" w:styleId="af8">
    <w:name w:val="List"/>
    <w:basedOn w:val="a"/>
    <w:qFormat/>
    <w:pPr>
      <w:widowControl/>
      <w:ind w:left="568" w:hanging="284"/>
      <w:jc w:val="left"/>
    </w:pPr>
    <w:rPr>
      <w:rFonts w:ascii="Times New Roman" w:eastAsia="Times New Roman" w:hAnsi="Times New Roman" w:cs="Times New Roman"/>
      <w:kern w:val="0"/>
    </w:rPr>
  </w:style>
  <w:style w:type="paragraph" w:styleId="af2">
    <w:name w:val="caption"/>
    <w:basedOn w:val="a"/>
    <w:next w:val="a"/>
    <w:link w:val="25"/>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textAlignment w:val="baseline"/>
    </w:pPr>
    <w:rPr>
      <w:rFonts w:ascii="Times New Roman" w:eastAsia="DengXian" w:hAnsi="Times New Roman"/>
      <w:szCs w:val="20"/>
      <w:lang w:val="en-GB"/>
    </w:rPr>
  </w:style>
  <w:style w:type="paragraph" w:styleId="26">
    <w:name w:val="List Number 2"/>
    <w:basedOn w:val="af9"/>
    <w:qFormat/>
    <w:pPr>
      <w:ind w:left="851" w:firstLine="0"/>
    </w:pPr>
  </w:style>
  <w:style w:type="paragraph" w:styleId="af9">
    <w:name w:val="List Number"/>
    <w:basedOn w:val="51"/>
    <w:qFormat/>
    <w:pPr>
      <w:ind w:left="1702"/>
    </w:pPr>
  </w:style>
  <w:style w:type="paragraph" w:styleId="32">
    <w:name w:val="List Bullet 3"/>
    <w:basedOn w:val="27"/>
    <w:qFormat/>
    <w:pPr>
      <w:ind w:left="851" w:hanging="284"/>
    </w:pPr>
    <w:rPr>
      <w:lang w:eastAsia="ja-JP"/>
    </w:rPr>
  </w:style>
  <w:style w:type="paragraph" w:styleId="27">
    <w:name w:val="List Bullet 2"/>
    <w:basedOn w:val="afa"/>
    <w:qFormat/>
    <w:pPr>
      <w:spacing w:after="60"/>
      <w:ind w:left="1080" w:hanging="357"/>
    </w:pPr>
    <w:rPr>
      <w:rFonts w:ascii="Arial" w:hAnsi="Arial"/>
    </w:rPr>
  </w:style>
  <w:style w:type="paragraph" w:styleId="afa">
    <w:name w:val="List Bullet"/>
    <w:basedOn w:val="a"/>
    <w:qFormat/>
    <w:pPr>
      <w:widowControl/>
      <w:jc w:val="left"/>
    </w:pPr>
    <w:rPr>
      <w:rFonts w:ascii="Times New Roman" w:eastAsia="Times New Roman" w:hAnsi="Times New Roman" w:cs="Times New Roman"/>
      <w:kern w:val="0"/>
    </w:rPr>
  </w:style>
  <w:style w:type="paragraph" w:styleId="afb">
    <w:name w:val="Document Map"/>
    <w:basedOn w:val="a"/>
    <w:semiHidden/>
    <w:qFormat/>
    <w:pPr>
      <w:widowControl/>
      <w:shd w:val="clear" w:color="auto" w:fill="000080"/>
      <w:jc w:val="left"/>
    </w:pPr>
    <w:rPr>
      <w:rFonts w:ascii="Tahoma" w:eastAsia="Times New Roman" w:hAnsi="Tahoma" w:cs="Times New Roman"/>
      <w:kern w:val="0"/>
    </w:rPr>
  </w:style>
  <w:style w:type="paragraph" w:styleId="afc">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d">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e">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8">
    <w:name w:val="Body Text Indent 2"/>
    <w:basedOn w:val="a"/>
    <w:link w:val="210"/>
    <w:qFormat/>
    <w:pPr>
      <w:ind w:left="1656"/>
      <w:textAlignment w:val="baseline"/>
    </w:pPr>
    <w:rPr>
      <w:rFonts w:ascii="Times New Roman" w:eastAsia="Times New Roman" w:hAnsi="Times New Roman" w:cs="Times New Roman"/>
      <w:lang w:eastAsia="ja-JP"/>
    </w:rPr>
  </w:style>
  <w:style w:type="paragraph" w:styleId="aff">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0">
    <w:name w:val="footer"/>
    <w:basedOn w:val="a"/>
    <w:unhideWhenUsed/>
    <w:qFormat/>
    <w:pPr>
      <w:tabs>
        <w:tab w:val="center" w:pos="4153"/>
        <w:tab w:val="right" w:pos="8306"/>
      </w:tabs>
      <w:snapToGrid w:val="0"/>
      <w:jc w:val="left"/>
    </w:pPr>
    <w:rPr>
      <w:sz w:val="18"/>
      <w:szCs w:val="18"/>
    </w:rPr>
  </w:style>
  <w:style w:type="paragraph" w:styleId="aff1">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3">
    <w:name w:val="toc 1"/>
    <w:basedOn w:val="a"/>
    <w:next w:val="a"/>
    <w:semiHidden/>
    <w:qFormat/>
    <w:pPr>
      <w:widowControl/>
      <w:jc w:val="left"/>
    </w:pPr>
    <w:rPr>
      <w:rFonts w:ascii="Times New Roman" w:eastAsia="Times New Roman" w:hAnsi="Times New Roman" w:cs="Times New Roman"/>
      <w:kern w:val="0"/>
    </w:rPr>
  </w:style>
  <w:style w:type="paragraph" w:styleId="aff2">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3">
    <w:name w:val="table of figures"/>
    <w:basedOn w:val="13"/>
    <w:next w:val="a"/>
    <w:semiHidden/>
    <w:qFormat/>
    <w:pPr>
      <w:tabs>
        <w:tab w:val="right" w:leader="dot" w:pos="9360"/>
      </w:tabs>
    </w:pPr>
    <w:rPr>
      <w:caps/>
    </w:rPr>
  </w:style>
  <w:style w:type="paragraph" w:styleId="29">
    <w:name w:val="Body Text 2"/>
    <w:basedOn w:val="a"/>
    <w:qFormat/>
    <w:pPr>
      <w:widowControl/>
      <w:jc w:val="left"/>
    </w:pPr>
    <w:rPr>
      <w:rFonts w:ascii="Arial" w:eastAsia="Times New Roman" w:hAnsi="Arial" w:cs="Times New Roman"/>
      <w:kern w:val="0"/>
    </w:rPr>
  </w:style>
  <w:style w:type="paragraph" w:styleId="Web">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4">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a">
    <w:name w:val="index 2"/>
    <w:basedOn w:val="14"/>
    <w:next w:val="a"/>
    <w:semiHidden/>
    <w:qFormat/>
    <w:pPr>
      <w:ind w:left="284"/>
    </w:pPr>
  </w:style>
  <w:style w:type="paragraph" w:styleId="aff4">
    <w:name w:val="Title"/>
    <w:basedOn w:val="a"/>
    <w:qFormat/>
    <w:pPr>
      <w:widowControl/>
      <w:jc w:val="center"/>
    </w:pPr>
    <w:rPr>
      <w:rFonts w:ascii="Arial" w:eastAsia="Times New Roman" w:hAnsi="Arial" w:cs="Times New Roman"/>
      <w:b/>
      <w:kern w:val="0"/>
    </w:rPr>
  </w:style>
  <w:style w:type="paragraph" w:styleId="aff5">
    <w:name w:val="annotation subject"/>
    <w:basedOn w:val="afc"/>
    <w:next w:val="afc"/>
    <w:uiPriority w:val="99"/>
    <w:semiHidden/>
    <w:unhideWhenUsed/>
    <w:qFormat/>
    <w:rPr>
      <w:b/>
      <w:bCs/>
      <w:sz w:val="24"/>
      <w:szCs w:val="24"/>
    </w:rPr>
  </w:style>
  <w:style w:type="paragraph" w:customStyle="1" w:styleId="Heading1unnumbered">
    <w:name w:val="Heading 1 unnumbered"/>
    <w:basedOn w:val="1"/>
    <w:next w:val="af7"/>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ＭＳ 明朝"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8"/>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6">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a"/>
    <w:next w:val="af7"/>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7"/>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ＭＳ 明朝" w:hAnsi="Arial" w:cs="Times New Roman"/>
      <w:sz w:val="21"/>
      <w:lang w:val="de-DE" w:eastAsia="ja-JP"/>
    </w:rPr>
  </w:style>
  <w:style w:type="paragraph" w:customStyle="1" w:styleId="HTMLBody">
    <w:name w:val="HTML Body"/>
    <w:qFormat/>
    <w:pPr>
      <w:widowControl w:val="0"/>
    </w:pPr>
    <w:rPr>
      <w:rFonts w:ascii="ＭＳ Ｐゴシック" w:eastAsia="ＭＳ Ｐゴシック" w:hAnsi="ＭＳ Ｐゴシック"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6">
    <w:name w:val="コメント内容1"/>
    <w:basedOn w:val="afc"/>
    <w:next w:val="afc"/>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b">
    <w:name w:val="吹き出し2"/>
    <w:basedOn w:val="a"/>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SimSun" w:eastAsia="Times New Roman" w:hAnsi="SimSun" w:cs="SimSun"/>
      <w:kern w:val="0"/>
    </w:rPr>
  </w:style>
  <w:style w:type="paragraph" w:customStyle="1" w:styleId="24">
    <w:name w:val="列出段落2"/>
    <w:basedOn w:val="a"/>
    <w:link w:val="23"/>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210">
    <w:name w:val="本文インデント 2 (文字)1"/>
    <w:basedOn w:val="afc"/>
    <w:next w:val="afc"/>
    <w:link w:val="28"/>
    <w:semiHidden/>
    <w:unhideWhenUsed/>
    <w:qFormat/>
    <w:rPr>
      <w:b/>
      <w:bCs/>
      <w:sz w:val="24"/>
      <w:szCs w:val="24"/>
    </w:rPr>
  </w:style>
  <w:style w:type="paragraph" w:styleId="aff7">
    <w:name w:val="List Paragraph"/>
    <w:basedOn w:val="a"/>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8">
    <w:name w:val="修订1"/>
    <w:uiPriority w:val="99"/>
    <w:semiHidden/>
    <w:qFormat/>
    <w:rPr>
      <w:rFonts w:ascii="Times New Roman" w:eastAsia="ＭＳ ゴシック"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8">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9">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style>
  <w:style w:type="paragraph" w:customStyle="1" w:styleId="211">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9"/>
    <w:qFormat/>
  </w:style>
  <w:style w:type="paragraph" w:customStyle="1" w:styleId="ZTD">
    <w:name w:val="ZTD"/>
    <w:basedOn w:val="ZB"/>
    <w:qFormat/>
    <w:rPr>
      <w:i w:val="0"/>
      <w:sz w:val="40"/>
    </w:rPr>
  </w:style>
  <w:style w:type="paragraph" w:customStyle="1" w:styleId="bullet">
    <w:name w:val="bullet"/>
    <w:basedOn w:val="aff7"/>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ＭＳ 明朝"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7"/>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7"/>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f7"/>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2">
    <w:name w:val="修订2"/>
    <w:link w:val="21"/>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a">
    <w:name w:val="Revision"/>
    <w:uiPriority w:val="99"/>
    <w:unhideWhenUsed/>
    <w:qFormat/>
    <w:rsid w:val="00DA4CEE"/>
    <w:rPr>
      <w:kern w:val="2"/>
      <w:sz w:val="24"/>
      <w:szCs w:val="24"/>
    </w:rPr>
  </w:style>
  <w:style w:type="table" w:styleId="affb">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2">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Shohei Yoshioka (吉岡 翔平)</cp:lastModifiedBy>
  <cp:revision>8</cp:revision>
  <dcterms:created xsi:type="dcterms:W3CDTF">2024-08-20T14:30:00Z</dcterms:created>
  <dcterms:modified xsi:type="dcterms:W3CDTF">2024-08-20T15:25:00Z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