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1EC1D" w14:textId="28A8C643" w:rsidR="0052234F" w:rsidRDefault="0044534E">
      <w:pPr>
        <w:pStyle w:val="af"/>
        <w:tabs>
          <w:tab w:val="right" w:pos="9639"/>
        </w:tabs>
        <w:rPr>
          <w:bCs/>
          <w:sz w:val="24"/>
          <w:szCs w:val="24"/>
        </w:rPr>
      </w:pPr>
      <w:r>
        <w:rPr>
          <w:bCs/>
          <w:sz w:val="24"/>
          <w:szCs w:val="24"/>
        </w:rPr>
        <w:t>3GPP TSG RAN WG1 #118</w:t>
      </w:r>
      <w:r>
        <w:rPr>
          <w:bCs/>
          <w:sz w:val="24"/>
          <w:szCs w:val="24"/>
        </w:rPr>
        <w:tab/>
      </w:r>
      <w:r w:rsidR="00AD02E4" w:rsidRPr="00AD02E4">
        <w:rPr>
          <w:bCs/>
          <w:sz w:val="24"/>
          <w:szCs w:val="24"/>
        </w:rPr>
        <w:t>R1-240</w:t>
      </w:r>
      <w:r w:rsidR="00044E2D">
        <w:rPr>
          <w:bCs/>
          <w:sz w:val="24"/>
          <w:szCs w:val="24"/>
        </w:rPr>
        <w:t>xxxx</w:t>
      </w:r>
    </w:p>
    <w:p w14:paraId="39FC1783" w14:textId="77777777" w:rsidR="0052234F" w:rsidRDefault="0044534E">
      <w:pPr>
        <w:pStyle w:val="af"/>
        <w:rPr>
          <w:sz w:val="24"/>
          <w:szCs w:val="24"/>
        </w:rPr>
      </w:pPr>
      <w:r>
        <w:rPr>
          <w:sz w:val="24"/>
          <w:szCs w:val="24"/>
        </w:rPr>
        <w:t>Maastricht, Netherlands, 19 – 23 August, 2024</w:t>
      </w:r>
    </w:p>
    <w:p w14:paraId="171EC38D" w14:textId="77777777" w:rsidR="0052234F" w:rsidRDefault="0052234F">
      <w:pPr>
        <w:pStyle w:val="af"/>
        <w:rPr>
          <w:bCs/>
          <w:sz w:val="24"/>
          <w:szCs w:val="24"/>
        </w:rPr>
      </w:pPr>
    </w:p>
    <w:p w14:paraId="1240AC3A" w14:textId="77777777" w:rsidR="0052234F" w:rsidRDefault="0052234F">
      <w:pPr>
        <w:pStyle w:val="af"/>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1"/>
      </w:pPr>
      <w:r>
        <w:t>Introduction</w:t>
      </w:r>
    </w:p>
    <w:p w14:paraId="35357DCF" w14:textId="77777777" w:rsidR="0052234F" w:rsidRDefault="0044534E">
      <w:r>
        <w:t>The following objectives were agreed to be part of Rel19 WI on XR, XR (</w:t>
      </w:r>
      <w:proofErr w:type="spellStart"/>
      <w:r>
        <w:t>eXtended</w:t>
      </w:r>
      <w:proofErr w:type="spellEnd"/>
      <w:r>
        <w:t xml:space="preserve"> Reality) for NR Phase 3 [1]:</w:t>
      </w:r>
    </w:p>
    <w:tbl>
      <w:tblPr>
        <w:tblStyle w:val="af6"/>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1"/>
      </w:pPr>
      <w:r>
        <w:t>Enabling TX/RX for XR during RRM measurements</w:t>
      </w:r>
    </w:p>
    <w:p w14:paraId="5C61BA15" w14:textId="77777777" w:rsidR="0052234F" w:rsidRDefault="0052234F"/>
    <w:p w14:paraId="2C2C94EB" w14:textId="77777777" w:rsidR="0052234F" w:rsidRDefault="0044534E">
      <w:pPr>
        <w:pStyle w:val="2"/>
      </w:pPr>
      <w:r>
        <w:t>Solutions based on network signalling</w:t>
      </w:r>
    </w:p>
    <w:p w14:paraId="4559B451" w14:textId="77777777" w:rsidR="0052234F" w:rsidRDefault="0052234F"/>
    <w:p w14:paraId="1D676311" w14:textId="77777777" w:rsidR="0052234F" w:rsidRDefault="0044534E">
      <w:pPr>
        <w:pStyle w:val="3"/>
      </w:pPr>
      <w:r>
        <w:t>General</w:t>
      </w:r>
    </w:p>
    <w:p w14:paraId="22503C46" w14:textId="77777777" w:rsidR="0052234F" w:rsidRDefault="0044534E">
      <w:pPr>
        <w:pStyle w:val="4"/>
      </w:pPr>
      <w:r>
        <w:t>Companies proposals and observations</w:t>
      </w:r>
    </w:p>
    <w:p w14:paraId="7B250CA3" w14:textId="77777777" w:rsidR="0052234F" w:rsidRDefault="0052234F"/>
    <w:tbl>
      <w:tblPr>
        <w:tblStyle w:val="af6"/>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 xml:space="preserve">Proposal 1: To facilitate adaptation of legacy MGs, Network Controlled Small Gaps, MGs for multi-SIM, MGs for positioning with a unified </w:t>
            </w:r>
            <w:proofErr w:type="spellStart"/>
            <w:r>
              <w:rPr>
                <w:rFonts w:ascii="Times" w:hAnsi="Times" w:cs="Times"/>
                <w:lang w:eastAsia="zh-CN"/>
              </w:rPr>
              <w:t>signaling</w:t>
            </w:r>
            <w:proofErr w:type="spellEnd"/>
            <w:r>
              <w:rPr>
                <w:rFonts w:ascii="Times" w:hAnsi="Times" w:cs="Times"/>
                <w:lang w:eastAsia="zh-CN"/>
              </w:rPr>
              <w:t xml:space="preserve">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1979F9">
            <w:pPr>
              <w:pStyle w:val="af3"/>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af8"/>
                  <w:rFonts w:ascii="Times" w:hAnsi="Times" w:cs="Times"/>
                  <w:b w:val="0"/>
                  <w:color w:val="auto"/>
                  <w:szCs w:val="20"/>
                  <w:u w:val="none"/>
                  <w:lang w:val="en-GB"/>
                </w:rPr>
                <w:t xml:space="preserve">Observation </w:t>
              </w:r>
              <w:proofErr w:type="gramStart"/>
              <w:r w:rsidR="0044534E">
                <w:rPr>
                  <w:rStyle w:val="af8"/>
                  <w:rFonts w:ascii="Times" w:hAnsi="Times" w:cs="Times"/>
                  <w:b w:val="0"/>
                  <w:color w:val="auto"/>
                  <w:szCs w:val="20"/>
                  <w:u w:val="none"/>
                  <w:lang w:val="en-GB"/>
                </w:rPr>
                <w:t xml:space="preserve">1 </w:t>
              </w:r>
              <w:r w:rsidR="0044534E">
                <w:rPr>
                  <w:rStyle w:val="af8"/>
                  <w:b w:val="0"/>
                  <w:szCs w:val="20"/>
                  <w:u w:val="none"/>
                  <w:lang w:val="en-GB"/>
                </w:rPr>
                <w:t xml:space="preserve"> </w:t>
              </w:r>
              <w:r w:rsidR="0044534E">
                <w:rPr>
                  <w:rStyle w:val="af8"/>
                  <w:rFonts w:ascii="Times" w:hAnsi="Times" w:cs="Times"/>
                  <w:b w:val="0"/>
                  <w:color w:val="auto"/>
                  <w:szCs w:val="20"/>
                  <w:u w:val="none"/>
                  <w:lang w:val="en-GB"/>
                </w:rPr>
                <w:t>The</w:t>
              </w:r>
              <w:proofErr w:type="gramEnd"/>
              <w:r w:rsidR="0044534E">
                <w:rPr>
                  <w:rStyle w:val="af8"/>
                  <w:rFonts w:ascii="Times" w:hAnsi="Times" w:cs="Times"/>
                  <w:b w:val="0"/>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proofErr w:type="spellStart"/>
            <w:r>
              <w:t>InterDigital</w:t>
            </w:r>
            <w:proofErr w:type="spellEnd"/>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3"/>
      </w:pPr>
      <w:r>
        <w:t>Dynamic indication (Alt. 1)</w:t>
      </w:r>
    </w:p>
    <w:p w14:paraId="3044E13D" w14:textId="77777777" w:rsidR="0052234F" w:rsidRDefault="0044534E">
      <w:pPr>
        <w:pStyle w:val="4"/>
      </w:pPr>
      <w:r>
        <w:t>Companies proposals and observations</w:t>
      </w:r>
    </w:p>
    <w:tbl>
      <w:tblPr>
        <w:tblStyle w:val="af6"/>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proofErr w:type="gramStart"/>
            <w:r>
              <w:rPr>
                <w:rFonts w:ascii="Times" w:hAnsi="Times" w:cs="Times"/>
                <w:lang w:eastAsia="zh-CN"/>
              </w:rPr>
              <w:tab/>
              <w:t xml:space="preserve">  For</w:t>
            </w:r>
            <w:proofErr w:type="gramEnd"/>
            <w:r>
              <w:rPr>
                <w:rFonts w:ascii="Times" w:hAnsi="Times" w:cs="Times"/>
                <w:lang w:eastAsia="zh-CN"/>
              </w:rPr>
              <w:t xml:space="preserve"> solutions based on triggering/enabling by network </w:t>
            </w:r>
            <w:proofErr w:type="spellStart"/>
            <w:r>
              <w:rPr>
                <w:rFonts w:ascii="Times" w:hAnsi="Times" w:cs="Times"/>
                <w:lang w:eastAsia="zh-CN"/>
              </w:rPr>
              <w:t>signaling</w:t>
            </w:r>
            <w:proofErr w:type="spellEnd"/>
            <w:r>
              <w:rPr>
                <w:rFonts w:ascii="Times" w:hAnsi="Times" w:cs="Times"/>
                <w:lang w:eastAsia="zh-CN"/>
              </w:rPr>
              <w:t xml:space="preserve">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proofErr w:type="gramStart"/>
            <w:r>
              <w:rPr>
                <w:rFonts w:ascii="Times" w:hAnsi="Times" w:cs="Times"/>
                <w:lang w:eastAsia="zh-CN"/>
              </w:rPr>
              <w:tab/>
              <w:t xml:space="preserve">  Support</w:t>
            </w:r>
            <w:proofErr w:type="gramEnd"/>
            <w:r>
              <w:rPr>
                <w:rFonts w:ascii="Times" w:hAnsi="Times" w:cs="Times"/>
                <w:lang w:eastAsia="zh-CN"/>
              </w:rPr>
              <w:t xml:space="preserve">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 xml:space="preserve">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w:t>
            </w:r>
            <w:proofErr w:type="gramStart"/>
            <w:r>
              <w:rPr>
                <w:rFonts w:ascii="Times" w:hAnsi="Times" w:cs="Times"/>
                <w:lang w:eastAsia="zh-CN"/>
              </w:rPr>
              <w:t>more friendly</w:t>
            </w:r>
            <w:proofErr w:type="gramEnd"/>
            <w:r>
              <w:rPr>
                <w:rFonts w:ascii="Times" w:hAnsi="Times" w:cs="Times"/>
                <w:lang w:eastAsia="zh-CN"/>
              </w:rPr>
              <w:t xml:space="preserve">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proofErr w:type="spellStart"/>
            <w:r>
              <w:t>InterDigital</w:t>
            </w:r>
            <w:proofErr w:type="spellEnd"/>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 xml:space="preserve">Observation 4: Alt 1-2 and Alt 1-3 are less effective compared to Alt 1-1 due to additional overhead, increase in complexity and reduced flexibility at </w:t>
            </w:r>
            <w:proofErr w:type="spellStart"/>
            <w:r>
              <w:rPr>
                <w:rFonts w:ascii="Times" w:hAnsi="Times" w:cs="Times"/>
                <w:lang w:eastAsia="zh-CN"/>
              </w:rPr>
              <w:t>gNB</w:t>
            </w:r>
            <w:proofErr w:type="spellEnd"/>
          </w:p>
          <w:p w14:paraId="698EF027" w14:textId="77777777" w:rsidR="0052234F" w:rsidRDefault="0044534E">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 xml:space="preserve">The </w:t>
            </w:r>
            <w:proofErr w:type="spellStart"/>
            <w:r>
              <w:rPr>
                <w:rFonts w:ascii="Times" w:hAnsi="Times" w:cs="Times"/>
                <w:b w:val="0"/>
                <w:sz w:val="20"/>
              </w:rPr>
              <w:t>searchspace</w:t>
            </w:r>
            <w:proofErr w:type="spellEnd"/>
            <w:r>
              <w:rPr>
                <w:rFonts w:ascii="Times" w:hAnsi="Times" w:cs="Times"/>
                <w:b w:val="0"/>
                <w:sz w:val="20"/>
              </w:rPr>
              <w:t xml:space="preserv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1: For the network </w:t>
            </w:r>
            <w:proofErr w:type="spellStart"/>
            <w:r>
              <w:rPr>
                <w:rFonts w:ascii="Times" w:eastAsia="Times New Roman" w:hAnsi="Times" w:cs="Times"/>
              </w:rPr>
              <w:t>signaling</w:t>
            </w:r>
            <w:proofErr w:type="spellEnd"/>
            <w:r>
              <w:rPr>
                <w:rFonts w:ascii="Times" w:eastAsia="Times New Roman" w:hAnsi="Times" w:cs="Times"/>
              </w:rPr>
              <w:t xml:space="preserve">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ab"/>
              <w:rPr>
                <w:rFonts w:ascii="Times" w:hAnsi="Times" w:cs="Times"/>
                <w:lang w:eastAsia="zh-CN"/>
              </w:rPr>
            </w:pPr>
            <w:r>
              <w:rPr>
                <w:rFonts w:ascii="Times" w:hAnsi="Times" w:cs="Times"/>
                <w:lang w:eastAsia="zh-CN"/>
              </w:rPr>
              <w:t xml:space="preserve">Proposal 1: </w:t>
            </w:r>
            <w:r>
              <w:rPr>
                <w:rFonts w:ascii="Times" w:eastAsia="Batang" w:hAnsi="Times" w:cs="Times"/>
              </w:rPr>
              <w:t xml:space="preserve">for solutions based on triggering/enabling by network </w:t>
            </w:r>
            <w:proofErr w:type="spellStart"/>
            <w:r>
              <w:rPr>
                <w:rFonts w:ascii="Times" w:eastAsia="Batang" w:hAnsi="Times" w:cs="Times"/>
              </w:rPr>
              <w:t>signaling</w:t>
            </w:r>
            <w:proofErr w:type="spellEnd"/>
            <w:r>
              <w:rPr>
                <w:rFonts w:ascii="Times" w:eastAsia="Batang" w:hAnsi="Times" w:cs="Times"/>
              </w:rPr>
              <w:t xml:space="preserve"> to enable Tx/Rx in gaps/restrictions, support Alt 1, i.e., dynamic indication.</w:t>
            </w:r>
          </w:p>
          <w:p w14:paraId="33463AA2" w14:textId="77777777" w:rsidR="0052234F" w:rsidRDefault="0044534E">
            <w:pPr>
              <w:pStyle w:val="ab"/>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ab"/>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6"/>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w:t>
                  </w:r>
                  <w:proofErr w:type="spellStart"/>
                  <w:r>
                    <w:rPr>
                      <w:b/>
                      <w:bCs/>
                    </w:rPr>
                    <w:t>ms</w:t>
                  </w:r>
                  <w:proofErr w:type="spellEnd"/>
                  <w:r>
                    <w:rPr>
                      <w:b/>
                      <w:bCs/>
                    </w:rPr>
                    <w:t>]</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w:t>
                  </w:r>
                  <w:proofErr w:type="spellStart"/>
                  <w:r>
                    <w:t>ms</w:t>
                  </w:r>
                  <w:proofErr w:type="spellEnd"/>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w:t>
                  </w:r>
                  <w:proofErr w:type="spellStart"/>
                  <w:r>
                    <w:t>ms</w:t>
                  </w:r>
                  <w:proofErr w:type="spellEnd"/>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a6"/>
              <w:rPr>
                <w:b w:val="0"/>
                <w:bCs/>
              </w:rPr>
            </w:pPr>
            <w:r>
              <w:rPr>
                <w:b w:val="0"/>
                <w:bCs/>
              </w:rPr>
              <w:t xml:space="preserve">Table 1 </w:t>
            </w:r>
            <w:r>
              <w:t>(short</w:t>
            </w:r>
            <w:r>
              <w:rPr>
                <w:b w:val="0"/>
                <w:bCs/>
              </w:rPr>
              <w:t xml:space="preserve">) – Results of SLS in DU deployment with (MG interval, MG gap length) equal to (40,6) </w:t>
            </w:r>
            <w:proofErr w:type="spellStart"/>
            <w:r>
              <w:rPr>
                <w:b w:val="0"/>
                <w:bCs/>
              </w:rPr>
              <w:t>ms</w:t>
            </w:r>
            <w:proofErr w:type="spellEnd"/>
            <w:r>
              <w:rPr>
                <w:b w:val="0"/>
                <w:bCs/>
              </w:rPr>
              <w:t xml:space="preserve">.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 xml:space="preserve">Proposal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 xml:space="preserve">Proposal 2: For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afb"/>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Pr>
                <w:rFonts w:ascii="Times" w:hAnsi="Times" w:cs="Times"/>
                <w:lang w:eastAsia="ja-JP"/>
              </w:rPr>
              <w:t>canceled</w:t>
            </w:r>
            <w:proofErr w:type="spellEnd"/>
            <w:r>
              <w:rPr>
                <w:rFonts w:ascii="Times" w:hAnsi="Times" w:cs="Times"/>
                <w:lang w:eastAsia="ja-JP"/>
              </w:rPr>
              <w:t>.</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 xml:space="preserve">Observation 1: In comparison to the XR data scheduling DCI based implicit MG skipping indication, the non-scheduling DCI based indication provides more </w:t>
            </w:r>
            <w:proofErr w:type="spellStart"/>
            <w:r>
              <w:rPr>
                <w:rFonts w:ascii="Times" w:hAnsi="Times" w:cs="Times"/>
                <w:lang w:eastAsia="ja-JP"/>
              </w:rPr>
              <w:t>signaling</w:t>
            </w:r>
            <w:proofErr w:type="spellEnd"/>
            <w:r>
              <w:rPr>
                <w:rFonts w:ascii="Times" w:hAnsi="Times" w:cs="Times"/>
                <w:lang w:eastAsia="ja-JP"/>
              </w:rPr>
              <w:t xml:space="preserve">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 xml:space="preserve">Observation 1: There is no need and is disadvantageous for a </w:t>
            </w:r>
            <w:proofErr w:type="spellStart"/>
            <w:r>
              <w:rPr>
                <w:rFonts w:ascii="Times" w:hAnsi="Times" w:cs="Times"/>
                <w:kern w:val="28"/>
                <w:lang w:eastAsia="zh-CN"/>
              </w:rPr>
              <w:t>gNB</w:t>
            </w:r>
            <w:proofErr w:type="spellEnd"/>
            <w:r>
              <w:rPr>
                <w:rFonts w:ascii="Times" w:hAnsi="Times" w:cs="Times"/>
                <w:kern w:val="28"/>
                <w:lang w:eastAsia="zh-CN"/>
              </w:rPr>
              <w:t xml:space="preserve"> to indicate to a UE to skip multiple </w:t>
            </w:r>
            <w:proofErr w:type="spellStart"/>
            <w:r>
              <w:rPr>
                <w:rFonts w:ascii="Times" w:hAnsi="Times" w:cs="Times"/>
                <w:kern w:val="28"/>
                <w:lang w:eastAsia="zh-CN"/>
              </w:rPr>
              <w:t>MGs.</w:t>
            </w:r>
            <w:proofErr w:type="spellEnd"/>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1979F9">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1979F9">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1979F9">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1979F9">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1979F9">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1979F9">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1979F9">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1979F9">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1979F9">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3"/>
      </w:pPr>
      <w:r>
        <w:lastRenderedPageBreak/>
        <w:t>Semi-static solution (Alt. 3)</w:t>
      </w:r>
    </w:p>
    <w:p w14:paraId="084BAED9" w14:textId="77777777" w:rsidR="0052234F" w:rsidRDefault="0044534E">
      <w:pPr>
        <w:pStyle w:val="4"/>
      </w:pPr>
      <w:r>
        <w:t>Companies proposals and observations</w:t>
      </w:r>
    </w:p>
    <w:tbl>
      <w:tblPr>
        <w:tblStyle w:val="af6"/>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ab"/>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ab"/>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w:t>
            </w:r>
            <w:proofErr w:type="spellStart"/>
            <w:r>
              <w:rPr>
                <w:rFonts w:ascii="Times" w:eastAsiaTheme="minorEastAsia" w:hAnsi="Times" w:cs="Times"/>
                <w:lang w:eastAsia="zh-CN"/>
              </w:rPr>
              <w:t>signaling</w:t>
            </w:r>
            <w:proofErr w:type="spellEnd"/>
            <w:r>
              <w:rPr>
                <w:rFonts w:ascii="Times" w:eastAsiaTheme="minorEastAsia" w:hAnsi="Times" w:cs="Times"/>
                <w:lang w:eastAsia="zh-CN"/>
              </w:rPr>
              <w:t xml:space="preserve"> to enable Tx/Rx in gaps/restrictions that are caused by RRM measurements:</w:t>
            </w:r>
          </w:p>
          <w:p w14:paraId="15711A3E" w14:textId="77777777" w:rsidR="0052234F" w:rsidRDefault="0044534E">
            <w:pPr>
              <w:pStyle w:val="ab"/>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 xml:space="preserve">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w:t>
            </w:r>
            <w:proofErr w:type="gramStart"/>
            <w:r>
              <w:rPr>
                <w:rFonts w:ascii="Times" w:hAnsi="Times" w:cs="Times"/>
                <w:lang w:eastAsia="zh-CN"/>
              </w:rPr>
              <w:t>more friendly</w:t>
            </w:r>
            <w:proofErr w:type="gramEnd"/>
            <w:r>
              <w:rPr>
                <w:rFonts w:ascii="Times" w:hAnsi="Times" w:cs="Times"/>
                <w:lang w:eastAsia="zh-CN"/>
              </w:rPr>
              <w:t xml:space="preserve">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proofErr w:type="spellStart"/>
            <w:r>
              <w:lastRenderedPageBreak/>
              <w:t>InterDigital</w:t>
            </w:r>
            <w:proofErr w:type="spellEnd"/>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6pt;height:61.05pt" o:ole="">
                  <v:imagedata r:id="rId19" o:title=""/>
                </v:shape>
                <o:OLEObject Type="Embed" ProgID="Visio.Drawing.15" ShapeID="_x0000_i1025" DrawAspect="Content" ObjectID="_1785768198"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 xml:space="preserve">Observation 6: MAC CE based semi-persistent solution has a good balance between flexibility, </w:t>
            </w:r>
            <w:proofErr w:type="spellStart"/>
            <w:r>
              <w:rPr>
                <w:rFonts w:ascii="Times" w:hAnsi="Times" w:cs="Times"/>
                <w:sz w:val="20"/>
                <w:szCs w:val="20"/>
                <w:lang w:val="en-GB"/>
              </w:rPr>
              <w:t>signaling</w:t>
            </w:r>
            <w:proofErr w:type="spellEnd"/>
            <w:r>
              <w:rPr>
                <w:rFonts w:ascii="Times" w:hAnsi="Times" w:cs="Times"/>
                <w:sz w:val="20"/>
                <w:szCs w:val="20"/>
                <w:lang w:val="en-GB"/>
              </w:rPr>
              <w:t xml:space="preserve">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Observation 2: There is no need and is disadvantageous for a </w:t>
            </w:r>
            <w:proofErr w:type="spellStart"/>
            <w:r>
              <w:rPr>
                <w:rFonts w:ascii="Times" w:hAnsi="Times" w:cs="Times"/>
                <w:kern w:val="28"/>
                <w:lang w:eastAsia="zh-CN"/>
              </w:rPr>
              <w:t>gNB</w:t>
            </w:r>
            <w:proofErr w:type="spellEnd"/>
            <w:r>
              <w:rPr>
                <w:rFonts w:ascii="Times" w:hAnsi="Times" w:cs="Times"/>
                <w:kern w:val="28"/>
                <w:lang w:eastAsia="zh-CN"/>
              </w:rPr>
              <w:t xml:space="preserve">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proofErr w:type="spellStart"/>
            <w:r>
              <w:t>Spreadtrum</w:t>
            </w:r>
            <w:proofErr w:type="spellEnd"/>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Configure </w:t>
            </w:r>
            <w:proofErr w:type="gramStart"/>
            <w:r>
              <w:rPr>
                <w:rFonts w:ascii="Times" w:hAnsi="Times" w:cs="Times"/>
                <w:sz w:val="20"/>
                <w:szCs w:val="20"/>
                <w:lang w:val="en-US"/>
              </w:rPr>
              <w:t>a</w:t>
            </w:r>
            <w:proofErr w:type="gramEnd"/>
            <w:r>
              <w:rPr>
                <w:rFonts w:ascii="Times" w:hAnsi="Times" w:cs="Times"/>
                <w:sz w:val="20"/>
                <w:szCs w:val="20"/>
                <w:lang w:val="en-US"/>
              </w:rPr>
              <w:t xml:space="preserve"> RRC pattern based on periodicity and a bitmap to indicate occasions where to skip gaps/restrictions;</w:t>
            </w:r>
          </w:p>
          <w:p w14:paraId="4AC67C69" w14:textId="77777777" w:rsidR="0052234F" w:rsidRDefault="0044534E">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 xml:space="preserve">Proposal 5: Priority rule for enabling Tx/Rx for XR during RRM measurement can be </w:t>
            </w:r>
            <w:proofErr w:type="gramStart"/>
            <w:r>
              <w:rPr>
                <w:rFonts w:ascii="Times" w:hAnsi="Times" w:cs="Times"/>
              </w:rPr>
              <w:t>considered</w:t>
            </w:r>
            <w:r>
              <w:rPr>
                <w:rFonts w:ascii="Times" w:hAnsi="Times" w:cs="Times"/>
                <w:lang w:val="en-US" w:eastAsia="zh-CN"/>
              </w:rPr>
              <w:t>(</w:t>
            </w:r>
            <w:proofErr w:type="gramEnd"/>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a6"/>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 xml:space="preserve">For solutions based on triggering/enabling by network </w:t>
            </w:r>
            <w:proofErr w:type="spellStart"/>
            <w:r>
              <w:rPr>
                <w:rFonts w:ascii="Times" w:eastAsia="Batang" w:hAnsi="Times" w:cs="Times"/>
                <w:b w:val="0"/>
              </w:rPr>
              <w:t>signaling</w:t>
            </w:r>
            <w:proofErr w:type="spellEnd"/>
            <w:r>
              <w:rPr>
                <w:rFonts w:ascii="Times" w:eastAsia="Batang" w:hAnsi="Times" w:cs="Times"/>
                <w:b w:val="0"/>
              </w:rPr>
              <w:t xml:space="preserve">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a6"/>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1979F9">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1979F9">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3"/>
      </w:pPr>
      <w:r>
        <w:t>Combination of alternatives</w:t>
      </w:r>
    </w:p>
    <w:p w14:paraId="7AA098D1" w14:textId="77777777" w:rsidR="0052234F" w:rsidRDefault="0044534E">
      <w:pPr>
        <w:pStyle w:val="4"/>
      </w:pPr>
      <w:r>
        <w:t>Companies proposals and observations</w:t>
      </w:r>
    </w:p>
    <w:p w14:paraId="7E138C39" w14:textId="77777777" w:rsidR="0052234F" w:rsidRDefault="0052234F"/>
    <w:tbl>
      <w:tblPr>
        <w:tblStyle w:val="af6"/>
        <w:tblW w:w="0" w:type="auto"/>
        <w:tblLook w:val="04A0" w:firstRow="1" w:lastRow="0" w:firstColumn="1" w:lastColumn="0" w:noHBand="0" w:noVBand="1"/>
      </w:tblPr>
      <w:tblGrid>
        <w:gridCol w:w="1485"/>
        <w:gridCol w:w="8144"/>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3pt;height:73.75pt" o:ole="">
                  <v:imagedata r:id="rId21" o:title=""/>
                </v:shape>
                <o:OLEObject Type="Embed" ProgID="Visio.Drawing.15" ShapeID="_x0000_i1026" DrawAspect="Content" ObjectID="_1785768199"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 xml:space="preserve">For </w:t>
            </w:r>
            <w:proofErr w:type="gramStart"/>
            <w:r>
              <w:rPr>
                <w:rFonts w:ascii="Times" w:eastAsiaTheme="minorEastAsia" w:hAnsi="Times" w:cs="Times"/>
              </w:rPr>
              <w:t>network based</w:t>
            </w:r>
            <w:proofErr w:type="gramEnd"/>
            <w:r>
              <w:rPr>
                <w:rFonts w:ascii="Times" w:eastAsiaTheme="minorEastAsia" w:hAnsi="Times" w:cs="Times"/>
              </w:rPr>
              <w:t xml:space="preserve">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proofErr w:type="spellStart"/>
            <w:r>
              <w:t>Spredtrum</w:t>
            </w:r>
            <w:proofErr w:type="spellEnd"/>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Configure </w:t>
            </w:r>
            <w:proofErr w:type="gramStart"/>
            <w:r>
              <w:rPr>
                <w:rFonts w:ascii="Times" w:hAnsi="Times" w:cs="Times"/>
                <w:sz w:val="20"/>
                <w:szCs w:val="20"/>
                <w:lang w:val="en-US"/>
              </w:rPr>
              <w:t>a</w:t>
            </w:r>
            <w:proofErr w:type="gramEnd"/>
            <w:r>
              <w:rPr>
                <w:rFonts w:ascii="Times" w:hAnsi="Times" w:cs="Times"/>
                <w:sz w:val="20"/>
                <w:szCs w:val="20"/>
                <w:lang w:val="en-US"/>
              </w:rPr>
              <w:t xml:space="preserve"> RRC pattern based on periodicity and a bitmap to indicate occasions where to skip gaps/restrictions, using dynamic indication to revise one or more gaps/restrictions.</w:t>
            </w:r>
          </w:p>
          <w:p w14:paraId="2F5C8140" w14:textId="77777777" w:rsidR="0052234F" w:rsidRDefault="0044534E">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When a gap/restriction occasion is indicated as “cancelled (1)”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not allowed to be indicated as “NOT cancelled (0)” later; 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af6"/>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w:t>
            </w:r>
            <w:proofErr w:type="spellStart"/>
            <w:r>
              <w:t>InterDigital</w:t>
            </w:r>
            <w:proofErr w:type="spellEnd"/>
            <w:r>
              <w:t xml:space="preserve">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w:t>
            </w:r>
            <w:proofErr w:type="spellStart"/>
            <w:r>
              <w:rPr>
                <w:lang w:val="en-US"/>
              </w:rPr>
              <w:t>gNB</w:t>
            </w:r>
            <w:proofErr w:type="spellEnd"/>
            <w:r>
              <w:rPr>
                <w:lang w:val="en-US"/>
              </w:rPr>
              <w:t xml:space="preserve">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 xml:space="preserve">CMCC, </w:t>
            </w:r>
            <w:proofErr w:type="spellStart"/>
            <w:r>
              <w:rPr>
                <w:rFonts w:eastAsiaTheme="minorEastAsia"/>
                <w:b/>
                <w:bCs/>
                <w:lang w:val="en-US" w:eastAsia="zh-CN"/>
              </w:rPr>
              <w:t>Spreadtrum</w:t>
            </w:r>
            <w:proofErr w:type="spellEnd"/>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afb"/>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Multi-bit: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afb"/>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afb"/>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afb"/>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1979F9">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1979F9">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afb"/>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afb"/>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w:t>
            </w:r>
            <w:proofErr w:type="spellStart"/>
            <w:r>
              <w:rPr>
                <w:lang w:val="en-US"/>
              </w:rPr>
              <w:t>InterDigital</w:t>
            </w:r>
            <w:proofErr w:type="spellEnd"/>
            <w:r>
              <w:rPr>
                <w:lang w:val="en-US"/>
              </w:rPr>
              <w:t xml:space="preserve"> (in combination), MediaTek (in combination), </w:t>
            </w:r>
            <w:proofErr w:type="spellStart"/>
            <w:r>
              <w:rPr>
                <w:lang w:val="en-US"/>
              </w:rPr>
              <w:t>Spreadtrum</w:t>
            </w:r>
            <w:proofErr w:type="spellEnd"/>
            <w:r>
              <w:rPr>
                <w:lang w:val="en-US"/>
              </w:rPr>
              <w:t xml:space="preserve">,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proofErr w:type="gramStart"/>
            <w:r>
              <w:rPr>
                <w:rFonts w:ascii="Times" w:hAnsi="Times" w:cs="Times"/>
                <w:lang w:eastAsia="zh-CN"/>
              </w:rPr>
              <w:t>More friendly</w:t>
            </w:r>
            <w:proofErr w:type="gramEnd"/>
            <w:r>
              <w:rPr>
                <w:rFonts w:ascii="Times" w:hAnsi="Times" w:cs="Times"/>
                <w:lang w:eastAsia="zh-CN"/>
              </w:rPr>
              <w:t xml:space="preserve">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proofErr w:type="spellStart"/>
            <w:r>
              <w:rPr>
                <w:rFonts w:ascii="Times" w:hAnsi="Times" w:cs="Times"/>
              </w:rPr>
              <w:t>Signaling</w:t>
            </w:r>
            <w:proofErr w:type="spellEnd"/>
            <w:r>
              <w:rPr>
                <w:rFonts w:ascii="Times" w:hAnsi="Times" w:cs="Times"/>
              </w:rPr>
              <w:t xml:space="preserve">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w:t>
            </w:r>
            <w:proofErr w:type="spellStart"/>
            <w:r>
              <w:rPr>
                <w:rFonts w:ascii="Times" w:eastAsiaTheme="minorEastAsia" w:hAnsi="Times" w:cs="Times"/>
                <w:color w:val="000000"/>
                <w:lang w:eastAsia="zh-CN"/>
              </w:rPr>
              <w:t>signaling</w:t>
            </w:r>
            <w:proofErr w:type="spellEnd"/>
            <w:r>
              <w:rPr>
                <w:rFonts w:ascii="Times" w:eastAsiaTheme="minorEastAsia" w:hAnsi="Times" w:cs="Times"/>
                <w:color w:val="000000"/>
                <w:lang w:eastAsia="zh-CN"/>
              </w:rPr>
              <w:t xml:space="preserve">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等线"/>
              </w:rPr>
              <w:t xml:space="preserve">stream </w:t>
            </w:r>
            <w:r>
              <w:t xml:space="preserve">DL traffic was </w:t>
            </w:r>
            <w:proofErr w:type="spellStart"/>
            <w:r>
              <w:t>modeled</w:t>
            </w:r>
            <w:proofErr w:type="spellEnd"/>
            <w:r>
              <w:t xml:space="preserve"> as a sequence of video frames arriving at </w:t>
            </w:r>
            <w:proofErr w:type="spellStart"/>
            <w:r>
              <w:t>gNB</w:t>
            </w:r>
            <w:proofErr w:type="spellEnd"/>
            <w:r>
              <w:t xml:space="preserve"> according to the considered video frame rates and random jitter.</w:t>
            </w:r>
            <w:r>
              <w:rPr>
                <w:rFonts w:hint="eastAsia"/>
              </w:rPr>
              <w:t xml:space="preserve"> </w:t>
            </w:r>
            <w:r>
              <w:t xml:space="preserve">The size of each frame is also random according to a certain distribution: </w:t>
            </w:r>
            <w:r>
              <w:rPr>
                <w:b/>
                <w:bCs/>
              </w:rPr>
              <w:t xml:space="preserve">CAICT, </w:t>
            </w:r>
            <w:proofErr w:type="spellStart"/>
            <w:r>
              <w:rPr>
                <w:b/>
                <w:bCs/>
              </w:rPr>
              <w:t>InterDigital</w:t>
            </w:r>
            <w:proofErr w:type="spellEnd"/>
            <w:r>
              <w:rPr>
                <w:b/>
                <w:bCs/>
              </w:rPr>
              <w:t xml:space="preserve">,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w:t>
            </w:r>
            <w:proofErr w:type="spellStart"/>
            <w:r>
              <w:rPr>
                <w:lang w:val="en-US"/>
              </w:rPr>
              <w:t>gNB</w:t>
            </w:r>
            <w:proofErr w:type="spellEnd"/>
            <w:r>
              <w:rPr>
                <w:lang w:val="en-US"/>
              </w:rPr>
              <w:t xml:space="preserve">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w:t>
            </w:r>
            <w:proofErr w:type="spellStart"/>
            <w:r>
              <w:t>signaling</w:t>
            </w:r>
            <w:proofErr w:type="spellEnd"/>
            <w:r>
              <w:t xml:space="preserve"> as done in legacy results in delays: </w:t>
            </w:r>
            <w:proofErr w:type="spellStart"/>
            <w:r>
              <w:rPr>
                <w:b/>
                <w:bCs/>
              </w:rPr>
              <w:t>InterDigital</w:t>
            </w:r>
            <w:proofErr w:type="spellEnd"/>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afb"/>
              <w:numPr>
                <w:ilvl w:val="0"/>
                <w:numId w:val="22"/>
              </w:numPr>
              <w:jc w:val="both"/>
              <w:rPr>
                <w:sz w:val="20"/>
                <w:szCs w:val="20"/>
              </w:rPr>
            </w:pPr>
            <w:r>
              <w:rPr>
                <w:sz w:val="20"/>
                <w:szCs w:val="20"/>
              </w:rPr>
              <w:t>Pattern is:</w:t>
            </w:r>
          </w:p>
          <w:p w14:paraId="188B4177" w14:textId="77777777" w:rsidR="0052234F" w:rsidRDefault="0044534E">
            <w:pPr>
              <w:pStyle w:val="afb"/>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 xml:space="preserve">Apple, Huawei, </w:t>
            </w:r>
            <w:proofErr w:type="spellStart"/>
            <w:r>
              <w:rPr>
                <w:b/>
                <w:bCs/>
                <w:sz w:val="20"/>
                <w:szCs w:val="20"/>
                <w:lang w:val="en-US"/>
              </w:rPr>
              <w:t>InterDigital</w:t>
            </w:r>
            <w:proofErr w:type="spellEnd"/>
            <w:r>
              <w:rPr>
                <w:b/>
                <w:bCs/>
                <w:sz w:val="20"/>
                <w:szCs w:val="20"/>
                <w:lang w:val="en-US"/>
              </w:rPr>
              <w:t>, MediaTek, Nokia</w:t>
            </w:r>
          </w:p>
          <w:p w14:paraId="315B2F26" w14:textId="77777777" w:rsidR="0052234F" w:rsidRDefault="0044534E">
            <w:pPr>
              <w:pStyle w:val="afb"/>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afb"/>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afb"/>
              <w:numPr>
                <w:ilvl w:val="1"/>
                <w:numId w:val="22"/>
              </w:numPr>
              <w:jc w:val="both"/>
              <w:rPr>
                <w:sz w:val="20"/>
                <w:szCs w:val="20"/>
                <w:lang w:val="en-US"/>
              </w:rPr>
            </w:pPr>
            <w:r>
              <w:rPr>
                <w:sz w:val="20"/>
                <w:szCs w:val="20"/>
                <w:lang w:val="en-US"/>
              </w:rPr>
              <w:t xml:space="preserve">RRC Pattern is based on periodicity and a bitmap: </w:t>
            </w:r>
            <w:proofErr w:type="spellStart"/>
            <w:r>
              <w:rPr>
                <w:b/>
                <w:bCs/>
                <w:sz w:val="20"/>
                <w:szCs w:val="20"/>
                <w:lang w:val="en-US"/>
              </w:rPr>
              <w:t>Spreadtrum</w:t>
            </w:r>
            <w:proofErr w:type="spellEnd"/>
          </w:p>
          <w:p w14:paraId="3228D9AF" w14:textId="77777777" w:rsidR="0052234F" w:rsidRDefault="0044534E">
            <w:pPr>
              <w:pStyle w:val="afb"/>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afb"/>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afb"/>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afb"/>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w:t>
            </w:r>
            <w:proofErr w:type="spellStart"/>
            <w:r>
              <w:rPr>
                <w:rFonts w:ascii="Times" w:eastAsiaTheme="minorEastAsia" w:hAnsi="Times"/>
                <w:szCs w:val="24"/>
                <w:lang w:val="en-US" w:eastAsia="zh-CN"/>
              </w:rPr>
              <w:t>Spreadtrum</w:t>
            </w:r>
            <w:proofErr w:type="spellEnd"/>
            <w:r>
              <w:rPr>
                <w:rFonts w:ascii="Times" w:eastAsiaTheme="minorEastAsia" w:hAnsi="Times"/>
                <w:szCs w:val="24"/>
                <w:lang w:val="en-US" w:eastAsia="zh-CN"/>
              </w:rPr>
              <w:t>,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w:t>
            </w:r>
            <w:proofErr w:type="spellStart"/>
            <w:r>
              <w:rPr>
                <w:rFonts w:ascii="Times" w:eastAsiaTheme="minorEastAsia" w:hAnsi="Times"/>
                <w:szCs w:val="24"/>
                <w:lang w:val="en-US" w:eastAsia="zh-CN"/>
              </w:rPr>
              <w:t>InterDigital</w:t>
            </w:r>
            <w:proofErr w:type="spellEnd"/>
            <w:r>
              <w:rPr>
                <w:rFonts w:ascii="Times" w:eastAsiaTheme="minorEastAsia" w:hAnsi="Times"/>
                <w:szCs w:val="24"/>
                <w:lang w:val="en-US" w:eastAsia="zh-CN"/>
              </w:rPr>
              <w:t xml:space="preserve">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Benefits: Since the semi-static solution Alt. 3-1 is </w:t>
            </w:r>
            <w:proofErr w:type="gramStart"/>
            <w:r>
              <w:rPr>
                <w:rFonts w:ascii="Times" w:eastAsiaTheme="minorEastAsia" w:hAnsi="Times"/>
                <w:sz w:val="20"/>
                <w:szCs w:val="20"/>
                <w:lang w:val="en-US"/>
              </w:rPr>
              <w:t>more friendly</w:t>
            </w:r>
            <w:proofErr w:type="gramEnd"/>
            <w:r>
              <w:rPr>
                <w:rFonts w:ascii="Times" w:eastAsiaTheme="minorEastAsia" w:hAnsi="Times"/>
                <w:sz w:val="20"/>
                <w:szCs w:val="20"/>
                <w:lang w:val="en-US"/>
              </w:rPr>
              <w:t xml:space="preserve"> to UE implementation but provides less flexibility than the dynamic solution Alt. 1-1, the combinations of Alt. 1-1 and Alt. 3-1 can be considered to merge the advantages of them.</w:t>
            </w:r>
          </w:p>
          <w:p w14:paraId="4C774B7D" w14:textId="77777777" w:rsidR="0052234F" w:rsidRDefault="0044534E">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afb"/>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afb"/>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afb"/>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afb"/>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afb"/>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afb"/>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afb"/>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afb"/>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afb"/>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afb"/>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af6"/>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afb"/>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afb"/>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afb"/>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afb"/>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afb"/>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afb"/>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af6"/>
        <w:tblW w:w="0" w:type="auto"/>
        <w:tblLook w:val="04A0" w:firstRow="1" w:lastRow="0" w:firstColumn="1" w:lastColumn="0" w:noHBand="0" w:noVBand="1"/>
      </w:tblPr>
      <w:tblGrid>
        <w:gridCol w:w="1262"/>
        <w:gridCol w:w="836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proofErr w:type="spellStart"/>
            <w:r>
              <w:t>InterDigital</w:t>
            </w:r>
            <w:proofErr w:type="spellEnd"/>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w:t>
            </w:r>
            <w:proofErr w:type="gramStart"/>
            <w:r>
              <w:rPr>
                <w:rFonts w:eastAsiaTheme="minorEastAsia" w:hint="eastAsia"/>
                <w:lang w:val="en-US" w:eastAsia="zh-CN"/>
              </w:rPr>
              <w:t>more friendly</w:t>
            </w:r>
            <w:proofErr w:type="gramEnd"/>
            <w:r>
              <w:rPr>
                <w:rFonts w:eastAsiaTheme="minorEastAsia" w:hint="eastAsia"/>
                <w:lang w:val="en-US" w:eastAsia="zh-CN"/>
              </w:rPr>
              <w:t xml:space="preserve">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xml:space="preserve">,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w:t>
            </w:r>
            <w:proofErr w:type="gramStart"/>
            <w:r>
              <w:t>)  based</w:t>
            </w:r>
            <w:proofErr w:type="gramEnd"/>
            <w:r>
              <w:t xml:space="preserve">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proofErr w:type="spellStart"/>
            <w:r>
              <w:t>HiSilicon</w:t>
            </w:r>
            <w:proofErr w:type="spellEnd"/>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 xml:space="preserve">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w:t>
            </w:r>
            <w:proofErr w:type="gramStart"/>
            <w:r>
              <w:rPr>
                <w:lang w:eastAsia="zh-CN"/>
              </w:rPr>
              <w:t>more friendly</w:t>
            </w:r>
            <w:proofErr w:type="gramEnd"/>
            <w:r>
              <w:rPr>
                <w:lang w:eastAsia="zh-CN"/>
              </w:rPr>
              <w:t xml:space="preserve"> in terms of UE implementation.</w:t>
            </w:r>
          </w:p>
          <w:p w14:paraId="05DF5D0B" w14:textId="77777777" w:rsidR="0052234F" w:rsidRDefault="0044534E">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proofErr w:type="spellStart"/>
            <w:r>
              <w:rPr>
                <w:rFonts w:eastAsiaTheme="minorEastAsia"/>
              </w:rPr>
              <w:t>gNB</w:t>
            </w:r>
            <w:proofErr w:type="spellEnd"/>
            <w:r>
              <w:rPr>
                <w:rFonts w:eastAsiaTheme="minorEastAsia"/>
              </w:rPr>
              <w:t xml:space="preserve">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 xml:space="preserve">is similar to R18 XR C-DRX configuration, and </w:t>
            </w:r>
            <w:proofErr w:type="spellStart"/>
            <w:r>
              <w:rPr>
                <w:rFonts w:eastAsiaTheme="minorEastAsia"/>
              </w:rPr>
              <w:t>gNB</w:t>
            </w:r>
            <w:proofErr w:type="spellEnd"/>
            <w:r>
              <w:rPr>
                <w:rFonts w:eastAsiaTheme="minorEastAsia"/>
              </w:rPr>
              <w:t xml:space="preserve"> can configure values properly </w:t>
            </w:r>
            <w:proofErr w:type="gramStart"/>
            <w:r>
              <w:rPr>
                <w:rFonts w:eastAsiaTheme="minorEastAsia"/>
              </w:rPr>
              <w:t>taking into account</w:t>
            </w:r>
            <w:proofErr w:type="gramEnd"/>
            <w:r>
              <w:rPr>
                <w:rFonts w:eastAsiaTheme="minorEastAsia"/>
              </w:rPr>
              <w:t xml:space="preserve">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 xml:space="preserve">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67E657E1" w14:textId="77777777" w:rsidR="0052234F" w:rsidRDefault="0044534E">
            <w:pPr>
              <w:rPr>
                <w:lang w:eastAsia="zh-CN"/>
              </w:rPr>
            </w:pPr>
            <w:r>
              <w:rPr>
                <w:lang w:eastAsia="zh-CN"/>
              </w:rPr>
              <w:t xml:space="preserve">Q3: See our answers to Q2 regarding the potential combinations. Basically, Alt 1.1 is the mechanism to enable </w:t>
            </w:r>
            <w:proofErr w:type="spellStart"/>
            <w:r>
              <w:rPr>
                <w:lang w:eastAsia="zh-CN"/>
              </w:rPr>
              <w:t>tx</w:t>
            </w:r>
            <w:proofErr w:type="spellEnd"/>
            <w:r>
              <w:rPr>
                <w:lang w:eastAsia="zh-CN"/>
              </w:rPr>
              <w:t>/</w:t>
            </w:r>
            <w:proofErr w:type="spellStart"/>
            <w:r>
              <w:rPr>
                <w:lang w:eastAsia="zh-CN"/>
              </w:rPr>
              <w:t>rx</w:t>
            </w:r>
            <w:proofErr w:type="spellEnd"/>
            <w:r>
              <w:rPr>
                <w:lang w:eastAsia="zh-CN"/>
              </w:rPr>
              <w:t xml:space="preserve"> on </w:t>
            </w:r>
            <w:proofErr w:type="spellStart"/>
            <w:r>
              <w:rPr>
                <w:lang w:eastAsia="zh-CN"/>
              </w:rPr>
              <w:t>MGs.</w:t>
            </w:r>
            <w:proofErr w:type="spellEnd"/>
            <w:r>
              <w:rPr>
                <w:lang w:eastAsia="zh-CN"/>
              </w:rPr>
              <w:t xml:space="preserve"> However, additional RRC (such as Alt 3-1) on top of MG configurations can provide the remaining MGs that can be skipped to enable </w:t>
            </w:r>
            <w:proofErr w:type="spellStart"/>
            <w:r>
              <w:rPr>
                <w:lang w:eastAsia="zh-CN"/>
              </w:rPr>
              <w:t>tx</w:t>
            </w:r>
            <w:proofErr w:type="spellEnd"/>
            <w:r>
              <w:rPr>
                <w:lang w:eastAsia="zh-CN"/>
              </w:rPr>
              <w:t>.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 xml:space="preserve">Q2 &amp; Q3: Alt-3 can be as an alternative. However, </w:t>
            </w:r>
            <w:proofErr w:type="gramStart"/>
            <w:r>
              <w:t>At</w:t>
            </w:r>
            <w:proofErr w:type="gramEnd"/>
            <w:r>
              <w:t xml:space="preserve">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afb"/>
              <w:numPr>
                <w:ilvl w:val="0"/>
                <w:numId w:val="27"/>
              </w:numPr>
              <w:rPr>
                <w:lang w:val="en-US"/>
              </w:rPr>
            </w:pPr>
            <w:r>
              <w:rPr>
                <w:sz w:val="20"/>
                <w:szCs w:val="20"/>
                <w:lang w:val="en-US"/>
              </w:rPr>
              <w:t xml:space="preserve">With respect to multiple DCI indications as mentioned by Ericsson, if we define the applicability of DCI to </w:t>
            </w:r>
            <w:proofErr w:type="gramStart"/>
            <w:r>
              <w:rPr>
                <w:sz w:val="20"/>
                <w:szCs w:val="20"/>
                <w:lang w:val="en-US"/>
              </w:rPr>
              <w:t>a ”valid</w:t>
            </w:r>
            <w:proofErr w:type="gramEnd"/>
            <w:r>
              <w:rPr>
                <w:sz w:val="20"/>
                <w:szCs w:val="20"/>
                <w:lang w:val="en-US"/>
              </w:rPr>
              <w:t xml:space="preserve">” occasion (valid:= satisfying the min time gap), then no need to be </w:t>
            </w:r>
            <w:proofErr w:type="spellStart"/>
            <w:r>
              <w:rPr>
                <w:sz w:val="20"/>
                <w:szCs w:val="20"/>
                <w:lang w:val="en-US"/>
              </w:rPr>
              <w:t>concerened</w:t>
            </w:r>
            <w:proofErr w:type="spellEnd"/>
            <w:r>
              <w:rPr>
                <w:sz w:val="20"/>
                <w:szCs w:val="20"/>
                <w:lang w:val="en-US"/>
              </w:rPr>
              <w:t xml:space="preserve">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w:t>
            </w:r>
            <w:proofErr w:type="spellStart"/>
            <w:r>
              <w:rPr>
                <w:lang w:val="en-US"/>
              </w:rPr>
              <w:t>gNB</w:t>
            </w:r>
            <w:proofErr w:type="spellEnd"/>
            <w:r>
              <w:rPr>
                <w:lang w:val="en-US"/>
              </w:rPr>
              <w:t xml:space="preserve">, which means </w:t>
            </w:r>
            <w:proofErr w:type="spellStart"/>
            <w:r>
              <w:rPr>
                <w:lang w:val="en-US"/>
              </w:rPr>
              <w:t>gNB</w:t>
            </w:r>
            <w:proofErr w:type="spellEnd"/>
            <w:r>
              <w:rPr>
                <w:lang w:val="en-US"/>
              </w:rPr>
              <w:t xml:space="preserve"> can only get such information after the packet arrives. Then </w:t>
            </w:r>
            <w:proofErr w:type="spellStart"/>
            <w:r>
              <w:rPr>
                <w:lang w:val="en-US"/>
              </w:rPr>
              <w:t>gNB</w:t>
            </w:r>
            <w:proofErr w:type="spellEnd"/>
            <w:r>
              <w:rPr>
                <w:lang w:val="en-US"/>
              </w:rPr>
              <w:t xml:space="preserve">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w:t>
            </w:r>
            <w:proofErr w:type="spellStart"/>
            <w:r>
              <w:rPr>
                <w:lang w:val="en-US"/>
              </w:rPr>
              <w:t>InterDigital</w:t>
            </w:r>
            <w:proofErr w:type="spellEnd"/>
            <w:r>
              <w:rPr>
                <w:lang w:val="en-US"/>
              </w:rPr>
              <w:t xml:space="preserve">, Fraunhofer, CMCC, NTT DOCOMO, Samsung, ZTE, Panasonic, Nokia, Ericsson, Sony, Lenovo, MediaTek </w:t>
            </w:r>
            <w:r>
              <w:rPr>
                <w:b/>
                <w:bCs/>
                <w:u w:val="single"/>
                <w:lang w:val="en-US"/>
              </w:rPr>
              <w:t>(12)</w:t>
            </w:r>
          </w:p>
          <w:p w14:paraId="1566A53C" w14:textId="77777777" w:rsidR="0052234F" w:rsidRDefault="0044534E">
            <w:pPr>
              <w:pStyle w:val="afb"/>
              <w:numPr>
                <w:ilvl w:val="0"/>
                <w:numId w:val="28"/>
              </w:numPr>
              <w:spacing w:after="160" w:line="259" w:lineRule="auto"/>
              <w:jc w:val="both"/>
              <w:rPr>
                <w:b/>
                <w:bCs/>
                <w:sz w:val="20"/>
                <w:szCs w:val="20"/>
                <w:lang w:val="en-US"/>
              </w:rPr>
            </w:pPr>
            <w:r>
              <w:rPr>
                <w:sz w:val="20"/>
                <w:szCs w:val="20"/>
                <w:lang w:val="en-US"/>
              </w:rPr>
              <w:t xml:space="preserve">+4 from </w:t>
            </w:r>
            <w:proofErr w:type="spellStart"/>
            <w:r>
              <w:rPr>
                <w:sz w:val="20"/>
                <w:szCs w:val="20"/>
                <w:lang w:val="en-US"/>
              </w:rPr>
              <w:t>Tdocs</w:t>
            </w:r>
            <w:proofErr w:type="spellEnd"/>
            <w:r>
              <w:rPr>
                <w:sz w:val="20"/>
                <w:szCs w:val="20"/>
                <w:lang w:val="en-US"/>
              </w:rPr>
              <w:t>: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afb"/>
              <w:numPr>
                <w:ilvl w:val="0"/>
                <w:numId w:val="28"/>
              </w:numPr>
              <w:spacing w:after="160" w:line="259" w:lineRule="auto"/>
              <w:jc w:val="both"/>
              <w:rPr>
                <w:sz w:val="20"/>
                <w:szCs w:val="20"/>
                <w:lang w:val="en-US"/>
              </w:rPr>
            </w:pPr>
            <w:r>
              <w:rPr>
                <w:sz w:val="20"/>
                <w:szCs w:val="20"/>
                <w:lang w:val="en-US"/>
              </w:rPr>
              <w:t xml:space="preserve">+2 from </w:t>
            </w:r>
            <w:proofErr w:type="spellStart"/>
            <w:r>
              <w:rPr>
                <w:sz w:val="20"/>
                <w:szCs w:val="20"/>
                <w:lang w:val="en-US"/>
              </w:rPr>
              <w:t>Tdocs</w:t>
            </w:r>
            <w:proofErr w:type="spellEnd"/>
            <w:r>
              <w:rPr>
                <w:sz w:val="20"/>
                <w:szCs w:val="20"/>
                <w:lang w:val="en-US"/>
              </w:rPr>
              <w:t xml:space="preserve">: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afb"/>
              <w:numPr>
                <w:ilvl w:val="0"/>
                <w:numId w:val="28"/>
              </w:numPr>
              <w:spacing w:after="160" w:line="259" w:lineRule="auto"/>
              <w:jc w:val="both"/>
              <w:rPr>
                <w:sz w:val="20"/>
                <w:szCs w:val="20"/>
                <w:lang w:val="en-US"/>
              </w:rPr>
            </w:pPr>
            <w:r>
              <w:rPr>
                <w:sz w:val="20"/>
                <w:szCs w:val="20"/>
                <w:lang w:val="en-US"/>
              </w:rPr>
              <w:t xml:space="preserve">+3 from </w:t>
            </w:r>
            <w:proofErr w:type="spellStart"/>
            <w:r>
              <w:rPr>
                <w:sz w:val="20"/>
                <w:szCs w:val="20"/>
                <w:lang w:val="en-US"/>
              </w:rPr>
              <w:t>Tdocs</w:t>
            </w:r>
            <w:proofErr w:type="spellEnd"/>
            <w:r>
              <w:rPr>
                <w:sz w:val="20"/>
                <w:szCs w:val="20"/>
                <w:lang w:val="en-US"/>
              </w:rPr>
              <w:t>: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proofErr w:type="spellStart"/>
            <w:r>
              <w:rPr>
                <w:lang w:val="en-US"/>
              </w:rPr>
              <w:t>InterDigital</w:t>
            </w:r>
            <w:proofErr w:type="spellEnd"/>
            <w:r>
              <w:rPr>
                <w:lang w:val="en-US"/>
              </w:rPr>
              <w:t>,</w:t>
            </w:r>
            <w:r>
              <w:rPr>
                <w:b/>
                <w:bCs/>
                <w:lang w:val="en-US"/>
              </w:rPr>
              <w:t xml:space="preserve"> </w:t>
            </w:r>
            <w:r>
              <w:rPr>
                <w:lang w:val="en-US"/>
              </w:rPr>
              <w:t xml:space="preserve">Qualcomm, Fraunhofer, CMCC, Huawei, MediaTek, vivo, </w:t>
            </w:r>
            <w:proofErr w:type="gramStart"/>
            <w:r>
              <w:rPr>
                <w:lang w:val="en-US"/>
              </w:rPr>
              <w:t xml:space="preserve">Apple  </w:t>
            </w:r>
            <w:r>
              <w:rPr>
                <w:b/>
                <w:bCs/>
                <w:u w:val="single"/>
                <w:lang w:val="en-US"/>
              </w:rPr>
              <w:t>(</w:t>
            </w:r>
            <w:proofErr w:type="gramEnd"/>
            <w:r>
              <w:rPr>
                <w:b/>
                <w:bCs/>
                <w:u w:val="single"/>
                <w:lang w:val="en-US"/>
              </w:rPr>
              <w:t>8)</w:t>
            </w:r>
          </w:p>
          <w:p w14:paraId="7FB815C9" w14:textId="77777777" w:rsidR="0052234F" w:rsidRDefault="0044534E">
            <w:pPr>
              <w:pStyle w:val="afb"/>
              <w:numPr>
                <w:ilvl w:val="0"/>
                <w:numId w:val="28"/>
              </w:numPr>
              <w:spacing w:after="160" w:line="259" w:lineRule="auto"/>
              <w:jc w:val="both"/>
              <w:rPr>
                <w:sz w:val="20"/>
                <w:szCs w:val="20"/>
                <w:lang w:val="en-US"/>
              </w:rPr>
            </w:pPr>
            <w:r>
              <w:rPr>
                <w:sz w:val="20"/>
                <w:szCs w:val="20"/>
                <w:lang w:val="en-US"/>
              </w:rPr>
              <w:t xml:space="preserve">+ 2 from </w:t>
            </w:r>
            <w:proofErr w:type="spellStart"/>
            <w:r>
              <w:rPr>
                <w:sz w:val="20"/>
                <w:szCs w:val="20"/>
                <w:lang w:val="en-US"/>
              </w:rPr>
              <w:t>Tdocs</w:t>
            </w:r>
            <w:proofErr w:type="spellEnd"/>
            <w:r>
              <w:rPr>
                <w:b/>
                <w:bCs/>
                <w:sz w:val="20"/>
                <w:szCs w:val="20"/>
                <w:lang w:val="en-US"/>
              </w:rPr>
              <w:t>:</w:t>
            </w:r>
            <w:r>
              <w:rPr>
                <w:sz w:val="20"/>
                <w:szCs w:val="20"/>
                <w:lang w:val="en-US"/>
              </w:rPr>
              <w:t xml:space="preserve"> </w:t>
            </w:r>
            <w:proofErr w:type="spellStart"/>
            <w:r>
              <w:rPr>
                <w:sz w:val="20"/>
                <w:szCs w:val="20"/>
                <w:lang w:val="en-US"/>
              </w:rPr>
              <w:t>Spreadtrum</w:t>
            </w:r>
            <w:proofErr w:type="spellEnd"/>
            <w:r>
              <w:rPr>
                <w:sz w:val="20"/>
                <w:szCs w:val="20"/>
                <w:lang w:val="en-US"/>
              </w:rPr>
              <w:t xml:space="preserve">,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afb"/>
              <w:numPr>
                <w:ilvl w:val="0"/>
                <w:numId w:val="28"/>
              </w:numPr>
              <w:spacing w:after="160" w:line="259" w:lineRule="auto"/>
              <w:jc w:val="both"/>
              <w:rPr>
                <w:sz w:val="20"/>
                <w:szCs w:val="20"/>
                <w:lang w:val="en-US"/>
              </w:rPr>
            </w:pPr>
            <w:r>
              <w:rPr>
                <w:sz w:val="20"/>
                <w:szCs w:val="20"/>
                <w:lang w:val="en-US"/>
              </w:rPr>
              <w:t xml:space="preserve">+ 4 from </w:t>
            </w:r>
            <w:proofErr w:type="spellStart"/>
            <w:r>
              <w:rPr>
                <w:sz w:val="20"/>
                <w:szCs w:val="20"/>
                <w:lang w:val="en-US"/>
              </w:rPr>
              <w:t>Tdocs</w:t>
            </w:r>
            <w:proofErr w:type="spellEnd"/>
            <w:r>
              <w:rPr>
                <w:sz w:val="20"/>
                <w:szCs w:val="20"/>
                <w:lang w:val="en-US"/>
              </w:rPr>
              <w:t xml:space="preserve">: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afb"/>
              <w:numPr>
                <w:ilvl w:val="0"/>
                <w:numId w:val="28"/>
              </w:numPr>
              <w:spacing w:after="160" w:line="259" w:lineRule="auto"/>
              <w:jc w:val="both"/>
              <w:rPr>
                <w:sz w:val="20"/>
                <w:szCs w:val="20"/>
                <w:lang w:val="en-US"/>
              </w:rPr>
            </w:pPr>
            <w:r>
              <w:rPr>
                <w:sz w:val="20"/>
                <w:szCs w:val="20"/>
                <w:lang w:val="en-US"/>
              </w:rPr>
              <w:t xml:space="preserve">+ 3 from </w:t>
            </w:r>
            <w:proofErr w:type="spellStart"/>
            <w:r>
              <w:rPr>
                <w:sz w:val="20"/>
                <w:szCs w:val="20"/>
                <w:lang w:val="en-US"/>
              </w:rPr>
              <w:t>Tdocs</w:t>
            </w:r>
            <w:proofErr w:type="spellEnd"/>
            <w:r>
              <w:rPr>
                <w:sz w:val="20"/>
                <w:szCs w:val="20"/>
                <w:lang w:val="en-US"/>
              </w:rPr>
              <w:t xml:space="preserve">: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proofErr w:type="spellStart"/>
            <w:r>
              <w:rPr>
                <w:lang w:val="en-US"/>
              </w:rPr>
              <w:t>InterDigital</w:t>
            </w:r>
            <w:proofErr w:type="spellEnd"/>
            <w:r>
              <w:rPr>
                <w:lang w:val="en-US"/>
              </w:rPr>
              <w:t>,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afb"/>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w:t>
            </w:r>
            <w:r>
              <w:rPr>
                <w:rFonts w:eastAsiaTheme="minorEastAsia"/>
                <w:szCs w:val="16"/>
                <w:lang w:val="en-US" w:eastAsia="ko-KR"/>
              </w:rPr>
              <w:t xml:space="preserve">ould require additional UE complexity for identifying the time window and then comparing the identified time window with one or multiple </w:t>
            </w:r>
            <w:proofErr w:type="spellStart"/>
            <w:r>
              <w:rPr>
                <w:rFonts w:eastAsiaTheme="minorEastAsia"/>
                <w:szCs w:val="16"/>
                <w:lang w:val="en-US" w:eastAsia="ko-KR"/>
              </w:rPr>
              <w:t>MGs.</w:t>
            </w:r>
            <w:proofErr w:type="spellEnd"/>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afb"/>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afb"/>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afb"/>
              <w:numPr>
                <w:ilvl w:val="3"/>
                <w:numId w:val="18"/>
              </w:numPr>
              <w:rPr>
                <w:sz w:val="20"/>
                <w:szCs w:val="20"/>
                <w:lang w:val="en-US"/>
              </w:rPr>
            </w:pPr>
            <w:r>
              <w:rPr>
                <w:sz w:val="20"/>
                <w:szCs w:val="20"/>
                <w:lang w:val="en-US"/>
              </w:rPr>
              <w:t>FFS: Bit-field size is one bit;</w:t>
            </w:r>
          </w:p>
          <w:p w14:paraId="26378914" w14:textId="77777777" w:rsidR="0052234F" w:rsidRDefault="0044534E">
            <w:pPr>
              <w:pStyle w:val="afb"/>
              <w:numPr>
                <w:ilvl w:val="3"/>
                <w:numId w:val="18"/>
              </w:numPr>
              <w:rPr>
                <w:sz w:val="20"/>
                <w:szCs w:val="20"/>
                <w:lang w:val="en-US"/>
              </w:rPr>
            </w:pPr>
            <w:r>
              <w:rPr>
                <w:sz w:val="20"/>
                <w:szCs w:val="20"/>
                <w:lang w:val="en-US"/>
              </w:rPr>
              <w:t>FFS: Bit-field size is &gt;1 bit;</w:t>
            </w:r>
          </w:p>
          <w:p w14:paraId="3B928EF8" w14:textId="77777777" w:rsidR="0052234F" w:rsidRDefault="0044534E">
            <w:pPr>
              <w:pStyle w:val="afb"/>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afb"/>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afb"/>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afb"/>
              <w:numPr>
                <w:ilvl w:val="2"/>
                <w:numId w:val="18"/>
              </w:numPr>
              <w:rPr>
                <w:sz w:val="20"/>
                <w:szCs w:val="20"/>
                <w:lang w:val="en-US"/>
              </w:rPr>
            </w:pPr>
            <w:r>
              <w:rPr>
                <w:sz w:val="20"/>
                <w:szCs w:val="20"/>
                <w:lang w:val="en-US"/>
              </w:rPr>
              <w:t>FFS: Details of pattern:</w:t>
            </w:r>
          </w:p>
          <w:p w14:paraId="13DD5FB4" w14:textId="77777777" w:rsidR="0052234F" w:rsidRDefault="0044534E">
            <w:pPr>
              <w:pStyle w:val="afb"/>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afb"/>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7.8pt;height:93.3pt" o:ole="">
                  <v:imagedata r:id="rId23" o:title=""/>
                </v:shape>
                <o:OLEObject Type="Embed" ProgID="Visio.Drawing.15" ShapeID="_x0000_i1027" DrawAspect="Content" ObjectID="_1785768200"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 xml:space="preserve">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w:t>
            </w:r>
            <w:proofErr w:type="spellStart"/>
            <w:r>
              <w:rPr>
                <w:rFonts w:eastAsiaTheme="minorEastAsia"/>
                <w:lang w:val="en-US" w:eastAsia="zh-CN"/>
              </w:rPr>
              <w:t>gNB</w:t>
            </w:r>
            <w:proofErr w:type="spellEnd"/>
            <w:r>
              <w:rPr>
                <w:rFonts w:eastAsiaTheme="minorEastAsia"/>
                <w:lang w:val="en-US" w:eastAsia="zh-CN"/>
              </w:rPr>
              <w:t xml:space="preserve">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proofErr w:type="spellStart"/>
            <w:r>
              <w:rPr>
                <w:rFonts w:hint="eastAsia"/>
                <w:lang w:val="en-US" w:eastAsia="zh-CN"/>
              </w:rPr>
              <w:t>Spreadtrum</w:t>
            </w:r>
            <w:proofErr w:type="spellEnd"/>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afb"/>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afb"/>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afb"/>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afb"/>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afb"/>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afb"/>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afb"/>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afb"/>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afb"/>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afb"/>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afb"/>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afb"/>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afb"/>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afb"/>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afb"/>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afb"/>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afb"/>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afb"/>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afb"/>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afb"/>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afb"/>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afb"/>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afb"/>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afb"/>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afb"/>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afb"/>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afb"/>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afb"/>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afb"/>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afb"/>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proofErr w:type="gramStart"/>
      <w:r w:rsidR="008C201D">
        <w:t xml:space="preserve">more </w:t>
      </w:r>
      <w:r w:rsidR="008316D5">
        <w:t>clear</w:t>
      </w:r>
      <w:proofErr w:type="gramEnd"/>
      <w:r w:rsidR="008316D5">
        <w:t xml:space="preserve">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af6"/>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afb"/>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afb"/>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afb"/>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afb"/>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afb"/>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afb"/>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afb"/>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7.8pt;height:93.3pt" o:ole="">
                  <v:imagedata r:id="rId23" o:title=""/>
                </v:shape>
                <o:OLEObject Type="Embed" ProgID="Visio.Drawing.15" ShapeID="_x0000_i1028" DrawAspect="Content" ObjectID="_1785768201" r:id="rId26"/>
              </w:object>
            </w:r>
          </w:p>
          <w:p w14:paraId="206E1557" w14:textId="14B74E62" w:rsidR="00A9148A" w:rsidRPr="00DB76F6" w:rsidRDefault="00A9148A" w:rsidP="00DB76F6">
            <w:pPr>
              <w:pStyle w:val="afb"/>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afb"/>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afb"/>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afb"/>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afb"/>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afb"/>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afb"/>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afb"/>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afb"/>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afb"/>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afb"/>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afb"/>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af6"/>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afb"/>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afb"/>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afb"/>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afb"/>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13D3315C" w14:textId="77777777" w:rsidR="00F80C5E" w:rsidRPr="00DB76F6" w:rsidRDefault="00F80C5E" w:rsidP="00F80C5E">
            <w:pPr>
              <w:pStyle w:val="afb"/>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afb"/>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skipped</w:t>
            </w:r>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afb"/>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afb"/>
              <w:rPr>
                <w:rFonts w:ascii="Times" w:hAnsi="Times" w:cs="Times"/>
                <w:sz w:val="20"/>
                <w:szCs w:val="20"/>
                <w:lang w:val="en-US"/>
              </w:rPr>
            </w:pPr>
          </w:p>
          <w:p w14:paraId="7A67BFAB" w14:textId="597C1CD3" w:rsidR="00F80C5E" w:rsidRPr="00DB76F6" w:rsidRDefault="00F80C5E" w:rsidP="00F80C5E">
            <w:pPr>
              <w:pStyle w:val="afb"/>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afb"/>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afb"/>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afb"/>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afb"/>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p>
          <w:p w14:paraId="30C2EB3A" w14:textId="17DFDCA6" w:rsidR="00F80C5E" w:rsidRPr="00D96B1C" w:rsidRDefault="00F80C5E" w:rsidP="00336648">
            <w:pPr>
              <w:pStyle w:val="afb"/>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afb"/>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afb"/>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afb"/>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 xml:space="preserve">certain </w:t>
            </w:r>
            <w:proofErr w:type="gramStart"/>
            <w:r w:rsidRPr="00607ECE">
              <w:rPr>
                <w:sz w:val="20"/>
                <w:szCs w:val="20"/>
                <w:lang w:val="en-US"/>
              </w:rPr>
              <w:t>periodicity</w:t>
            </w:r>
            <w:r>
              <w:rPr>
                <w:sz w:val="20"/>
                <w:szCs w:val="20"/>
                <w:lang w:val="en-US"/>
              </w:rPr>
              <w:t>:</w:t>
            </w:r>
            <w:proofErr w:type="gramEnd"/>
          </w:p>
          <w:p w14:paraId="5A0F0824" w14:textId="1B1DEFD4" w:rsidR="00F80C5E" w:rsidRPr="00D96B1C" w:rsidRDefault="00F80C5E" w:rsidP="00336648">
            <w:pPr>
              <w:pStyle w:val="afb"/>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afb"/>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afb"/>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afb"/>
              <w:numPr>
                <w:ilvl w:val="1"/>
                <w:numId w:val="46"/>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afb"/>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afb"/>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afb"/>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afb"/>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 xml:space="preserve">ZTE Corporation, </w:t>
            </w:r>
            <w:proofErr w:type="spellStart"/>
            <w:r>
              <w:rPr>
                <w:rFonts w:hint="eastAsia"/>
                <w:lang w:val="en-US" w:eastAsia="zh-CN"/>
              </w:rPr>
              <w:t>Sanechips</w:t>
            </w:r>
            <w:proofErr w:type="spellEnd"/>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afb"/>
              <w:numPr>
                <w:ilvl w:val="1"/>
                <w:numId w:val="46"/>
              </w:numPr>
              <w:rPr>
                <w:rFonts w:ascii="Times" w:hAnsi="Times" w:cs="Times"/>
                <w:b/>
                <w:sz w:val="20"/>
                <w:szCs w:val="20"/>
                <w:lang w:val="en-US"/>
              </w:rPr>
            </w:pPr>
            <w:r w:rsidRPr="00084D6B">
              <w:rPr>
                <w:rFonts w:ascii="Times" w:hAnsi="Times" w:cs="Times"/>
                <w:b/>
                <w:sz w:val="20"/>
                <w:szCs w:val="20"/>
                <w:lang w:val="en-US"/>
              </w:rPr>
              <w:t>Bit-field size is &gt;1 bit;</w:t>
            </w:r>
          </w:p>
          <w:p w14:paraId="4455C18B" w14:textId="77777777" w:rsidR="008C5752" w:rsidRDefault="008C5752" w:rsidP="008C5752">
            <w:pPr>
              <w:pStyle w:val="afb"/>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afb"/>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afb"/>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Definitely UE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rFonts w:hint="eastAsia"/>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rFonts w:hint="eastAsia"/>
                <w:lang w:eastAsia="zh-CN"/>
              </w:rPr>
            </w:pPr>
            <w:r>
              <w:rPr>
                <w:lang w:eastAsia="zh-CN"/>
              </w:rPr>
              <w:lastRenderedPageBreak/>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rFonts w:hint="eastAsia"/>
                <w:lang w:val="en-US" w:eastAsia="zh-CN"/>
              </w:rPr>
            </w:pPr>
            <w:r>
              <w:rPr>
                <w:lang w:val="en-US" w:eastAsia="zh-CN"/>
              </w:rPr>
              <w:t>The indication is per MG configuration or is applicable for all MG configurations</w:t>
            </w:r>
            <w:r>
              <w:rPr>
                <w:lang w:val="en-US" w:eastAsia="zh-CN"/>
              </w:rPr>
              <w:t>?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In addition, one main issue for Alt 1-1</w:t>
            </w:r>
            <w:r>
              <w:rPr>
                <w:lang w:val="en-US" w:eastAsia="zh-CN"/>
              </w:rPr>
              <w:t xml:space="preserve"> </w:t>
            </w:r>
            <w:r>
              <w:rPr>
                <w:lang w:val="en-US" w:eastAsia="zh-CN"/>
              </w:rPr>
              <w:t xml:space="preserve">is the time offset. To make it more flexible and useful, time offset should be carefully defined. Considering </w:t>
            </w:r>
            <w:r>
              <w:rPr>
                <w:lang w:val="en-US" w:eastAsia="zh-CN"/>
              </w:rPr>
              <w:t xml:space="preserve">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w:t>
            </w:r>
            <w:proofErr w:type="gramStart"/>
            <w:r>
              <w:rPr>
                <w:lang w:val="en-US" w:eastAsia="zh-CN"/>
              </w:rPr>
              <w:t>So</w:t>
            </w:r>
            <w:proofErr w:type="gramEnd"/>
            <w:r>
              <w:rPr>
                <w:lang w:val="en-US" w:eastAsia="zh-CN"/>
              </w:rPr>
              <w:t xml:space="preserve"> the time offset for alt 1-1 may depend on the type of MG or scheduling restriction. but if so, there will be ambiguity for UE to determine which MG is indicated by a DCI</w:t>
            </w:r>
            <w:r w:rsidR="003537EB">
              <w:rPr>
                <w:lang w:val="en-US" w:eastAsia="zh-CN"/>
              </w:rPr>
              <w:t xml:space="preserve"> as shown below.</w:t>
            </w:r>
            <w:bookmarkStart w:id="3" w:name="_GoBack"/>
            <w:bookmarkEnd w:id="3"/>
          </w:p>
          <w:p w14:paraId="751F09F2" w14:textId="77777777" w:rsidR="00514C90" w:rsidRDefault="00514C90" w:rsidP="00514C90">
            <w:pPr>
              <w:rPr>
                <w:rFonts w:hint="eastAsia"/>
                <w:lang w:val="en-US" w:eastAsia="zh-CN"/>
              </w:rPr>
            </w:pPr>
            <w:r w:rsidRPr="00DC0A39">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rFonts w:hint="eastAsia"/>
                <w:lang w:val="en-US" w:eastAsia="zh-CN"/>
              </w:rPr>
            </w:pPr>
          </w:p>
          <w:p w14:paraId="02918D11" w14:textId="01AE4FA3" w:rsidR="00514C90" w:rsidRPr="00514C90" w:rsidRDefault="00514C90" w:rsidP="00514C90">
            <w:pPr>
              <w:rPr>
                <w:rFonts w:eastAsiaTheme="minorEastAsia" w:hint="eastAsia"/>
                <w:lang w:eastAsia="zh-CN"/>
              </w:rPr>
            </w:pPr>
          </w:p>
        </w:tc>
      </w:tr>
      <w:tr w:rsidR="00514C90" w14:paraId="546A95CB" w14:textId="77777777" w:rsidTr="00556A9E">
        <w:tc>
          <w:tcPr>
            <w:tcW w:w="2122" w:type="dxa"/>
          </w:tcPr>
          <w:p w14:paraId="61FF9298" w14:textId="7DBA2EC4" w:rsidR="00514C90" w:rsidRDefault="00514C90" w:rsidP="00514C90"/>
        </w:tc>
        <w:tc>
          <w:tcPr>
            <w:tcW w:w="7507" w:type="dxa"/>
          </w:tcPr>
          <w:p w14:paraId="24A7CCDA" w14:textId="15A1DD79" w:rsidR="00514C90" w:rsidRDefault="00514C90" w:rsidP="00514C90"/>
        </w:tc>
      </w:tr>
      <w:tr w:rsidR="00514C90" w14:paraId="01C56A5D" w14:textId="77777777" w:rsidTr="00556A9E">
        <w:tc>
          <w:tcPr>
            <w:tcW w:w="2122" w:type="dxa"/>
          </w:tcPr>
          <w:p w14:paraId="18017B58" w14:textId="3D359131" w:rsidR="00514C90" w:rsidRDefault="00514C90" w:rsidP="00514C90"/>
        </w:tc>
        <w:tc>
          <w:tcPr>
            <w:tcW w:w="7507" w:type="dxa"/>
          </w:tcPr>
          <w:p w14:paraId="0BE59658" w14:textId="6AA0FDCD" w:rsidR="00514C90" w:rsidRDefault="00514C90" w:rsidP="00514C90"/>
        </w:tc>
      </w:tr>
      <w:tr w:rsidR="00514C90" w14:paraId="449891F5" w14:textId="77777777" w:rsidTr="00556A9E">
        <w:tc>
          <w:tcPr>
            <w:tcW w:w="2122" w:type="dxa"/>
          </w:tcPr>
          <w:p w14:paraId="0D8E34B3" w14:textId="39DD36C3" w:rsidR="00514C90" w:rsidRDefault="00514C90" w:rsidP="00514C90"/>
        </w:tc>
        <w:tc>
          <w:tcPr>
            <w:tcW w:w="7507" w:type="dxa"/>
          </w:tcPr>
          <w:p w14:paraId="23887260" w14:textId="4B0FD7F9" w:rsidR="00514C90" w:rsidRDefault="00514C90" w:rsidP="00514C90"/>
        </w:tc>
      </w:tr>
      <w:tr w:rsidR="00514C90" w14:paraId="0CFED3EC" w14:textId="77777777" w:rsidTr="00556A9E">
        <w:tc>
          <w:tcPr>
            <w:tcW w:w="2122" w:type="dxa"/>
          </w:tcPr>
          <w:p w14:paraId="2C244FFA" w14:textId="318327F7" w:rsidR="00514C90" w:rsidRDefault="00514C90" w:rsidP="00514C90"/>
        </w:tc>
        <w:tc>
          <w:tcPr>
            <w:tcW w:w="7507" w:type="dxa"/>
          </w:tcPr>
          <w:p w14:paraId="48981232" w14:textId="77777777" w:rsidR="00514C90" w:rsidRDefault="00514C90" w:rsidP="00514C90"/>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2"/>
      </w:pPr>
      <w:r>
        <w:t>Timeline discussion</w:t>
      </w:r>
    </w:p>
    <w:p w14:paraId="48207A16" w14:textId="77777777" w:rsidR="0052234F" w:rsidRDefault="0052234F"/>
    <w:p w14:paraId="20F87DFA" w14:textId="77777777" w:rsidR="0052234F" w:rsidRDefault="0044534E">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lastRenderedPageBreak/>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Pr>
                <w:rFonts w:ascii="Times" w:eastAsiaTheme="minorEastAsia" w:hAnsi="Times" w:cs="Times"/>
                <w:color w:val="000000"/>
              </w:rPr>
              <w:t>take into account</w:t>
            </w:r>
            <w:proofErr w:type="gramEnd"/>
            <w:r>
              <w:rPr>
                <w:rFonts w:ascii="Times" w:eastAsiaTheme="minorEastAsia" w:hAnsi="Times" w:cs="Times"/>
                <w:color w:val="000000"/>
              </w:rPr>
              <w:t xml:space="preserve">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 xml:space="preserve">For </w:t>
            </w:r>
            <w:proofErr w:type="spellStart"/>
            <w:r>
              <w:rPr>
                <w:rFonts w:ascii="Times" w:hAnsi="Times" w:cs="Times"/>
                <w:color w:val="000000" w:themeColor="text1"/>
                <w:sz w:val="20"/>
                <w:szCs w:val="20"/>
                <w:lang w:val="en-GB"/>
              </w:rPr>
              <w:t>eMBB</w:t>
            </w:r>
            <w:proofErr w:type="spellEnd"/>
            <w:r>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Pr>
                <w:rFonts w:ascii="Times" w:hAnsi="Times" w:cs="Times"/>
                <w:color w:val="000000" w:themeColor="text1"/>
                <w:sz w:val="20"/>
                <w:szCs w:val="20"/>
                <w:lang w:val="en-GB"/>
              </w:rPr>
              <w:t>RedCap</w:t>
            </w:r>
            <w:proofErr w:type="spellEnd"/>
            <w:r>
              <w:rPr>
                <w:rFonts w:ascii="Times" w:hAnsi="Times" w:cs="Times"/>
                <w:color w:val="000000" w:themeColor="text1"/>
                <w:sz w:val="20"/>
                <w:szCs w:val="20"/>
                <w:lang w:val="en-GB"/>
              </w:rPr>
              <w:t xml:space="preserve">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Pr>
                <w:rFonts w:ascii="Times" w:hAnsi="Times" w:cs="Times"/>
                <w:color w:val="000000" w:themeColor="text1"/>
                <w:sz w:val="20"/>
                <w:szCs w:val="20"/>
                <w:lang w:val="en-GB"/>
              </w:rPr>
              <w:t>signaling</w:t>
            </w:r>
            <w:proofErr w:type="spellEnd"/>
            <w:r>
              <w:rPr>
                <w:rFonts w:ascii="Times" w:hAnsi="Times" w:cs="Times"/>
                <w:color w:val="000000" w:themeColor="text1"/>
                <w:sz w:val="20"/>
                <w:szCs w:val="20"/>
                <w:lang w:val="en-GB"/>
              </w:rPr>
              <w:t xml:space="preserve"> is decoded and the start of the MG to skip.</w:t>
            </w:r>
          </w:p>
        </w:tc>
      </w:tr>
      <w:tr w:rsidR="0052234F" w14:paraId="63F35F7F" w14:textId="77777777">
        <w:tc>
          <w:tcPr>
            <w:tcW w:w="2122" w:type="dxa"/>
          </w:tcPr>
          <w:p w14:paraId="2F448F33" w14:textId="77777777" w:rsidR="0052234F" w:rsidRDefault="0044534E">
            <w:proofErr w:type="spellStart"/>
            <w:r>
              <w:t>Spreadtrum</w:t>
            </w:r>
            <w:proofErr w:type="spellEnd"/>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1979F9">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1979F9">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afb"/>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afb"/>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afb"/>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afb"/>
        <w:numPr>
          <w:ilvl w:val="1"/>
          <w:numId w:val="30"/>
        </w:numPr>
        <w:jc w:val="both"/>
        <w:rPr>
          <w:sz w:val="20"/>
          <w:szCs w:val="20"/>
          <w:lang w:val="en-US"/>
        </w:rPr>
      </w:pPr>
      <w:r>
        <w:rPr>
          <w:sz w:val="20"/>
          <w:szCs w:val="20"/>
          <w:lang w:val="en-US"/>
        </w:rPr>
        <w:lastRenderedPageBreak/>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afb"/>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afb"/>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afb"/>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afb"/>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afb"/>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afb"/>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afb"/>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27C7EB63" w14:textId="77777777" w:rsidR="0052234F" w:rsidRDefault="0044534E">
      <w:pPr>
        <w:pStyle w:val="afb"/>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afb"/>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w:t>
      </w:r>
      <w:proofErr w:type="spellStart"/>
      <w:r>
        <w:rPr>
          <w:lang w:val="en-US"/>
        </w:rPr>
        <w:t>ms</w:t>
      </w:r>
      <w:proofErr w:type="spellEnd"/>
      <w:r>
        <w:rPr>
          <w:lang w:val="en-US"/>
        </w:rPr>
        <w:t xml:space="preserve"> up to 5 </w:t>
      </w:r>
      <w:proofErr w:type="spellStart"/>
      <w:r>
        <w:rPr>
          <w:lang w:val="en-US"/>
        </w:rPr>
        <w:t>ms.</w:t>
      </w:r>
      <w:proofErr w:type="spellEnd"/>
      <w:r>
        <w:rPr>
          <w:lang w:val="en-US"/>
        </w:rPr>
        <w:t xml:space="preserve"> It is worth noting that, even for 5 </w:t>
      </w:r>
      <w:proofErr w:type="spellStart"/>
      <w:r>
        <w:rPr>
          <w:lang w:val="en-US"/>
        </w:rPr>
        <w:t>ms</w:t>
      </w:r>
      <w:proofErr w:type="spellEnd"/>
      <w:r>
        <w:rPr>
          <w:lang w:val="en-US"/>
        </w:rPr>
        <w:t xml:space="preserve">,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afb"/>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afb"/>
              <w:numPr>
                <w:ilvl w:val="1"/>
                <w:numId w:val="31"/>
              </w:numPr>
              <w:rPr>
                <w:sz w:val="20"/>
                <w:szCs w:val="20"/>
                <w:lang w:val="en-US"/>
              </w:rPr>
            </w:pPr>
            <w:r>
              <w:rPr>
                <w:sz w:val="20"/>
                <w:szCs w:val="20"/>
                <w:lang w:val="en-US"/>
              </w:rPr>
              <w:t xml:space="preserve">Range for minimum time offset is [Y, … Z], where Y is less than 1 </w:t>
            </w:r>
            <w:proofErr w:type="spellStart"/>
            <w:r>
              <w:rPr>
                <w:sz w:val="20"/>
                <w:szCs w:val="20"/>
                <w:lang w:val="en-US"/>
              </w:rPr>
              <w:t>ms</w:t>
            </w:r>
            <w:proofErr w:type="spellEnd"/>
            <w:r>
              <w:rPr>
                <w:sz w:val="20"/>
                <w:szCs w:val="20"/>
                <w:lang w:val="en-US"/>
              </w:rPr>
              <w:t xml:space="preserve"> and Z is 5 </w:t>
            </w:r>
            <w:proofErr w:type="spellStart"/>
            <w:r>
              <w:rPr>
                <w:sz w:val="20"/>
                <w:szCs w:val="20"/>
                <w:lang w:val="en-US"/>
              </w:rPr>
              <w:t>ms.</w:t>
            </w:r>
            <w:proofErr w:type="spellEnd"/>
            <w:r>
              <w:rPr>
                <w:sz w:val="20"/>
                <w:szCs w:val="20"/>
                <w:lang w:val="en-US"/>
              </w:rPr>
              <w:t xml:space="preserve"> </w:t>
            </w:r>
          </w:p>
          <w:p w14:paraId="24D6F073" w14:textId="77777777" w:rsidR="0052234F" w:rsidRDefault="0044534E">
            <w:pPr>
              <w:pStyle w:val="afb"/>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afb"/>
              <w:ind w:left="1440"/>
              <w:rPr>
                <w:sz w:val="20"/>
                <w:szCs w:val="20"/>
                <w:lang w:val="en-US"/>
              </w:rPr>
            </w:pPr>
          </w:p>
          <w:p w14:paraId="12F84B90" w14:textId="77777777" w:rsidR="0052234F" w:rsidRDefault="0044534E">
            <w:pPr>
              <w:pStyle w:val="afb"/>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afb"/>
              <w:rPr>
                <w:sz w:val="20"/>
                <w:szCs w:val="20"/>
                <w:lang w:val="en-US"/>
              </w:rPr>
            </w:pPr>
          </w:p>
          <w:p w14:paraId="38CAEA6A" w14:textId="77777777" w:rsidR="0052234F" w:rsidRDefault="0044534E">
            <w:pPr>
              <w:pStyle w:val="afb"/>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afb"/>
              <w:numPr>
                <w:ilvl w:val="1"/>
                <w:numId w:val="31"/>
              </w:numPr>
              <w:rPr>
                <w:sz w:val="20"/>
                <w:szCs w:val="20"/>
              </w:rPr>
            </w:pPr>
            <w:r>
              <w:rPr>
                <w:sz w:val="20"/>
                <w:szCs w:val="20"/>
              </w:rPr>
              <w:t xml:space="preserve">Tproc1, Tproc2; </w:t>
            </w:r>
          </w:p>
          <w:p w14:paraId="33B73751" w14:textId="77777777" w:rsidR="0052234F" w:rsidRDefault="0044534E">
            <w:pPr>
              <w:pStyle w:val="afb"/>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afb"/>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afb"/>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afb"/>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af6"/>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proofErr w:type="spellStart"/>
            <w:r>
              <w:t>InterDigital</w:t>
            </w:r>
            <w:proofErr w:type="spellEnd"/>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We don’t need to specify the case if alt. 1-1 is considered. For example, </w:t>
            </w:r>
            <w:proofErr w:type="spellStart"/>
            <w:r>
              <w:rPr>
                <w:rFonts w:eastAsia="Malgun Gothic"/>
                <w:lang w:val="en-US" w:eastAsia="ko-KR"/>
              </w:rPr>
              <w:t>gNB</w:t>
            </w:r>
            <w:proofErr w:type="spellEnd"/>
            <w:r>
              <w:rPr>
                <w:rFonts w:eastAsia="Malgun Gothic"/>
                <w:lang w:val="en-US" w:eastAsia="ko-KR"/>
              </w:rPr>
              <w:t xml:space="preserve">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4" w:name="OLE_LINK5"/>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bookmarkEnd w:id="4"/>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w:t>
            </w:r>
            <w:r>
              <w:lastRenderedPageBreak/>
              <w:t>Based on earlier features in similar context, we think that the range, {&lt;1ms</w:t>
            </w:r>
            <w:proofErr w:type="gramStart"/>
            <w:r>
              <w:t xml:space="preserve"> ..</w:t>
            </w:r>
            <w:proofErr w:type="gramEnd"/>
            <w:r>
              <w:t xml:space="preserve">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lastRenderedPageBreak/>
              <w:t>H</w:t>
            </w:r>
            <w:r>
              <w:rPr>
                <w:lang w:eastAsia="zh-CN"/>
              </w:rPr>
              <w:t xml:space="preserve">uawei, </w:t>
            </w:r>
            <w:proofErr w:type="spellStart"/>
            <w:r>
              <w:t>HiSilicon</w:t>
            </w:r>
            <w:proofErr w:type="spellEnd"/>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 xml:space="preserve">We don’t think RAN1 has the expertise to make the final decision on the timeline for alt 1. We support Option 2. We would like to send </w:t>
            </w:r>
            <w:proofErr w:type="gramStart"/>
            <w:r>
              <w:rPr>
                <w:lang w:eastAsia="zh-CN"/>
              </w:rPr>
              <w:t>an</w:t>
            </w:r>
            <w:proofErr w:type="gramEnd"/>
            <w:r>
              <w:rPr>
                <w:lang w:eastAsia="zh-CN"/>
              </w:rPr>
              <w:t xml:space="preserve">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w:t>
            </w:r>
            <w:proofErr w:type="spellStart"/>
            <w:r>
              <w:rPr>
                <w:lang w:eastAsia="zh-CN"/>
              </w:rPr>
              <w:t>ms</w:t>
            </w:r>
            <w:proofErr w:type="spellEnd"/>
            <w:r>
              <w:rPr>
                <w:lang w:eastAsia="zh-CN"/>
              </w:rPr>
              <w:t xml:space="preserve">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 xml:space="preserve">Option 2: Minimum time offset X between indication to skip and skipped measurement occasion is up to RAN4 to discuss and decide: </w:t>
            </w:r>
            <w:proofErr w:type="spellStart"/>
            <w:r>
              <w:rPr>
                <w:lang w:val="en-US"/>
              </w:rPr>
              <w:t>InterDigital</w:t>
            </w:r>
            <w:proofErr w:type="spellEnd"/>
            <w:r>
              <w:rPr>
                <w:lang w:val="en-US"/>
              </w:rPr>
              <w:t xml:space="preserve">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afb"/>
              <w:numPr>
                <w:ilvl w:val="1"/>
                <w:numId w:val="31"/>
              </w:numPr>
              <w:rPr>
                <w:sz w:val="20"/>
                <w:szCs w:val="20"/>
              </w:rPr>
            </w:pPr>
            <w:r>
              <w:rPr>
                <w:sz w:val="20"/>
                <w:szCs w:val="20"/>
              </w:rPr>
              <w:t>Tproc1, Tproc2: ZTE</w:t>
            </w:r>
          </w:p>
          <w:p w14:paraId="49A704CF" w14:textId="77777777" w:rsidR="0052234F" w:rsidRDefault="0044534E">
            <w:pPr>
              <w:pStyle w:val="afb"/>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afb"/>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afb"/>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xml:space="preserve">: As soon as the simulation scenario is the same (40 </w:t>
            </w:r>
            <w:proofErr w:type="spellStart"/>
            <w:r>
              <w:rPr>
                <w:lang w:val="en-US" w:eastAsia="zh-CN"/>
              </w:rPr>
              <w:t>ms</w:t>
            </w:r>
            <w:proofErr w:type="spellEnd"/>
            <w:r>
              <w:rPr>
                <w:lang w:val="en-US" w:eastAsia="zh-CN"/>
              </w:rPr>
              <w:t xml:space="preserve"> for periodicity or 80 </w:t>
            </w:r>
            <w:proofErr w:type="spellStart"/>
            <w:r>
              <w:rPr>
                <w:lang w:val="en-US" w:eastAsia="zh-CN"/>
              </w:rPr>
              <w:t>ms</w:t>
            </w:r>
            <w:proofErr w:type="spellEnd"/>
            <w:r>
              <w:rPr>
                <w:lang w:val="en-US" w:eastAsia="zh-CN"/>
              </w:rPr>
              <w:t xml:space="preserve">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w:t>
            </w:r>
            <w:proofErr w:type="gramStart"/>
            <w:r>
              <w:rPr>
                <w:lang w:val="en-US" w:eastAsia="zh-CN"/>
              </w:rPr>
              <w:t>restrictions</w:t>
            </w:r>
            <w:proofErr w:type="gramEnd"/>
            <w:r>
              <w:rPr>
                <w:lang w:val="en-US" w:eastAsia="zh-CN"/>
              </w:rPr>
              <w:t xml:space="preserve">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lastRenderedPageBreak/>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proofErr w:type="spellStart"/>
            <w:r>
              <w:rPr>
                <w:lang w:eastAsia="zh-CN"/>
              </w:rPr>
              <w:t>Spreadtrum</w:t>
            </w:r>
            <w:proofErr w:type="spellEnd"/>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2"/>
      </w:pPr>
      <w:r>
        <w:lastRenderedPageBreak/>
        <w:t>Other types of solutions</w:t>
      </w:r>
    </w:p>
    <w:p w14:paraId="4697123D" w14:textId="77777777" w:rsidR="0052234F" w:rsidRDefault="0052234F"/>
    <w:p w14:paraId="2CA3792A" w14:textId="77777777" w:rsidR="0052234F" w:rsidRDefault="0044534E">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afb"/>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afb"/>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af6"/>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proofErr w:type="spellStart"/>
            <w:r>
              <w:lastRenderedPageBreak/>
              <w:t>InterDigital</w:t>
            </w:r>
            <w:proofErr w:type="spellEnd"/>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 xml:space="preserve">Agree the Moderator suggestion. </w:t>
            </w:r>
            <w:proofErr w:type="gramStart"/>
            <w:r>
              <w:t>Also</w:t>
            </w:r>
            <w:proofErr w:type="gramEnd"/>
            <w:r>
              <w:t xml:space="preserve"> the benefit of UE </w:t>
            </w:r>
            <w:proofErr w:type="spellStart"/>
            <w:r>
              <w:t>UE</w:t>
            </w:r>
            <w:proofErr w:type="spellEnd"/>
            <w:r>
              <w:t xml:space="preserv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proofErr w:type="spellStart"/>
            <w:r>
              <w:t>gree</w:t>
            </w:r>
            <w:proofErr w:type="spellEnd"/>
            <w:r>
              <w:t xml:space="preserv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2"/>
      </w:pPr>
      <w:r>
        <w:t>Partial skipping</w:t>
      </w:r>
    </w:p>
    <w:p w14:paraId="4ADE5F56" w14:textId="77777777" w:rsidR="0052234F" w:rsidRDefault="0052234F"/>
    <w:p w14:paraId="4FFC3E0F" w14:textId="77777777" w:rsidR="0052234F" w:rsidRDefault="0044534E">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proofErr w:type="spellStart"/>
            <w:r>
              <w:t>InterDigital</w:t>
            </w:r>
            <w:proofErr w:type="spellEnd"/>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lastRenderedPageBreak/>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ab"/>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proofErr w:type="spellStart"/>
            <w:r>
              <w:rPr>
                <w:rFonts w:ascii="Times" w:hAnsi="Times" w:cs="Times"/>
                <w:bCs/>
              </w:rPr>
              <w:t>artial</w:t>
            </w:r>
            <w:proofErr w:type="spellEnd"/>
            <w:r>
              <w:rPr>
                <w:rFonts w:ascii="Times" w:hAnsi="Times" w:cs="Times"/>
                <w:bCs/>
              </w:rPr>
              <w:t xml:space="preserve">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 xml:space="preserve">could be </w:t>
            </w:r>
            <w:proofErr w:type="spellStart"/>
            <w:r>
              <w:rPr>
                <w:rFonts w:ascii="Times" w:hAnsi="Times" w:cs="Times"/>
                <w:bCs/>
                <w:lang w:val="en-US" w:eastAsia="zh-CN"/>
              </w:rPr>
              <w:t>futher</w:t>
            </w:r>
            <w:proofErr w:type="spellEnd"/>
            <w:r>
              <w:rPr>
                <w:rFonts w:ascii="Times" w:hAnsi="Times" w:cs="Times"/>
                <w:bCs/>
                <w:lang w:val="en-US" w:eastAsia="zh-CN"/>
              </w:rPr>
              <w:t xml:space="preserve">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afb"/>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afb"/>
        <w:numPr>
          <w:ilvl w:val="0"/>
          <w:numId w:val="34"/>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afb"/>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xml:space="preserve">: Ericsson, </w:t>
      </w:r>
      <w:proofErr w:type="spellStart"/>
      <w:r>
        <w:rPr>
          <w:lang w:val="en-US"/>
        </w:rPr>
        <w:t>InterDigital</w:t>
      </w:r>
      <w:proofErr w:type="spellEnd"/>
      <w:r>
        <w:rPr>
          <w:lang w:val="en-US"/>
        </w:rPr>
        <w:t xml:space="preserve"> MediaTek</w:t>
      </w:r>
    </w:p>
    <w:p w14:paraId="7F8B71E3" w14:textId="77777777" w:rsidR="0052234F" w:rsidRDefault="0044534E">
      <w:pPr>
        <w:pStyle w:val="afb"/>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 xml:space="preserve">Ericsson, </w:t>
      </w:r>
      <w:proofErr w:type="spellStart"/>
      <w:r>
        <w:rPr>
          <w:rFonts w:cs="Arial"/>
          <w:b/>
          <w:bCs/>
          <w:sz w:val="20"/>
          <w:szCs w:val="20"/>
          <w:lang w:val="en-US"/>
        </w:rPr>
        <w:t>InterDigital</w:t>
      </w:r>
      <w:proofErr w:type="spellEnd"/>
      <w:r>
        <w:rPr>
          <w:rFonts w:cs="Arial"/>
          <w:b/>
          <w:bCs/>
          <w:sz w:val="20"/>
          <w:szCs w:val="20"/>
          <w:lang w:val="en-US"/>
        </w:rPr>
        <w:t>, MediaTek</w:t>
      </w:r>
    </w:p>
    <w:p w14:paraId="239D05D5" w14:textId="77777777" w:rsidR="0052234F" w:rsidRDefault="0044534E">
      <w:pPr>
        <w:pStyle w:val="afb"/>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b/>
          <w:bCs/>
          <w:sz w:val="20"/>
          <w:szCs w:val="20"/>
          <w:lang w:val="en-US"/>
        </w:rPr>
        <w:t>InterDigital</w:t>
      </w:r>
      <w:proofErr w:type="spellEnd"/>
    </w:p>
    <w:p w14:paraId="59F5734D" w14:textId="77777777" w:rsidR="0052234F" w:rsidRDefault="0052234F">
      <w:pPr>
        <w:pStyle w:val="afb"/>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afb"/>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afb"/>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t xml:space="preserve">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afb"/>
              <w:ind w:left="312"/>
              <w:rPr>
                <w:b/>
                <w:bCs/>
                <w:sz w:val="20"/>
                <w:szCs w:val="20"/>
                <w:lang w:val="en-US"/>
              </w:rPr>
            </w:pPr>
          </w:p>
          <w:p w14:paraId="1272F429" w14:textId="77777777" w:rsidR="0052234F" w:rsidRDefault="0044534E">
            <w:pPr>
              <w:pStyle w:val="afb"/>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afb"/>
              <w:ind w:left="312"/>
              <w:rPr>
                <w:sz w:val="20"/>
                <w:szCs w:val="20"/>
                <w:lang w:val="en-US"/>
              </w:rPr>
            </w:pPr>
          </w:p>
        </w:tc>
      </w:tr>
    </w:tbl>
    <w:p w14:paraId="195C8F67" w14:textId="77777777" w:rsidR="0052234F" w:rsidRDefault="0052234F"/>
    <w:p w14:paraId="0EF61632" w14:textId="77777777" w:rsidR="0052234F" w:rsidRDefault="0052234F"/>
    <w:tbl>
      <w:tblPr>
        <w:tblStyle w:val="af6"/>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proofErr w:type="spellStart"/>
            <w:r>
              <w:t>InterDigital</w:t>
            </w:r>
            <w:proofErr w:type="spellEnd"/>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lastRenderedPageBreak/>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proofErr w:type="spellStart"/>
            <w:r>
              <w:rPr>
                <w:rFonts w:hint="eastAsia"/>
                <w:lang w:eastAsia="zh-CN"/>
              </w:rPr>
              <w:t>S</w:t>
            </w:r>
            <w:r>
              <w:rPr>
                <w:lang w:eastAsia="zh-CN"/>
              </w:rPr>
              <w:t>preadtrum</w:t>
            </w:r>
            <w:proofErr w:type="spellEnd"/>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2"/>
      </w:pPr>
      <w:r>
        <w:t>Other issues</w:t>
      </w:r>
    </w:p>
    <w:p w14:paraId="123744D5" w14:textId="77777777" w:rsidR="0052234F" w:rsidRDefault="0052234F"/>
    <w:p w14:paraId="6D585E8B" w14:textId="77777777" w:rsidR="0052234F" w:rsidRDefault="0044534E">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w:t>
            </w:r>
            <w:proofErr w:type="gramStart"/>
            <w:r>
              <w:rPr>
                <w:rFonts w:ascii="Times" w:hAnsi="Times" w:cs="Times"/>
                <w:lang w:eastAsia="zh-CN"/>
              </w:rPr>
              <w:t xml:space="preserve">XR,   </w:t>
            </w:r>
            <w:proofErr w:type="gramEnd"/>
            <w:r>
              <w:rPr>
                <w:rFonts w:ascii="Times" w:hAnsi="Times" w:cs="Times"/>
                <w:lang w:eastAsia="zh-CN"/>
              </w:rPr>
              <w:t xml:space="preserve">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pt;height:70.25pt" o:ole="">
                  <v:imagedata r:id="rId30" o:title=""/>
                </v:shape>
                <o:OLEObject Type="Embed" ProgID="Visio.Drawing.15" ShapeID="_x0000_i1029" DrawAspect="Content" ObjectID="_1785768202"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 xml:space="preserve">Observation 8: it does not essentially increase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implementation difficulty if the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lastRenderedPageBreak/>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lastRenderedPageBreak/>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 xml:space="preserve">Observation 1: UE has better knowledge, particularly for the UL traffic. Hence, UE assistance information could be beneficial in assisting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 xml:space="preserve">Observation 3: Skipping RRM measurement may affect the quality of the reported RRM measurement. It would be beneficial for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to know whether the RRM measurement has been compromised or not.</w:t>
            </w:r>
          </w:p>
        </w:tc>
      </w:tr>
      <w:tr w:rsidR="0052234F" w14:paraId="1E121438" w14:textId="77777777">
        <w:tc>
          <w:tcPr>
            <w:tcW w:w="2122" w:type="dxa"/>
          </w:tcPr>
          <w:p w14:paraId="61B85D20" w14:textId="77777777" w:rsidR="0052234F" w:rsidRDefault="0044534E">
            <w:r>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1979F9">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1979F9">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3"/>
      </w:pPr>
      <w:r>
        <w:t>Moderator's summary of contributions</w:t>
      </w:r>
    </w:p>
    <w:p w14:paraId="02F1B2BC" w14:textId="77777777" w:rsidR="0052234F" w:rsidRDefault="0044534E">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afb"/>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afb"/>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afb"/>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afb"/>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afb"/>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afb"/>
        <w:numPr>
          <w:ilvl w:val="0"/>
          <w:numId w:val="38"/>
        </w:numPr>
        <w:rPr>
          <w:sz w:val="20"/>
          <w:szCs w:val="20"/>
          <w:lang w:val="en-US"/>
        </w:rPr>
      </w:pPr>
      <w:r>
        <w:rPr>
          <w:sz w:val="20"/>
          <w:szCs w:val="20"/>
          <w:lang w:val="en-US"/>
        </w:rPr>
        <w:lastRenderedPageBreak/>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Pr>
          <w:rFonts w:eastAsiaTheme="minorEastAsia"/>
          <w:sz w:val="20"/>
          <w:szCs w:val="20"/>
          <w:lang w:val="en-US"/>
        </w:rPr>
        <w:t>MGs.</w:t>
      </w:r>
      <w:proofErr w:type="spellEnd"/>
    </w:p>
    <w:p w14:paraId="381A3661" w14:textId="77777777" w:rsidR="0052234F" w:rsidRDefault="0052234F">
      <w:pPr>
        <w:rPr>
          <w:lang w:val="en-US"/>
        </w:rPr>
      </w:pPr>
    </w:p>
    <w:p w14:paraId="60A4E8A6" w14:textId="77777777" w:rsidR="0052234F" w:rsidRDefault="0044534E">
      <w:pPr>
        <w:pStyle w:val="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6"/>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af6"/>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proofErr w:type="spellStart"/>
            <w:r>
              <w:t>InterDigital</w:t>
            </w:r>
            <w:proofErr w:type="spellEnd"/>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lastRenderedPageBreak/>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448DA935" w14:textId="77777777" w:rsidR="0052234F" w:rsidRDefault="0052234F"/>
    <w:p w14:paraId="09A12A1A" w14:textId="77777777" w:rsidR="0052234F" w:rsidRDefault="0044534E">
      <w:pPr>
        <w:pStyle w:val="1"/>
      </w:pPr>
      <w:r>
        <w:t>Offline sessions</w:t>
      </w:r>
    </w:p>
    <w:p w14:paraId="06D8E4BE" w14:textId="77777777" w:rsidR="0052234F" w:rsidRDefault="0044534E">
      <w:pPr>
        <w:pStyle w:val="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afb"/>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afb"/>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afb"/>
        <w:numPr>
          <w:ilvl w:val="0"/>
          <w:numId w:val="46"/>
        </w:numPr>
        <w:rPr>
          <w:rFonts w:ascii="Times" w:hAnsi="Times" w:cs="Times"/>
          <w:sz w:val="20"/>
          <w:szCs w:val="20"/>
          <w:lang w:val="en-US"/>
        </w:rPr>
      </w:pPr>
      <w:r w:rsidRPr="00DB76F6">
        <w:rPr>
          <w:rFonts w:ascii="Times" w:hAnsi="Times" w:cs="Times"/>
          <w:sz w:val="20"/>
          <w:szCs w:val="20"/>
          <w:lang w:val="en-US"/>
        </w:rPr>
        <w:t>Bit-field size is &gt;1 bit;</w:t>
      </w:r>
    </w:p>
    <w:p w14:paraId="6AE03A29" w14:textId="77777777" w:rsidR="008C6DC5" w:rsidRPr="00DB76F6" w:rsidRDefault="008C6DC5" w:rsidP="00993B2A">
      <w:pPr>
        <w:pStyle w:val="afb"/>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w:t>
      </w:r>
      <w:proofErr w:type="gramStart"/>
      <w:r w:rsidRPr="00DB76F6">
        <w:rPr>
          <w:rFonts w:ascii="Times" w:hAnsi="Times" w:cs="Times"/>
          <w:sz w:val="20"/>
          <w:szCs w:val="20"/>
          <w:lang w:val="en-US"/>
        </w:rPr>
        <w:t>bits</w:t>
      </w:r>
      <w:proofErr w:type="gramEnd"/>
      <w:r w:rsidRPr="00DB76F6">
        <w:rPr>
          <w:rFonts w:ascii="Times" w:hAnsi="Times" w:cs="Times"/>
          <w:sz w:val="20"/>
          <w:szCs w:val="20"/>
          <w:lang w:val="en-US"/>
        </w:rPr>
        <w:t xml:space="preserve">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afb"/>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7.8pt;height:93.3pt" o:ole="">
            <v:imagedata r:id="rId23" o:title=""/>
          </v:shape>
          <o:OLEObject Type="Embed" ProgID="Visio.Drawing.15" ShapeID="_x0000_i1030" DrawAspect="Content" ObjectID="_1785768203" r:id="rId32"/>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afb"/>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afb"/>
        <w:numPr>
          <w:ilvl w:val="0"/>
          <w:numId w:val="48"/>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afb"/>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afb"/>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afb"/>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afb"/>
        <w:numPr>
          <w:ilvl w:val="0"/>
          <w:numId w:val="49"/>
        </w:numPr>
        <w:rPr>
          <w:sz w:val="20"/>
          <w:szCs w:val="20"/>
          <w:lang w:val="en-US"/>
        </w:rPr>
      </w:pPr>
      <w:r w:rsidRPr="00607ECE">
        <w:rPr>
          <w:sz w:val="20"/>
          <w:szCs w:val="20"/>
          <w:lang w:val="en-US"/>
        </w:rPr>
        <w:t>How many patterns are needed? E.g., one pattern that is applied to all gaps/</w:t>
      </w:r>
      <w:proofErr w:type="gramStart"/>
      <w:r w:rsidRPr="00607ECE">
        <w:rPr>
          <w:sz w:val="20"/>
          <w:szCs w:val="20"/>
          <w:lang w:val="en-US"/>
        </w:rPr>
        <w:t>restrictions</w:t>
      </w:r>
      <w:proofErr w:type="gramEnd"/>
      <w:r w:rsidRPr="00607ECE">
        <w:rPr>
          <w:sz w:val="20"/>
          <w:szCs w:val="20"/>
          <w:lang w:val="en-US"/>
        </w:rPr>
        <w:t xml:space="preserve">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4F4232B5" w14:textId="77777777" w:rsidR="0052234F" w:rsidRDefault="0044534E">
      <w:pPr>
        <w:pStyle w:val="1"/>
      </w:pPr>
      <w:r>
        <w:t>Proposals for online sessions</w:t>
      </w:r>
    </w:p>
    <w:p w14:paraId="39A02E3C" w14:textId="77777777" w:rsidR="0052234F" w:rsidRDefault="0052234F"/>
    <w:p w14:paraId="511A7D87" w14:textId="77777777" w:rsidR="0052234F" w:rsidRDefault="0044534E">
      <w:pPr>
        <w:pStyle w:val="2"/>
      </w:pPr>
      <w:r>
        <w:t>Online session on Tuesday</w:t>
      </w:r>
    </w:p>
    <w:tbl>
      <w:tblPr>
        <w:tblStyle w:val="af6"/>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lastRenderedPageBreak/>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w:t>
            </w:r>
            <w:proofErr w:type="spellStart"/>
            <w:r>
              <w:rPr>
                <w:lang w:val="en-US"/>
              </w:rPr>
              <w:t>Tdocs</w:t>
            </w:r>
            <w:proofErr w:type="spellEnd"/>
            <w:r>
              <w:rPr>
                <w:lang w:val="en-US"/>
              </w:rPr>
              <w:t xml:space="preserve">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w:t>
            </w:r>
            <w:proofErr w:type="spellStart"/>
            <w:r w:rsidRPr="007D3B13">
              <w:rPr>
                <w:lang w:val="en-US"/>
              </w:rPr>
              <w:t>InterDigital</w:t>
            </w:r>
            <w:proofErr w:type="spellEnd"/>
            <w:r w:rsidRPr="007D3B13">
              <w:rPr>
                <w:lang w:val="en-US"/>
              </w:rPr>
              <w:t>,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 xml:space="preserve">4 from </w:t>
            </w:r>
            <w:proofErr w:type="spellStart"/>
            <w:r w:rsidRPr="007D3B13">
              <w:rPr>
                <w:lang w:val="en-US"/>
              </w:rPr>
              <w:t>Tdocs</w:t>
            </w:r>
            <w:proofErr w:type="spellEnd"/>
            <w:r w:rsidRPr="007D3B13">
              <w:rPr>
                <w:lang w:val="en-US"/>
              </w:rPr>
              <w:t>: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 xml:space="preserve">+2 from </w:t>
            </w:r>
            <w:proofErr w:type="spellStart"/>
            <w:r w:rsidRPr="007D3B13">
              <w:rPr>
                <w:lang w:val="en-US"/>
              </w:rPr>
              <w:t>Tdocs</w:t>
            </w:r>
            <w:proofErr w:type="spellEnd"/>
            <w:r w:rsidRPr="007D3B13">
              <w:rPr>
                <w:lang w:val="en-US"/>
              </w:rPr>
              <w:t>: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 xml:space="preserve">+3 from </w:t>
            </w:r>
            <w:proofErr w:type="spellStart"/>
            <w:r w:rsidRPr="007D3B13">
              <w:rPr>
                <w:lang w:val="en-US"/>
              </w:rPr>
              <w:t>Tdocs</w:t>
            </w:r>
            <w:proofErr w:type="spellEnd"/>
            <w:r w:rsidRPr="007D3B13">
              <w:rPr>
                <w:lang w:val="en-US"/>
              </w:rPr>
              <w:t>: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proofErr w:type="spellStart"/>
            <w:r w:rsidRPr="007D3B13">
              <w:rPr>
                <w:lang w:val="en-US"/>
              </w:rPr>
              <w:t>InterDigital</w:t>
            </w:r>
            <w:proofErr w:type="spellEnd"/>
            <w:r w:rsidRPr="007D3B13">
              <w:rPr>
                <w:lang w:val="en-US"/>
              </w:rPr>
              <w:t>,</w:t>
            </w:r>
            <w:r w:rsidRPr="007D3B13">
              <w:rPr>
                <w:b/>
                <w:bCs/>
                <w:lang w:val="en-US"/>
              </w:rPr>
              <w:t xml:space="preserve"> </w:t>
            </w:r>
            <w:r w:rsidRPr="007D3B13">
              <w:rPr>
                <w:lang w:val="en-US"/>
              </w:rPr>
              <w:t>Qualcomm, Fraunhofer, CMCC, Huawei, MediaTek, vivo</w:t>
            </w:r>
            <w:r>
              <w:rPr>
                <w:lang w:val="en-US"/>
              </w:rPr>
              <w:t>, Apple (</w:t>
            </w:r>
            <w:r w:rsidRPr="00EC32B1">
              <w:rPr>
                <w:lang w:val="en-US"/>
              </w:rPr>
              <w:t xml:space="preserve">+ 2 from </w:t>
            </w:r>
            <w:proofErr w:type="spellStart"/>
            <w:r w:rsidRPr="00EC32B1">
              <w:rPr>
                <w:lang w:val="en-US"/>
              </w:rPr>
              <w:t>Tdocs</w:t>
            </w:r>
            <w:proofErr w:type="spellEnd"/>
            <w:r w:rsidRPr="007D3B13">
              <w:rPr>
                <w:b/>
                <w:bCs/>
                <w:lang w:val="en-US"/>
              </w:rPr>
              <w:t>:</w:t>
            </w:r>
            <w:r w:rsidRPr="007D3B13">
              <w:rPr>
                <w:lang w:val="en-US"/>
              </w:rPr>
              <w:t xml:space="preserve"> </w:t>
            </w:r>
            <w:proofErr w:type="spellStart"/>
            <w:r w:rsidRPr="007D3B13">
              <w:rPr>
                <w:lang w:val="en-US"/>
              </w:rPr>
              <w:t>Spreadtrum</w:t>
            </w:r>
            <w:proofErr w:type="spellEnd"/>
            <w:r w:rsidRPr="007D3B13">
              <w:rPr>
                <w:lang w:val="en-US"/>
              </w:rPr>
              <w:t>,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xml:space="preserve">+ 4 from </w:t>
            </w:r>
            <w:proofErr w:type="spellStart"/>
            <w:r w:rsidRPr="007D3B13">
              <w:rPr>
                <w:lang w:val="en-US"/>
              </w:rPr>
              <w:t>Tdocs</w:t>
            </w:r>
            <w:proofErr w:type="spellEnd"/>
            <w:r w:rsidRPr="007D3B13">
              <w:rPr>
                <w:lang w:val="en-US"/>
              </w:rPr>
              <w:t>: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xml:space="preserve">+ 3 from </w:t>
            </w:r>
            <w:proofErr w:type="spellStart"/>
            <w:r w:rsidRPr="007D3B13">
              <w:rPr>
                <w:lang w:val="en-US"/>
              </w:rPr>
              <w:t>Tdocs</w:t>
            </w:r>
            <w:proofErr w:type="spellEnd"/>
            <w:r w:rsidRPr="007D3B13">
              <w:rPr>
                <w:lang w:val="en-US"/>
              </w:rPr>
              <w:t>: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proofErr w:type="spellStart"/>
            <w:r w:rsidRPr="007D3B13">
              <w:rPr>
                <w:lang w:val="en-US"/>
              </w:rPr>
              <w:t>InterDigital</w:t>
            </w:r>
            <w:proofErr w:type="spellEnd"/>
            <w:r w:rsidRPr="007D3B13">
              <w:rPr>
                <w:lang w:val="en-US"/>
              </w:rPr>
              <w:t>,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afb"/>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afb"/>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afb"/>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afb"/>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afb"/>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afb"/>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afb"/>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afb"/>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afb"/>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afb"/>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afb"/>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afb"/>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afb"/>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afb"/>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afb"/>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lastRenderedPageBreak/>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469AFC31" w14:textId="77777777" w:rsidR="0052234F" w:rsidRDefault="0044534E">
      <w:pPr>
        <w:pStyle w:val="1"/>
      </w:pPr>
      <w:r>
        <w:t>Agreements</w:t>
      </w:r>
    </w:p>
    <w:p w14:paraId="42C9B3D3" w14:textId="77777777" w:rsidR="0052234F" w:rsidRDefault="0052234F"/>
    <w:p w14:paraId="4F047F31" w14:textId="77777777" w:rsidR="0052234F" w:rsidRDefault="0044534E">
      <w:pPr>
        <w:pStyle w:val="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afb"/>
        <w:numPr>
          <w:ilvl w:val="0"/>
          <w:numId w:val="40"/>
        </w:numPr>
        <w:rPr>
          <w:sz w:val="18"/>
          <w:szCs w:val="18"/>
          <w:lang w:val="en-US"/>
        </w:rPr>
      </w:pPr>
      <w:r>
        <w:rPr>
          <w:sz w:val="18"/>
          <w:szCs w:val="18"/>
          <w:lang w:val="en-US"/>
        </w:rPr>
        <w:t>FFS: Other types of solutions.</w:t>
      </w:r>
    </w:p>
    <w:p w14:paraId="568B98F5" w14:textId="77777777" w:rsidR="0052234F" w:rsidRDefault="0044534E">
      <w:pPr>
        <w:pStyle w:val="afb"/>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afb"/>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afb"/>
        <w:numPr>
          <w:ilvl w:val="1"/>
          <w:numId w:val="18"/>
        </w:numPr>
        <w:rPr>
          <w:sz w:val="18"/>
          <w:szCs w:val="18"/>
          <w:lang w:val="en-US"/>
        </w:rPr>
      </w:pPr>
      <w:r>
        <w:rPr>
          <w:sz w:val="18"/>
          <w:szCs w:val="18"/>
          <w:lang w:val="en-US"/>
        </w:rPr>
        <w:t>FFS: details</w:t>
      </w:r>
    </w:p>
    <w:p w14:paraId="46F6567D" w14:textId="77777777" w:rsidR="0052234F" w:rsidRDefault="0044534E">
      <w:pPr>
        <w:pStyle w:val="afb"/>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afb"/>
        <w:numPr>
          <w:ilvl w:val="1"/>
          <w:numId w:val="18"/>
        </w:numPr>
        <w:rPr>
          <w:sz w:val="18"/>
          <w:szCs w:val="18"/>
          <w:lang w:val="en-US"/>
        </w:rPr>
      </w:pPr>
      <w:r>
        <w:rPr>
          <w:sz w:val="18"/>
          <w:szCs w:val="18"/>
          <w:lang w:val="en-US"/>
        </w:rPr>
        <w:t>FFS: details</w:t>
      </w:r>
    </w:p>
    <w:p w14:paraId="67413124" w14:textId="77777777" w:rsidR="0052234F" w:rsidRDefault="0044534E">
      <w:pPr>
        <w:pStyle w:val="afb"/>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afb"/>
        <w:numPr>
          <w:ilvl w:val="1"/>
          <w:numId w:val="18"/>
        </w:numPr>
        <w:rPr>
          <w:sz w:val="18"/>
          <w:szCs w:val="18"/>
          <w:lang w:val="en-US"/>
        </w:rPr>
      </w:pPr>
      <w:r>
        <w:rPr>
          <w:sz w:val="18"/>
          <w:szCs w:val="18"/>
          <w:lang w:val="en-US"/>
        </w:rPr>
        <w:t>FFS: details</w:t>
      </w:r>
    </w:p>
    <w:p w14:paraId="6ACDEC1B" w14:textId="77777777" w:rsidR="0052234F" w:rsidRDefault="0044534E">
      <w:pPr>
        <w:pStyle w:val="afb"/>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afb"/>
        <w:numPr>
          <w:ilvl w:val="1"/>
          <w:numId w:val="18"/>
        </w:numPr>
        <w:rPr>
          <w:sz w:val="18"/>
          <w:szCs w:val="18"/>
        </w:rPr>
      </w:pPr>
      <w:r>
        <w:rPr>
          <w:sz w:val="18"/>
          <w:szCs w:val="18"/>
          <w:lang w:val="en-US"/>
        </w:rPr>
        <w:t>FFS: details</w:t>
      </w:r>
    </w:p>
    <w:p w14:paraId="6DB4BB0F" w14:textId="77777777" w:rsidR="0052234F" w:rsidRDefault="0044534E">
      <w:pPr>
        <w:pStyle w:val="afb"/>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afb"/>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afb"/>
        <w:numPr>
          <w:ilvl w:val="0"/>
          <w:numId w:val="18"/>
        </w:numPr>
        <w:rPr>
          <w:sz w:val="20"/>
          <w:szCs w:val="20"/>
          <w:lang w:val="en-US"/>
        </w:rPr>
      </w:pPr>
      <w:r>
        <w:rPr>
          <w:sz w:val="20"/>
          <w:szCs w:val="20"/>
          <w:lang w:val="en-US"/>
        </w:rPr>
        <w:lastRenderedPageBreak/>
        <w:t xml:space="preserve">Alt. 1: Dynamic indication to enable Tx/Rx in particular gap(s)/restriction(s) that are caused by RRM measurements. </w:t>
      </w:r>
    </w:p>
    <w:p w14:paraId="2CD4AA64"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afb"/>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afb"/>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afb"/>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10B00F29"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4D425602"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afb"/>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afb"/>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afb"/>
        <w:numPr>
          <w:ilvl w:val="2"/>
          <w:numId w:val="18"/>
        </w:numPr>
        <w:rPr>
          <w:sz w:val="20"/>
          <w:szCs w:val="20"/>
          <w:lang w:val="en-US"/>
        </w:rPr>
      </w:pPr>
      <w:r>
        <w:rPr>
          <w:sz w:val="20"/>
          <w:szCs w:val="20"/>
          <w:lang w:val="en-US"/>
        </w:rPr>
        <w:t>FFS: Details of pattern</w:t>
      </w:r>
    </w:p>
    <w:p w14:paraId="2ED49848"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ab"/>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afb"/>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afb"/>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afb"/>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afb"/>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afb"/>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afb"/>
        <w:numPr>
          <w:ilvl w:val="1"/>
          <w:numId w:val="41"/>
        </w:numPr>
        <w:jc w:val="both"/>
        <w:rPr>
          <w:sz w:val="20"/>
          <w:szCs w:val="20"/>
          <w:lang w:val="en-US"/>
        </w:rPr>
      </w:pPr>
      <w:r>
        <w:rPr>
          <w:sz w:val="20"/>
          <w:szCs w:val="20"/>
          <w:lang w:val="en-US"/>
        </w:rPr>
        <w:lastRenderedPageBreak/>
        <w:t>FFS: The number of required SSBs within a time period;</w:t>
      </w:r>
    </w:p>
    <w:p w14:paraId="12C5C3EA" w14:textId="77777777" w:rsidR="0052234F" w:rsidRDefault="0044534E">
      <w:pPr>
        <w:pStyle w:val="afb"/>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afb"/>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afb"/>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afb"/>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61A1F9CE" w14:textId="77777777" w:rsidR="0052234F" w:rsidRDefault="0044534E">
      <w:pPr>
        <w:pStyle w:val="afb"/>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afb"/>
        <w:numPr>
          <w:ilvl w:val="1"/>
          <w:numId w:val="41"/>
        </w:numPr>
        <w:rPr>
          <w:sz w:val="20"/>
          <w:szCs w:val="20"/>
          <w:lang w:val="en-US"/>
        </w:rPr>
      </w:pPr>
      <w:r>
        <w:rPr>
          <w:sz w:val="20"/>
          <w:szCs w:val="20"/>
          <w:lang w:val="en-US"/>
        </w:rPr>
        <w:t>FFS: PSI (PDU set importance);</w:t>
      </w:r>
    </w:p>
    <w:p w14:paraId="7FD2240B" w14:textId="77777777" w:rsidR="0052234F" w:rsidRDefault="0044534E">
      <w:pPr>
        <w:pStyle w:val="afb"/>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afb"/>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afb"/>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6C54E8AA" w14:textId="77777777" w:rsidR="0052234F" w:rsidRDefault="0044534E">
      <w:pPr>
        <w:pStyle w:val="afb"/>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106EB8F9" w14:textId="77777777" w:rsidR="0052234F" w:rsidRDefault="0044534E">
      <w:pPr>
        <w:pStyle w:val="afb"/>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afb"/>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afb"/>
        <w:numPr>
          <w:ilvl w:val="2"/>
          <w:numId w:val="18"/>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230F7C7D" w14:textId="77777777" w:rsidR="0052234F" w:rsidRDefault="0044534E">
      <w:pPr>
        <w:pStyle w:val="afb"/>
        <w:numPr>
          <w:ilvl w:val="3"/>
          <w:numId w:val="18"/>
        </w:numPr>
        <w:rPr>
          <w:sz w:val="20"/>
          <w:szCs w:val="20"/>
          <w:lang w:val="en-US"/>
        </w:rPr>
      </w:pPr>
      <w:r>
        <w:rPr>
          <w:sz w:val="20"/>
          <w:szCs w:val="20"/>
          <w:lang w:val="en-US"/>
        </w:rPr>
        <w:t>FFS: Bit-field size is one bit;</w:t>
      </w:r>
    </w:p>
    <w:p w14:paraId="24279B2F" w14:textId="77777777" w:rsidR="0052234F" w:rsidRDefault="0044534E">
      <w:pPr>
        <w:pStyle w:val="afb"/>
        <w:numPr>
          <w:ilvl w:val="3"/>
          <w:numId w:val="18"/>
        </w:numPr>
        <w:rPr>
          <w:sz w:val="20"/>
          <w:szCs w:val="20"/>
          <w:lang w:val="en-US"/>
        </w:rPr>
      </w:pPr>
      <w:r>
        <w:rPr>
          <w:sz w:val="20"/>
          <w:szCs w:val="20"/>
          <w:lang w:val="en-US"/>
        </w:rPr>
        <w:t>FFS: Bit-field size is &gt;1 bit;</w:t>
      </w:r>
    </w:p>
    <w:p w14:paraId="1E791066" w14:textId="77777777" w:rsidR="0052234F" w:rsidRDefault="0044534E">
      <w:pPr>
        <w:pStyle w:val="afb"/>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afb"/>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afb"/>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afb"/>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afb"/>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afb"/>
        <w:numPr>
          <w:ilvl w:val="2"/>
          <w:numId w:val="18"/>
        </w:numPr>
        <w:rPr>
          <w:sz w:val="20"/>
          <w:szCs w:val="20"/>
          <w:lang w:val="en-US"/>
        </w:rPr>
      </w:pPr>
      <w:r>
        <w:rPr>
          <w:sz w:val="20"/>
          <w:szCs w:val="20"/>
          <w:lang w:val="en-US"/>
        </w:rPr>
        <w:lastRenderedPageBreak/>
        <w:t>FFS: Details of pattern:</w:t>
      </w:r>
    </w:p>
    <w:p w14:paraId="351001C9" w14:textId="77777777" w:rsidR="0052234F" w:rsidRDefault="0044534E">
      <w:pPr>
        <w:pStyle w:val="afb"/>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afb"/>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 xml:space="preserve">RAN1 agrees to send </w:t>
      </w:r>
      <w:proofErr w:type="gramStart"/>
      <w:r>
        <w:rPr>
          <w:lang w:val="en-US"/>
        </w:rPr>
        <w:t>an</w:t>
      </w:r>
      <w:proofErr w:type="gramEnd"/>
      <w:r>
        <w:rPr>
          <w:lang w:val="en-US"/>
        </w:rPr>
        <w:t xml:space="preserve"> LS to RAN4 (CC: RAN2) to convey the following information about UE assistance information (including the conclusion on UAI):</w:t>
      </w:r>
    </w:p>
    <w:tbl>
      <w:tblPr>
        <w:tblStyle w:val="af6"/>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6"/>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afb"/>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afb"/>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afb"/>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afb"/>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afb"/>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afb"/>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afb"/>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F0E1109" w14:textId="77777777" w:rsidR="0052234F" w:rsidRDefault="0044534E">
                  <w:pPr>
                    <w:pStyle w:val="afb"/>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afb"/>
                    <w:numPr>
                      <w:ilvl w:val="1"/>
                      <w:numId w:val="41"/>
                    </w:numPr>
                    <w:rPr>
                      <w:sz w:val="20"/>
                      <w:szCs w:val="20"/>
                      <w:lang w:val="en-US"/>
                    </w:rPr>
                  </w:pPr>
                  <w:r>
                    <w:rPr>
                      <w:sz w:val="20"/>
                      <w:szCs w:val="20"/>
                      <w:lang w:val="en-US"/>
                    </w:rPr>
                    <w:t>FFS: PSI (PDU set importance);</w:t>
                  </w:r>
                </w:p>
                <w:p w14:paraId="1EF39D61" w14:textId="77777777" w:rsidR="0052234F" w:rsidRDefault="0044534E">
                  <w:pPr>
                    <w:pStyle w:val="afb"/>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afb"/>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afb"/>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0CE81A03" w14:textId="77777777" w:rsidR="0052234F" w:rsidRDefault="0044534E">
                  <w:pPr>
                    <w:pStyle w:val="afb"/>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3F3AA740" w14:textId="77777777" w:rsidR="0052234F" w:rsidRDefault="0044534E">
                  <w:pPr>
                    <w:pStyle w:val="afb"/>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lastRenderedPageBreak/>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afb"/>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afb"/>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1979F9">
            <w:pPr>
              <w:pStyle w:val="afb"/>
              <w:ind w:left="0" w:right="742"/>
              <w:rPr>
                <w:b w:val="0"/>
                <w:bCs w:val="0"/>
                <w:sz w:val="16"/>
                <w:szCs w:val="16"/>
              </w:rPr>
            </w:pPr>
            <w:hyperlink r:id="rId33" w:history="1">
              <w:r w:rsidR="0044534E">
                <w:rPr>
                  <w:rStyle w:val="af8"/>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 xml:space="preserve">Huawei, </w:t>
            </w:r>
            <w:proofErr w:type="spellStart"/>
            <w:r>
              <w:rPr>
                <w:rFonts w:ascii="Arial" w:hAnsi="Arial" w:cs="Arial"/>
                <w:b w:val="0"/>
                <w:bCs w:val="0"/>
                <w:sz w:val="16"/>
                <w:szCs w:val="16"/>
              </w:rPr>
              <w:t>HiSilicon</w:t>
            </w:r>
            <w:proofErr w:type="spellEnd"/>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1979F9">
            <w:pPr>
              <w:pStyle w:val="afb"/>
              <w:ind w:left="0" w:right="742"/>
              <w:rPr>
                <w:rFonts w:eastAsia="Times New Roman"/>
                <w:b w:val="0"/>
                <w:bCs w:val="0"/>
                <w:sz w:val="16"/>
                <w:szCs w:val="16"/>
                <w:u w:val="single"/>
                <w:lang w:val="en-US"/>
              </w:rPr>
            </w:pPr>
            <w:hyperlink r:id="rId34" w:history="1">
              <w:r w:rsidR="0044534E">
                <w:rPr>
                  <w:rStyle w:val="af8"/>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1979F9">
            <w:pPr>
              <w:pStyle w:val="afb"/>
              <w:ind w:left="0" w:right="742"/>
              <w:rPr>
                <w:rFonts w:eastAsia="Times New Roman"/>
                <w:b w:val="0"/>
                <w:bCs w:val="0"/>
                <w:sz w:val="16"/>
                <w:szCs w:val="16"/>
                <w:u w:val="single"/>
                <w:lang w:val="en-US"/>
              </w:rPr>
            </w:pPr>
            <w:hyperlink r:id="rId35" w:history="1">
              <w:r w:rsidR="0044534E">
                <w:rPr>
                  <w:rStyle w:val="af8"/>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1979F9">
            <w:pPr>
              <w:pStyle w:val="afb"/>
              <w:ind w:left="0" w:right="742"/>
              <w:rPr>
                <w:rFonts w:eastAsia="Times New Roman"/>
                <w:b w:val="0"/>
                <w:bCs w:val="0"/>
                <w:sz w:val="16"/>
                <w:szCs w:val="16"/>
                <w:u w:val="single"/>
                <w:lang w:val="en-US"/>
              </w:rPr>
            </w:pPr>
            <w:hyperlink r:id="rId36" w:history="1">
              <w:r w:rsidR="0044534E">
                <w:rPr>
                  <w:rStyle w:val="af8"/>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1979F9">
            <w:pPr>
              <w:pStyle w:val="afb"/>
              <w:ind w:left="0" w:right="742"/>
              <w:rPr>
                <w:rFonts w:eastAsia="Times New Roman"/>
                <w:b w:val="0"/>
                <w:bCs w:val="0"/>
                <w:sz w:val="16"/>
                <w:szCs w:val="16"/>
                <w:u w:val="single"/>
                <w:lang w:val="en-US"/>
              </w:rPr>
            </w:pPr>
            <w:hyperlink r:id="rId37" w:history="1">
              <w:r w:rsidR="0044534E">
                <w:rPr>
                  <w:rStyle w:val="af8"/>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1979F9">
            <w:pPr>
              <w:pStyle w:val="afb"/>
              <w:ind w:left="0" w:right="742"/>
              <w:rPr>
                <w:rFonts w:eastAsia="Times New Roman"/>
                <w:b w:val="0"/>
                <w:bCs w:val="0"/>
                <w:sz w:val="16"/>
                <w:szCs w:val="16"/>
                <w:u w:val="single"/>
                <w:lang w:val="en-US"/>
              </w:rPr>
            </w:pPr>
            <w:hyperlink r:id="rId38" w:history="1">
              <w:r w:rsidR="0044534E">
                <w:rPr>
                  <w:rStyle w:val="af8"/>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1979F9">
            <w:pPr>
              <w:pStyle w:val="afb"/>
              <w:ind w:left="0" w:right="742"/>
              <w:rPr>
                <w:rFonts w:eastAsia="Times New Roman"/>
                <w:b w:val="0"/>
                <w:bCs w:val="0"/>
                <w:sz w:val="16"/>
                <w:szCs w:val="16"/>
                <w:u w:val="single"/>
                <w:lang w:val="en-US"/>
              </w:rPr>
            </w:pPr>
            <w:hyperlink r:id="rId39" w:history="1">
              <w:r w:rsidR="0044534E">
                <w:rPr>
                  <w:rStyle w:val="af8"/>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1979F9">
            <w:pPr>
              <w:pStyle w:val="afb"/>
              <w:ind w:left="0" w:right="742"/>
              <w:rPr>
                <w:rFonts w:eastAsia="Times New Roman"/>
                <w:b w:val="0"/>
                <w:bCs w:val="0"/>
                <w:sz w:val="16"/>
                <w:szCs w:val="16"/>
                <w:u w:val="single"/>
                <w:lang w:val="en-US"/>
              </w:rPr>
            </w:pPr>
            <w:hyperlink r:id="rId40" w:history="1">
              <w:r w:rsidR="0044534E">
                <w:rPr>
                  <w:rStyle w:val="af8"/>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1979F9">
            <w:pPr>
              <w:pStyle w:val="afb"/>
              <w:ind w:left="0" w:right="742"/>
              <w:rPr>
                <w:rFonts w:eastAsia="Times New Roman"/>
                <w:b w:val="0"/>
                <w:bCs w:val="0"/>
                <w:sz w:val="16"/>
                <w:szCs w:val="16"/>
                <w:u w:val="single"/>
                <w:lang w:val="en-US"/>
              </w:rPr>
            </w:pPr>
            <w:hyperlink r:id="rId41" w:history="1">
              <w:r w:rsidR="0044534E">
                <w:rPr>
                  <w:rStyle w:val="af8"/>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1979F9">
            <w:pPr>
              <w:pStyle w:val="afb"/>
              <w:ind w:left="0" w:right="742"/>
              <w:rPr>
                <w:rFonts w:eastAsia="Times New Roman"/>
                <w:b w:val="0"/>
                <w:bCs w:val="0"/>
                <w:sz w:val="16"/>
                <w:szCs w:val="16"/>
                <w:u w:val="single"/>
                <w:lang w:val="en-US"/>
              </w:rPr>
            </w:pPr>
            <w:hyperlink r:id="rId42" w:history="1">
              <w:r w:rsidR="0044534E">
                <w:rPr>
                  <w:rStyle w:val="af8"/>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1979F9">
            <w:pPr>
              <w:pStyle w:val="afb"/>
              <w:ind w:left="0" w:right="1167"/>
              <w:rPr>
                <w:rFonts w:eastAsia="Times New Roman"/>
                <w:b w:val="0"/>
                <w:bCs w:val="0"/>
                <w:sz w:val="16"/>
                <w:szCs w:val="16"/>
                <w:u w:val="single"/>
                <w:lang w:val="en-US"/>
              </w:rPr>
            </w:pPr>
            <w:hyperlink r:id="rId43" w:history="1">
              <w:r w:rsidR="0044534E">
                <w:rPr>
                  <w:rStyle w:val="af8"/>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1979F9">
            <w:pPr>
              <w:pStyle w:val="afb"/>
              <w:ind w:left="0" w:right="1167"/>
              <w:rPr>
                <w:rFonts w:eastAsia="Times New Roman"/>
                <w:b w:val="0"/>
                <w:bCs w:val="0"/>
                <w:sz w:val="16"/>
                <w:szCs w:val="16"/>
                <w:u w:val="single"/>
                <w:lang w:val="en-US"/>
              </w:rPr>
            </w:pPr>
            <w:hyperlink r:id="rId44" w:history="1">
              <w:r w:rsidR="0044534E">
                <w:rPr>
                  <w:rStyle w:val="af8"/>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1979F9">
            <w:pPr>
              <w:pStyle w:val="afb"/>
              <w:ind w:left="0" w:right="1167"/>
              <w:rPr>
                <w:rFonts w:eastAsia="Times New Roman"/>
                <w:b w:val="0"/>
                <w:bCs w:val="0"/>
                <w:sz w:val="16"/>
                <w:szCs w:val="16"/>
                <w:u w:val="single"/>
                <w:lang w:val="en-US"/>
              </w:rPr>
            </w:pPr>
            <w:hyperlink r:id="rId45" w:history="1">
              <w:r w:rsidR="0044534E">
                <w:rPr>
                  <w:rStyle w:val="af8"/>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1979F9">
            <w:pPr>
              <w:pStyle w:val="afb"/>
              <w:ind w:left="0" w:right="742"/>
              <w:rPr>
                <w:rFonts w:eastAsia="Times New Roman"/>
                <w:b w:val="0"/>
                <w:bCs w:val="0"/>
                <w:sz w:val="16"/>
                <w:szCs w:val="16"/>
                <w:u w:val="single"/>
                <w:lang w:val="en-US"/>
              </w:rPr>
            </w:pPr>
            <w:hyperlink r:id="rId46" w:history="1">
              <w:r w:rsidR="0044534E">
                <w:rPr>
                  <w:rStyle w:val="af8"/>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1979F9">
            <w:pPr>
              <w:pStyle w:val="afb"/>
              <w:ind w:left="0" w:right="1167"/>
              <w:rPr>
                <w:rFonts w:eastAsia="Times New Roman"/>
                <w:b w:val="0"/>
                <w:bCs w:val="0"/>
                <w:sz w:val="16"/>
                <w:szCs w:val="16"/>
                <w:u w:val="single"/>
                <w:lang w:val="en-US"/>
              </w:rPr>
            </w:pPr>
            <w:hyperlink r:id="rId47" w:history="1">
              <w:r w:rsidR="0044534E">
                <w:rPr>
                  <w:rStyle w:val="af8"/>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1979F9">
            <w:pPr>
              <w:pStyle w:val="afb"/>
              <w:ind w:left="0" w:right="1167"/>
              <w:rPr>
                <w:rFonts w:eastAsia="Times New Roman"/>
                <w:b w:val="0"/>
                <w:bCs w:val="0"/>
                <w:sz w:val="16"/>
                <w:szCs w:val="16"/>
                <w:u w:val="single"/>
                <w:lang w:val="en-US"/>
              </w:rPr>
            </w:pPr>
            <w:hyperlink r:id="rId48" w:history="1">
              <w:r w:rsidR="0044534E">
                <w:rPr>
                  <w:rStyle w:val="af8"/>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1979F9">
            <w:pPr>
              <w:pStyle w:val="afb"/>
              <w:ind w:left="0" w:right="1167"/>
              <w:rPr>
                <w:rFonts w:eastAsia="Times New Roman"/>
                <w:b w:val="0"/>
                <w:bCs w:val="0"/>
                <w:sz w:val="16"/>
                <w:szCs w:val="16"/>
                <w:u w:val="single"/>
                <w:lang w:val="en-US"/>
              </w:rPr>
            </w:pPr>
            <w:hyperlink r:id="rId49" w:history="1">
              <w:r w:rsidR="0044534E">
                <w:rPr>
                  <w:rStyle w:val="af8"/>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1979F9">
            <w:pPr>
              <w:pStyle w:val="afb"/>
              <w:ind w:left="0" w:right="1167"/>
              <w:rPr>
                <w:rFonts w:eastAsia="Times New Roman"/>
                <w:b w:val="0"/>
                <w:bCs w:val="0"/>
                <w:sz w:val="16"/>
                <w:szCs w:val="16"/>
                <w:u w:val="single"/>
                <w:lang w:val="en-US"/>
              </w:rPr>
            </w:pPr>
            <w:hyperlink r:id="rId50" w:history="1">
              <w:r w:rsidR="0044534E">
                <w:rPr>
                  <w:rStyle w:val="af8"/>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1979F9">
            <w:pPr>
              <w:pStyle w:val="afb"/>
              <w:ind w:left="0" w:right="1167"/>
              <w:rPr>
                <w:rFonts w:eastAsia="Times New Roman"/>
                <w:b w:val="0"/>
                <w:bCs w:val="0"/>
                <w:sz w:val="16"/>
                <w:szCs w:val="16"/>
                <w:u w:val="single"/>
                <w:lang w:val="en-US"/>
              </w:rPr>
            </w:pPr>
            <w:hyperlink r:id="rId51" w:history="1">
              <w:r w:rsidR="0044534E">
                <w:rPr>
                  <w:rStyle w:val="af8"/>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1979F9">
            <w:pPr>
              <w:pStyle w:val="afb"/>
              <w:ind w:left="0" w:right="1167"/>
              <w:rPr>
                <w:rFonts w:eastAsia="Times New Roman"/>
                <w:b w:val="0"/>
                <w:bCs w:val="0"/>
                <w:sz w:val="16"/>
                <w:szCs w:val="16"/>
                <w:u w:val="single"/>
                <w:lang w:val="en-US"/>
              </w:rPr>
            </w:pPr>
            <w:hyperlink r:id="rId52" w:history="1">
              <w:r w:rsidR="0044534E">
                <w:rPr>
                  <w:rStyle w:val="af8"/>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1979F9">
            <w:pPr>
              <w:pStyle w:val="afb"/>
              <w:ind w:left="0" w:right="1167"/>
              <w:rPr>
                <w:rFonts w:eastAsia="Times New Roman"/>
                <w:b w:val="0"/>
                <w:bCs w:val="0"/>
                <w:sz w:val="16"/>
                <w:szCs w:val="16"/>
                <w:u w:val="single"/>
                <w:lang w:val="en-US"/>
              </w:rPr>
            </w:pPr>
            <w:hyperlink r:id="rId53" w:history="1">
              <w:r w:rsidR="0044534E">
                <w:rPr>
                  <w:rStyle w:val="af8"/>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1979F9">
            <w:pPr>
              <w:pStyle w:val="afb"/>
              <w:ind w:left="0" w:right="1167"/>
              <w:rPr>
                <w:rFonts w:eastAsia="Times New Roman"/>
                <w:b w:val="0"/>
                <w:bCs w:val="0"/>
                <w:sz w:val="16"/>
                <w:szCs w:val="16"/>
                <w:u w:val="single"/>
                <w:lang w:val="en-US"/>
              </w:rPr>
            </w:pPr>
            <w:hyperlink r:id="rId54" w:history="1">
              <w:r w:rsidR="0044534E">
                <w:rPr>
                  <w:rStyle w:val="af8"/>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1979F9">
            <w:pPr>
              <w:pStyle w:val="afb"/>
              <w:ind w:left="0" w:right="1167"/>
              <w:rPr>
                <w:rFonts w:eastAsia="Times New Roman"/>
                <w:b w:val="0"/>
                <w:bCs w:val="0"/>
                <w:sz w:val="16"/>
                <w:szCs w:val="16"/>
                <w:u w:val="single"/>
                <w:lang w:val="en-US"/>
              </w:rPr>
            </w:pPr>
            <w:hyperlink r:id="rId55" w:history="1">
              <w:r w:rsidR="0044534E">
                <w:rPr>
                  <w:rStyle w:val="af8"/>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1979F9">
            <w:pPr>
              <w:pStyle w:val="afb"/>
              <w:ind w:left="0" w:right="1167"/>
              <w:rPr>
                <w:rFonts w:eastAsia="Times New Roman"/>
                <w:b w:val="0"/>
                <w:bCs w:val="0"/>
                <w:sz w:val="16"/>
                <w:szCs w:val="16"/>
                <w:u w:val="single"/>
                <w:lang w:val="en-US"/>
              </w:rPr>
            </w:pPr>
            <w:hyperlink r:id="rId56" w:history="1">
              <w:r w:rsidR="0044534E">
                <w:rPr>
                  <w:rStyle w:val="af8"/>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1979F9">
            <w:pPr>
              <w:pStyle w:val="afb"/>
              <w:ind w:left="0" w:right="1167"/>
              <w:rPr>
                <w:rFonts w:eastAsia="Times New Roman"/>
                <w:b w:val="0"/>
                <w:bCs w:val="0"/>
                <w:sz w:val="16"/>
                <w:szCs w:val="16"/>
                <w:u w:val="single"/>
                <w:lang w:val="en-US"/>
              </w:rPr>
            </w:pPr>
            <w:hyperlink r:id="rId57" w:history="1">
              <w:r w:rsidR="0044534E">
                <w:rPr>
                  <w:rStyle w:val="af8"/>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1979F9">
            <w:pPr>
              <w:pStyle w:val="afb"/>
              <w:ind w:left="0" w:right="1167"/>
              <w:rPr>
                <w:rFonts w:eastAsia="Times New Roman"/>
                <w:b w:val="0"/>
                <w:bCs w:val="0"/>
                <w:sz w:val="16"/>
                <w:szCs w:val="16"/>
                <w:u w:val="single"/>
                <w:lang w:val="en-US"/>
              </w:rPr>
            </w:pPr>
            <w:hyperlink r:id="rId58" w:history="1">
              <w:r w:rsidR="0044534E">
                <w:rPr>
                  <w:rStyle w:val="af8"/>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3D3D7" w14:textId="77777777" w:rsidR="001979F9" w:rsidRDefault="001979F9">
      <w:pPr>
        <w:spacing w:after="0"/>
      </w:pPr>
      <w:r>
        <w:separator/>
      </w:r>
    </w:p>
  </w:endnote>
  <w:endnote w:type="continuationSeparator" w:id="0">
    <w:p w14:paraId="20612AA1" w14:textId="77777777" w:rsidR="001979F9" w:rsidRDefault="00197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83E2" w14:textId="77777777" w:rsidR="001979F9" w:rsidRDefault="001979F9">
      <w:pPr>
        <w:spacing w:after="0"/>
      </w:pPr>
      <w:r>
        <w:separator/>
      </w:r>
    </w:p>
  </w:footnote>
  <w:footnote w:type="continuationSeparator" w:id="0">
    <w:p w14:paraId="07641357" w14:textId="77777777" w:rsidR="001979F9" w:rsidRDefault="001979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
  </w:num>
  <w:num w:numId="4">
    <w:abstractNumId w:val="40"/>
  </w:num>
  <w:num w:numId="5">
    <w:abstractNumId w:val="9"/>
  </w:num>
  <w:num w:numId="6">
    <w:abstractNumId w:val="48"/>
  </w:num>
  <w:num w:numId="7">
    <w:abstractNumId w:val="13"/>
  </w:num>
  <w:num w:numId="8">
    <w:abstractNumId w:val="23"/>
  </w:num>
  <w:num w:numId="9">
    <w:abstractNumId w:val="17"/>
  </w:num>
  <w:num w:numId="10">
    <w:abstractNumId w:val="16"/>
  </w:num>
  <w:num w:numId="11">
    <w:abstractNumId w:val="22"/>
  </w:num>
  <w:num w:numId="12">
    <w:abstractNumId w:val="20"/>
  </w:num>
  <w:num w:numId="13">
    <w:abstractNumId w:val="29"/>
  </w:num>
  <w:num w:numId="14">
    <w:abstractNumId w:val="6"/>
  </w:num>
  <w:num w:numId="15">
    <w:abstractNumId w:val="28"/>
  </w:num>
  <w:num w:numId="16">
    <w:abstractNumId w:val="21"/>
  </w:num>
  <w:num w:numId="17">
    <w:abstractNumId w:val="38"/>
  </w:num>
  <w:num w:numId="18">
    <w:abstractNumId w:val="32"/>
  </w:num>
  <w:num w:numId="19">
    <w:abstractNumId w:val="10"/>
  </w:num>
  <w:num w:numId="20">
    <w:abstractNumId w:val="35"/>
  </w:num>
  <w:num w:numId="21">
    <w:abstractNumId w:val="45"/>
  </w:num>
  <w:num w:numId="22">
    <w:abstractNumId w:val="4"/>
  </w:num>
  <w:num w:numId="23">
    <w:abstractNumId w:val="27"/>
  </w:num>
  <w:num w:numId="24">
    <w:abstractNumId w:val="34"/>
  </w:num>
  <w:num w:numId="25">
    <w:abstractNumId w:val="1"/>
  </w:num>
  <w:num w:numId="26">
    <w:abstractNumId w:val="43"/>
  </w:num>
  <w:num w:numId="27">
    <w:abstractNumId w:val="19"/>
  </w:num>
  <w:num w:numId="28">
    <w:abstractNumId w:val="0"/>
  </w:num>
  <w:num w:numId="29">
    <w:abstractNumId w:val="46"/>
  </w:num>
  <w:num w:numId="30">
    <w:abstractNumId w:val="12"/>
  </w:num>
  <w:num w:numId="31">
    <w:abstractNumId w:val="3"/>
  </w:num>
  <w:num w:numId="32">
    <w:abstractNumId w:val="7"/>
  </w:num>
  <w:num w:numId="33">
    <w:abstractNumId w:val="44"/>
  </w:num>
  <w:num w:numId="34">
    <w:abstractNumId w:val="41"/>
  </w:num>
  <w:num w:numId="35">
    <w:abstractNumId w:val="31"/>
  </w:num>
  <w:num w:numId="36">
    <w:abstractNumId w:val="11"/>
  </w:num>
  <w:num w:numId="37">
    <w:abstractNumId w:val="15"/>
  </w:num>
  <w:num w:numId="38">
    <w:abstractNumId w:val="30"/>
  </w:num>
  <w:num w:numId="39">
    <w:abstractNumId w:val="18"/>
  </w:num>
  <w:num w:numId="40">
    <w:abstractNumId w:val="25"/>
  </w:num>
  <w:num w:numId="41">
    <w:abstractNumId w:val="47"/>
  </w:num>
  <w:num w:numId="42">
    <w:abstractNumId w:val="14"/>
  </w:num>
  <w:num w:numId="43">
    <w:abstractNumId w:val="39"/>
  </w:num>
  <w:num w:numId="44">
    <w:abstractNumId w:val="49"/>
  </w:num>
  <w:num w:numId="45">
    <w:abstractNumId w:val="36"/>
  </w:num>
  <w:num w:numId="46">
    <w:abstractNumId w:val="42"/>
  </w:num>
  <w:num w:numId="47">
    <w:abstractNumId w:val="5"/>
  </w:num>
  <w:num w:numId="48">
    <w:abstractNumId w:val="33"/>
  </w:num>
  <w:num w:numId="49">
    <w:abstractNumId w:val="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5AB9"/>
    <w:rsid w:val="00406B4D"/>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CE2"/>
    <w:rsid w:val="00516FD9"/>
    <w:rsid w:val="0051701F"/>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174"/>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uiPriority w:val="9"/>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tabs>
        <w:tab w:val="num" w:pos="360"/>
      </w:tabs>
      <w:ind w:left="864" w:hanging="864"/>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3">
    <w:name w:val="table of figures"/>
    <w:basedOn w:val="ab"/>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5">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e">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f">
    <w:name w:val="Intense Quote"/>
    <w:basedOn w:val="a"/>
    <w:next w:val="a"/>
    <w:link w:val="aff0"/>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0">
    <w:name w:val="明显引用 字符"/>
    <w:basedOn w:val="a0"/>
    <w:link w:val="aff"/>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 w:type="paragraph" w:styleId="aff1">
    <w:name w:val="Revision"/>
    <w:hidden/>
    <w:uiPriority w:val="99"/>
    <w:unhideWhenUsed/>
    <w:rsid w:val="00527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201.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5886.zip" TargetMode="External"/><Relationship Id="rId42" Type="http://schemas.openxmlformats.org/officeDocument/2006/relationships/hyperlink" Target="https://www.3gpp.org/ftp/TSG_RAN/WG1_RL1/TSGR1_118/Docs/R1-2406304.zip" TargetMode="External"/><Relationship Id="rId47" Type="http://schemas.openxmlformats.org/officeDocument/2006/relationships/hyperlink" Target="https://www.3gpp.org/ftp/TSG_RAN/WG1_RL1/TSGR1_118/Docs/R1-2406506.zip" TargetMode="External"/><Relationship Id="rId50" Type="http://schemas.openxmlformats.org/officeDocument/2006/relationships/hyperlink" Target="https://www.3gpp.org/ftp/TSG_RAN/WG1_RL1/TSGR1_118/Docs/R1-2406669.zip" TargetMode="External"/><Relationship Id="rId55" Type="http://schemas.openxmlformats.org/officeDocument/2006/relationships/hyperlink" Target="https://www.3gpp.org/ftp/TSG_RAN/WG1_RL1/TSGR1_118/Docs/R1-240694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package" Target="embeddings/Microsoft_Visio_Drawing5.vsdx"/><Relationship Id="rId37" Type="http://schemas.openxmlformats.org/officeDocument/2006/relationships/hyperlink" Target="https://www.3gpp.org/ftp/TSG_RAN/WG1_RL1/TSGR1_118/Docs/R1-2406065.zip" TargetMode="External"/><Relationship Id="rId40" Type="http://schemas.openxmlformats.org/officeDocument/2006/relationships/hyperlink" Target="https://www.3gpp.org/ftp/TSG_RAN/WG1_RL1/TSGR1_118/Docs/R1-2406248.zip" TargetMode="External"/><Relationship Id="rId45" Type="http://schemas.openxmlformats.org/officeDocument/2006/relationships/hyperlink" Target="https://www.3gpp.org/ftp/TSG_RAN/WG1_RL1/TSGR1_118/Docs/R1-2406428.zip" TargetMode="External"/><Relationship Id="rId53" Type="http://schemas.openxmlformats.org/officeDocument/2006/relationships/hyperlink" Target="https://www.3gpp.org/ftp/TSG_RAN/WG1_RL1/TSGR1_118/Docs/R1-2406862.zip" TargetMode="External"/><Relationship Id="rId58" Type="http://schemas.openxmlformats.org/officeDocument/2006/relationships/hyperlink" Target="https://www.3gpp.org/ftp/TSG_RAN/WG1_RL1/TSGR1_118/Docs/R1-2407162.zip" TargetMode="External"/><Relationship Id="rId5" Type="http://schemas.openxmlformats.org/officeDocument/2006/relationships/customXml" Target="../customXml/item5.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929.zip" TargetMode="External"/><Relationship Id="rId43" Type="http://schemas.openxmlformats.org/officeDocument/2006/relationships/hyperlink" Target="https://www.3gpp.org/ftp/TSG_RAN/WG1_RL1/TSGR1_118/Docs/R1-2406358.zip" TargetMode="External"/><Relationship Id="rId48" Type="http://schemas.openxmlformats.org/officeDocument/2006/relationships/hyperlink" Target="https://www.3gpp.org/ftp/TSG_RAN/WG1_RL1/TSGR1_118/Docs/R1-2406540.zip" TargetMode="External"/><Relationship Id="rId56" Type="http://schemas.openxmlformats.org/officeDocument/2006/relationships/hyperlink" Target="https://www.3gpp.org/ftp/TSG_RAN/WG1_RL1/TSGR1_118/Docs/R1-2407048.zip" TargetMode="External"/><Relationship Id="rId8" Type="http://schemas.openxmlformats.org/officeDocument/2006/relationships/styles" Target="styles.xml"/><Relationship Id="rId51" Type="http://schemas.openxmlformats.org/officeDocument/2006/relationships/hyperlink" Target="https://www.3gpp.org/ftp/TSG_RAN/WG1_RL1/TSGR1_118/Docs/R1-240677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5843.zip" TargetMode="External"/><Relationship Id="rId38" Type="http://schemas.openxmlformats.org/officeDocument/2006/relationships/hyperlink" Target="https://www.3gpp.org/ftp/TSG_RAN/WG1_RL1/TSGR1_118/Docs/R1-2406081.zip" TargetMode="External"/><Relationship Id="rId46" Type="http://schemas.openxmlformats.org/officeDocument/2006/relationships/hyperlink" Target="https://www.3gpp.org/ftp/TSG_RAN/WG1_RL1/TSGR1_118/Docs/R1-2406487.zip" TargetMode="External"/><Relationship Id="rId59" Type="http://schemas.openxmlformats.org/officeDocument/2006/relationships/fontTable" Target="fontTable.xm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74.zip" TargetMode="External"/><Relationship Id="rId54" Type="http://schemas.openxmlformats.org/officeDocument/2006/relationships/hyperlink" Target="https://www.3gpp.org/ftp/TSG_RAN/WG1_RL1/TSGR1_118/Docs/R1-240689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6002.zip" TargetMode="External"/><Relationship Id="rId49" Type="http://schemas.openxmlformats.org/officeDocument/2006/relationships/hyperlink" Target="https://www.3gpp.org/ftp/TSG_RAN/WG1_RL1/TSGR1_118/Docs/R1-2406614.zip" TargetMode="External"/><Relationship Id="rId57" Type="http://schemas.openxmlformats.org/officeDocument/2006/relationships/hyperlink" Target="https://www.3gpp.org/ftp/TSG_RAN/WG1_RL1/TSGR1_118/Docs/R1-2407155.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415.zip" TargetMode="External"/><Relationship Id="rId52" Type="http://schemas.openxmlformats.org/officeDocument/2006/relationships/hyperlink" Target="https://www.3gpp.org/ftp/TSG_RAN/WG1_RL1/TSGR1_118/Docs/R1-2406787.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73</TotalTime>
  <Pages>53</Pages>
  <Words>20860</Words>
  <Characters>118907</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Na Li</cp:lastModifiedBy>
  <cp:revision>3</cp:revision>
  <cp:lastPrinted>2016-06-20T05:35:00Z</cp:lastPrinted>
  <dcterms:created xsi:type="dcterms:W3CDTF">2024-08-21T07:32:00Z</dcterms:created>
  <dcterms:modified xsi:type="dcterms:W3CDTF">2024-08-21T08:52:00Z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