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7D2463" w:rsidRDefault="00D8499D" w:rsidP="0F7BF82B">
      <w:pPr>
        <w:pStyle w:val="Header"/>
        <w:rPr>
          <w:sz w:val="24"/>
          <w:szCs w:val="24"/>
          <w:lang w:val="de-DE"/>
        </w:rPr>
      </w:pPr>
      <w:r w:rsidRPr="007D2463">
        <w:rPr>
          <w:sz w:val="24"/>
          <w:szCs w:val="24"/>
          <w:lang w:val="de-DE"/>
        </w:rPr>
        <w:t xml:space="preserve">Maastricht, </w:t>
      </w:r>
      <w:proofErr w:type="spellStart"/>
      <w:r w:rsidRPr="007D2463">
        <w:rPr>
          <w:sz w:val="24"/>
          <w:szCs w:val="24"/>
          <w:lang w:val="de-DE"/>
        </w:rPr>
        <w:t>Netherlands</w:t>
      </w:r>
      <w:proofErr w:type="spellEnd"/>
      <w:r w:rsidRPr="007D2463">
        <w:rPr>
          <w:sz w:val="24"/>
          <w:szCs w:val="24"/>
          <w:lang w:val="de-DE"/>
        </w:rPr>
        <w:t>, 19 – 23 August, 2024</w:t>
      </w:r>
    </w:p>
    <w:p w14:paraId="5D8469F1" w14:textId="257C9995" w:rsidR="0063072C" w:rsidRPr="007D2463" w:rsidRDefault="0063072C">
      <w:pPr>
        <w:pStyle w:val="Header"/>
        <w:rPr>
          <w:bCs/>
          <w:sz w:val="24"/>
          <w:szCs w:val="24"/>
          <w:lang w:val="de-DE"/>
        </w:rPr>
      </w:pPr>
    </w:p>
    <w:p w14:paraId="3BE13CD6" w14:textId="77777777" w:rsidR="0063072C" w:rsidRPr="007D2463" w:rsidRDefault="0063072C">
      <w:pPr>
        <w:pStyle w:val="Header"/>
        <w:rPr>
          <w:bCs/>
          <w:sz w:val="24"/>
          <w:lang w:val="de-DE" w:eastAsia="ja-JP"/>
        </w:rPr>
      </w:pPr>
    </w:p>
    <w:p w14:paraId="4AE7A200" w14:textId="77777777" w:rsidR="0063072C" w:rsidRPr="007D2463" w:rsidRDefault="00C34219">
      <w:pPr>
        <w:pStyle w:val="CRCoverPage"/>
        <w:rPr>
          <w:rFonts w:cs="Arial"/>
          <w:b/>
          <w:bCs/>
          <w:sz w:val="24"/>
          <w:szCs w:val="24"/>
          <w:lang w:val="de-DE" w:eastAsia="ja-JP"/>
        </w:rPr>
      </w:pPr>
      <w:r w:rsidRPr="007D2463">
        <w:rPr>
          <w:rFonts w:cs="Arial"/>
          <w:b/>
          <w:bCs/>
          <w:sz w:val="24"/>
          <w:szCs w:val="24"/>
          <w:lang w:val="de-DE"/>
        </w:rPr>
        <w:t>Agenda item:</w:t>
      </w:r>
      <w:r w:rsidRPr="007D2463">
        <w:rPr>
          <w:rFonts w:cs="Arial"/>
          <w:b/>
          <w:bCs/>
          <w:sz w:val="24"/>
          <w:lang w:val="de-DE"/>
        </w:rPr>
        <w:tab/>
      </w:r>
      <w:r w:rsidRPr="007D2463">
        <w:rPr>
          <w:rFonts w:cs="Arial"/>
          <w:b/>
          <w:bCs/>
          <w:sz w:val="24"/>
          <w:lang w:val="de-DE"/>
        </w:rPr>
        <w:tab/>
      </w:r>
      <w:r w:rsidRPr="007D2463">
        <w:rPr>
          <w:rFonts w:cs="Arial"/>
          <w:b/>
          <w:bCs/>
          <w:sz w:val="24"/>
          <w:szCs w:val="24"/>
          <w:lang w:val="de-DE"/>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0"/>
        <w:gridCol w:w="8189"/>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roofErr w:type="gramStart"/>
            <w:r w:rsidRPr="00470EA1">
              <w:rPr>
                <w:rFonts w:ascii="Times" w:hAnsi="Times" w:cs="Times"/>
                <w:sz w:val="20"/>
                <w:szCs w:val="20"/>
              </w:rPr>
              <w:t>);</w:t>
            </w:r>
            <w:proofErr w:type="gramEnd"/>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8pt;height:61.35pt" o:ole="">
                  <v:imagedata r:id="rId19" o:title=""/>
                </v:shape>
                <o:OLEObject Type="Embed" ProgID="Visio.Drawing.15" ShapeID="_x0000_i1025" DrawAspect="Content" ObjectID="_1785570214"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3pt;height:73.25pt" o:ole="">
                  <v:imagedata r:id="rId21" o:title=""/>
                </v:shape>
                <o:OLEObject Type="Embed" ProgID="Visio.Drawing.15" ShapeID="_x0000_i1026" DrawAspect="Content" ObjectID="_1785570215"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6E4DF8" w14:paraId="016CEF5E" w14:textId="77777777">
        <w:tc>
          <w:tcPr>
            <w:tcW w:w="2122" w:type="dxa"/>
          </w:tcPr>
          <w:p w14:paraId="6902B081" w14:textId="2ABE4F5B" w:rsidR="006E4DF8" w:rsidRDefault="006E4DF8" w:rsidP="006E4DF8">
            <w:pPr>
              <w:rPr>
                <w:lang w:val="en-US" w:eastAsia="zh-CN"/>
              </w:rPr>
            </w:pPr>
          </w:p>
        </w:tc>
        <w:tc>
          <w:tcPr>
            <w:tcW w:w="7507" w:type="dxa"/>
          </w:tcPr>
          <w:p w14:paraId="273A44C5" w14:textId="77777777" w:rsidR="006E4DF8" w:rsidRPr="00725A84" w:rsidRDefault="006E4DF8" w:rsidP="006E4DF8">
            <w:pPr>
              <w:rPr>
                <w:lang w:val="en-US" w:eastAsia="zh-CN"/>
              </w:rPr>
            </w:pPr>
          </w:p>
        </w:tc>
      </w:tr>
      <w:tr w:rsidR="003B13DB" w14:paraId="7B6C2F4A" w14:textId="77777777">
        <w:tc>
          <w:tcPr>
            <w:tcW w:w="2122" w:type="dxa"/>
          </w:tcPr>
          <w:p w14:paraId="54520106" w14:textId="6E509502" w:rsidR="003B13DB" w:rsidRDefault="003B13DB" w:rsidP="003B13DB"/>
        </w:tc>
        <w:tc>
          <w:tcPr>
            <w:tcW w:w="7507" w:type="dxa"/>
          </w:tcPr>
          <w:p w14:paraId="68FE360B" w14:textId="53AEA72F" w:rsidR="003B13DB" w:rsidRPr="00725A84" w:rsidRDefault="003B13DB" w:rsidP="003B13DB"/>
        </w:tc>
      </w:tr>
      <w:tr w:rsidR="003B13DB" w14:paraId="5672DFE5" w14:textId="77777777">
        <w:tc>
          <w:tcPr>
            <w:tcW w:w="2122" w:type="dxa"/>
          </w:tcPr>
          <w:p w14:paraId="005F2E49" w14:textId="299F6E51" w:rsidR="003B13DB" w:rsidRDefault="003B13DB" w:rsidP="003B13DB">
            <w:pPr>
              <w:rPr>
                <w:lang w:eastAsia="zh-CN"/>
              </w:rPr>
            </w:pPr>
          </w:p>
        </w:tc>
        <w:tc>
          <w:tcPr>
            <w:tcW w:w="7507" w:type="dxa"/>
          </w:tcPr>
          <w:p w14:paraId="5E7F587F" w14:textId="24714CE3" w:rsidR="0058442D" w:rsidRPr="005374D9" w:rsidRDefault="0058442D" w:rsidP="005374D9">
            <w:pPr>
              <w:rPr>
                <w:sz w:val="18"/>
                <w:szCs w:val="18"/>
                <w:lang w:val="en-US"/>
              </w:rPr>
            </w:pPr>
          </w:p>
        </w:tc>
      </w:tr>
      <w:tr w:rsidR="00CE1E07" w14:paraId="5B20F882" w14:textId="77777777">
        <w:tc>
          <w:tcPr>
            <w:tcW w:w="2122" w:type="dxa"/>
          </w:tcPr>
          <w:p w14:paraId="100441AA" w14:textId="1B86FB9D" w:rsidR="00CE1E07" w:rsidRDefault="00CE1E07" w:rsidP="00CE1E07">
            <w:pPr>
              <w:rPr>
                <w:lang w:eastAsia="zh-CN"/>
              </w:rPr>
            </w:pPr>
          </w:p>
        </w:tc>
        <w:tc>
          <w:tcPr>
            <w:tcW w:w="7507" w:type="dxa"/>
          </w:tcPr>
          <w:p w14:paraId="0E57D8B3" w14:textId="6457E8B3" w:rsidR="00CE1E07" w:rsidRPr="00BF2849" w:rsidRDefault="00CE1E07" w:rsidP="00CE1E07">
            <w:pPr>
              <w:rPr>
                <w:lang w:val="en-US" w:eastAsia="zh-CN"/>
              </w:rPr>
            </w:pPr>
          </w:p>
        </w:tc>
      </w:tr>
      <w:tr w:rsidR="003B13DB" w14:paraId="2D20EBE6" w14:textId="77777777">
        <w:tc>
          <w:tcPr>
            <w:tcW w:w="2122" w:type="dxa"/>
          </w:tcPr>
          <w:p w14:paraId="1AEA76E2" w14:textId="77777777" w:rsidR="003B13DB" w:rsidRDefault="003B13DB" w:rsidP="003B13DB"/>
        </w:tc>
        <w:tc>
          <w:tcPr>
            <w:tcW w:w="7507" w:type="dxa"/>
          </w:tcPr>
          <w:p w14:paraId="2FDF85E8" w14:textId="77777777" w:rsidR="003B13DB" w:rsidRDefault="003B13DB" w:rsidP="003B13DB"/>
        </w:tc>
      </w:tr>
      <w:tr w:rsidR="003B13DB" w14:paraId="6F5DA67C" w14:textId="77777777">
        <w:tc>
          <w:tcPr>
            <w:tcW w:w="2122" w:type="dxa"/>
          </w:tcPr>
          <w:p w14:paraId="6306AF7E" w14:textId="77777777" w:rsidR="003B13DB" w:rsidRDefault="003B13DB" w:rsidP="003B13DB"/>
        </w:tc>
        <w:tc>
          <w:tcPr>
            <w:tcW w:w="7507" w:type="dxa"/>
          </w:tcPr>
          <w:p w14:paraId="128765EB" w14:textId="77777777" w:rsidR="003B13DB" w:rsidRDefault="003B13DB" w:rsidP="003B13DB"/>
        </w:tc>
      </w:tr>
      <w:tr w:rsidR="003B13DB" w14:paraId="18F24BB5" w14:textId="77777777">
        <w:tc>
          <w:tcPr>
            <w:tcW w:w="2122" w:type="dxa"/>
          </w:tcPr>
          <w:p w14:paraId="76C8D323" w14:textId="77777777" w:rsidR="003B13DB" w:rsidRDefault="003B13DB" w:rsidP="003B13DB"/>
        </w:tc>
        <w:tc>
          <w:tcPr>
            <w:tcW w:w="7507" w:type="dxa"/>
          </w:tcPr>
          <w:p w14:paraId="1158DBBB" w14:textId="77777777" w:rsidR="003B13DB" w:rsidRDefault="003B13DB" w:rsidP="003B13DB"/>
        </w:tc>
      </w:tr>
      <w:tr w:rsidR="003B13DB" w14:paraId="47237693" w14:textId="77777777">
        <w:tc>
          <w:tcPr>
            <w:tcW w:w="2122" w:type="dxa"/>
          </w:tcPr>
          <w:p w14:paraId="224F3021" w14:textId="77777777" w:rsidR="003B13DB" w:rsidRDefault="003B13DB" w:rsidP="003B13DB">
            <w:pPr>
              <w:rPr>
                <w:lang w:eastAsia="zh-CN"/>
              </w:rPr>
            </w:pPr>
          </w:p>
        </w:tc>
        <w:tc>
          <w:tcPr>
            <w:tcW w:w="7507" w:type="dxa"/>
          </w:tcPr>
          <w:p w14:paraId="52F61F81" w14:textId="77777777" w:rsidR="003B13DB" w:rsidRDefault="003B13DB" w:rsidP="003B13DB">
            <w:pPr>
              <w:rPr>
                <w:lang w:eastAsia="zh-CN"/>
              </w:rPr>
            </w:pPr>
          </w:p>
        </w:tc>
      </w:tr>
      <w:tr w:rsidR="003B13DB" w14:paraId="686F714B" w14:textId="77777777">
        <w:tc>
          <w:tcPr>
            <w:tcW w:w="2122" w:type="dxa"/>
          </w:tcPr>
          <w:p w14:paraId="3688AFA8" w14:textId="77777777" w:rsidR="003B13DB" w:rsidRDefault="003B13DB" w:rsidP="003B13DB">
            <w:pPr>
              <w:rPr>
                <w:lang w:eastAsia="zh-CN"/>
              </w:rPr>
            </w:pPr>
          </w:p>
        </w:tc>
        <w:tc>
          <w:tcPr>
            <w:tcW w:w="7507" w:type="dxa"/>
          </w:tcPr>
          <w:p w14:paraId="34C79A19" w14:textId="77777777" w:rsidR="003B13DB" w:rsidRDefault="003B13DB" w:rsidP="003B13DB"/>
        </w:tc>
      </w:tr>
      <w:tr w:rsidR="003B13DB" w14:paraId="2D742CDD" w14:textId="77777777">
        <w:tc>
          <w:tcPr>
            <w:tcW w:w="2122" w:type="dxa"/>
          </w:tcPr>
          <w:p w14:paraId="165A3DA3" w14:textId="77777777" w:rsidR="003B13DB" w:rsidRDefault="003B13DB" w:rsidP="003B13DB">
            <w:pPr>
              <w:rPr>
                <w:lang w:eastAsia="zh-CN"/>
              </w:rPr>
            </w:pPr>
          </w:p>
        </w:tc>
        <w:tc>
          <w:tcPr>
            <w:tcW w:w="7507" w:type="dxa"/>
          </w:tcPr>
          <w:p w14:paraId="1EFB6591" w14:textId="77777777" w:rsidR="003B13DB" w:rsidRDefault="003B13DB" w:rsidP="003B13DB"/>
        </w:tc>
      </w:tr>
      <w:tr w:rsidR="003B13DB" w14:paraId="4E7AA478" w14:textId="77777777">
        <w:tc>
          <w:tcPr>
            <w:tcW w:w="2122" w:type="dxa"/>
          </w:tcPr>
          <w:p w14:paraId="5CE9F52C" w14:textId="77777777" w:rsidR="003B13DB" w:rsidRDefault="003B13DB" w:rsidP="003B13DB">
            <w:pPr>
              <w:rPr>
                <w:lang w:eastAsia="zh-CN"/>
              </w:rPr>
            </w:pPr>
          </w:p>
        </w:tc>
        <w:tc>
          <w:tcPr>
            <w:tcW w:w="7507" w:type="dxa"/>
          </w:tcPr>
          <w:p w14:paraId="166F7F7D" w14:textId="77777777" w:rsidR="003B13DB" w:rsidRDefault="003B13DB" w:rsidP="003B13DB">
            <w:pPr>
              <w:rPr>
                <w:lang w:eastAsia="zh-CN"/>
              </w:rPr>
            </w:pPr>
          </w:p>
        </w:tc>
      </w:tr>
      <w:tr w:rsidR="003B13DB" w14:paraId="34921F52" w14:textId="77777777">
        <w:tc>
          <w:tcPr>
            <w:tcW w:w="2122" w:type="dxa"/>
          </w:tcPr>
          <w:p w14:paraId="52046310" w14:textId="77777777" w:rsidR="003B13DB" w:rsidRDefault="003B13DB" w:rsidP="003B13DB">
            <w:pPr>
              <w:rPr>
                <w:lang w:eastAsia="zh-CN"/>
              </w:rPr>
            </w:pPr>
          </w:p>
        </w:tc>
        <w:tc>
          <w:tcPr>
            <w:tcW w:w="7507" w:type="dxa"/>
          </w:tcPr>
          <w:p w14:paraId="0D5943FE" w14:textId="77777777" w:rsidR="003B13DB" w:rsidRDefault="003B13DB" w:rsidP="003B13DB">
            <w:pPr>
              <w:rPr>
                <w:lang w:eastAsia="zh-CN"/>
              </w:rPr>
            </w:pPr>
          </w:p>
        </w:tc>
      </w:tr>
      <w:tr w:rsidR="003B13DB" w14:paraId="575CDDB8" w14:textId="77777777">
        <w:tc>
          <w:tcPr>
            <w:tcW w:w="2122" w:type="dxa"/>
          </w:tcPr>
          <w:p w14:paraId="64C86188" w14:textId="77777777" w:rsidR="003B13DB" w:rsidRDefault="003B13DB" w:rsidP="003B13DB">
            <w:pPr>
              <w:rPr>
                <w:lang w:eastAsia="zh-CN"/>
              </w:rPr>
            </w:pPr>
          </w:p>
        </w:tc>
        <w:tc>
          <w:tcPr>
            <w:tcW w:w="7507" w:type="dxa"/>
          </w:tcPr>
          <w:p w14:paraId="765288F4" w14:textId="77777777" w:rsidR="003B13DB" w:rsidRDefault="003B13DB" w:rsidP="003B13DB"/>
        </w:tc>
      </w:tr>
      <w:tr w:rsidR="003B13DB" w14:paraId="2BCBD84F" w14:textId="77777777">
        <w:tc>
          <w:tcPr>
            <w:tcW w:w="2122" w:type="dxa"/>
          </w:tcPr>
          <w:p w14:paraId="20B2B709" w14:textId="77777777" w:rsidR="003B13DB" w:rsidRDefault="003B13DB" w:rsidP="003B13DB">
            <w:pPr>
              <w:rPr>
                <w:lang w:eastAsia="zh-CN"/>
              </w:rPr>
            </w:pPr>
          </w:p>
        </w:tc>
        <w:tc>
          <w:tcPr>
            <w:tcW w:w="7507" w:type="dxa"/>
          </w:tcPr>
          <w:p w14:paraId="032489EC" w14:textId="77777777" w:rsidR="003B13DB" w:rsidRDefault="003B13DB" w:rsidP="003B13DB"/>
        </w:tc>
      </w:tr>
      <w:tr w:rsidR="003B13DB" w14:paraId="66CFD8A1" w14:textId="77777777">
        <w:tc>
          <w:tcPr>
            <w:tcW w:w="2122" w:type="dxa"/>
          </w:tcPr>
          <w:p w14:paraId="463623AC" w14:textId="77777777" w:rsidR="003B13DB" w:rsidRDefault="003B13DB" w:rsidP="003B13DB">
            <w:pPr>
              <w:rPr>
                <w:lang w:eastAsia="zh-CN"/>
              </w:rPr>
            </w:pPr>
          </w:p>
        </w:tc>
        <w:tc>
          <w:tcPr>
            <w:tcW w:w="7507" w:type="dxa"/>
          </w:tcPr>
          <w:p w14:paraId="26034737" w14:textId="77777777" w:rsidR="003B13DB" w:rsidRDefault="003B13DB" w:rsidP="003B13DB"/>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lastRenderedPageBreak/>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lastRenderedPageBreak/>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lastRenderedPageBreak/>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lastRenderedPageBreak/>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xml:space="preserve">. If available, this information </w:t>
            </w:r>
            <w:r w:rsidRPr="007D2463">
              <w:rPr>
                <w:lang w:val="en-US"/>
              </w:rPr>
              <w:lastRenderedPageBreak/>
              <w:t>would be very useful for the scheduler to determine whether the upcoming burst will overlap a gap/restriction and to dynamically skip/cancel it.</w:t>
            </w:r>
          </w:p>
        </w:tc>
      </w:tr>
      <w:tr w:rsidR="0063072C" w14:paraId="4891133C" w14:textId="77777777">
        <w:tc>
          <w:tcPr>
            <w:tcW w:w="2122" w:type="dxa"/>
          </w:tcPr>
          <w:p w14:paraId="51C0FC38" w14:textId="28F54B98" w:rsidR="0063072C" w:rsidRDefault="0063072C">
            <w:pPr>
              <w:rPr>
                <w:lang w:val="en-US" w:eastAsia="zh-CN"/>
              </w:rPr>
            </w:pPr>
          </w:p>
        </w:tc>
        <w:tc>
          <w:tcPr>
            <w:tcW w:w="7507" w:type="dxa"/>
          </w:tcPr>
          <w:p w14:paraId="7398D0D9" w14:textId="04AAD68B" w:rsidR="0063072C" w:rsidRDefault="0063072C">
            <w:pPr>
              <w:rPr>
                <w:lang w:val="en-US" w:eastAsia="zh-CN"/>
              </w:rPr>
            </w:pP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lastRenderedPageBreak/>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lastRenderedPageBreak/>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lastRenderedPageBreak/>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35pt;height:70.75pt" o:ole="">
                  <v:imagedata r:id="rId24" o:title=""/>
                </v:shape>
                <o:OLEObject Type="Embed" ProgID="Visio.Drawing.15" ShapeID="_x0000_i1027" DrawAspect="Content" ObjectID="_1785570216"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 xml:space="preserve">When a slot is designated as not a “valid downlink slot” due to overlap with a configured measurement gap occasion, and that measurement gap occasion is skipped due to RRM measurement adaptation for XR, for the </w:t>
      </w:r>
      <w:r w:rsidRPr="009F550A">
        <w:rPr>
          <w:sz w:val="20"/>
          <w:szCs w:val="20"/>
          <w:lang w:val="en-US"/>
        </w:rPr>
        <w:lastRenderedPageBreak/>
        <w:t>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lastRenderedPageBreak/>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63072C" w14:paraId="358AD932" w14:textId="77777777">
        <w:tc>
          <w:tcPr>
            <w:tcW w:w="2122" w:type="dxa"/>
          </w:tcPr>
          <w:p w14:paraId="513CBD0A" w14:textId="77777777" w:rsidR="0063072C" w:rsidRDefault="0063072C">
            <w:pPr>
              <w:rPr>
                <w:rFonts w:eastAsia="Malgun Gothic"/>
                <w:lang w:eastAsia="ko-KR"/>
              </w:rPr>
            </w:pPr>
          </w:p>
        </w:tc>
        <w:tc>
          <w:tcPr>
            <w:tcW w:w="7507" w:type="dxa"/>
          </w:tcPr>
          <w:p w14:paraId="222D0E50" w14:textId="77777777" w:rsidR="0063072C" w:rsidRDefault="0063072C">
            <w:pPr>
              <w:rPr>
                <w:rFonts w:eastAsia="Malgun Gothic"/>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lastRenderedPageBreak/>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lastRenderedPageBreak/>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lastRenderedPageBreak/>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C9E5" w14:textId="77777777" w:rsidR="00566563" w:rsidRDefault="00566563">
      <w:pPr>
        <w:spacing w:after="0"/>
      </w:pPr>
      <w:r>
        <w:separator/>
      </w:r>
    </w:p>
  </w:endnote>
  <w:endnote w:type="continuationSeparator" w:id="0">
    <w:p w14:paraId="5A3F517A" w14:textId="77777777" w:rsidR="00566563" w:rsidRDefault="00566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7DC8A" w14:textId="77777777" w:rsidR="00566563" w:rsidRDefault="00566563">
      <w:pPr>
        <w:spacing w:after="0"/>
      </w:pPr>
      <w:r>
        <w:separator/>
      </w:r>
    </w:p>
  </w:footnote>
  <w:footnote w:type="continuationSeparator" w:id="0">
    <w:p w14:paraId="13946794" w14:textId="77777777" w:rsidR="00566563" w:rsidRDefault="005665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37</Pages>
  <Words>14308</Words>
  <Characters>81556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Renaudin, Olivier</cp:lastModifiedBy>
  <cp:revision>30</cp:revision>
  <cp:lastPrinted>2016-06-20T05:35:00Z</cp:lastPrinted>
  <dcterms:created xsi:type="dcterms:W3CDTF">2024-08-17T11:20:00Z</dcterms:created>
  <dcterms:modified xsi:type="dcterms:W3CDTF">2024-08-19T08:57:00Z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