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D225" w14:textId="473568DD" w:rsidR="005D55AD" w:rsidRDefault="002C2229" w:rsidP="00BB569B">
      <w:pPr>
        <w:pStyle w:val="3GPPHeader"/>
        <w:rPr>
          <w:sz w:val="32"/>
          <w:szCs w:val="32"/>
          <w:highlight w:val="yellow"/>
        </w:rPr>
      </w:pPr>
      <w:r>
        <w:t>3GPP TSG-RAN WG1 Meeting #11</w:t>
      </w:r>
      <w:r w:rsidR="005439A7">
        <w:t>7</w:t>
      </w:r>
      <w:r>
        <w:tab/>
      </w:r>
      <w:proofErr w:type="spellStart"/>
      <w:r>
        <w:rPr>
          <w:sz w:val="32"/>
          <w:szCs w:val="32"/>
        </w:rPr>
        <w:t>Tdoc</w:t>
      </w:r>
      <w:proofErr w:type="spellEnd"/>
      <w:r>
        <w:rPr>
          <w:sz w:val="32"/>
          <w:szCs w:val="32"/>
        </w:rPr>
        <w:t xml:space="preserve">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001C7671">
        <w:rPr>
          <w:rFonts w:asciiTheme="minorHAnsi" w:hAnsiTheme="minorHAnsi" w:cstheme="minorHAnsi"/>
        </w:rPr>
        <w:instrText xml:space="preserve"> \* MERGEFORMAT </w:instrText>
      </w:r>
      <w:r w:rsidRPr="001C7671">
        <w:rPr>
          <w:rFonts w:asciiTheme="minorHAnsi" w:hAnsiTheme="minorHAnsi" w:cstheme="minorHAnsi"/>
        </w:rPr>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Option4: restrict it to ‘</w:t>
                            </w:r>
                            <w:proofErr w:type="spellStart"/>
                            <w:r>
                              <w:rPr>
                                <w:rFonts w:eastAsia="SimSun"/>
                                <w:lang w:eastAsia="zh-CN"/>
                              </w:rPr>
                              <w:t>nonCodebook</w:t>
                            </w:r>
                            <w:proofErr w:type="spellEnd"/>
                            <w:r>
                              <w:rPr>
                                <w:rFonts w:eastAsia="SimSun"/>
                                <w:lang w:eastAsia="zh-CN"/>
                              </w:rPr>
                              <w:t xml:space="preserve">’ and the case when UE transmit power exceeds </w:t>
                            </w:r>
                            <w:r w:rsidR="00442677" w:rsidRPr="00442677">
                              <w:rPr>
                                <w:i/>
                                <w:iCs/>
                                <w:noProof/>
                                <w:szCs w:val="20"/>
                                <w:lang w:eastAsia="zh-CN"/>
                                <w14:ligatures w14:val="none"/>
                              </w:rPr>
                              <w:object w:dxaOrig="799" w:dyaOrig="347"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39.95pt;height:17.5pt;mso-width-percent:0;mso-height-percent:0;mso-width-percent:0;mso-height-percent:0" o:ole="">
                                  <v:imagedata r:id="rId8" o:title=""/>
                                </v:shape>
                                <o:OLEObject Type="Embed" ProgID="Equation.3" ShapeID="_x0000_i1078" DrawAspect="Content" ObjectID="_1777631533" r:id="rId9"/>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parameter usage in SRS-</w:t>
                            </w:r>
                            <w:proofErr w:type="spellStart"/>
                            <w:r w:rsidRPr="00C941C9">
                              <w:rPr>
                                <w:szCs w:val="20"/>
                                <w:lang w:eastAsia="zh-CN"/>
                              </w:rPr>
                              <w:t>ResourceSet</w:t>
                            </w:r>
                            <w:proofErr w:type="spellEnd"/>
                            <w:r w:rsidRPr="00C941C9">
                              <w:rPr>
                                <w:szCs w:val="20"/>
                                <w:lang w:eastAsia="zh-CN"/>
                              </w:rPr>
                              <w:t xml:space="preserve"> set to ‘</w:t>
                            </w:r>
                            <w:proofErr w:type="spellStart"/>
                            <w:r w:rsidRPr="00C941C9">
                              <w:rPr>
                                <w:szCs w:val="20"/>
                                <w:lang w:eastAsia="zh-CN"/>
                              </w:rPr>
                              <w:t>nonCodebook</w:t>
                            </w:r>
                            <w:proofErr w:type="spellEnd"/>
                            <w:r w:rsidRPr="00C941C9">
                              <w:rPr>
                                <w:szCs w:val="20"/>
                                <w:lang w:eastAsia="zh-CN"/>
                              </w:rPr>
                              <w:t xml:space="preserve">’, if the total UE transmit power for SRS transmission in a respective transmission occasion </w:t>
                            </w:r>
                            <w:r w:rsidR="00442677" w:rsidRPr="00442677">
                              <w:rPr>
                                <w:noProof/>
                                <w:szCs w:val="20"/>
                                <w:lang w:eastAsia="zh-CN"/>
                                <w14:ligatures w14:val="none"/>
                              </w:rPr>
                              <w:object w:dxaOrig="150" w:dyaOrig="241" w14:anchorId="1E09D4FC">
                                <v:shape id="_x0000_i1079" type="#_x0000_t75" alt="" style="width:7.5pt;height:12.05pt;mso-width-percent:0;mso-height-percent:0;mso-width-percent:0;mso-height-percent:0">
                                  <v:imagedata r:id="rId10" o:title=""/>
                                </v:shape>
                                <o:OLEObject Type="Embed" ProgID="Equation.3" ShapeID="_x0000_i1079" DrawAspect="Content" ObjectID="_1777631534" r:id="rId11"/>
                              </w:object>
                            </w:r>
                            <w:r w:rsidRPr="00C941C9">
                              <w:rPr>
                                <w:szCs w:val="20"/>
                                <w:lang w:eastAsia="zh-CN"/>
                              </w:rPr>
                              <w:t xml:space="preserve"> would exceed </w:t>
                            </w:r>
                            <w:r w:rsidR="00442677" w:rsidRPr="00442677">
                              <w:rPr>
                                <w:noProof/>
                                <w:szCs w:val="20"/>
                                <w:lang w:eastAsia="zh-CN"/>
                                <w14:ligatures w14:val="none"/>
                              </w:rPr>
                              <w:object w:dxaOrig="799" w:dyaOrig="350" w14:anchorId="7A3C7F71">
                                <v:shape id="_x0000_i1080" type="#_x0000_t75" alt="" style="width:39.95pt;height:17.5pt;mso-width-percent:0;mso-height-percent:0;mso-width-percent:0;mso-height-percent:0">
                                  <v:imagedata r:id="rId8" o:title=""/>
                                </v:shape>
                                <o:OLEObject Type="Embed" ProgID="Equation.3" ShapeID="_x0000_i1080" DrawAspect="Content" ObjectID="_1777631535"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Igo2etwAAAAFAQAADwAA&#10;AGRycy9kb3ducmV2LnhtbEyPQUvDQBCF74L/YRmhF7GbRiltzKaUFr0pGIV6nGS3m2B2NmS3Tfrv&#10;Hb3o5cHwHu99k28m14mzGULrScFinoAwVHvdklXw8f50twIRIpLGzpNRcDEBNsX1VY6Z9iO9mXMZ&#10;reASChkqaGLsMylD3RiHYe57Q+wd/eAw8jlYqQccudx1Mk2SpXTYEi802JtdY+qv8uQUHG/HUr8u&#10;qunzYNPDHu3zxb6kSs1upu0jiGim+BeGH3xGh4KZKn8iHUSngB+Jv8reenm/BlFxKFk9gCxy+Z++&#10;+AYAAP//AwBQSwECLQAUAAYACAAAACEAtoM4kv4AAADhAQAAEwAAAAAAAAAAAAAAAAAAAAAAW0Nv&#10;bnRlbnRfVHlwZXNdLnhtbFBLAQItABQABgAIAAAAIQA4/SH/1gAAAJQBAAALAAAAAAAAAAAAAAAA&#10;AC8BAABfcmVscy8ucmVsc1BLAQItABQABgAIAAAAIQDSmL1GNgIAAHwEAAAOAAAAAAAAAAAAAAAA&#10;AC4CAABkcnMvZTJvRG9jLnhtbFBLAQItABQABgAIAAAAIQAiCjZ63AAAAAUBAAAPAAAAAAAAAAAA&#10;AAAAAJAEAABkcnMvZG93bnJldi54bWxQSwUGAAAAAAQABADzAAAAmQ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w:t>
                      </w:r>
                      <w:proofErr w:type="spellStart"/>
                      <w:r w:rsidRPr="00543C4E">
                        <w:rPr>
                          <w:rFonts w:eastAsia="Malgun Gothic"/>
                          <w:color w:val="0070C0"/>
                          <w:szCs w:val="20"/>
                          <w:u w:val="single"/>
                          <w:lang w:eastAsia="ko-KR"/>
                        </w:rPr>
                        <w:t>nonCodebook</w:t>
                      </w:r>
                      <w:r w:rsidRPr="00543C4E">
                        <w:rPr>
                          <w:rFonts w:eastAsia="Malgun Gothic"/>
                          <w:szCs w:val="20"/>
                          <w:lang w:eastAsia="ko-KR"/>
                        </w:rPr>
                        <w:t>’</w:t>
                      </w:r>
                      <w:r w:rsidRPr="00543C4E">
                        <w:rPr>
                          <w:rFonts w:eastAsia="Malgun Gothic"/>
                          <w:strike/>
                          <w:color w:val="FF0000"/>
                          <w:szCs w:val="20"/>
                          <w:lang w:eastAsia="ko-KR"/>
                        </w:rPr>
                        <w:t>all</w:t>
                      </w:r>
                      <w:proofErr w:type="spellEnd"/>
                      <w:r w:rsidRPr="00543C4E">
                        <w:rPr>
                          <w:rFonts w:eastAsia="Malgun Gothic"/>
                          <w:strike/>
                          <w:color w:val="FF0000"/>
                          <w:szCs w:val="20"/>
                          <w:lang w:eastAsia="ko-KR"/>
                        </w:rPr>
                        <w:t xml:space="preserve">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Option4: restrict it to ‘</w:t>
                      </w:r>
                      <w:proofErr w:type="spellStart"/>
                      <w:r>
                        <w:rPr>
                          <w:rFonts w:eastAsia="SimSun"/>
                          <w:lang w:eastAsia="zh-CN"/>
                        </w:rPr>
                        <w:t>nonCodebook</w:t>
                      </w:r>
                      <w:proofErr w:type="spellEnd"/>
                      <w:r>
                        <w:rPr>
                          <w:rFonts w:eastAsia="SimSun"/>
                          <w:lang w:eastAsia="zh-CN"/>
                        </w:rPr>
                        <w:t xml:space="preserve">’ and the case when UE transmit power exceeds </w:t>
                      </w:r>
                      <w:r w:rsidR="00442677" w:rsidRPr="00442677">
                        <w:rPr>
                          <w:i/>
                          <w:iCs/>
                          <w:noProof/>
                          <w:szCs w:val="20"/>
                          <w:lang w:eastAsia="zh-CN"/>
                          <w14:ligatures w14:val="none"/>
                        </w:rPr>
                        <w:object w:dxaOrig="799" w:dyaOrig="347" w14:anchorId="3B148A49">
                          <v:shape id="_x0000_i1078" type="#_x0000_t75" alt="" style="width:39.95pt;height:17.5pt;mso-width-percent:0;mso-height-percent:0;mso-width-percent:0;mso-height-percent:0" o:ole="">
                            <v:imagedata r:id="rId8" o:title=""/>
                          </v:shape>
                          <o:OLEObject Type="Embed" ProgID="Equation.3" ShapeID="_x0000_i1078" DrawAspect="Content" ObjectID="_1777631533" r:id="rId13"/>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parameter usage in SRS-</w:t>
                      </w:r>
                      <w:proofErr w:type="spellStart"/>
                      <w:r w:rsidRPr="00C941C9">
                        <w:rPr>
                          <w:szCs w:val="20"/>
                          <w:lang w:eastAsia="zh-CN"/>
                        </w:rPr>
                        <w:t>ResourceSet</w:t>
                      </w:r>
                      <w:proofErr w:type="spellEnd"/>
                      <w:r w:rsidRPr="00C941C9">
                        <w:rPr>
                          <w:szCs w:val="20"/>
                          <w:lang w:eastAsia="zh-CN"/>
                        </w:rPr>
                        <w:t xml:space="preserve"> set to ‘</w:t>
                      </w:r>
                      <w:proofErr w:type="spellStart"/>
                      <w:r w:rsidRPr="00C941C9">
                        <w:rPr>
                          <w:szCs w:val="20"/>
                          <w:lang w:eastAsia="zh-CN"/>
                        </w:rPr>
                        <w:t>nonCodebook</w:t>
                      </w:r>
                      <w:proofErr w:type="spellEnd"/>
                      <w:r w:rsidRPr="00C941C9">
                        <w:rPr>
                          <w:szCs w:val="20"/>
                          <w:lang w:eastAsia="zh-CN"/>
                        </w:rPr>
                        <w:t xml:space="preserve">’, if the total UE transmit power for SRS transmission in a respective transmission occasion </w:t>
                      </w:r>
                      <w:r w:rsidR="00442677" w:rsidRPr="00442677">
                        <w:rPr>
                          <w:noProof/>
                          <w:szCs w:val="20"/>
                          <w:lang w:eastAsia="zh-CN"/>
                          <w14:ligatures w14:val="none"/>
                        </w:rPr>
                        <w:object w:dxaOrig="150" w:dyaOrig="241" w14:anchorId="1E09D4FC">
                          <v:shape id="_x0000_i1079" type="#_x0000_t75" alt="" style="width:7.5pt;height:12.05pt;mso-width-percent:0;mso-height-percent:0;mso-width-percent:0;mso-height-percent:0">
                            <v:imagedata r:id="rId10" o:title=""/>
                          </v:shape>
                          <o:OLEObject Type="Embed" ProgID="Equation.3" ShapeID="_x0000_i1079" DrawAspect="Content" ObjectID="_1777631534" r:id="rId14"/>
                        </w:object>
                      </w:r>
                      <w:r w:rsidRPr="00C941C9">
                        <w:rPr>
                          <w:szCs w:val="20"/>
                          <w:lang w:eastAsia="zh-CN"/>
                        </w:rPr>
                        <w:t xml:space="preserve"> would exceed </w:t>
                      </w:r>
                      <w:r w:rsidR="00442677" w:rsidRPr="00442677">
                        <w:rPr>
                          <w:noProof/>
                          <w:szCs w:val="20"/>
                          <w:lang w:eastAsia="zh-CN"/>
                          <w14:ligatures w14:val="none"/>
                        </w:rPr>
                        <w:object w:dxaOrig="799" w:dyaOrig="350" w14:anchorId="7A3C7F71">
                          <v:shape id="_x0000_i1080" type="#_x0000_t75" alt="" style="width:39.95pt;height:17.5pt;mso-width-percent:0;mso-height-percent:0;mso-width-percent:0;mso-height-percent:0">
                            <v:imagedata r:id="rId8" o:title=""/>
                          </v:shape>
                          <o:OLEObject Type="Embed" ProgID="Equation.3" ShapeID="_x0000_i1080" DrawAspect="Content" ObjectID="_1777631535" r:id="rId15"/>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w:t>
            </w:r>
            <w:proofErr w:type="spellStart"/>
            <w:r w:rsidRPr="00441789">
              <w:rPr>
                <w:rFonts w:ascii="Times" w:eastAsia="Batang" w:hAnsi="Times" w:cs="Times New Roman"/>
                <w:szCs w:val="24"/>
                <w:lang w:val="en-GB" w:eastAsia="x-none"/>
              </w:rPr>
              <w:t>nonCodebook</w:t>
            </w:r>
            <w:proofErr w:type="spellEnd"/>
            <w:r w:rsidRPr="00441789">
              <w:rPr>
                <w:rFonts w:ascii="Times" w:eastAsia="Batang" w:hAnsi="Times" w:cs="Times New Roman"/>
                <w:szCs w:val="24"/>
                <w:lang w:val="en-GB" w:eastAsia="x-none"/>
              </w:rPr>
              <w:t xml:space="preserve">’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w:t>
      </w:r>
      <w:proofErr w:type="spellStart"/>
      <w:r w:rsidR="006E2763">
        <w:t>Pcmax</w:t>
      </w:r>
      <w:proofErr w:type="spellEnd"/>
      <w:r w:rsidR="006E2763">
        <w:t xml:space="preserve">, the power of each resource is according to the power control settings of the set containing the resource. When the total power </w:t>
      </w:r>
      <w:r w:rsidR="00F20837">
        <w:t xml:space="preserve">targeted by the power control </w:t>
      </w:r>
      <w:r w:rsidR="006E2763">
        <w:t xml:space="preserve">is above </w:t>
      </w:r>
      <w:proofErr w:type="spellStart"/>
      <w:r w:rsidR="006E2763">
        <w:t>Pcmax</w:t>
      </w:r>
      <w:proofErr w:type="spellEnd"/>
      <w:r w:rsidR="006E2763">
        <w:t>, the power of each resource is left to UE implementation.</w:t>
      </w:r>
      <w:r>
        <w:t xml:space="preserve"> </w:t>
      </w:r>
      <w:r w:rsidR="006E2763">
        <w:t xml:space="preserve"> Therefore, what remains to be discussed is the power of multiple simultaneous SRS resources with set usage ‘</w:t>
      </w:r>
      <w:proofErr w:type="spellStart"/>
      <w:r w:rsidR="006E2763">
        <w:t>non</w:t>
      </w:r>
      <w:r w:rsidR="00F20837">
        <w:t>C</w:t>
      </w:r>
      <w:r w:rsidR="006E2763">
        <w:t>odebook</w:t>
      </w:r>
      <w:proofErr w:type="spellEnd"/>
      <w:r w:rsidR="006E2763">
        <w:t>’.</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What remains to be discussed in the context of SRS power scaling and transmission occasion maintenance is the power of multiple simultaneous SRS resources with set usage ‘</w:t>
      </w:r>
      <w:proofErr w:type="spellStart"/>
      <w:r>
        <w:t>nonCodebook</w:t>
      </w:r>
      <w:proofErr w:type="spellEnd"/>
      <w:r>
        <w:t>’</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 xml:space="preserve">the SRS resources in a set always have the same power, regardless of if the power control target would exceed </w:t>
      </w:r>
      <w:proofErr w:type="spellStart"/>
      <w:r>
        <w:t>Pcmax</w:t>
      </w:r>
      <w:proofErr w:type="spellEnd"/>
      <w:r>
        <w:t xml:space="preserve">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w:t>
            </w:r>
            <w:proofErr w:type="spellStart"/>
            <w:r w:rsidRPr="00441789">
              <w:rPr>
                <w:rFonts w:ascii="Times" w:eastAsia="Batang" w:hAnsi="Times" w:cs="Times New Roman"/>
                <w:szCs w:val="24"/>
                <w:lang w:val="en-GB" w:eastAsia="x-none"/>
              </w:rPr>
              <w:t>nonCodebook</w:t>
            </w:r>
            <w:proofErr w:type="spellEnd"/>
            <w:r w:rsidRPr="00441789">
              <w:rPr>
                <w:rFonts w:ascii="Times" w:eastAsia="Batang" w:hAnsi="Times" w:cs="Times New Roman"/>
                <w:szCs w:val="24"/>
                <w:lang w:val="en-GB" w:eastAsia="x-none"/>
              </w:rPr>
              <w:t xml:space="preserve">’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where the power </w:t>
      </w:r>
      <w:r w:rsidR="00F97D51">
        <w:t xml:space="preserve">per SRS resource </w:t>
      </w:r>
      <w:r>
        <w:t>is constant, regardless of the number of SRS ports/resources in a symbol.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 xml:space="preserve">in order to know the power per resource, the relationship between total and per resource power must be established.  In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it is argued that without this information, the network will not be able to know if the available power is in a range of </w:t>
      </w:r>
      <w:proofErr w:type="spellStart"/>
      <w:r w:rsidR="00A7565F">
        <w:t>Pcmax</w:t>
      </w:r>
      <w:proofErr w:type="spellEnd"/>
      <w:r w:rsidR="00A7565F">
        <w:t xml:space="preserve">/L to </w:t>
      </w:r>
      <w:proofErr w:type="spellStart"/>
      <w:r w:rsidR="00A7565F">
        <w:t>Pcmax</w:t>
      </w:r>
      <w:proofErr w:type="spellEnd"/>
      <w:r w:rsidR="00A7565F">
        <w:t xml:space="preserve">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lastRenderedPageBreak/>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w:t>
      </w:r>
      <w:proofErr w:type="spellStart"/>
      <w:r w:rsidR="00FE03DB">
        <w:t>Ptot</w:t>
      </w:r>
      <w:proofErr w:type="spellEnd"/>
      <w:r w:rsidR="00FE03DB">
        <w:t xml:space="preserve">/L when the total power is </w:t>
      </w:r>
      <w:proofErr w:type="spellStart"/>
      <w:r w:rsidR="00FE03DB">
        <w:t>Ptot</w:t>
      </w:r>
      <w:proofErr w:type="spellEnd"/>
      <w:r w:rsidR="00FE03DB">
        <w:t xml:space="preserve">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 xml:space="preserve">In Rel-18, it is possible to split ports of an 8 port SRS resource among different OFDM symbols.  In this case, as can be seen from 38.213 section 7.3 below, the power is split equally among the ports in each symbol.  Such a </w:t>
      </w:r>
      <w:proofErr w:type="spellStart"/>
      <w:r>
        <w:t>TDM’d</w:t>
      </w:r>
      <w:proofErr w:type="spellEnd"/>
      <w:r>
        <w:t xml:space="preserve"> SRS resource with a symbol carrying 4 of the 8 ports would be 3 dB higher power than a non-</w:t>
      </w:r>
      <w:proofErr w:type="spellStart"/>
      <w:r>
        <w:t>TDM’d</w:t>
      </w:r>
      <w:proofErr w:type="spellEnd"/>
      <w:r>
        <w:t xml:space="preserve"> SRS with a symbol carrying all eight ports.  The behavior above of transmitting the same power regardless of how many SRS resources and ports are in a given symbol is the opposite of that of </w:t>
      </w:r>
      <w:proofErr w:type="spellStart"/>
      <w:r>
        <w:t>TDM’d</w:t>
      </w:r>
      <w:proofErr w:type="spellEnd"/>
      <w:r>
        <w:t xml:space="preserve">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for an SRS resource with 8 ports in an SRS resource set with usage 'codebook' or '</w:t>
            </w:r>
            <w:proofErr w:type="spellStart"/>
            <w:r w:rsidRPr="00FA3432">
              <w:rPr>
                <w:rFonts w:ascii="Times New Roman" w:eastAsia="SimSun" w:hAnsi="Times New Roman" w:cs="Times New Roman"/>
                <w:szCs w:val="20"/>
                <w:lang w:val="x-none" w:eastAsia="ko-KR"/>
              </w:rPr>
              <w:t>antennaSwitching</w:t>
            </w:r>
            <w:proofErr w:type="spellEnd"/>
            <w:r w:rsidRPr="00FA3432">
              <w:rPr>
                <w:rFonts w:ascii="Times New Roman" w:eastAsia="SimSun" w:hAnsi="Times New Roman" w:cs="Times New Roman"/>
                <w:szCs w:val="20"/>
                <w:lang w:val="x-none" w:eastAsia="ko-KR"/>
              </w:rPr>
              <w:t xml:space="preserve">',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 xml:space="preserve">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w:t>
      </w:r>
      <w:proofErr w:type="spellStart"/>
      <w:r>
        <w:t>TDM’d</w:t>
      </w:r>
      <w:proofErr w:type="spellEnd"/>
      <w:r>
        <w:t xml:space="preserve"> SRS as well as Rel-15 non-codebook based PUSCH transmission.</w:t>
      </w:r>
      <w:bookmarkEnd w:id="1"/>
      <w:bookmarkEnd w:id="2"/>
    </w:p>
    <w:p w14:paraId="7F58AD34" w14:textId="27F7ECEE" w:rsidR="006E2763" w:rsidRDefault="004C73D8">
      <w:r>
        <w:t xml:space="preserve">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w:t>
      </w:r>
      <w:proofErr w:type="spellStart"/>
      <w:r>
        <w:t>TDM’d</w:t>
      </w:r>
      <w:proofErr w:type="spellEnd"/>
      <w:r>
        <w:t xml:space="preserve">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 xml:space="preserve">a) the power split of simultaneously transmitted SRS resources aligns with the </w:t>
            </w:r>
            <w:proofErr w:type="spellStart"/>
            <w:r w:rsidR="002F7635" w:rsidRPr="002F7635">
              <w:rPr>
                <w:b/>
                <w:bCs/>
                <w:lang w:val="en-GB"/>
              </w:rPr>
              <w:t>behavior</w:t>
            </w:r>
            <w:proofErr w:type="spellEnd"/>
            <w:r w:rsidR="002F7635" w:rsidRPr="002F7635">
              <w:rPr>
                <w:b/>
                <w:bCs/>
                <w:lang w:val="en-GB"/>
              </w:rPr>
              <w:t xml:space="preserve"> of </w:t>
            </w:r>
            <w:proofErr w:type="spellStart"/>
            <w:r w:rsidR="002F7635" w:rsidRPr="002F7635">
              <w:rPr>
                <w:b/>
                <w:bCs/>
                <w:lang w:val="en-GB"/>
              </w:rPr>
              <w:t>TDM’d</w:t>
            </w:r>
            <w:proofErr w:type="spellEnd"/>
            <w:r w:rsidR="002F7635" w:rsidRPr="002F7635">
              <w:rPr>
                <w:b/>
                <w:bCs/>
                <w:lang w:val="en-GB"/>
              </w:rPr>
              <w:t xml:space="preserve">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6C3489FB" w:rsidR="002F7635" w:rsidRDefault="00306E8D">
            <w:pPr>
              <w:rPr>
                <w:rFonts w:eastAsia="Malgun Gothic"/>
                <w:lang w:val="en-GB" w:eastAsia="ko-KR"/>
              </w:rPr>
            </w:pPr>
            <w:r>
              <w:rPr>
                <w:rFonts w:eastAsia="Malgun Gothic"/>
                <w:lang w:val="en-GB" w:eastAsia="ko-KR"/>
              </w:rPr>
              <w:t>Google</w:t>
            </w:r>
          </w:p>
        </w:tc>
        <w:tc>
          <w:tcPr>
            <w:tcW w:w="754" w:type="dxa"/>
          </w:tcPr>
          <w:p w14:paraId="46C00358" w14:textId="77777777" w:rsidR="002F7635" w:rsidRDefault="002F7635">
            <w:pPr>
              <w:rPr>
                <w:rFonts w:eastAsia="Malgun Gothic"/>
                <w:lang w:val="en-GB" w:eastAsia="ko-KR"/>
              </w:rPr>
            </w:pPr>
          </w:p>
        </w:tc>
        <w:tc>
          <w:tcPr>
            <w:tcW w:w="7569" w:type="dxa"/>
          </w:tcPr>
          <w:p w14:paraId="5A5B549D" w14:textId="796B38DA" w:rsidR="002F7635" w:rsidRDefault="00D455A2">
            <w:pPr>
              <w:rPr>
                <w:rFonts w:eastAsia="Malgun Gothic"/>
                <w:lang w:val="en-GB" w:eastAsia="ko-KR"/>
              </w:rPr>
            </w:pPr>
            <w:r>
              <w:rPr>
                <w:rFonts w:eastAsia="Malgun Gothic" w:hint="eastAsia"/>
                <w:lang w:val="en-GB" w:eastAsia="zh-CN"/>
              </w:rPr>
              <w:t>W</w:t>
            </w:r>
            <w:r>
              <w:rPr>
                <w:rFonts w:eastAsia="Malgun Gothic"/>
                <w:lang w:val="en-GB" w:eastAsia="zh-CN"/>
              </w:rPr>
              <w:t>e do not quite understand the discussion point. The two alternatives seem to be talking about different things: one for SRS power split, the other for PUSCH power split.</w:t>
            </w:r>
          </w:p>
        </w:tc>
      </w:tr>
      <w:tr w:rsidR="002F7635" w14:paraId="422E835A" w14:textId="77777777" w:rsidTr="000C4DD7">
        <w:tc>
          <w:tcPr>
            <w:tcW w:w="1306" w:type="dxa"/>
          </w:tcPr>
          <w:p w14:paraId="71FD1883" w14:textId="0403E462" w:rsidR="002F7635" w:rsidRDefault="00360F2C">
            <w:pPr>
              <w:rPr>
                <w:rFonts w:eastAsia="Malgun Gothic"/>
                <w:lang w:val="en-GB" w:eastAsia="ko-KR"/>
              </w:rPr>
            </w:pPr>
            <w:r>
              <w:rPr>
                <w:rFonts w:asciiTheme="minorEastAsia" w:eastAsiaTheme="minorEastAsia" w:hAnsiTheme="minorEastAsia" w:hint="eastAsia"/>
                <w:lang w:val="en-GB" w:eastAsia="zh-CN"/>
              </w:rPr>
              <w:lastRenderedPageBreak/>
              <w:t>ZTE</w:t>
            </w:r>
          </w:p>
        </w:tc>
        <w:tc>
          <w:tcPr>
            <w:tcW w:w="754" w:type="dxa"/>
          </w:tcPr>
          <w:p w14:paraId="15A242F1" w14:textId="77777777" w:rsidR="002F7635" w:rsidRDefault="002F7635">
            <w:pPr>
              <w:rPr>
                <w:rFonts w:eastAsia="Malgun Gothic"/>
                <w:lang w:val="en-GB" w:eastAsia="ko-KR"/>
              </w:rPr>
            </w:pPr>
          </w:p>
        </w:tc>
        <w:tc>
          <w:tcPr>
            <w:tcW w:w="7569" w:type="dxa"/>
          </w:tcPr>
          <w:p w14:paraId="0CEEDA04" w14:textId="67A33DA0" w:rsidR="002F7635" w:rsidRDefault="00360F2C">
            <w:pPr>
              <w:rPr>
                <w:rFonts w:eastAsia="Malgun Gothic"/>
                <w:lang w:val="en-GB" w:eastAsia="ko-KR"/>
              </w:rPr>
            </w:pPr>
            <w:r>
              <w:rPr>
                <w:rFonts w:eastAsia="Malgun Gothic"/>
                <w:lang w:val="en-GB" w:eastAsia="ko-KR"/>
              </w:rPr>
              <w:t xml:space="preserve">To simply this discussion, we may only focus on SRS power determination (if not extending </w:t>
            </w:r>
            <w:proofErr w:type="spellStart"/>
            <w:r>
              <w:rPr>
                <w:rFonts w:eastAsia="Malgun Gothic"/>
                <w:lang w:val="en-GB" w:eastAsia="ko-KR"/>
              </w:rPr>
              <w:t>Pcmax</w:t>
            </w:r>
            <w:proofErr w:type="spellEnd"/>
            <w:r>
              <w:rPr>
                <w:rFonts w:eastAsia="Malgun Gothic"/>
                <w:lang w:val="en-GB" w:eastAsia="ko-KR"/>
              </w:rPr>
              <w:t xml:space="preserve">). If so, our answer is that the formula is per SRS resources regardless of </w:t>
            </w:r>
            <w:proofErr w:type="spellStart"/>
            <w:r>
              <w:rPr>
                <w:rFonts w:eastAsia="Malgun Gothic"/>
                <w:lang w:val="en-GB" w:eastAsia="ko-KR"/>
              </w:rPr>
              <w:t>TDMed</w:t>
            </w:r>
            <w:proofErr w:type="spellEnd"/>
            <w:r>
              <w:rPr>
                <w:rFonts w:eastAsia="Malgun Gothic"/>
                <w:lang w:val="en-GB" w:eastAsia="ko-KR"/>
              </w:rPr>
              <w:t xml:space="preserve"> or not.  </w:t>
            </w:r>
          </w:p>
        </w:tc>
      </w:tr>
      <w:tr w:rsidR="00DB144F" w14:paraId="26AF8B20" w14:textId="77777777" w:rsidTr="000C4DD7">
        <w:tc>
          <w:tcPr>
            <w:tcW w:w="1306" w:type="dxa"/>
          </w:tcPr>
          <w:p w14:paraId="0703720F" w14:textId="630DE9CB" w:rsidR="00DB144F" w:rsidRPr="003F1694" w:rsidRDefault="00DB144F">
            <w:pPr>
              <w:rPr>
                <w:rFonts w:asciiTheme="minorEastAsia" w:eastAsiaTheme="minorEastAsia" w:hAnsiTheme="minorEastAsia" w:hint="eastAsia"/>
                <w:lang w:val="en-GB" w:eastAsia="zh-CN"/>
              </w:rPr>
            </w:pPr>
            <w:r w:rsidRPr="001E7F5C">
              <w:rPr>
                <w:rFonts w:asciiTheme="minorEastAsia" w:eastAsiaTheme="minorEastAsia" w:hAnsiTheme="minorEastAsia"/>
                <w:highlight w:val="yellow"/>
                <w:lang w:val="en-GB" w:eastAsia="zh-CN"/>
              </w:rPr>
              <w:t>Moderator</w:t>
            </w:r>
          </w:p>
        </w:tc>
        <w:tc>
          <w:tcPr>
            <w:tcW w:w="754" w:type="dxa"/>
          </w:tcPr>
          <w:p w14:paraId="2A3B512A" w14:textId="77777777" w:rsidR="00DB144F" w:rsidRPr="003F1694" w:rsidRDefault="00DB144F">
            <w:pPr>
              <w:rPr>
                <w:rFonts w:eastAsia="Malgun Gothic"/>
                <w:lang w:val="en-GB" w:eastAsia="ko-KR"/>
              </w:rPr>
            </w:pPr>
          </w:p>
        </w:tc>
        <w:tc>
          <w:tcPr>
            <w:tcW w:w="7569" w:type="dxa"/>
          </w:tcPr>
          <w:p w14:paraId="58015EE9" w14:textId="77777777" w:rsidR="00DB144F" w:rsidRPr="003F1694" w:rsidRDefault="00DB144F">
            <w:pPr>
              <w:rPr>
                <w:rFonts w:eastAsia="Malgun Gothic"/>
                <w:lang w:val="en-GB" w:eastAsia="ko-KR"/>
              </w:rPr>
            </w:pPr>
            <w:r w:rsidRPr="003F1694">
              <w:rPr>
                <w:rFonts w:eastAsia="Malgun Gothic"/>
                <w:lang w:val="en-GB" w:eastAsia="ko-KR"/>
              </w:rPr>
              <w:t xml:space="preserve">Thanks for the feedback.  </w:t>
            </w:r>
          </w:p>
          <w:p w14:paraId="405DF3D5" w14:textId="0F55A804" w:rsidR="00240F7B" w:rsidRPr="003F1694" w:rsidRDefault="00240F7B">
            <w:pPr>
              <w:rPr>
                <w:rFonts w:eastAsia="Malgun Gothic"/>
                <w:lang w:val="en-GB" w:eastAsia="ko-KR"/>
              </w:rPr>
            </w:pPr>
            <w:r w:rsidRPr="00D929BD">
              <w:rPr>
                <w:rFonts w:eastAsia="Malgun Gothic"/>
                <w:b/>
                <w:bCs/>
                <w:lang w:val="en-GB" w:eastAsia="ko-KR"/>
              </w:rPr>
              <w:t>@Google:</w:t>
            </w:r>
            <w:r w:rsidRPr="003F1694">
              <w:rPr>
                <w:rFonts w:eastAsia="Malgun Gothic"/>
                <w:lang w:val="en-GB" w:eastAsia="ko-KR"/>
              </w:rPr>
              <w:t xml:space="preserve"> One of the points for </w:t>
            </w:r>
            <w:r w:rsidR="00A036B3">
              <w:rPr>
                <w:rFonts w:eastAsia="Malgun Gothic"/>
                <w:lang w:val="en-GB" w:eastAsia="ko-KR"/>
              </w:rPr>
              <w:t>A</w:t>
            </w:r>
            <w:r w:rsidRPr="003F1694">
              <w:rPr>
                <w:rFonts w:eastAsia="Malgun Gothic"/>
                <w:lang w:val="en-GB" w:eastAsia="ko-KR"/>
              </w:rPr>
              <w:t>lt a) is if we should be able to determine the power of PUSCH layers for non-codebook or not (and the other is if varying the number of SRS ports in a symbol should change the power per SRS resource).  Hope that clarifies.</w:t>
            </w:r>
          </w:p>
          <w:p w14:paraId="4FF8B216" w14:textId="77777777" w:rsidR="00240F7B" w:rsidRPr="003F1694" w:rsidRDefault="00240F7B">
            <w:pPr>
              <w:rPr>
                <w:rFonts w:eastAsia="Malgun Gothic"/>
                <w:lang w:val="en-GB" w:eastAsia="ko-KR"/>
              </w:rPr>
            </w:pPr>
          </w:p>
          <w:p w14:paraId="40A57613" w14:textId="74157ED1" w:rsidR="00240F7B" w:rsidRPr="003F1694" w:rsidRDefault="00240F7B">
            <w:pPr>
              <w:rPr>
                <w:rFonts w:eastAsia="Malgun Gothic"/>
                <w:lang w:val="en-GB" w:eastAsia="ko-KR"/>
              </w:rPr>
            </w:pPr>
            <w:r w:rsidRPr="00D929BD">
              <w:rPr>
                <w:rFonts w:eastAsia="Malgun Gothic"/>
                <w:b/>
                <w:bCs/>
                <w:lang w:val="en-GB" w:eastAsia="ko-KR"/>
              </w:rPr>
              <w:t xml:space="preserve">@ZTE: </w:t>
            </w:r>
            <w:r w:rsidRPr="003F1694">
              <w:rPr>
                <w:rFonts w:eastAsia="Malgun Gothic"/>
                <w:lang w:val="en-GB" w:eastAsia="ko-KR"/>
              </w:rPr>
              <w:t xml:space="preserve">Last meeting, we clarified that the power is equal regardless of </w:t>
            </w:r>
            <w:proofErr w:type="spellStart"/>
            <w:r w:rsidRPr="003F1694">
              <w:rPr>
                <w:rFonts w:eastAsia="Malgun Gothic"/>
                <w:lang w:val="en-GB" w:eastAsia="ko-KR"/>
              </w:rPr>
              <w:t>Pcmax</w:t>
            </w:r>
            <w:proofErr w:type="spellEnd"/>
            <w:r w:rsidRPr="003F1694">
              <w:rPr>
                <w:rFonts w:eastAsia="Malgun Gothic"/>
                <w:lang w:val="en-GB" w:eastAsia="ko-KR"/>
              </w:rPr>
              <w:t xml:space="preserve">.  So </w:t>
            </w:r>
            <w:r w:rsidR="003F1694" w:rsidRPr="003F1694">
              <w:rPr>
                <w:rFonts w:eastAsia="Malgun Gothic"/>
                <w:lang w:val="en-GB" w:eastAsia="ko-KR"/>
              </w:rPr>
              <w:t xml:space="preserve">should </w:t>
            </w:r>
            <w:r w:rsidRPr="003F1694">
              <w:rPr>
                <w:rFonts w:eastAsia="Malgun Gothic"/>
                <w:lang w:val="en-GB" w:eastAsia="ko-KR"/>
              </w:rPr>
              <w:t>I understand you</w:t>
            </w:r>
            <w:r w:rsidR="003F1694" w:rsidRPr="003F1694">
              <w:rPr>
                <w:rFonts w:eastAsia="Malgun Gothic"/>
                <w:lang w:val="en-GB" w:eastAsia="ko-KR"/>
              </w:rPr>
              <w:t xml:space="preserve"> to be supportive of Alt b)?</w:t>
            </w:r>
            <w:r w:rsidR="00D929BD">
              <w:rPr>
                <w:rFonts w:eastAsia="Malgun Gothic"/>
                <w:lang w:val="en-GB" w:eastAsia="ko-KR"/>
              </w:rPr>
              <w:t xml:space="preserve">  If not, how can it be improved?</w:t>
            </w:r>
          </w:p>
        </w:tc>
      </w:tr>
      <w:tr w:rsidR="00A036B3" w14:paraId="2EFC6D77" w14:textId="77777777" w:rsidTr="000C4DD7">
        <w:tc>
          <w:tcPr>
            <w:tcW w:w="1306" w:type="dxa"/>
          </w:tcPr>
          <w:p w14:paraId="4C999C57" w14:textId="77777777" w:rsidR="00A036B3" w:rsidRPr="003F1694" w:rsidRDefault="00A036B3">
            <w:pPr>
              <w:rPr>
                <w:rFonts w:asciiTheme="minorEastAsia" w:eastAsiaTheme="minorEastAsia" w:hAnsiTheme="minorEastAsia"/>
                <w:lang w:val="en-GB" w:eastAsia="zh-CN"/>
              </w:rPr>
            </w:pPr>
          </w:p>
        </w:tc>
        <w:tc>
          <w:tcPr>
            <w:tcW w:w="754" w:type="dxa"/>
          </w:tcPr>
          <w:p w14:paraId="3C0F979D" w14:textId="77777777" w:rsidR="00A036B3" w:rsidRPr="003F1694" w:rsidRDefault="00A036B3">
            <w:pPr>
              <w:rPr>
                <w:rFonts w:eastAsia="Malgun Gothic"/>
                <w:lang w:val="en-GB" w:eastAsia="ko-KR"/>
              </w:rPr>
            </w:pPr>
          </w:p>
        </w:tc>
        <w:tc>
          <w:tcPr>
            <w:tcW w:w="7569" w:type="dxa"/>
          </w:tcPr>
          <w:p w14:paraId="3D382BFD" w14:textId="77777777" w:rsidR="00A036B3" w:rsidRPr="003F1694" w:rsidRDefault="00A036B3">
            <w:pPr>
              <w:rPr>
                <w:rFonts w:eastAsia="Malgun Gothic"/>
                <w:lang w:val="en-GB" w:eastAsia="ko-KR"/>
              </w:rPr>
            </w:pPr>
          </w:p>
        </w:tc>
      </w:tr>
      <w:tr w:rsidR="00A036B3" w14:paraId="24E1FF08" w14:textId="77777777" w:rsidTr="000C4DD7">
        <w:tc>
          <w:tcPr>
            <w:tcW w:w="1306" w:type="dxa"/>
          </w:tcPr>
          <w:p w14:paraId="73F47B36" w14:textId="77777777" w:rsidR="00A036B3" w:rsidRPr="003F1694" w:rsidRDefault="00A036B3">
            <w:pPr>
              <w:rPr>
                <w:rFonts w:asciiTheme="minorEastAsia" w:eastAsiaTheme="minorEastAsia" w:hAnsiTheme="minorEastAsia"/>
                <w:lang w:val="en-GB" w:eastAsia="zh-CN"/>
              </w:rPr>
            </w:pPr>
          </w:p>
        </w:tc>
        <w:tc>
          <w:tcPr>
            <w:tcW w:w="754" w:type="dxa"/>
          </w:tcPr>
          <w:p w14:paraId="0527C061" w14:textId="77777777" w:rsidR="00A036B3" w:rsidRPr="003F1694" w:rsidRDefault="00A036B3">
            <w:pPr>
              <w:rPr>
                <w:rFonts w:eastAsia="Malgun Gothic"/>
                <w:lang w:val="en-GB" w:eastAsia="ko-KR"/>
              </w:rPr>
            </w:pPr>
          </w:p>
        </w:tc>
        <w:tc>
          <w:tcPr>
            <w:tcW w:w="7569" w:type="dxa"/>
          </w:tcPr>
          <w:p w14:paraId="610C0328" w14:textId="77777777" w:rsidR="00A036B3" w:rsidRPr="003F1694" w:rsidRDefault="00A036B3">
            <w:pPr>
              <w:rPr>
                <w:rFonts w:eastAsia="Malgun Gothic"/>
                <w:lang w:val="en-GB" w:eastAsia="ko-KR"/>
              </w:rPr>
            </w:pPr>
          </w:p>
        </w:tc>
      </w:tr>
    </w:tbl>
    <w:p w14:paraId="4EC8D284" w14:textId="77777777" w:rsidR="005D55AD" w:rsidRDefault="005D55AD"/>
    <w:p w14:paraId="11D51BEA" w14:textId="26F9C682" w:rsidR="00A6347D" w:rsidRDefault="003A0E3D" w:rsidP="003A0E3D">
      <w:r>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w:t>
      </w:r>
      <w:proofErr w:type="spellStart"/>
      <w:r w:rsidR="00441991">
        <w:t>nonCodebook</w:t>
      </w:r>
      <w:proofErr w:type="spellEnd"/>
      <w:r w:rsidR="00441991">
        <w:t xml:space="preserve"> </w:t>
      </w:r>
      <w:r>
        <w:t xml:space="preserve">to have different numbers of PRBs.  This would lead to an unequal split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xml:space="preserve">, </w:t>
      </w:r>
      <w:proofErr w:type="spellStart"/>
      <w:r w:rsidR="002368D0">
        <w:t>FDM’d</w:t>
      </w:r>
      <w:proofErr w:type="spellEnd"/>
      <w:r w:rsidR="002368D0">
        <w:t xml:space="preserve">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issue 2.3.14</w:t>
      </w:r>
      <w:r w:rsidR="002368D0">
        <w:t>,</w:t>
      </w:r>
      <w:r w:rsidR="00A6347D">
        <w:t xml:space="preserve"> but explicit support for </w:t>
      </w:r>
      <w:r w:rsidR="00A6347D" w:rsidRPr="00A6347D">
        <w:t xml:space="preserve">power scaling among </w:t>
      </w:r>
      <w:proofErr w:type="spellStart"/>
      <w:r w:rsidR="00A6347D" w:rsidRPr="00A6347D">
        <w:t>FDMed</w:t>
      </w:r>
      <w:proofErr w:type="spellEnd"/>
      <w:r w:rsidR="00A6347D" w:rsidRPr="00A6347D">
        <w:t xml:space="preserve">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w:t>
            </w:r>
            <w:proofErr w:type="spellStart"/>
            <w:r w:rsidR="00227F74">
              <w:rPr>
                <w:b/>
                <w:bCs/>
                <w:lang w:val="en-GB"/>
              </w:rPr>
              <w:t>nonCodebook</w:t>
            </w:r>
            <w:proofErr w:type="spellEnd"/>
            <w:r w:rsidR="00227F74">
              <w:rPr>
                <w:b/>
                <w:bCs/>
                <w:lang w:val="en-GB"/>
              </w:rPr>
              <w:t xml:space="preserve">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w:t>
            </w:r>
            <w:proofErr w:type="spellStart"/>
            <w:r>
              <w:rPr>
                <w:b/>
                <w:bCs/>
                <w:lang w:val="en-GB"/>
              </w:rPr>
              <w:t>nonCodebook</w:t>
            </w:r>
            <w:proofErr w:type="spellEnd"/>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proofErr w:type="spellStart"/>
            <w:r>
              <w:rPr>
                <w:b/>
                <w:bCs/>
                <w:lang w:val="en-GB"/>
              </w:rPr>
              <w:t>Opt</w:t>
            </w:r>
            <w:proofErr w:type="spellEnd"/>
            <w:r>
              <w:rPr>
                <w:b/>
                <w:bCs/>
                <w:lang w:val="en-GB"/>
              </w:rPr>
              <w:t xml:space="preserve">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26FFEA8F" w:rsidR="00222A6A" w:rsidRDefault="00306E8D" w:rsidP="009213F5">
            <w:pPr>
              <w:rPr>
                <w:rFonts w:eastAsia="Malgun Gothic"/>
                <w:lang w:val="en-GB" w:eastAsia="zh-CN"/>
              </w:rPr>
            </w:pPr>
            <w:r>
              <w:rPr>
                <w:rFonts w:eastAsia="Malgun Gothic"/>
                <w:lang w:val="en-GB" w:eastAsia="zh-CN"/>
              </w:rPr>
              <w:t>Google</w:t>
            </w: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68DA1CDC" w:rsidR="00222A6A" w:rsidRDefault="00306E8D" w:rsidP="009213F5">
            <w:pPr>
              <w:rPr>
                <w:rFonts w:eastAsia="Malgun Gothic"/>
                <w:lang w:val="en-GB" w:eastAsia="ko-KR"/>
              </w:rPr>
            </w:pPr>
            <w:r>
              <w:rPr>
                <w:rFonts w:eastAsia="Malgun Gothic"/>
                <w:lang w:val="en-GB" w:eastAsia="ko-KR"/>
              </w:rPr>
              <w:t>This case is prohibited in R15 spec</w:t>
            </w:r>
            <w:r w:rsidR="00D455A2">
              <w:rPr>
                <w:rFonts w:eastAsia="Malgun Gothic"/>
                <w:lang w:val="en-GB" w:eastAsia="ko-KR"/>
              </w:rPr>
              <w:t xml:space="preserve">. </w:t>
            </w:r>
          </w:p>
        </w:tc>
      </w:tr>
      <w:tr w:rsidR="00222A6A" w14:paraId="4C393921" w14:textId="77777777" w:rsidTr="009213F5">
        <w:tc>
          <w:tcPr>
            <w:tcW w:w="1306" w:type="dxa"/>
          </w:tcPr>
          <w:p w14:paraId="77A9EE38" w14:textId="45D7C92C" w:rsidR="00222A6A" w:rsidRDefault="00360F2C" w:rsidP="009213F5">
            <w:pPr>
              <w:rPr>
                <w:rFonts w:eastAsia="Malgun Gothic"/>
                <w:lang w:val="en-GB" w:eastAsia="ko-KR"/>
              </w:rPr>
            </w:pPr>
            <w:r>
              <w:rPr>
                <w:rFonts w:eastAsia="Malgun Gothic"/>
                <w:lang w:val="en-GB" w:eastAsia="ko-KR"/>
              </w:rPr>
              <w:t>ZTE</w:t>
            </w: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28D7AF33" w:rsidR="00222A6A" w:rsidRDefault="00360F2C" w:rsidP="009213F5">
            <w:pPr>
              <w:rPr>
                <w:rFonts w:eastAsia="Malgun Gothic"/>
                <w:lang w:val="en-GB" w:eastAsia="ko-KR"/>
              </w:rPr>
            </w:pPr>
            <w:r>
              <w:rPr>
                <w:rFonts w:eastAsia="Malgun Gothic"/>
                <w:lang w:val="en-GB" w:eastAsia="ko-KR"/>
              </w:rPr>
              <w:t>If my memories serve me, in Rel-15, the number of PRBs of SRSs for CB in a set should be the same.</w:t>
            </w:r>
          </w:p>
        </w:tc>
      </w:tr>
      <w:tr w:rsidR="00DB144F" w14:paraId="3CD12659" w14:textId="77777777" w:rsidTr="009213F5">
        <w:tc>
          <w:tcPr>
            <w:tcW w:w="1306" w:type="dxa"/>
          </w:tcPr>
          <w:p w14:paraId="435CD72F" w14:textId="108924CB" w:rsidR="00DB144F" w:rsidRDefault="00DB144F" w:rsidP="009213F5">
            <w:pPr>
              <w:rPr>
                <w:rFonts w:eastAsia="Malgun Gothic"/>
                <w:lang w:val="en-GB" w:eastAsia="ko-KR"/>
              </w:rPr>
            </w:pPr>
            <w:r>
              <w:rPr>
                <w:rFonts w:eastAsia="Malgun Gothic"/>
                <w:lang w:val="en-GB" w:eastAsia="ko-KR"/>
              </w:rPr>
              <w:t>Moderator</w:t>
            </w:r>
          </w:p>
        </w:tc>
        <w:tc>
          <w:tcPr>
            <w:tcW w:w="754" w:type="dxa"/>
          </w:tcPr>
          <w:p w14:paraId="5BB7F9EB" w14:textId="77777777" w:rsidR="00DB144F" w:rsidRDefault="00DB144F" w:rsidP="009213F5">
            <w:pPr>
              <w:rPr>
                <w:rFonts w:eastAsia="Malgun Gothic"/>
                <w:lang w:val="en-GB" w:eastAsia="ko-KR"/>
              </w:rPr>
            </w:pPr>
          </w:p>
        </w:tc>
        <w:tc>
          <w:tcPr>
            <w:tcW w:w="7569" w:type="dxa"/>
          </w:tcPr>
          <w:p w14:paraId="56932039" w14:textId="3A09F131" w:rsidR="00DB144F" w:rsidRDefault="00DB144F" w:rsidP="009213F5">
            <w:pPr>
              <w:rPr>
                <w:rFonts w:eastAsia="Malgun Gothic"/>
                <w:lang w:val="en-GB" w:eastAsia="ko-KR"/>
              </w:rPr>
            </w:pPr>
            <w:r>
              <w:rPr>
                <w:rFonts w:eastAsia="Malgun Gothic"/>
                <w:lang w:val="en-GB" w:eastAsia="ko-KR"/>
              </w:rPr>
              <w:t>My apologies, you are correct.  Rel-15 (and Rel-18) has the following in 38.214 6.1.1.2: “</w:t>
            </w:r>
            <w:r w:rsidRPr="00DB144F">
              <w:rPr>
                <w:rFonts w:eastAsia="Malgun Gothic"/>
                <w:lang w:val="en-GB" w:eastAsia="ko-KR"/>
              </w:rPr>
              <w:t>The SRS resources transmitted simultaneously occupy the same RBs.</w:t>
            </w:r>
            <w:r>
              <w:rPr>
                <w:rFonts w:eastAsia="Malgun Gothic"/>
                <w:lang w:val="en-GB" w:eastAsia="ko-KR"/>
              </w:rPr>
              <w:t>”</w:t>
            </w:r>
          </w:p>
          <w:p w14:paraId="3BFB9007" w14:textId="155ED738" w:rsidR="00DB144F" w:rsidRPr="00DB144F" w:rsidRDefault="00DB144F" w:rsidP="009213F5">
            <w:pPr>
              <w:rPr>
                <w:rFonts w:eastAsia="Malgun Gothic"/>
                <w:b/>
                <w:bCs/>
                <w:lang w:val="en-GB" w:eastAsia="ko-KR"/>
              </w:rPr>
            </w:pPr>
            <w:r w:rsidRPr="00DB144F">
              <w:rPr>
                <w:rFonts w:eastAsia="Malgun Gothic"/>
                <w:b/>
                <w:bCs/>
                <w:highlight w:val="yellow"/>
                <w:lang w:val="en-GB" w:eastAsia="ko-KR"/>
              </w:rPr>
              <w:t>No need for this discussion point, and it is closed.</w:t>
            </w:r>
          </w:p>
        </w:tc>
      </w:tr>
    </w:tbl>
    <w:p w14:paraId="4A51931C" w14:textId="77777777" w:rsidR="00222A6A" w:rsidRDefault="00222A6A" w:rsidP="00222A6A"/>
    <w:p w14:paraId="20376948" w14:textId="25A489A4" w:rsidR="00220724" w:rsidRDefault="00220724">
      <w:r>
        <w:lastRenderedPageBreak/>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Here, ‘configured </w:t>
      </w:r>
      <w:r w:rsidR="00972DFE">
        <w:t xml:space="preserve">antenna </w:t>
      </w:r>
      <w:r w:rsidR="00ED15FE">
        <w:t xml:space="preserve">ports’ is disambiguated to be the SRS ports of one SRS resource in one SRS resource set for both the Rel-18 </w:t>
      </w:r>
      <w:proofErr w:type="spellStart"/>
      <w:r w:rsidR="00ED15FE">
        <w:t>TDM’d</w:t>
      </w:r>
      <w:proofErr w:type="spellEnd"/>
      <w:r w:rsidR="00ED15FE">
        <w:t xml:space="preserve">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 xml:space="preserve">configured </w:t>
            </w:r>
            <w:proofErr w:type="spellStart"/>
            <w:r w:rsidRPr="00B4185B">
              <w:rPr>
                <w:rFonts w:ascii="Times New Roman" w:eastAsia="SimSun" w:hAnsi="Times New Roman" w:cs="Times New Roman"/>
                <w:strike/>
                <w:color w:val="FF0000"/>
                <w:szCs w:val="20"/>
                <w:lang w:val="x-none" w:eastAsia="zh-CN"/>
              </w:rPr>
              <w:t>antenna</w:t>
            </w:r>
            <w:r w:rsidRPr="00B4185B">
              <w:rPr>
                <w:rFonts w:ascii="Times New Roman" w:eastAsia="SimSun" w:hAnsi="Times New Roman" w:cs="Times New Roman"/>
                <w:color w:val="FF0000"/>
                <w:szCs w:val="20"/>
                <w:u w:val="single"/>
                <w:lang w:val="x-none" w:eastAsia="zh-CN"/>
              </w:rPr>
              <w:t>SRS</w:t>
            </w:r>
            <w:proofErr w:type="spellEnd"/>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61F0D40D" w:rsidR="007A3830" w:rsidRDefault="00306E8D" w:rsidP="009213F5">
            <w:pPr>
              <w:rPr>
                <w:rFonts w:eastAsia="Malgun Gothic"/>
                <w:lang w:val="en-GB" w:eastAsia="ko-KR"/>
              </w:rPr>
            </w:pPr>
            <w:r>
              <w:rPr>
                <w:rFonts w:eastAsia="Malgun Gothic"/>
                <w:lang w:val="en-GB" w:eastAsia="ko-KR"/>
              </w:rPr>
              <w:t>Google</w:t>
            </w:r>
          </w:p>
        </w:tc>
        <w:tc>
          <w:tcPr>
            <w:tcW w:w="8333" w:type="dxa"/>
          </w:tcPr>
          <w:p w14:paraId="28D2F0B4" w14:textId="4BF54808" w:rsidR="00306E8D" w:rsidRDefault="00306E8D" w:rsidP="009213F5">
            <w:pPr>
              <w:rPr>
                <w:rFonts w:eastAsia="Malgun Gothic"/>
                <w:lang w:val="en-GB" w:eastAsia="ko-KR"/>
              </w:rPr>
            </w:pPr>
            <w:r>
              <w:rPr>
                <w:rFonts w:eastAsia="Malgun Gothic"/>
                <w:lang w:val="en-GB" w:eastAsia="ko-KR"/>
              </w:rPr>
              <w:t>If we want to modify spec, we can be fine to capture the same text as the conclusion agreed in last meeting</w:t>
            </w:r>
            <w:r w:rsidR="00D455A2">
              <w:rPr>
                <w:rFonts w:eastAsia="Malgun Gothic"/>
                <w:lang w:val="en-GB" w:eastAsia="ko-KR"/>
              </w:rPr>
              <w:t xml:space="preserve"> or similar text as current 38.213</w:t>
            </w:r>
            <w:r>
              <w:rPr>
                <w:rFonts w:eastAsia="Malgun Gothic"/>
                <w:lang w:val="en-GB" w:eastAsia="ko-KR"/>
              </w:rPr>
              <w:t xml:space="preserve">. </w:t>
            </w:r>
          </w:p>
          <w:p w14:paraId="5C0C8196" w14:textId="77777777" w:rsidR="00306E8D" w:rsidRDefault="00306E8D" w:rsidP="009213F5">
            <w:pPr>
              <w:rPr>
                <w:rFonts w:eastAsia="Malgun Gothic"/>
                <w:lang w:val="en-GB" w:eastAsia="ko-KR"/>
              </w:rPr>
            </w:pPr>
          </w:p>
          <w:p w14:paraId="274EB982" w14:textId="3941EFDC" w:rsidR="00D455A2" w:rsidRDefault="00D455A2" w:rsidP="009213F5">
            <w:pPr>
              <w:rPr>
                <w:rFonts w:eastAsia="Malgun Gothic"/>
                <w:lang w:val="en-GB" w:eastAsia="ko-KR"/>
              </w:rPr>
            </w:pPr>
            <w:r>
              <w:rPr>
                <w:rFonts w:eastAsia="Malgun Gothic"/>
                <w:lang w:val="en-GB" w:eastAsia="ko-KR"/>
              </w:rPr>
              <w:t>This returns to the original question, whether one SRS transmission occasion means one SRS resource or multiple SRS resources. It seems most of companies think one SRS transmission occasion means one SRS resource. The following text in 38.213 also suggests such understanding.</w:t>
            </w:r>
            <w:r w:rsidR="00DF6201">
              <w:rPr>
                <w:rFonts w:eastAsia="Malgun Gothic"/>
                <w:lang w:val="en-GB" w:eastAsia="ko-KR"/>
              </w:rPr>
              <w:t xml:space="preserve"> </w:t>
            </w:r>
          </w:p>
          <w:p w14:paraId="52E9B21E" w14:textId="77777777" w:rsidR="00D455A2" w:rsidRDefault="00D455A2" w:rsidP="009213F5">
            <w:pPr>
              <w:rPr>
                <w:rFonts w:eastAsia="Malgun Gothic"/>
                <w:lang w:val="en-GB" w:eastAsia="ko-KR"/>
              </w:rPr>
            </w:pPr>
          </w:p>
          <w:p w14:paraId="42C83741" w14:textId="7FDCFD70" w:rsidR="00D455A2" w:rsidRPr="00D455A2" w:rsidRDefault="00D455A2" w:rsidP="009213F5">
            <w:pPr>
              <w:rPr>
                <w:rFonts w:eastAsia="Malgun Gothic"/>
                <w:b/>
                <w:bCs/>
                <w:lang w:val="en-GB" w:eastAsia="ko-KR"/>
              </w:rPr>
            </w:pPr>
            <w:r w:rsidRPr="00D455A2">
              <w:rPr>
                <w:rFonts w:eastAsia="Malgun Gothic"/>
                <w:b/>
                <w:bCs/>
                <w:lang w:val="en-GB" w:eastAsia="ko-KR"/>
              </w:rPr>
              <w:t>“</w:t>
            </w:r>
            <w:r w:rsidRPr="00D455A2">
              <w:rPr>
                <w:b/>
                <w:bCs/>
                <w:lang w:eastAsia="zh-CN"/>
              </w:rPr>
              <w:t xml:space="preserve">If the UE transmits SRS on multiple SRS resources according the </w:t>
            </w:r>
            <w:r w:rsidRPr="00D455A2">
              <w:rPr>
                <w:b/>
                <w:bCs/>
                <w:i/>
                <w:iCs/>
                <w:lang w:eastAsia="zh-CN"/>
              </w:rPr>
              <w:t>XYZ</w:t>
            </w:r>
            <w:r w:rsidRPr="00D455A2">
              <w:rPr>
                <w:b/>
                <w:bCs/>
                <w:lang w:eastAsia="zh-CN"/>
              </w:rPr>
              <w:t xml:space="preserve"> [6, TS 38.214]</w:t>
            </w:r>
            <w:r w:rsidRPr="00D455A2">
              <w:rPr>
                <w:b/>
                <w:bCs/>
                <w:iCs/>
                <w:lang w:eastAsia="zh-CN"/>
              </w:rPr>
              <w:t>, the UE allocates power so that all REs of the SRS transmission have same power.</w:t>
            </w:r>
            <w:r w:rsidRPr="00D455A2">
              <w:rPr>
                <w:rFonts w:eastAsia="Malgun Gothic"/>
                <w:b/>
                <w:bCs/>
                <w:lang w:val="en-GB" w:eastAsia="ko-KR"/>
              </w:rPr>
              <w:t>”</w:t>
            </w:r>
          </w:p>
          <w:p w14:paraId="5CBE5BD9" w14:textId="77777777" w:rsidR="00D455A2" w:rsidRDefault="00D455A2" w:rsidP="009213F5">
            <w:pPr>
              <w:rPr>
                <w:rFonts w:eastAsia="Malgun Gothic"/>
                <w:lang w:val="en-GB" w:eastAsia="ko-KR"/>
              </w:rPr>
            </w:pPr>
          </w:p>
          <w:p w14:paraId="7E9FC65E" w14:textId="7CC31231" w:rsidR="00D455A2" w:rsidRDefault="00D455A2" w:rsidP="009213F5">
            <w:pPr>
              <w:rPr>
                <w:rFonts w:eastAsia="Malgun Gothic"/>
                <w:lang w:val="en-GB" w:eastAsia="ko-KR"/>
              </w:rPr>
            </w:pPr>
            <w:r>
              <w:rPr>
                <w:rFonts w:eastAsia="Malgun Gothic"/>
                <w:lang w:val="en-GB" w:eastAsia="ko-KR"/>
              </w:rPr>
              <w:t xml:space="preserve">If necessary, </w:t>
            </w:r>
            <w:r w:rsidR="00DF6201">
              <w:rPr>
                <w:rFonts w:eastAsia="Malgun Gothic"/>
                <w:lang w:val="en-GB" w:eastAsia="ko-KR"/>
              </w:rPr>
              <w:t>probably similar wording as above can be considered for non-codebook</w:t>
            </w:r>
            <w:r>
              <w:rPr>
                <w:rFonts w:eastAsia="Malgun Gothic"/>
                <w:lang w:val="en-GB" w:eastAsia="ko-KR"/>
              </w:rPr>
              <w:t xml:space="preserve">. </w:t>
            </w:r>
          </w:p>
          <w:p w14:paraId="003DBDE7" w14:textId="5B0EA5DB" w:rsidR="007A3830" w:rsidRDefault="00D455A2" w:rsidP="009213F5">
            <w:pPr>
              <w:rPr>
                <w:rFonts w:eastAsia="Malgun Gothic"/>
                <w:lang w:val="en-GB" w:eastAsia="ko-KR"/>
              </w:rPr>
            </w:pPr>
            <w:r>
              <w:rPr>
                <w:rFonts w:eastAsia="Malgun Gothic"/>
                <w:lang w:val="en-GB" w:eastAsia="ko-KR"/>
              </w:rPr>
              <w:t xml:space="preserve"> </w:t>
            </w:r>
          </w:p>
        </w:tc>
      </w:tr>
      <w:tr w:rsidR="007A3830" w14:paraId="23F1E652" w14:textId="77777777" w:rsidTr="006E609A">
        <w:tc>
          <w:tcPr>
            <w:tcW w:w="1296" w:type="dxa"/>
          </w:tcPr>
          <w:p w14:paraId="4B5FEED4" w14:textId="3D2BBFC3" w:rsidR="007A3830" w:rsidRDefault="00360F2C" w:rsidP="009213F5">
            <w:pPr>
              <w:rPr>
                <w:rFonts w:eastAsia="Malgun Gothic"/>
                <w:lang w:val="en-GB" w:eastAsia="ko-KR"/>
              </w:rPr>
            </w:pPr>
            <w:r>
              <w:rPr>
                <w:rFonts w:eastAsia="Malgun Gothic"/>
                <w:lang w:val="en-GB" w:eastAsia="ko-KR"/>
              </w:rPr>
              <w:t>ZTE</w:t>
            </w:r>
          </w:p>
        </w:tc>
        <w:tc>
          <w:tcPr>
            <w:tcW w:w="8333" w:type="dxa"/>
          </w:tcPr>
          <w:p w14:paraId="2BCAF3A6" w14:textId="4A4BDD08" w:rsidR="007A3830" w:rsidRDefault="00360F2C" w:rsidP="009213F5">
            <w:pPr>
              <w:rPr>
                <w:rFonts w:eastAsia="Malgun Gothic"/>
                <w:lang w:val="en-GB" w:eastAsia="ko-KR"/>
              </w:rPr>
            </w:pPr>
            <w:r>
              <w:rPr>
                <w:rFonts w:eastAsia="Malgun Gothic"/>
                <w:lang w:val="en-GB" w:eastAsia="ko-KR"/>
              </w:rPr>
              <w:t>Not support. In our views, the ‘configured antenna ports’ refers to ‘the number of SRS ports in a resource’. We do not believe that the current power control formula of SRS can be workable for a number of SRS resources, especially for the definition of ‘</w:t>
            </w:r>
            <w:r w:rsidRPr="00B916EC">
              <w:rPr>
                <w:position w:val="-12"/>
                <w:lang w:val="en-US"/>
              </w:rPr>
              <w:object w:dxaOrig="1020" w:dyaOrig="320" w14:anchorId="10D940E3">
                <v:shape id="_x0000_i1077" type="#_x0000_t75" style="width:54.95pt;height:18.75pt" o:ole="">
                  <v:imagedata r:id="rId16" o:title=""/>
                </v:shape>
                <o:OLEObject Type="Embed" ProgID="Equation.3" ShapeID="_x0000_i1077" DrawAspect="Content" ObjectID="_1777631532" r:id="rId17"/>
              </w:object>
            </w:r>
            <w:r>
              <w:rPr>
                <w:rFonts w:eastAsia="Malgun Gothic"/>
                <w:lang w:val="en-GB" w:eastAsia="ko-KR"/>
              </w:rPr>
              <w:t>’.</w:t>
            </w:r>
          </w:p>
        </w:tc>
      </w:tr>
      <w:tr w:rsidR="00AE3871" w14:paraId="664778E8" w14:textId="77777777" w:rsidTr="006E609A">
        <w:tc>
          <w:tcPr>
            <w:tcW w:w="1296" w:type="dxa"/>
          </w:tcPr>
          <w:p w14:paraId="14F13E4F" w14:textId="60A73BED" w:rsidR="00AE3871" w:rsidRDefault="00AE3871" w:rsidP="009213F5">
            <w:pPr>
              <w:rPr>
                <w:rFonts w:eastAsia="Malgun Gothic"/>
                <w:lang w:val="en-GB" w:eastAsia="ko-KR"/>
              </w:rPr>
            </w:pPr>
            <w:r w:rsidRPr="005D1885">
              <w:rPr>
                <w:rFonts w:eastAsia="Malgun Gothic"/>
                <w:highlight w:val="yellow"/>
                <w:lang w:val="en-GB" w:eastAsia="ko-KR"/>
              </w:rPr>
              <w:t>Moderator</w:t>
            </w:r>
          </w:p>
        </w:tc>
        <w:tc>
          <w:tcPr>
            <w:tcW w:w="8333" w:type="dxa"/>
          </w:tcPr>
          <w:p w14:paraId="1B8CCABD" w14:textId="4277D953" w:rsidR="003934F4" w:rsidRDefault="00AE3871" w:rsidP="009213F5">
            <w:pPr>
              <w:rPr>
                <w:rFonts w:eastAsia="Malgun Gothic"/>
                <w:lang w:val="en-GB" w:eastAsia="ko-KR"/>
              </w:rPr>
            </w:pPr>
            <w:r w:rsidRPr="00022312">
              <w:rPr>
                <w:rFonts w:eastAsia="Malgun Gothic"/>
                <w:b/>
                <w:bCs/>
                <w:lang w:val="en-GB" w:eastAsia="ko-KR"/>
              </w:rPr>
              <w:t xml:space="preserve">@Google: </w:t>
            </w:r>
            <w:r>
              <w:rPr>
                <w:rFonts w:eastAsia="Malgun Gothic"/>
                <w:lang w:val="en-GB" w:eastAsia="ko-KR"/>
              </w:rPr>
              <w:t xml:space="preserve">if other companies are </w:t>
            </w:r>
            <w:r w:rsidR="00083038">
              <w:rPr>
                <w:rFonts w:eastAsia="Malgun Gothic"/>
                <w:lang w:val="en-GB" w:eastAsia="ko-KR"/>
              </w:rPr>
              <w:t xml:space="preserve">now </w:t>
            </w:r>
            <w:r>
              <w:rPr>
                <w:rFonts w:eastAsia="Malgun Gothic"/>
                <w:lang w:val="en-GB" w:eastAsia="ko-KR"/>
              </w:rPr>
              <w:t xml:space="preserve">OK to capture last meeting’s conclusion in the spec, in my view that </w:t>
            </w:r>
            <w:r w:rsidR="00083038">
              <w:rPr>
                <w:rFonts w:eastAsia="Malgun Gothic"/>
                <w:lang w:val="en-GB" w:eastAsia="ko-KR"/>
              </w:rPr>
              <w:t xml:space="preserve">could </w:t>
            </w:r>
            <w:r w:rsidR="00721E98">
              <w:rPr>
                <w:rFonts w:eastAsia="Malgun Gothic"/>
                <w:lang w:val="en-GB" w:eastAsia="ko-KR"/>
              </w:rPr>
              <w:t xml:space="preserve">clarify the </w:t>
            </w:r>
            <w:proofErr w:type="spellStart"/>
            <w:r w:rsidR="00721E98">
              <w:rPr>
                <w:rFonts w:eastAsia="Malgun Gothic"/>
                <w:lang w:val="en-GB" w:eastAsia="ko-KR"/>
              </w:rPr>
              <w:t>behavior</w:t>
            </w:r>
            <w:proofErr w:type="spellEnd"/>
            <w:r w:rsidR="00721E98">
              <w:rPr>
                <w:rFonts w:eastAsia="Malgun Gothic"/>
                <w:lang w:val="en-GB" w:eastAsia="ko-KR"/>
              </w:rPr>
              <w:t xml:space="preserve"> (both above an</w:t>
            </w:r>
            <w:r w:rsidR="00647CAA">
              <w:rPr>
                <w:rFonts w:eastAsia="Malgun Gothic"/>
                <w:lang w:val="en-GB" w:eastAsia="ko-KR"/>
              </w:rPr>
              <w:t>d</w:t>
            </w:r>
            <w:r w:rsidR="00721E98">
              <w:rPr>
                <w:rFonts w:eastAsia="Malgun Gothic"/>
                <w:lang w:val="en-GB" w:eastAsia="ko-KR"/>
              </w:rPr>
              <w:t xml:space="preserve"> below </w:t>
            </w:r>
            <w:proofErr w:type="spellStart"/>
            <w:r w:rsidR="00721E98">
              <w:rPr>
                <w:rFonts w:eastAsia="Malgun Gothic"/>
                <w:lang w:val="en-GB" w:eastAsia="ko-KR"/>
              </w:rPr>
              <w:t>Pcmax</w:t>
            </w:r>
            <w:proofErr w:type="spellEnd"/>
            <w:r w:rsidR="00721E98">
              <w:rPr>
                <w:rFonts w:eastAsia="Malgun Gothic"/>
                <w:lang w:val="en-GB" w:eastAsia="ko-KR"/>
              </w:rPr>
              <w:t>).</w:t>
            </w:r>
            <w:r w:rsidR="003934F4">
              <w:rPr>
                <w:rFonts w:eastAsia="Malgun Gothic"/>
                <w:lang w:val="en-GB" w:eastAsia="ko-KR"/>
              </w:rPr>
              <w:t xml:space="preserve">  For reference, that conclusion is again:</w:t>
            </w:r>
          </w:p>
          <w:p w14:paraId="5B279A41" w14:textId="77777777" w:rsidR="003934F4" w:rsidRDefault="003934F4" w:rsidP="009213F5">
            <w:pPr>
              <w:rPr>
                <w:rFonts w:eastAsia="Malgun Gothic"/>
                <w:lang w:val="en-GB" w:eastAsia="ko-KR"/>
              </w:rPr>
            </w:pPr>
          </w:p>
          <w:p w14:paraId="195587E2" w14:textId="77777777" w:rsidR="003934F4" w:rsidRPr="00441789" w:rsidRDefault="003934F4" w:rsidP="003934F4">
            <w:pPr>
              <w:ind w:left="567"/>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014AB289" w14:textId="77777777" w:rsidR="003934F4" w:rsidRPr="00441789" w:rsidRDefault="003934F4" w:rsidP="003934F4">
            <w:pPr>
              <w:widowControl w:val="0"/>
              <w:ind w:left="56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w:t>
            </w:r>
            <w:proofErr w:type="spellStart"/>
            <w:r w:rsidRPr="00441789">
              <w:rPr>
                <w:rFonts w:ascii="Times" w:eastAsia="Batang" w:hAnsi="Times" w:cs="Times New Roman"/>
                <w:szCs w:val="24"/>
                <w:lang w:val="en-GB" w:eastAsia="x-none"/>
              </w:rPr>
              <w:t>nonCodebook</w:t>
            </w:r>
            <w:proofErr w:type="spellEnd"/>
            <w:r w:rsidRPr="00441789">
              <w:rPr>
                <w:rFonts w:ascii="Times" w:eastAsia="Batang" w:hAnsi="Times" w:cs="Times New Roman"/>
                <w:szCs w:val="24"/>
                <w:lang w:val="en-GB" w:eastAsia="x-none"/>
              </w:rPr>
              <w:t xml:space="preserve">’ is equal in the fully overlapping time/frequency case, regardless of whether calculated transmission power across all SRS resources is higher or lower than </w:t>
            </w:r>
            <w:proofErr w:type="spellStart"/>
            <w:r w:rsidRPr="00441789">
              <w:rPr>
                <w:rFonts w:ascii="Times" w:eastAsia="Batang" w:hAnsi="Times" w:cs="Times New Roman"/>
                <w:szCs w:val="24"/>
                <w:lang w:val="en-GB" w:eastAsia="x-none"/>
              </w:rPr>
              <w:t>Pcmax</w:t>
            </w:r>
            <w:proofErr w:type="spellEnd"/>
            <w:r w:rsidRPr="00441789">
              <w:rPr>
                <w:rFonts w:ascii="Times" w:eastAsia="Batang" w:hAnsi="Times" w:cs="Times New Roman"/>
                <w:szCs w:val="24"/>
                <w:lang w:val="en-GB" w:eastAsia="x-none"/>
              </w:rPr>
              <w:t>.</w:t>
            </w:r>
          </w:p>
          <w:p w14:paraId="29AFE58C" w14:textId="77777777" w:rsidR="003934F4" w:rsidRPr="00441789" w:rsidRDefault="003934F4" w:rsidP="003934F4">
            <w:pPr>
              <w:widowControl w:val="0"/>
              <w:numPr>
                <w:ilvl w:val="0"/>
                <w:numId w:val="24"/>
              </w:numPr>
              <w:ind w:left="1287"/>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301BDC3A" w14:textId="77777777" w:rsidR="003934F4" w:rsidRDefault="003934F4" w:rsidP="009213F5">
            <w:pPr>
              <w:rPr>
                <w:rFonts w:eastAsia="Malgun Gothic"/>
                <w:lang w:val="en-GB" w:eastAsia="ko-KR"/>
              </w:rPr>
            </w:pPr>
          </w:p>
          <w:p w14:paraId="41C4C98A" w14:textId="66110C38" w:rsidR="003934F4" w:rsidRDefault="003934F4" w:rsidP="009213F5">
            <w:pPr>
              <w:rPr>
                <w:rFonts w:eastAsia="Malgun Gothic"/>
                <w:lang w:val="en-GB" w:eastAsia="ko-KR"/>
              </w:rPr>
            </w:pPr>
            <w:r>
              <w:rPr>
                <w:rFonts w:eastAsia="Malgun Gothic"/>
                <w:lang w:val="en-GB" w:eastAsia="ko-KR"/>
              </w:rPr>
              <w:lastRenderedPageBreak/>
              <w:t>However: my point is that simply knowing that the power is equal according to last meeting’s conclusion does not relate it to the total power in the set, as discussed above.  Alt b) was meant to tackle that with the presumption that a single, fixed, offset is used</w:t>
            </w:r>
            <w:r w:rsidR="00647CAA">
              <w:rPr>
                <w:rFonts w:eastAsia="Malgun Gothic"/>
                <w:lang w:val="en-GB" w:eastAsia="ko-KR"/>
              </w:rPr>
              <w:t>.  I was hoping that fans of ‘per SRS resource’ power control might be OK with at least that.</w:t>
            </w:r>
            <w:r w:rsidR="00634C30">
              <w:rPr>
                <w:rFonts w:eastAsia="Malgun Gothic"/>
                <w:lang w:val="en-GB" w:eastAsia="ko-KR"/>
              </w:rPr>
              <w:t xml:space="preserve"> </w:t>
            </w:r>
            <w:r w:rsidR="00634C30" w:rsidRPr="00022312">
              <w:rPr>
                <w:rFonts w:eastAsia="Malgun Gothic"/>
                <w:highlight w:val="yellow"/>
                <w:lang w:val="en-GB" w:eastAsia="ko-KR"/>
              </w:rPr>
              <w:t xml:space="preserve">So, I’d like to focus first on resolving the </w:t>
            </w:r>
            <w:proofErr w:type="spellStart"/>
            <w:r w:rsidR="00634C30" w:rsidRPr="00022312">
              <w:rPr>
                <w:rFonts w:eastAsia="Malgun Gothic"/>
                <w:highlight w:val="yellow"/>
                <w:lang w:val="en-GB" w:eastAsia="ko-KR"/>
              </w:rPr>
              <w:t>behavior</w:t>
            </w:r>
            <w:proofErr w:type="spellEnd"/>
            <w:r w:rsidR="00634C30" w:rsidRPr="00022312">
              <w:rPr>
                <w:rFonts w:eastAsia="Malgun Gothic"/>
                <w:highlight w:val="yellow"/>
                <w:lang w:val="en-GB" w:eastAsia="ko-KR"/>
              </w:rPr>
              <w:t>, but would welcome companies thoughts on capturing last meeting’s conclusion in the specs.</w:t>
            </w:r>
          </w:p>
          <w:p w14:paraId="06CE4E5E" w14:textId="77777777" w:rsidR="003934F4" w:rsidRDefault="003934F4" w:rsidP="009213F5">
            <w:pPr>
              <w:rPr>
                <w:rFonts w:eastAsia="Malgun Gothic"/>
                <w:lang w:val="en-GB" w:eastAsia="ko-KR"/>
              </w:rPr>
            </w:pPr>
          </w:p>
          <w:p w14:paraId="05F0144D" w14:textId="0B5A6051" w:rsidR="00721E98" w:rsidRDefault="00721E98" w:rsidP="00240F7B">
            <w:pPr>
              <w:rPr>
                <w:rFonts w:eastAsia="Malgun Gothic"/>
                <w:lang w:val="en-GB" w:eastAsia="ko-KR"/>
              </w:rPr>
            </w:pPr>
            <w:r w:rsidRPr="00022312">
              <w:rPr>
                <w:rFonts w:eastAsia="Malgun Gothic"/>
                <w:b/>
                <w:bCs/>
                <w:lang w:val="en-GB" w:eastAsia="ko-KR"/>
              </w:rPr>
              <w:t xml:space="preserve">@ZTE: </w:t>
            </w:r>
            <w:r w:rsidR="00022312">
              <w:rPr>
                <w:rFonts w:eastAsia="Malgun Gothic"/>
                <w:lang w:val="en-GB" w:eastAsia="ko-KR"/>
              </w:rPr>
              <w:t>T</w:t>
            </w:r>
            <w:r>
              <w:rPr>
                <w:rFonts w:eastAsia="Malgun Gothic"/>
                <w:lang w:val="en-GB" w:eastAsia="ko-KR"/>
              </w:rPr>
              <w:t>hanks for the comment.  Since as you correctly point out, the number of PRBs must be the same for simultaneously transmitted SRS resources</w:t>
            </w:r>
            <w:r w:rsidR="00022312">
              <w:rPr>
                <w:rFonts w:eastAsia="Malgun Gothic"/>
                <w:lang w:val="en-GB" w:eastAsia="ko-KR"/>
              </w:rPr>
              <w:t xml:space="preserve"> for non-codebook</w:t>
            </w:r>
            <w:r>
              <w:rPr>
                <w:rFonts w:eastAsia="Malgun Gothic"/>
                <w:lang w:val="en-GB" w:eastAsia="ko-KR"/>
              </w:rPr>
              <w:t xml:space="preserve">, </w:t>
            </w:r>
            <w:r w:rsidR="003934F4">
              <w:rPr>
                <w:rFonts w:eastAsia="Malgun Gothic"/>
                <w:lang w:val="en-GB" w:eastAsia="ko-KR"/>
              </w:rPr>
              <w:t>then do I understand your concern to be that the number of PRBs can be different if the resources are not simultaneously transmitted?</w:t>
            </w:r>
            <w:r w:rsidR="00240F7B">
              <w:rPr>
                <w:rFonts w:eastAsia="Malgun Gothic"/>
                <w:lang w:val="en-GB" w:eastAsia="ko-KR"/>
              </w:rPr>
              <w:t xml:space="preserve"> If we assume </w:t>
            </w:r>
            <w:r w:rsidR="006C0787">
              <w:rPr>
                <w:rFonts w:eastAsia="Malgun Gothic"/>
                <w:lang w:val="en-GB" w:eastAsia="ko-KR"/>
              </w:rPr>
              <w:t>the # PRBs</w:t>
            </w:r>
            <w:r w:rsidR="00240F7B">
              <w:rPr>
                <w:rFonts w:eastAsia="Malgun Gothic"/>
                <w:lang w:val="en-GB" w:eastAsia="ko-KR"/>
              </w:rPr>
              <w:t xml:space="preserve"> </w:t>
            </w:r>
            <w:r w:rsidR="006C0787">
              <w:rPr>
                <w:rFonts w:eastAsia="Malgun Gothic"/>
                <w:lang w:val="en-GB" w:eastAsia="ko-KR"/>
              </w:rPr>
              <w:t xml:space="preserve">is </w:t>
            </w:r>
            <w:r w:rsidR="00240F7B">
              <w:rPr>
                <w:rFonts w:eastAsia="Malgun Gothic"/>
                <w:lang w:val="en-GB" w:eastAsia="ko-KR"/>
              </w:rPr>
              <w:t>the same</w:t>
            </w:r>
            <w:r w:rsidR="006C0787">
              <w:rPr>
                <w:rFonts w:eastAsia="Malgun Gothic"/>
                <w:lang w:val="en-GB" w:eastAsia="ko-KR"/>
              </w:rPr>
              <w:t xml:space="preserve"> for the non-simultaneous case</w:t>
            </w:r>
            <w:r w:rsidR="00240F7B">
              <w:rPr>
                <w:rFonts w:eastAsia="Malgun Gothic"/>
                <w:lang w:val="en-GB" w:eastAsia="ko-KR"/>
              </w:rPr>
              <w:t xml:space="preserve">, then </w:t>
            </w:r>
            <w:r w:rsidR="001E7F5C">
              <w:rPr>
                <w:rFonts w:eastAsia="Malgun Gothic"/>
                <w:lang w:val="en-GB" w:eastAsia="ko-KR"/>
              </w:rPr>
              <w:t xml:space="preserve">(repeating a bit my response in Question </w:t>
            </w:r>
            <w:r w:rsidR="00240F7B">
              <w:rPr>
                <w:rFonts w:eastAsia="Malgun Gothic"/>
                <w:lang w:val="en-GB" w:eastAsia="ko-KR"/>
              </w:rPr>
              <w:t xml:space="preserve">2.1, </w:t>
            </w:r>
            <w:r w:rsidR="001E7F5C">
              <w:rPr>
                <w:rFonts w:eastAsia="Malgun Gothic"/>
                <w:lang w:val="en-GB" w:eastAsia="ko-KR"/>
              </w:rPr>
              <w:t xml:space="preserve">sorry for that) </w:t>
            </w:r>
            <w:r w:rsidR="00240F7B">
              <w:rPr>
                <w:rFonts w:eastAsia="Malgun Gothic"/>
                <w:lang w:val="en-GB" w:eastAsia="ko-KR"/>
              </w:rPr>
              <w:t>are you OK with Alt b)?</w:t>
            </w:r>
          </w:p>
        </w:tc>
      </w:tr>
      <w:tr w:rsidR="005D1885" w14:paraId="53EB33C3" w14:textId="77777777" w:rsidTr="006E609A">
        <w:tc>
          <w:tcPr>
            <w:tcW w:w="1296" w:type="dxa"/>
          </w:tcPr>
          <w:p w14:paraId="21D42F63" w14:textId="77777777" w:rsidR="005D1885" w:rsidRDefault="005D1885" w:rsidP="009213F5">
            <w:pPr>
              <w:rPr>
                <w:rFonts w:eastAsia="Malgun Gothic"/>
                <w:lang w:val="en-GB" w:eastAsia="ko-KR"/>
              </w:rPr>
            </w:pPr>
          </w:p>
        </w:tc>
        <w:tc>
          <w:tcPr>
            <w:tcW w:w="8333" w:type="dxa"/>
          </w:tcPr>
          <w:p w14:paraId="642AAAE6" w14:textId="77777777" w:rsidR="005D1885" w:rsidRDefault="005D1885" w:rsidP="009213F5">
            <w:pPr>
              <w:rPr>
                <w:rFonts w:eastAsia="Malgun Gothic"/>
                <w:lang w:val="en-GB" w:eastAsia="ko-KR"/>
              </w:rPr>
            </w:pPr>
          </w:p>
        </w:tc>
      </w:tr>
      <w:tr w:rsidR="005D1885" w14:paraId="3229C94E" w14:textId="77777777" w:rsidTr="006E609A">
        <w:tc>
          <w:tcPr>
            <w:tcW w:w="1296" w:type="dxa"/>
          </w:tcPr>
          <w:p w14:paraId="69F1DC2B" w14:textId="77777777" w:rsidR="005D1885" w:rsidRDefault="005D1885" w:rsidP="009213F5">
            <w:pPr>
              <w:rPr>
                <w:rFonts w:eastAsia="Malgun Gothic"/>
                <w:lang w:val="en-GB" w:eastAsia="ko-KR"/>
              </w:rPr>
            </w:pPr>
          </w:p>
        </w:tc>
        <w:tc>
          <w:tcPr>
            <w:tcW w:w="8333" w:type="dxa"/>
          </w:tcPr>
          <w:p w14:paraId="7E984206" w14:textId="77777777" w:rsidR="005D1885" w:rsidRDefault="005D1885" w:rsidP="009213F5">
            <w:pPr>
              <w:rPr>
                <w:rFonts w:eastAsia="Malgun Gothic"/>
                <w:lang w:val="en-GB" w:eastAsia="ko-KR"/>
              </w:rPr>
            </w:pP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xml:space="preserve">.  As for Alt a), ‘configured ports’ is disambiguated to be the SRS ports of one SRS resource in one SRS resource set for both the Rel-18 </w:t>
      </w:r>
      <w:proofErr w:type="spellStart"/>
      <w:r w:rsidR="00ED15FE">
        <w:t>TDM’d</w:t>
      </w:r>
      <w:proofErr w:type="spellEnd"/>
      <w:r w:rsidR="00ED15FE">
        <w:t xml:space="preserve"> SRS and the Rel-15 SRS.  The power </w:t>
      </w:r>
      <w:r w:rsidR="00FD0196">
        <w:t xml:space="preserve">is split equally among all SRS resources in an SRS resource set for </w:t>
      </w:r>
      <w:r w:rsidR="00ED15FE">
        <w:t xml:space="preserve">Rel-15 </w:t>
      </w:r>
      <w:r w:rsidR="00ED15FE" w:rsidRPr="00ED15FE">
        <w:rPr>
          <w:i/>
          <w:iCs/>
        </w:rPr>
        <w:t>usage</w:t>
      </w:r>
      <w:r w:rsidR="00ED15FE">
        <w:t xml:space="preserve"> </w:t>
      </w:r>
      <w:proofErr w:type="spellStart"/>
      <w:r w:rsidR="00ED15FE">
        <w:t>nonCodebook</w:t>
      </w:r>
      <w:proofErr w:type="spellEnd"/>
      <w:r w:rsidR="00291874">
        <w:t>.</w:t>
      </w:r>
      <w:r w:rsidR="00972DFE">
        <w:t xml:space="preserve"> 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 xml:space="preserve">configured </w:t>
            </w:r>
            <w:proofErr w:type="spellStart"/>
            <w:r w:rsidRPr="00672F0F">
              <w:rPr>
                <w:rFonts w:ascii="Times New Roman" w:eastAsia="SimSun" w:hAnsi="Times New Roman" w:cs="Times New Roman"/>
                <w:strike/>
                <w:color w:val="0070C0"/>
                <w:szCs w:val="20"/>
                <w:lang w:val="x-none" w:eastAsia="zh-CN"/>
              </w:rPr>
              <w:t>antenna</w:t>
            </w:r>
            <w:r w:rsidRPr="00672F0F">
              <w:rPr>
                <w:rFonts w:ascii="Times New Roman" w:eastAsia="SimSun" w:hAnsi="Times New Roman" w:cs="Times New Roman"/>
                <w:color w:val="0070C0"/>
                <w:szCs w:val="20"/>
                <w:u w:val="single"/>
                <w:lang w:val="x-none" w:eastAsia="zh-CN"/>
              </w:rPr>
              <w:t>SRS</w:t>
            </w:r>
            <w:proofErr w:type="spellEnd"/>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8C0E51">
              <w:rPr>
                <w:rFonts w:ascii="Times New Roman" w:hAnsi="Times New Roman"/>
                <w:color w:val="0070C0"/>
                <w:u w:val="single"/>
                <w:lang w:eastAsia="ko-KR"/>
              </w:rPr>
              <w:t xml:space="preserve">for an 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306E8D" w14:paraId="75A2C8D4" w14:textId="77777777" w:rsidTr="007E05C3">
        <w:tc>
          <w:tcPr>
            <w:tcW w:w="1296" w:type="dxa"/>
          </w:tcPr>
          <w:p w14:paraId="7502EE2A" w14:textId="32C71BA3" w:rsidR="00306E8D" w:rsidRDefault="00306E8D" w:rsidP="00306E8D">
            <w:pPr>
              <w:rPr>
                <w:rFonts w:eastAsia="Malgun Gothic"/>
                <w:lang w:val="en-GB" w:eastAsia="ko-KR"/>
              </w:rPr>
            </w:pPr>
            <w:r>
              <w:rPr>
                <w:rFonts w:eastAsia="Malgun Gothic"/>
                <w:lang w:val="en-GB" w:eastAsia="ko-KR"/>
              </w:rPr>
              <w:t>Google</w:t>
            </w:r>
          </w:p>
        </w:tc>
        <w:tc>
          <w:tcPr>
            <w:tcW w:w="8333" w:type="dxa"/>
          </w:tcPr>
          <w:p w14:paraId="1B7C178E" w14:textId="66C7E6D4" w:rsidR="00306E8D" w:rsidRDefault="00D455A2" w:rsidP="00306E8D">
            <w:pPr>
              <w:rPr>
                <w:rFonts w:eastAsia="Malgun Gothic"/>
                <w:lang w:val="en-GB" w:eastAsia="ko-KR"/>
              </w:rPr>
            </w:pPr>
            <w:r>
              <w:rPr>
                <w:rFonts w:eastAsia="Malgun Gothic"/>
                <w:lang w:val="en-GB" w:eastAsia="zh-CN"/>
              </w:rPr>
              <w:t>Please see our comments above</w:t>
            </w:r>
          </w:p>
          <w:p w14:paraId="693A1E21" w14:textId="4C790795" w:rsidR="00306E8D" w:rsidRDefault="00306E8D" w:rsidP="00306E8D">
            <w:pPr>
              <w:rPr>
                <w:rFonts w:eastAsia="Malgun Gothic"/>
                <w:lang w:val="en-GB" w:eastAsia="ko-KR"/>
              </w:rPr>
            </w:pPr>
          </w:p>
        </w:tc>
      </w:tr>
      <w:tr w:rsidR="00306E8D" w14:paraId="055C846B" w14:textId="77777777" w:rsidTr="00047647">
        <w:tc>
          <w:tcPr>
            <w:tcW w:w="1296" w:type="dxa"/>
          </w:tcPr>
          <w:p w14:paraId="00FF5BFD" w14:textId="77777777" w:rsidR="00306E8D" w:rsidRDefault="00306E8D" w:rsidP="00306E8D">
            <w:pPr>
              <w:rPr>
                <w:rFonts w:eastAsia="Malgun Gothic"/>
                <w:lang w:val="en-GB" w:eastAsia="ko-KR"/>
              </w:rPr>
            </w:pPr>
          </w:p>
        </w:tc>
        <w:tc>
          <w:tcPr>
            <w:tcW w:w="8333" w:type="dxa"/>
          </w:tcPr>
          <w:p w14:paraId="338B62DD" w14:textId="77777777" w:rsidR="00306E8D" w:rsidRDefault="00306E8D" w:rsidP="00306E8D">
            <w:pPr>
              <w:rPr>
                <w:rFonts w:eastAsia="Malgun Gothic"/>
                <w:lang w:val="en-GB" w:eastAsia="ko-KR"/>
              </w:rPr>
            </w:pPr>
          </w:p>
        </w:tc>
      </w:tr>
      <w:tr w:rsidR="00FE2FEC" w14:paraId="5B23CD67" w14:textId="77777777" w:rsidTr="00047647">
        <w:tc>
          <w:tcPr>
            <w:tcW w:w="1296" w:type="dxa"/>
          </w:tcPr>
          <w:p w14:paraId="137C39B2" w14:textId="77777777" w:rsidR="00FE2FEC" w:rsidRDefault="00FE2FEC" w:rsidP="00306E8D">
            <w:pPr>
              <w:rPr>
                <w:rFonts w:eastAsia="Malgun Gothic"/>
                <w:lang w:val="en-GB" w:eastAsia="ko-KR"/>
              </w:rPr>
            </w:pPr>
          </w:p>
        </w:tc>
        <w:tc>
          <w:tcPr>
            <w:tcW w:w="8333" w:type="dxa"/>
          </w:tcPr>
          <w:p w14:paraId="1FBE1B23" w14:textId="77777777" w:rsidR="00FE2FEC" w:rsidRDefault="00FE2FEC" w:rsidP="00306E8D">
            <w:pPr>
              <w:rPr>
                <w:rFonts w:eastAsia="Malgun Gothic"/>
                <w:lang w:val="en-GB" w:eastAsia="ko-KR"/>
              </w:rPr>
            </w:pP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lastRenderedPageBreak/>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3" w:name="_Ref142664398"/>
      <w:bookmarkStart w:id="4" w:name="_Ref174151459"/>
      <w:bookmarkStart w:id="5" w:name="_Ref189809556"/>
      <w:bookmarkStart w:id="6" w:name="_Ref158019578"/>
      <w:bookmarkStart w:id="7" w:name="_Ref163053081"/>
      <w:bookmarkStart w:id="8" w:name="_Ref131771158"/>
      <w:bookmarkStart w:id="9"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3"/>
    </w:p>
    <w:p w14:paraId="6753453C" w14:textId="77777777" w:rsidR="00145068" w:rsidRPr="00C02F7E" w:rsidRDefault="00145068" w:rsidP="00145068">
      <w:pPr>
        <w:pStyle w:val="Reference"/>
        <w:tabs>
          <w:tab w:val="num" w:pos="567"/>
        </w:tabs>
      </w:pPr>
      <w:bookmarkStart w:id="10" w:name="_Ref163053428"/>
      <w:bookmarkEnd w:id="4"/>
      <w:bookmarkEnd w:id="5"/>
      <w:r w:rsidRPr="00C02F7E">
        <w:t xml:space="preserve">Moderator(vivo), “R1-2401842, Summary#2 of discussion on SRS transmission occasion and power scaling”, 3GPP TSG RAN1#116, </w:t>
      </w:r>
      <w:bookmarkEnd w:id="6"/>
      <w:r w:rsidRPr="00C02F7E">
        <w:t>Athens, Greece, February 26th – March 1st, 2024.</w:t>
      </w:r>
      <w:bookmarkEnd w:id="7"/>
      <w:bookmarkEnd w:id="10"/>
    </w:p>
    <w:p w14:paraId="5DF65402" w14:textId="45716FB5" w:rsidR="00483A0F" w:rsidRPr="00743639" w:rsidRDefault="00483A0F" w:rsidP="00483A0F">
      <w:pPr>
        <w:pStyle w:val="Reference"/>
        <w:tabs>
          <w:tab w:val="num" w:pos="567"/>
        </w:tabs>
      </w:pPr>
      <w:bookmarkStart w:id="11" w:name="_Ref166672872"/>
      <w:bookmarkStart w:id="12" w:name="_Ref159156684"/>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1"/>
    </w:p>
    <w:p w14:paraId="00940111" w14:textId="59A14930" w:rsidR="00145068" w:rsidRDefault="00145068" w:rsidP="00145068">
      <w:pPr>
        <w:pStyle w:val="Reference"/>
        <w:tabs>
          <w:tab w:val="num" w:pos="567"/>
        </w:tabs>
      </w:pPr>
      <w:bookmarkStart w:id="13"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2"/>
      <w:bookmarkEnd w:id="13"/>
    </w:p>
    <w:p w14:paraId="0CBCD25D" w14:textId="3C6812A3" w:rsidR="00CC2501" w:rsidRPr="00743639" w:rsidRDefault="00CC2501" w:rsidP="00CC2501">
      <w:pPr>
        <w:pStyle w:val="Reference"/>
        <w:tabs>
          <w:tab w:val="num" w:pos="567"/>
        </w:tabs>
      </w:pPr>
      <w:bookmarkStart w:id="14"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4"/>
    </w:p>
    <w:p w14:paraId="50C41094" w14:textId="7C4D2A56" w:rsidR="00CC2501" w:rsidRPr="00743639" w:rsidRDefault="00CC2501" w:rsidP="00145068">
      <w:pPr>
        <w:pStyle w:val="Reference"/>
        <w:tabs>
          <w:tab w:val="num" w:pos="567"/>
        </w:tabs>
      </w:pPr>
      <w:bookmarkStart w:id="15" w:name="_Ref166689509"/>
      <w:r w:rsidRPr="00CC2501">
        <w:t xml:space="preserve">ZTE, </w:t>
      </w:r>
      <w:proofErr w:type="spellStart"/>
      <w:r w:rsidRPr="00CC2501">
        <w:t>Sanechips</w:t>
      </w:r>
      <w:proofErr w:type="spellEnd"/>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5"/>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000000">
            <w:pPr>
              <w:rPr>
                <w:lang w:val="en-GB"/>
              </w:rPr>
            </w:pPr>
            <w:hyperlink r:id="rId18"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000000">
            <w:pPr>
              <w:rPr>
                <w:lang w:val="en-GB"/>
              </w:rPr>
            </w:pPr>
            <w:hyperlink r:id="rId19" w:history="1">
              <w:r w:rsidR="00585E5F" w:rsidRPr="00CE6972">
                <w:rPr>
                  <w:rStyle w:val="Hyperlink"/>
                </w:rPr>
                <w:t>marco.maso@nokia.com</w:t>
              </w:r>
            </w:hyperlink>
            <w:r w:rsidR="00585E5F">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8"/>
    <w:bookmarkEnd w:id="9"/>
    <w:p w14:paraId="4EC8D390" w14:textId="77777777" w:rsidR="005D55AD" w:rsidRDefault="005D55AD">
      <w:pPr>
        <w:rPr>
          <w:rFonts w:eastAsiaTheme="minorEastAsia"/>
          <w:lang w:eastAsia="zh-CN"/>
        </w:rPr>
      </w:pPr>
    </w:p>
    <w:sectPr w:rsidR="005D55AD" w:rsidSect="00AF5D81">
      <w:headerReference w:type="even" r:id="rId20"/>
      <w:footerReference w:type="default" r:id="rId21"/>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9346" w14:textId="77777777" w:rsidR="00B80093" w:rsidRDefault="00B80093">
      <w:r>
        <w:separator/>
      </w:r>
    </w:p>
    <w:p w14:paraId="6D3DB6D9" w14:textId="77777777" w:rsidR="00B80093" w:rsidRDefault="00B80093"/>
    <w:p w14:paraId="739C9B8A" w14:textId="77777777" w:rsidR="00B80093" w:rsidRDefault="00B80093" w:rsidP="002439C7"/>
    <w:p w14:paraId="5A07EEF3" w14:textId="77777777" w:rsidR="00B80093" w:rsidRDefault="00B80093" w:rsidP="002439C7"/>
    <w:p w14:paraId="7D66B6D1" w14:textId="77777777" w:rsidR="00B80093" w:rsidRDefault="00B80093"/>
    <w:p w14:paraId="68806842" w14:textId="77777777" w:rsidR="00B80093" w:rsidRDefault="00B80093" w:rsidP="00A35288"/>
    <w:p w14:paraId="212CA164" w14:textId="77777777" w:rsidR="00B80093" w:rsidRDefault="00B80093" w:rsidP="00A35288"/>
    <w:p w14:paraId="48384501" w14:textId="77777777" w:rsidR="00B80093" w:rsidRDefault="00B80093" w:rsidP="00A35288"/>
    <w:p w14:paraId="31BC22BD" w14:textId="77777777" w:rsidR="00B80093" w:rsidRDefault="00B80093" w:rsidP="00A35288"/>
    <w:p w14:paraId="198D6B4E" w14:textId="77777777" w:rsidR="00B80093" w:rsidRDefault="00B80093" w:rsidP="00A35288"/>
    <w:p w14:paraId="615A3D1E" w14:textId="77777777" w:rsidR="00B80093" w:rsidRDefault="00B80093" w:rsidP="00A35288"/>
    <w:p w14:paraId="5DE78110" w14:textId="77777777" w:rsidR="00B80093" w:rsidRDefault="00B80093" w:rsidP="001C7671"/>
    <w:p w14:paraId="154F2280" w14:textId="77777777" w:rsidR="00B80093" w:rsidRDefault="00B80093"/>
    <w:p w14:paraId="17EB3A41" w14:textId="77777777" w:rsidR="00B80093" w:rsidRDefault="00B80093"/>
  </w:endnote>
  <w:endnote w:type="continuationSeparator" w:id="0">
    <w:p w14:paraId="0200B2AF" w14:textId="77777777" w:rsidR="00B80093" w:rsidRDefault="00B80093">
      <w:r>
        <w:continuationSeparator/>
      </w:r>
    </w:p>
    <w:p w14:paraId="6FD382D1" w14:textId="77777777" w:rsidR="00B80093" w:rsidRDefault="00B80093"/>
    <w:p w14:paraId="204E8251" w14:textId="77777777" w:rsidR="00B80093" w:rsidRDefault="00B80093" w:rsidP="002439C7"/>
    <w:p w14:paraId="7EEA27AD" w14:textId="77777777" w:rsidR="00B80093" w:rsidRDefault="00B80093" w:rsidP="002439C7"/>
    <w:p w14:paraId="78011846" w14:textId="77777777" w:rsidR="00B80093" w:rsidRDefault="00B80093"/>
    <w:p w14:paraId="5D0D1C28" w14:textId="77777777" w:rsidR="00B80093" w:rsidRDefault="00B80093" w:rsidP="00A35288"/>
    <w:p w14:paraId="5AFE0591" w14:textId="77777777" w:rsidR="00B80093" w:rsidRDefault="00B80093" w:rsidP="00A35288"/>
    <w:p w14:paraId="5E28801D" w14:textId="77777777" w:rsidR="00B80093" w:rsidRDefault="00B80093" w:rsidP="00A35288"/>
    <w:p w14:paraId="52C7BCB7" w14:textId="77777777" w:rsidR="00B80093" w:rsidRDefault="00B80093" w:rsidP="00A35288"/>
    <w:p w14:paraId="539F8CB3" w14:textId="77777777" w:rsidR="00B80093" w:rsidRDefault="00B80093" w:rsidP="00A35288"/>
    <w:p w14:paraId="2AE58F29" w14:textId="77777777" w:rsidR="00B80093" w:rsidRDefault="00B80093" w:rsidP="00A35288"/>
    <w:p w14:paraId="43B1F375" w14:textId="77777777" w:rsidR="00B80093" w:rsidRDefault="00B80093" w:rsidP="001C7671"/>
    <w:p w14:paraId="1CD5A7FF" w14:textId="77777777" w:rsidR="00B80093" w:rsidRDefault="00B80093"/>
    <w:p w14:paraId="4B9AA8F8" w14:textId="77777777" w:rsidR="00B80093" w:rsidRDefault="00B8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09ACADA5" w14:textId="77777777" w:rsidR="00E079CC" w:rsidRDefault="00E079CC"/>
  <w:p w14:paraId="32391EE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64B4" w14:textId="77777777" w:rsidR="00B80093" w:rsidRDefault="00B80093">
      <w:r>
        <w:separator/>
      </w:r>
    </w:p>
    <w:p w14:paraId="09293492" w14:textId="77777777" w:rsidR="00B80093" w:rsidRDefault="00B80093"/>
    <w:p w14:paraId="0CD2888E" w14:textId="77777777" w:rsidR="00B80093" w:rsidRDefault="00B80093" w:rsidP="002439C7"/>
    <w:p w14:paraId="03CD55F4" w14:textId="77777777" w:rsidR="00B80093" w:rsidRDefault="00B80093" w:rsidP="002439C7"/>
    <w:p w14:paraId="7767251D" w14:textId="77777777" w:rsidR="00B80093" w:rsidRDefault="00B80093"/>
    <w:p w14:paraId="4B07C192" w14:textId="77777777" w:rsidR="00B80093" w:rsidRDefault="00B80093" w:rsidP="00A35288"/>
    <w:p w14:paraId="0399D795" w14:textId="77777777" w:rsidR="00B80093" w:rsidRDefault="00B80093" w:rsidP="00A35288"/>
    <w:p w14:paraId="3FF024EE" w14:textId="77777777" w:rsidR="00B80093" w:rsidRDefault="00B80093" w:rsidP="00A35288"/>
    <w:p w14:paraId="7AC581F8" w14:textId="77777777" w:rsidR="00B80093" w:rsidRDefault="00B80093" w:rsidP="00A35288"/>
    <w:p w14:paraId="0617FA30" w14:textId="77777777" w:rsidR="00B80093" w:rsidRDefault="00B80093" w:rsidP="00A35288"/>
    <w:p w14:paraId="60E5B6E9" w14:textId="77777777" w:rsidR="00B80093" w:rsidRDefault="00B80093" w:rsidP="00A35288"/>
    <w:p w14:paraId="67A700AD" w14:textId="77777777" w:rsidR="00B80093" w:rsidRDefault="00B80093" w:rsidP="001C7671"/>
    <w:p w14:paraId="0CD1EC9B" w14:textId="77777777" w:rsidR="00B80093" w:rsidRDefault="00B80093"/>
    <w:p w14:paraId="6C6E9E2B" w14:textId="77777777" w:rsidR="00B80093" w:rsidRDefault="00B80093"/>
  </w:footnote>
  <w:footnote w:type="continuationSeparator" w:id="0">
    <w:p w14:paraId="016623B7" w14:textId="77777777" w:rsidR="00B80093" w:rsidRDefault="00B80093">
      <w:r>
        <w:continuationSeparator/>
      </w:r>
    </w:p>
    <w:p w14:paraId="4674E4F8" w14:textId="77777777" w:rsidR="00B80093" w:rsidRDefault="00B80093"/>
    <w:p w14:paraId="0D80CE7F" w14:textId="77777777" w:rsidR="00B80093" w:rsidRDefault="00B80093" w:rsidP="002439C7"/>
    <w:p w14:paraId="217E9942" w14:textId="77777777" w:rsidR="00B80093" w:rsidRDefault="00B80093" w:rsidP="002439C7"/>
    <w:p w14:paraId="10CA3885" w14:textId="77777777" w:rsidR="00B80093" w:rsidRDefault="00B80093"/>
    <w:p w14:paraId="38E6FAFE" w14:textId="77777777" w:rsidR="00B80093" w:rsidRDefault="00B80093" w:rsidP="00A35288"/>
    <w:p w14:paraId="1037B05A" w14:textId="77777777" w:rsidR="00B80093" w:rsidRDefault="00B80093" w:rsidP="00A35288"/>
    <w:p w14:paraId="43752A83" w14:textId="77777777" w:rsidR="00B80093" w:rsidRDefault="00B80093" w:rsidP="00A35288"/>
    <w:p w14:paraId="00ECB7D0" w14:textId="77777777" w:rsidR="00B80093" w:rsidRDefault="00B80093" w:rsidP="00A35288"/>
    <w:p w14:paraId="14546056" w14:textId="77777777" w:rsidR="00B80093" w:rsidRDefault="00B80093" w:rsidP="00A35288"/>
    <w:p w14:paraId="04007872" w14:textId="77777777" w:rsidR="00B80093" w:rsidRDefault="00B80093" w:rsidP="00A35288"/>
    <w:p w14:paraId="21196B0B" w14:textId="77777777" w:rsidR="00B80093" w:rsidRDefault="00B80093" w:rsidP="001C7671"/>
    <w:p w14:paraId="672C5AF9" w14:textId="77777777" w:rsidR="00B80093" w:rsidRDefault="00B80093"/>
    <w:p w14:paraId="2BAB0013" w14:textId="77777777" w:rsidR="00B80093" w:rsidRDefault="00B80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393" w14:textId="77777777" w:rsidR="005D55AD" w:rsidRDefault="002C22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p w14:paraId="6617B851" w14:textId="77777777" w:rsidR="00E079CC" w:rsidRDefault="00E079CC"/>
  <w:p w14:paraId="3BFB591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5441651">
    <w:abstractNumId w:val="20"/>
  </w:num>
  <w:num w:numId="2" w16cid:durableId="1484855544">
    <w:abstractNumId w:val="8"/>
  </w:num>
  <w:num w:numId="3" w16cid:durableId="279263474">
    <w:abstractNumId w:val="1"/>
  </w:num>
  <w:num w:numId="4" w16cid:durableId="1079791875">
    <w:abstractNumId w:val="5"/>
  </w:num>
  <w:num w:numId="5" w16cid:durableId="683212935">
    <w:abstractNumId w:val="3"/>
  </w:num>
  <w:num w:numId="6" w16cid:durableId="255141929">
    <w:abstractNumId w:val="16"/>
  </w:num>
  <w:num w:numId="7" w16cid:durableId="1815872428">
    <w:abstractNumId w:val="0"/>
  </w:num>
  <w:num w:numId="8" w16cid:durableId="1719622012">
    <w:abstractNumId w:val="21"/>
  </w:num>
  <w:num w:numId="9" w16cid:durableId="1195582127">
    <w:abstractNumId w:val="12"/>
  </w:num>
  <w:num w:numId="10" w16cid:durableId="1262374604">
    <w:abstractNumId w:val="9"/>
  </w:num>
  <w:num w:numId="11" w16cid:durableId="1028871080">
    <w:abstractNumId w:val="13"/>
  </w:num>
  <w:num w:numId="12" w16cid:durableId="1000547828">
    <w:abstractNumId w:val="14"/>
  </w:num>
  <w:num w:numId="13" w16cid:durableId="605309008">
    <w:abstractNumId w:val="10"/>
  </w:num>
  <w:num w:numId="14" w16cid:durableId="638727199">
    <w:abstractNumId w:val="4"/>
  </w:num>
  <w:num w:numId="15" w16cid:durableId="1735925948">
    <w:abstractNumId w:val="22"/>
  </w:num>
  <w:num w:numId="16" w16cid:durableId="1681392193">
    <w:abstractNumId w:val="2"/>
  </w:num>
  <w:num w:numId="17" w16cid:durableId="1046564604">
    <w:abstractNumId w:val="15"/>
  </w:num>
  <w:num w:numId="18" w16cid:durableId="293488972">
    <w:abstractNumId w:val="17"/>
  </w:num>
  <w:num w:numId="19" w16cid:durableId="310059472">
    <w:abstractNumId w:val="18"/>
  </w:num>
  <w:num w:numId="20" w16cid:durableId="1532570240">
    <w:abstractNumId w:val="11"/>
  </w:num>
  <w:num w:numId="21" w16cid:durableId="1544486919">
    <w:abstractNumId w:val="19"/>
  </w:num>
  <w:num w:numId="22" w16cid:durableId="124010996">
    <w:abstractNumId w:val="16"/>
  </w:num>
  <w:num w:numId="23" w16cid:durableId="539052831">
    <w:abstractNumId w:val="7"/>
  </w:num>
  <w:num w:numId="24" w16cid:durableId="39062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312"/>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3038"/>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E7F5C"/>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0F7B"/>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303"/>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6E8D"/>
    <w:rsid w:val="0030727C"/>
    <w:rsid w:val="00307497"/>
    <w:rsid w:val="003074AA"/>
    <w:rsid w:val="003078E4"/>
    <w:rsid w:val="00307BA1"/>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0F2C"/>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4F4"/>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694"/>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9"/>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677"/>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885"/>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4C30"/>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CAA"/>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787"/>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1E98"/>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6B3"/>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871"/>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093"/>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6D24"/>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5A2"/>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29BD"/>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144F"/>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201"/>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9CC"/>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2FEC"/>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934F4"/>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yperlink" Target="mailto:mark.h.harrison@ericsso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marco.maso@nok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162C-356E-413A-84E7-423C742F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Mark Harrison</cp:lastModifiedBy>
  <cp:revision>15</cp:revision>
  <dcterms:created xsi:type="dcterms:W3CDTF">2024-05-19T01:51:00Z</dcterms:created>
  <dcterms:modified xsi:type="dcterms:W3CDTF">2024-05-19T03:02:00Z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