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2B30A" w14:textId="4DB83961" w:rsidR="00D007FC" w:rsidRPr="00D348D6" w:rsidRDefault="00D007FC" w:rsidP="00D007FC">
      <w:pPr>
        <w:pStyle w:val="CRCoverPage"/>
        <w:tabs>
          <w:tab w:val="right" w:pos="9639"/>
        </w:tabs>
        <w:spacing w:after="0"/>
        <w:rPr>
          <w:b/>
          <w:i/>
          <w:sz w:val="28"/>
        </w:rPr>
      </w:pPr>
      <w:r w:rsidRPr="00D348D6">
        <w:rPr>
          <w:b/>
          <w:sz w:val="24"/>
        </w:rPr>
        <w:t>3GPP TSG-CT WG1 Meeting #150</w:t>
      </w:r>
      <w:r w:rsidRPr="00D348D6">
        <w:rPr>
          <w:b/>
          <w:i/>
          <w:sz w:val="28"/>
        </w:rPr>
        <w:tab/>
      </w:r>
      <w:r w:rsidR="00891D10" w:rsidRPr="00891D10">
        <w:rPr>
          <w:b/>
          <w:sz w:val="24"/>
        </w:rPr>
        <w:t>C1-244336</w:t>
      </w:r>
    </w:p>
    <w:p w14:paraId="50113C1D" w14:textId="258B4487" w:rsidR="00F06B16" w:rsidRPr="00D348D6" w:rsidRDefault="00D007FC" w:rsidP="00D007FC">
      <w:pPr>
        <w:pStyle w:val="CRCoverPage"/>
        <w:outlineLvl w:val="0"/>
        <w:rPr>
          <w:b/>
          <w:sz w:val="24"/>
        </w:rPr>
      </w:pPr>
      <w:r w:rsidRPr="00D348D6">
        <w:rPr>
          <w:b/>
          <w:sz w:val="24"/>
        </w:rPr>
        <w:t>Maastricht, Netherlands, 19-23 August 2024</w:t>
      </w:r>
    </w:p>
    <w:p w14:paraId="235B85F7" w14:textId="77777777" w:rsidR="00D007FC" w:rsidRPr="00D348D6" w:rsidRDefault="00D007FC" w:rsidP="00D007FC">
      <w:pPr>
        <w:pStyle w:val="CRCoverPage"/>
        <w:outlineLvl w:val="0"/>
        <w:rPr>
          <w:b/>
          <w:sz w:val="24"/>
        </w:rPr>
      </w:pPr>
    </w:p>
    <w:p w14:paraId="484BE995" w14:textId="712C2822" w:rsidR="00236D1F" w:rsidRPr="00D348D6" w:rsidRDefault="00236D1F">
      <w:pPr>
        <w:spacing w:after="120"/>
        <w:ind w:left="1985" w:hanging="1985"/>
        <w:rPr>
          <w:rFonts w:ascii="Arial" w:hAnsi="Arial" w:cs="Arial"/>
          <w:b/>
          <w:bCs/>
        </w:rPr>
      </w:pPr>
      <w:r w:rsidRPr="00D348D6">
        <w:rPr>
          <w:rFonts w:ascii="Arial" w:hAnsi="Arial" w:cs="Arial"/>
          <w:b/>
          <w:bCs/>
        </w:rPr>
        <w:t>Source:</w:t>
      </w:r>
      <w:r w:rsidRPr="00D348D6">
        <w:rPr>
          <w:rFonts w:ascii="Arial" w:hAnsi="Arial" w:cs="Arial"/>
          <w:b/>
          <w:bCs/>
        </w:rPr>
        <w:tab/>
      </w:r>
      <w:r w:rsidR="002B1782" w:rsidRPr="00D348D6">
        <w:rPr>
          <w:rFonts w:ascii="Arial" w:hAnsi="Arial" w:cs="Arial"/>
          <w:b/>
          <w:bCs/>
        </w:rPr>
        <w:t>Ericsson</w:t>
      </w:r>
    </w:p>
    <w:p w14:paraId="234CD7C4" w14:textId="088AA16C" w:rsidR="00236D1F" w:rsidRPr="00D348D6" w:rsidRDefault="00236D1F">
      <w:pPr>
        <w:spacing w:after="120"/>
        <w:ind w:left="1985" w:hanging="1985"/>
        <w:rPr>
          <w:rFonts w:ascii="Arial" w:hAnsi="Arial" w:cs="Arial"/>
          <w:b/>
          <w:bCs/>
        </w:rPr>
      </w:pPr>
      <w:r w:rsidRPr="00D348D6">
        <w:rPr>
          <w:rFonts w:ascii="Arial" w:hAnsi="Arial" w:cs="Arial"/>
          <w:b/>
          <w:bCs/>
        </w:rPr>
        <w:t>Title:</w:t>
      </w:r>
      <w:r w:rsidRPr="00D348D6">
        <w:rPr>
          <w:rFonts w:ascii="Arial" w:hAnsi="Arial" w:cs="Arial"/>
          <w:b/>
          <w:bCs/>
        </w:rPr>
        <w:tab/>
      </w:r>
      <w:r w:rsidR="008564D6" w:rsidRPr="00D348D6">
        <w:rPr>
          <w:rFonts w:ascii="Arial" w:hAnsi="Arial" w:cs="Arial"/>
          <w:b/>
          <w:bCs/>
        </w:rPr>
        <w:t>Discussion on</w:t>
      </w:r>
      <w:r w:rsidRPr="00D348D6">
        <w:rPr>
          <w:rFonts w:ascii="Arial" w:hAnsi="Arial" w:cs="Arial"/>
          <w:b/>
          <w:bCs/>
        </w:rPr>
        <w:t xml:space="preserve"> </w:t>
      </w:r>
      <w:r w:rsidR="00553BA7" w:rsidRPr="00D348D6">
        <w:rPr>
          <w:rFonts w:ascii="Arial" w:hAnsi="Arial" w:cs="Arial"/>
          <w:b/>
          <w:bCs/>
        </w:rPr>
        <w:t>Alignment of eCall over IMS with CEN</w:t>
      </w:r>
      <w:r w:rsidR="00355770" w:rsidRPr="00D348D6">
        <w:rPr>
          <w:rFonts w:ascii="Arial" w:hAnsi="Arial" w:cs="Arial"/>
          <w:b/>
          <w:bCs/>
        </w:rPr>
        <w:t xml:space="preserve"> </w:t>
      </w:r>
      <w:r w:rsidR="00355770" w:rsidRPr="00D348D6">
        <w:rPr>
          <w:rFonts w:ascii="Arial" w:eastAsia="Malgun Gothic" w:hAnsi="Arial" w:cs="Arial"/>
          <w:b/>
          <w:bCs/>
        </w:rPr>
        <w:t>specifications</w:t>
      </w:r>
    </w:p>
    <w:p w14:paraId="55FE3D7D" w14:textId="635B6CDA" w:rsidR="00236D1F" w:rsidRPr="00D348D6" w:rsidRDefault="00236D1F">
      <w:pPr>
        <w:spacing w:after="120"/>
        <w:ind w:left="1985" w:hanging="1985"/>
        <w:rPr>
          <w:rFonts w:ascii="Arial" w:hAnsi="Arial" w:cs="Arial"/>
          <w:b/>
          <w:bCs/>
        </w:rPr>
      </w:pPr>
      <w:r w:rsidRPr="00D348D6">
        <w:rPr>
          <w:rFonts w:ascii="Arial" w:hAnsi="Arial" w:cs="Arial"/>
          <w:b/>
          <w:bCs/>
        </w:rPr>
        <w:t>Agenda item:</w:t>
      </w:r>
      <w:r w:rsidRPr="00D348D6">
        <w:rPr>
          <w:rFonts w:ascii="Arial" w:hAnsi="Arial" w:cs="Arial"/>
          <w:b/>
          <w:bCs/>
        </w:rPr>
        <w:tab/>
      </w:r>
      <w:r w:rsidR="00D34C4F" w:rsidRPr="00D348D6">
        <w:rPr>
          <w:rFonts w:ascii="Arial" w:hAnsi="Arial" w:cs="Arial"/>
          <w:b/>
          <w:bCs/>
        </w:rPr>
        <w:t>19</w:t>
      </w:r>
      <w:r w:rsidRPr="00D348D6">
        <w:rPr>
          <w:rFonts w:ascii="Arial" w:hAnsi="Arial" w:cs="Arial"/>
          <w:b/>
          <w:bCs/>
        </w:rPr>
        <w:t>.</w:t>
      </w:r>
      <w:r w:rsidR="00D34C4F" w:rsidRPr="00D348D6">
        <w:rPr>
          <w:rFonts w:ascii="Arial" w:hAnsi="Arial" w:cs="Arial"/>
          <w:b/>
          <w:bCs/>
        </w:rPr>
        <w:t>1.4</w:t>
      </w:r>
    </w:p>
    <w:p w14:paraId="1589C299" w14:textId="1F7A43D3" w:rsidR="00236D1F" w:rsidRPr="00D348D6" w:rsidRDefault="00236D1F">
      <w:pPr>
        <w:spacing w:after="120"/>
        <w:ind w:left="1985" w:hanging="1985"/>
        <w:rPr>
          <w:rFonts w:ascii="Arial" w:hAnsi="Arial" w:cs="Arial"/>
          <w:b/>
          <w:bCs/>
        </w:rPr>
      </w:pPr>
      <w:r w:rsidRPr="00D348D6">
        <w:rPr>
          <w:rFonts w:ascii="Arial" w:hAnsi="Arial" w:cs="Arial"/>
          <w:b/>
          <w:bCs/>
        </w:rPr>
        <w:t>Document for:</w:t>
      </w:r>
      <w:r w:rsidRPr="00D348D6">
        <w:rPr>
          <w:rFonts w:ascii="Arial" w:hAnsi="Arial" w:cs="Arial"/>
          <w:b/>
          <w:bCs/>
        </w:rPr>
        <w:tab/>
      </w:r>
      <w:r w:rsidR="00577727" w:rsidRPr="00D348D6">
        <w:rPr>
          <w:rFonts w:ascii="Arial" w:hAnsi="Arial" w:cs="Arial"/>
          <w:b/>
          <w:bCs/>
        </w:rPr>
        <w:t>DISCUSSION</w:t>
      </w:r>
    </w:p>
    <w:p w14:paraId="60FB276B" w14:textId="77777777" w:rsidR="00236D1F" w:rsidRPr="00D348D6" w:rsidRDefault="00236D1F">
      <w:pPr>
        <w:pBdr>
          <w:bottom w:val="single" w:sz="4" w:space="1" w:color="auto"/>
        </w:pBdr>
        <w:rPr>
          <w:rFonts w:ascii="Arial" w:hAnsi="Arial" w:cs="Arial"/>
          <w:b/>
          <w:bCs/>
        </w:rPr>
      </w:pPr>
    </w:p>
    <w:p w14:paraId="1E242AC9" w14:textId="77777777" w:rsidR="00236D1F" w:rsidRPr="00D348D6" w:rsidRDefault="00236D1F">
      <w:pPr>
        <w:rPr>
          <w:rFonts w:ascii="Arial" w:hAnsi="Arial" w:cs="Arial"/>
          <w:b/>
          <w:bCs/>
        </w:rPr>
      </w:pPr>
    </w:p>
    <w:p w14:paraId="687100E4" w14:textId="12C2EC33" w:rsidR="00BF669F" w:rsidRPr="00D348D6" w:rsidRDefault="00BF669F" w:rsidP="00FE5878">
      <w:pPr>
        <w:pStyle w:val="Heading2"/>
        <w:rPr>
          <w:bCs/>
          <w:sz w:val="28"/>
        </w:rPr>
      </w:pPr>
      <w:r w:rsidRPr="00D348D6">
        <w:rPr>
          <w:bCs/>
          <w:sz w:val="28"/>
        </w:rPr>
        <w:t>1.</w:t>
      </w:r>
      <w:r w:rsidR="00815182" w:rsidRPr="00D348D6">
        <w:rPr>
          <w:bCs/>
          <w:sz w:val="28"/>
        </w:rPr>
        <w:tab/>
      </w:r>
      <w:r w:rsidRPr="00D348D6">
        <w:rPr>
          <w:bCs/>
          <w:sz w:val="28"/>
        </w:rPr>
        <w:t>Abstract</w:t>
      </w:r>
    </w:p>
    <w:p w14:paraId="523C1527" w14:textId="593FCDC2" w:rsidR="00BF669F" w:rsidRDefault="00BF669F" w:rsidP="00BF669F">
      <w:pPr>
        <w:rPr>
          <w:rFonts w:ascii="Arial" w:eastAsia="Malgun Gothic" w:hAnsi="Arial" w:cs="Arial"/>
        </w:rPr>
      </w:pPr>
      <w:r w:rsidRPr="00D348D6">
        <w:rPr>
          <w:rFonts w:ascii="Arial" w:hAnsi="Arial" w:cs="Arial"/>
        </w:rPr>
        <w:t xml:space="preserve">This document </w:t>
      </w:r>
      <w:r w:rsidR="00C3779E" w:rsidRPr="00D348D6">
        <w:rPr>
          <w:rFonts w:ascii="Arial" w:hAnsi="Arial" w:cs="Arial"/>
        </w:rPr>
        <w:t>analysis</w:t>
      </w:r>
      <w:r w:rsidRPr="00D348D6">
        <w:rPr>
          <w:rFonts w:ascii="Arial" w:hAnsi="Arial" w:cs="Arial"/>
        </w:rPr>
        <w:t xml:space="preserve"> </w:t>
      </w:r>
      <w:r w:rsidR="009F005F" w:rsidRPr="00D348D6">
        <w:rPr>
          <w:rFonts w:ascii="Arial" w:hAnsi="Arial" w:cs="Arial"/>
        </w:rPr>
        <w:t xml:space="preserve">the gaps in the </w:t>
      </w:r>
      <w:r w:rsidR="0068673A">
        <w:rPr>
          <w:rFonts w:ascii="Arial" w:hAnsi="Arial" w:cs="Arial"/>
        </w:rPr>
        <w:t xml:space="preserve">CEN </w:t>
      </w:r>
      <w:r w:rsidR="009F005F" w:rsidRPr="00D348D6">
        <w:rPr>
          <w:rFonts w:ascii="Arial" w:hAnsi="Arial" w:cs="Arial"/>
        </w:rPr>
        <w:t xml:space="preserve">LS </w:t>
      </w:r>
      <w:r w:rsidR="00C3779E" w:rsidRPr="00D348D6">
        <w:rPr>
          <w:rFonts w:ascii="Arial" w:eastAsia="Malgun Gothic" w:hAnsi="Arial" w:cs="Arial"/>
        </w:rPr>
        <w:t xml:space="preserve">to </w:t>
      </w:r>
      <w:r w:rsidR="00B24557">
        <w:rPr>
          <w:rFonts w:ascii="Arial" w:eastAsia="Malgun Gothic" w:hAnsi="Arial" w:cs="Arial"/>
        </w:rPr>
        <w:t xml:space="preserve">TSG </w:t>
      </w:r>
      <w:r w:rsidR="00C3779E" w:rsidRPr="00D348D6">
        <w:rPr>
          <w:rFonts w:ascii="Arial" w:eastAsia="Malgun Gothic" w:hAnsi="Arial" w:cs="Arial"/>
        </w:rPr>
        <w:t xml:space="preserve">SA and CT on alignment of eCall over IMS with CEN </w:t>
      </w:r>
      <w:r w:rsidR="0068673A">
        <w:rPr>
          <w:rFonts w:ascii="Arial" w:eastAsia="Malgun Gothic" w:hAnsi="Arial" w:cs="Arial"/>
        </w:rPr>
        <w:t xml:space="preserve">since TSG </w:t>
      </w:r>
      <w:r w:rsidR="0068673A" w:rsidRPr="00D348D6">
        <w:rPr>
          <w:rFonts w:ascii="Arial" w:eastAsia="Malgun Gothic" w:hAnsi="Arial" w:cs="Arial"/>
        </w:rPr>
        <w:t>SA</w:t>
      </w:r>
      <w:r w:rsidR="00C3779E" w:rsidRPr="00D348D6">
        <w:rPr>
          <w:rFonts w:ascii="Arial" w:eastAsia="Malgun Gothic" w:hAnsi="Arial" w:cs="Arial"/>
        </w:rPr>
        <w:t xml:space="preserve"> </w:t>
      </w:r>
      <w:r w:rsidR="00654686">
        <w:rPr>
          <w:rFonts w:ascii="Arial" w:eastAsia="Malgun Gothic" w:hAnsi="Arial" w:cs="Arial"/>
        </w:rPr>
        <w:t xml:space="preserve">asked </w:t>
      </w:r>
      <w:r w:rsidR="00654686">
        <w:rPr>
          <w:rFonts w:ascii="Arial" w:hAnsi="Arial" w:cs="Arial"/>
        </w:rPr>
        <w:t>CT1 to take the lead on analysing</w:t>
      </w:r>
      <w:r w:rsidR="00654686" w:rsidRPr="00D87A63">
        <w:rPr>
          <w:rFonts w:ascii="Arial" w:hAnsi="Arial" w:cs="Arial"/>
        </w:rPr>
        <w:t xml:space="preserve"> the </w:t>
      </w:r>
      <w:r w:rsidR="00654686">
        <w:rPr>
          <w:rFonts w:ascii="Arial" w:hAnsi="Arial" w:cs="Arial"/>
        </w:rPr>
        <w:t>gaps</w:t>
      </w:r>
      <w:r w:rsidR="00C3779E" w:rsidRPr="00D348D6">
        <w:rPr>
          <w:rFonts w:ascii="Arial" w:eastAsia="Malgun Gothic" w:hAnsi="Arial" w:cs="Arial"/>
        </w:rPr>
        <w:t>.</w:t>
      </w:r>
    </w:p>
    <w:p w14:paraId="384C0B0E" w14:textId="6DBF9849" w:rsidR="00364D40" w:rsidRPr="00364D40" w:rsidRDefault="00364D40" w:rsidP="00BF669F">
      <w:pPr>
        <w:rPr>
          <w:rFonts w:ascii="Arial" w:hAnsi="Arial" w:cs="Arial"/>
          <w:b/>
          <w:bCs/>
        </w:rPr>
      </w:pPr>
      <w:r w:rsidRPr="00555B74">
        <w:rPr>
          <w:rFonts w:ascii="Arial" w:hAnsi="Arial" w:cs="Arial"/>
        </w:rPr>
        <w:t xml:space="preserve">Please note that CEN requirements </w:t>
      </w:r>
      <w:r>
        <w:rPr>
          <w:rFonts w:ascii="Arial" w:hAnsi="Arial" w:cs="Arial"/>
        </w:rPr>
        <w:t xml:space="preserve">from </w:t>
      </w:r>
      <w:r w:rsidRPr="00B646C8">
        <w:rPr>
          <w:rFonts w:ascii="Arial" w:hAnsi="Arial" w:cs="Arial"/>
          <w:color w:val="000000"/>
          <w:lang w:eastAsia="ja-JP"/>
        </w:rPr>
        <w:t>TS 17184:2022</w:t>
      </w:r>
      <w:r>
        <w:rPr>
          <w:rFonts w:ascii="Arial" w:hAnsi="Arial" w:cs="Arial"/>
          <w:color w:val="000000"/>
          <w:lang w:eastAsia="ja-JP"/>
        </w:rPr>
        <w:t xml:space="preserve"> </w:t>
      </w:r>
      <w:r w:rsidRPr="00555B74">
        <w:rPr>
          <w:rFonts w:ascii="Arial" w:hAnsi="Arial" w:cs="Arial"/>
        </w:rPr>
        <w:t>are</w:t>
      </w:r>
      <w:r w:rsidRPr="00D348D6">
        <w:rPr>
          <w:rFonts w:ascii="Arial" w:hAnsi="Arial" w:cs="Arial"/>
        </w:rPr>
        <w:t xml:space="preserve"> copied from the CEN LS.</w:t>
      </w:r>
    </w:p>
    <w:p w14:paraId="66044957" w14:textId="77777777" w:rsidR="00BF669F" w:rsidRPr="00D348D6" w:rsidRDefault="00BF669F" w:rsidP="00BF669F">
      <w:pPr>
        <w:rPr>
          <w:rFonts w:ascii="Arial" w:hAnsi="Arial" w:cs="Arial"/>
        </w:rPr>
      </w:pPr>
    </w:p>
    <w:p w14:paraId="13958251" w14:textId="2B475C13" w:rsidR="001E2FA4" w:rsidRPr="00D348D6" w:rsidRDefault="0007642F" w:rsidP="00FE5878">
      <w:pPr>
        <w:pStyle w:val="Heading2"/>
        <w:rPr>
          <w:bCs/>
          <w:sz w:val="28"/>
        </w:rPr>
      </w:pPr>
      <w:r w:rsidRPr="00D348D6">
        <w:rPr>
          <w:bCs/>
          <w:sz w:val="28"/>
        </w:rPr>
        <w:t>2</w:t>
      </w:r>
      <w:r w:rsidR="001E2FA4" w:rsidRPr="00D348D6">
        <w:rPr>
          <w:bCs/>
          <w:sz w:val="28"/>
        </w:rPr>
        <w:t>.</w:t>
      </w:r>
      <w:r w:rsidR="001E2FA4" w:rsidRPr="00D348D6">
        <w:rPr>
          <w:bCs/>
          <w:sz w:val="28"/>
        </w:rPr>
        <w:tab/>
      </w:r>
      <w:r w:rsidR="00EE6551">
        <w:rPr>
          <w:bCs/>
          <w:sz w:val="28"/>
        </w:rPr>
        <w:t>Introduction</w:t>
      </w:r>
    </w:p>
    <w:p w14:paraId="0DE70E6B" w14:textId="25263678" w:rsidR="00B24557" w:rsidRPr="00B646C8" w:rsidRDefault="00B24557" w:rsidP="001E2FA4">
      <w:pPr>
        <w:rPr>
          <w:rFonts w:ascii="Arial" w:hAnsi="Arial" w:cs="Arial"/>
          <w:color w:val="000000"/>
          <w:lang w:eastAsia="ja-JP"/>
        </w:rPr>
      </w:pPr>
      <w:r w:rsidRPr="00B646C8">
        <w:rPr>
          <w:rFonts w:ascii="Arial" w:hAnsi="Arial" w:cs="Arial"/>
          <w:color w:val="000000"/>
          <w:lang w:eastAsia="ja-JP"/>
        </w:rPr>
        <w:t xml:space="preserve">CEN TC 278 WG 15 has sent an LS to </w:t>
      </w:r>
      <w:r w:rsidRPr="00B646C8">
        <w:rPr>
          <w:rFonts w:ascii="Arial" w:eastAsia="Malgun Gothic" w:hAnsi="Arial" w:cs="Arial"/>
        </w:rPr>
        <w:t xml:space="preserve">TSG SA and CT on alignment of eCall over IMS in 3GPP with CEN specifications </w:t>
      </w:r>
      <w:r w:rsidR="00A3286D" w:rsidRPr="00B646C8">
        <w:rPr>
          <w:rFonts w:ascii="Arial" w:eastAsia="Malgun Gothic" w:hAnsi="Arial" w:cs="Arial"/>
        </w:rPr>
        <w:t xml:space="preserve">(see </w:t>
      </w:r>
      <w:hyperlink r:id="rId8" w:history="1">
        <w:r w:rsidR="00A3286D" w:rsidRPr="00B646C8">
          <w:rPr>
            <w:rStyle w:val="Hyperlink"/>
            <w:rFonts w:ascii="Arial" w:eastAsia="Malgun Gothic" w:hAnsi="Arial" w:cs="Arial"/>
          </w:rPr>
          <w:t>CP-241245</w:t>
        </w:r>
      </w:hyperlink>
      <w:r w:rsidR="00A3286D" w:rsidRPr="00B646C8">
        <w:rPr>
          <w:rFonts w:ascii="Arial" w:eastAsia="Malgun Gothic" w:hAnsi="Arial" w:cs="Arial"/>
        </w:rPr>
        <w:t>/</w:t>
      </w:r>
      <w:r w:rsidR="00A3286D">
        <w:rPr>
          <w:rFonts w:ascii="Arial" w:eastAsia="Malgun Gothic" w:hAnsi="Arial" w:cs="Arial"/>
        </w:rPr>
        <w:t xml:space="preserve"> </w:t>
      </w:r>
      <w:hyperlink r:id="rId9" w:history="1">
        <w:r w:rsidR="00A3286D" w:rsidRPr="00F82B7C">
          <w:rPr>
            <w:rStyle w:val="Hyperlink"/>
            <w:rFonts w:ascii="Arial" w:hAnsi="Arial" w:cs="Arial"/>
          </w:rPr>
          <w:t>SP-240522</w:t>
        </w:r>
      </w:hyperlink>
      <w:r w:rsidR="00A3286D" w:rsidRPr="00B646C8">
        <w:rPr>
          <w:rFonts w:ascii="Arial" w:eastAsia="Malgun Gothic" w:hAnsi="Arial" w:cs="Arial"/>
        </w:rPr>
        <w:t>).</w:t>
      </w:r>
    </w:p>
    <w:p w14:paraId="126D3EF0" w14:textId="0A893984" w:rsidR="0079228B" w:rsidRPr="00B646C8" w:rsidRDefault="00B646C8" w:rsidP="001E2FA4">
      <w:pPr>
        <w:rPr>
          <w:rFonts w:ascii="Arial" w:hAnsi="Arial" w:cs="Arial"/>
        </w:rPr>
      </w:pPr>
      <w:r w:rsidRPr="00B646C8">
        <w:rPr>
          <w:rFonts w:ascii="Arial" w:hAnsi="Arial" w:cs="Arial"/>
          <w:color w:val="000000"/>
          <w:lang w:eastAsia="ja-JP"/>
        </w:rPr>
        <w:t xml:space="preserve">In the LS </w:t>
      </w:r>
      <w:r w:rsidR="006E603C" w:rsidRPr="00B646C8">
        <w:rPr>
          <w:rFonts w:ascii="Arial" w:hAnsi="Arial" w:cs="Arial"/>
          <w:color w:val="000000"/>
          <w:lang w:eastAsia="ja-JP"/>
        </w:rPr>
        <w:t>CEN TC 278 WG 15 indicated</w:t>
      </w:r>
      <w:r w:rsidR="00213B9D" w:rsidRPr="00B646C8">
        <w:rPr>
          <w:rFonts w:ascii="Arial" w:hAnsi="Arial" w:cs="Arial"/>
          <w:color w:val="000000"/>
          <w:lang w:eastAsia="ja-JP"/>
        </w:rPr>
        <w:t xml:space="preserve"> that </w:t>
      </w:r>
      <w:r w:rsidR="006E603C" w:rsidRPr="00B646C8">
        <w:rPr>
          <w:rFonts w:ascii="Arial" w:hAnsi="Arial" w:cs="Arial"/>
          <w:color w:val="000000"/>
          <w:lang w:eastAsia="ja-JP"/>
        </w:rPr>
        <w:t>new Delegated EU Regulations for PSAPs and for IVS (for support of IMS-eCall) were adopted and require PSAPs and IVS to support CEN/TS 17184:2022 and CEN/TS 17240:2018 from 2026 onwards.</w:t>
      </w:r>
      <w:r w:rsidRPr="00B646C8">
        <w:rPr>
          <w:rFonts w:ascii="Arial" w:hAnsi="Arial" w:cs="Arial"/>
        </w:rPr>
        <w:t xml:space="preserve"> </w:t>
      </w:r>
      <w:r w:rsidR="0079228B" w:rsidRPr="00B646C8">
        <w:rPr>
          <w:rFonts w:ascii="Arial" w:hAnsi="Arial" w:cs="Arial"/>
        </w:rPr>
        <w:t xml:space="preserve">The latest revision of CEN/TS 17184:2022 </w:t>
      </w:r>
      <w:r w:rsidR="00213B9D" w:rsidRPr="00B646C8">
        <w:rPr>
          <w:rFonts w:ascii="Arial" w:hAnsi="Arial" w:cs="Arial"/>
        </w:rPr>
        <w:t>is</w:t>
      </w:r>
      <w:r w:rsidR="0079228B" w:rsidRPr="00B646C8">
        <w:rPr>
          <w:rFonts w:ascii="Arial" w:hAnsi="Arial" w:cs="Arial"/>
        </w:rPr>
        <w:t xml:space="preserve"> mostly align</w:t>
      </w:r>
      <w:r w:rsidR="00213B9D" w:rsidRPr="00B646C8">
        <w:rPr>
          <w:rFonts w:ascii="Arial" w:hAnsi="Arial" w:cs="Arial"/>
        </w:rPr>
        <w:t>ed</w:t>
      </w:r>
      <w:r w:rsidR="0079228B" w:rsidRPr="00B646C8">
        <w:rPr>
          <w:rFonts w:ascii="Arial" w:hAnsi="Arial" w:cs="Arial"/>
        </w:rPr>
        <w:t xml:space="preserve"> with 3GPP specifications </w:t>
      </w:r>
      <w:r w:rsidR="00213B9D" w:rsidRPr="00B646C8">
        <w:rPr>
          <w:rFonts w:ascii="Arial" w:hAnsi="Arial" w:cs="Arial"/>
        </w:rPr>
        <w:t xml:space="preserve">(TSs </w:t>
      </w:r>
      <w:r w:rsidR="0079228B" w:rsidRPr="00B646C8">
        <w:rPr>
          <w:rFonts w:ascii="Arial" w:hAnsi="Arial" w:cs="Arial"/>
        </w:rPr>
        <w:t>23.167</w:t>
      </w:r>
      <w:r w:rsidR="00213B9D" w:rsidRPr="00B646C8">
        <w:rPr>
          <w:rFonts w:ascii="Arial" w:hAnsi="Arial" w:cs="Arial"/>
        </w:rPr>
        <w:t xml:space="preserve"> and</w:t>
      </w:r>
      <w:r w:rsidR="0079228B" w:rsidRPr="00B646C8">
        <w:rPr>
          <w:rFonts w:ascii="Arial" w:hAnsi="Arial" w:cs="Arial"/>
        </w:rPr>
        <w:t xml:space="preserve"> 24.229), but with some differences in IVS behaviour that would result in different NG eCall support by a 3GPP compliant IVS versus a CEN compliant IVS.</w:t>
      </w:r>
      <w:r w:rsidRPr="00B646C8">
        <w:rPr>
          <w:rFonts w:ascii="Arial" w:hAnsi="Arial" w:cs="Arial"/>
        </w:rPr>
        <w:t xml:space="preserve"> </w:t>
      </w:r>
      <w:r w:rsidR="0079228B" w:rsidRPr="00B646C8">
        <w:rPr>
          <w:rFonts w:ascii="Arial" w:hAnsi="Arial" w:cs="Arial"/>
        </w:rPr>
        <w:t>Th</w:t>
      </w:r>
      <w:r w:rsidR="00213B9D" w:rsidRPr="00B646C8">
        <w:rPr>
          <w:rFonts w:ascii="Arial" w:hAnsi="Arial" w:cs="Arial"/>
        </w:rPr>
        <w:t>e</w:t>
      </w:r>
      <w:r w:rsidR="0079228B" w:rsidRPr="00B646C8">
        <w:rPr>
          <w:rFonts w:ascii="Arial" w:hAnsi="Arial" w:cs="Arial"/>
        </w:rPr>
        <w:t xml:space="preserve"> LS outlines and comments on these differences</w:t>
      </w:r>
      <w:r w:rsidR="00CB4E98" w:rsidRPr="00B646C8">
        <w:rPr>
          <w:rFonts w:ascii="Arial" w:hAnsi="Arial" w:cs="Arial"/>
        </w:rPr>
        <w:t xml:space="preserve"> and </w:t>
      </w:r>
      <w:r w:rsidR="00CB4E98" w:rsidRPr="00B646C8">
        <w:rPr>
          <w:rFonts w:ascii="Arial" w:hAnsi="Arial" w:cs="Arial"/>
          <w:color w:val="000000"/>
          <w:lang w:eastAsia="ja-JP"/>
        </w:rPr>
        <w:t xml:space="preserve">CEN TC 278 WG 15 </w:t>
      </w:r>
      <w:r w:rsidR="00CB4E98" w:rsidRPr="00B646C8">
        <w:rPr>
          <w:rFonts w:ascii="Arial" w:hAnsi="Arial" w:cs="Arial"/>
        </w:rPr>
        <w:t xml:space="preserve">asked </w:t>
      </w:r>
      <w:r w:rsidR="00CB4E98" w:rsidRPr="00B646C8">
        <w:rPr>
          <w:rFonts w:ascii="Arial" w:eastAsia="Malgun Gothic" w:hAnsi="Arial" w:cs="Arial"/>
        </w:rPr>
        <w:t xml:space="preserve">TSG SA and CT </w:t>
      </w:r>
      <w:r w:rsidR="00CB4E98" w:rsidRPr="00B646C8">
        <w:rPr>
          <w:rFonts w:ascii="Arial" w:hAnsi="Arial" w:cs="Arial"/>
        </w:rPr>
        <w:t>to take them into consideration and to provide alignment prior to when the Delegated EU Regulations are expected to become effective (1 January 2026).</w:t>
      </w:r>
    </w:p>
    <w:p w14:paraId="67063844" w14:textId="77777777" w:rsidR="0079228B" w:rsidRPr="00B646C8" w:rsidRDefault="0079228B" w:rsidP="001E2FA4">
      <w:pPr>
        <w:rPr>
          <w:rFonts w:ascii="Arial" w:hAnsi="Arial" w:cs="Arial"/>
        </w:rPr>
      </w:pPr>
    </w:p>
    <w:p w14:paraId="0EDA2B03" w14:textId="6016D089" w:rsidR="001E2FA4" w:rsidRPr="00D348D6" w:rsidRDefault="001E2FA4" w:rsidP="001E2FA4">
      <w:pPr>
        <w:rPr>
          <w:rFonts w:ascii="Arial" w:hAnsi="Arial" w:cs="Arial"/>
        </w:rPr>
      </w:pPr>
      <w:r w:rsidRPr="00D348D6">
        <w:rPr>
          <w:rFonts w:ascii="Arial" w:hAnsi="Arial" w:cs="Arial"/>
        </w:rPr>
        <w:t xml:space="preserve">3GPP TSG CT </w:t>
      </w:r>
      <w:r w:rsidR="00180F03" w:rsidRPr="00D348D6">
        <w:rPr>
          <w:rFonts w:ascii="Arial" w:hAnsi="Arial" w:cs="Arial"/>
        </w:rPr>
        <w:t xml:space="preserve">discussed the LS from CEN TC 278 WG 15 and </w:t>
      </w:r>
      <w:r w:rsidRPr="00D348D6">
        <w:rPr>
          <w:rFonts w:ascii="Arial" w:hAnsi="Arial" w:cs="Arial"/>
        </w:rPr>
        <w:t xml:space="preserve">agreed that CT1 could be tasked to take the lead on </w:t>
      </w:r>
      <w:r w:rsidR="00180F03" w:rsidRPr="00D348D6">
        <w:rPr>
          <w:rFonts w:ascii="Arial" w:hAnsi="Arial" w:cs="Arial"/>
        </w:rPr>
        <w:t>analysing</w:t>
      </w:r>
      <w:r w:rsidRPr="00D348D6">
        <w:rPr>
          <w:rFonts w:ascii="Arial" w:hAnsi="Arial" w:cs="Arial"/>
        </w:rPr>
        <w:t xml:space="preserve"> the gaps in the LS from CEN and could start this work in August 2024, if 3GPP TSG SA determines that SA WGs do not have sufficient bandwidth to start a new Rel-19 Work Item for this</w:t>
      </w:r>
      <w:r w:rsidR="007D7AFC">
        <w:rPr>
          <w:rFonts w:ascii="Arial" w:hAnsi="Arial" w:cs="Arial"/>
        </w:rPr>
        <w:t xml:space="preserve"> </w:t>
      </w:r>
      <w:r w:rsidR="00342955">
        <w:rPr>
          <w:rFonts w:ascii="Arial" w:hAnsi="Arial" w:cs="Arial"/>
        </w:rPr>
        <w:t>(see</w:t>
      </w:r>
      <w:r w:rsidR="00342955">
        <w:rPr>
          <w:rFonts w:ascii="Arial" w:eastAsia="Malgun Gothic" w:hAnsi="Arial" w:cs="Arial"/>
        </w:rPr>
        <w:t xml:space="preserve"> </w:t>
      </w:r>
      <w:hyperlink r:id="rId10" w:history="1">
        <w:r w:rsidR="00342955" w:rsidRPr="00825244">
          <w:rPr>
            <w:rStyle w:val="Hyperlink"/>
            <w:rFonts w:ascii="Arial" w:eastAsia="Malgun Gothic" w:hAnsi="Arial" w:cs="Arial"/>
          </w:rPr>
          <w:t>C1-244025</w:t>
        </w:r>
      </w:hyperlink>
      <w:r w:rsidR="00342955">
        <w:rPr>
          <w:rFonts w:ascii="Arial" w:hAnsi="Arial" w:cs="Arial"/>
        </w:rPr>
        <w:t>)</w:t>
      </w:r>
      <w:r w:rsidRPr="00D348D6">
        <w:rPr>
          <w:rFonts w:ascii="Arial" w:hAnsi="Arial" w:cs="Arial"/>
        </w:rPr>
        <w:t>.</w:t>
      </w:r>
    </w:p>
    <w:p w14:paraId="1BB624D7" w14:textId="77777777" w:rsidR="00180F03" w:rsidRPr="00D348D6" w:rsidRDefault="00180F03" w:rsidP="001E2FA4">
      <w:pPr>
        <w:rPr>
          <w:rFonts w:ascii="Arial" w:hAnsi="Arial" w:cs="Arial"/>
        </w:rPr>
      </w:pPr>
    </w:p>
    <w:p w14:paraId="6AA12DFA" w14:textId="034F7E8A" w:rsidR="001E2FA4" w:rsidRPr="00D348D6" w:rsidRDefault="001E2FA4" w:rsidP="001E2FA4">
      <w:pPr>
        <w:rPr>
          <w:rFonts w:ascii="Arial" w:hAnsi="Arial" w:cs="Arial"/>
        </w:rPr>
      </w:pPr>
      <w:r w:rsidRPr="00D348D6">
        <w:rPr>
          <w:rFonts w:ascii="Arial" w:hAnsi="Arial" w:cs="Arial"/>
        </w:rPr>
        <w:t xml:space="preserve">3GPP TSG SA has discussed the LS </w:t>
      </w:r>
      <w:r w:rsidRPr="00D348D6">
        <w:rPr>
          <w:rFonts w:ascii="Arial" w:eastAsia="Malgun Gothic" w:hAnsi="Arial" w:cs="Arial"/>
        </w:rPr>
        <w:t xml:space="preserve">from </w:t>
      </w:r>
      <w:r w:rsidRPr="00D348D6">
        <w:rPr>
          <w:rFonts w:ascii="Arial" w:hAnsi="Arial" w:cs="Arial"/>
        </w:rPr>
        <w:t xml:space="preserve">CEN/TC 278/WG 15 on alignment of eCall over IMS with CEN </w:t>
      </w:r>
      <w:r w:rsidRPr="00D348D6">
        <w:rPr>
          <w:rFonts w:ascii="Arial" w:eastAsia="Malgun Gothic" w:hAnsi="Arial" w:cs="Arial"/>
        </w:rPr>
        <w:t>specifications</w:t>
      </w:r>
      <w:r w:rsidRPr="00D348D6">
        <w:rPr>
          <w:rFonts w:ascii="Arial" w:hAnsi="Arial" w:cs="Arial"/>
        </w:rPr>
        <w:t xml:space="preserve"> and the LS from TSG CT on alignment of eCall over IMS with CEN and agreed that CT1 should take the lead on analysing the gaps in the LS from CEN/TC 278/WG 15.</w:t>
      </w:r>
    </w:p>
    <w:p w14:paraId="69B50F40" w14:textId="05A5DC46" w:rsidR="001E2FA4" w:rsidRPr="00D348D6" w:rsidRDefault="001E2FA4" w:rsidP="001E2FA4">
      <w:pPr>
        <w:rPr>
          <w:rFonts w:ascii="Arial" w:hAnsi="Arial" w:cs="Arial"/>
        </w:rPr>
      </w:pPr>
      <w:r w:rsidRPr="00D348D6">
        <w:rPr>
          <w:rFonts w:ascii="Arial" w:hAnsi="Arial" w:cs="Arial"/>
        </w:rPr>
        <w:t>Furthermore, SA asked CT1 to communicate its findings to TSG SA#105</w:t>
      </w:r>
      <w:r w:rsidR="007D7AFC">
        <w:rPr>
          <w:rFonts w:ascii="Arial" w:hAnsi="Arial" w:cs="Arial"/>
        </w:rPr>
        <w:t xml:space="preserve"> </w:t>
      </w:r>
      <w:r w:rsidR="0094365B">
        <w:rPr>
          <w:rFonts w:ascii="Arial" w:hAnsi="Arial" w:cs="Arial"/>
        </w:rPr>
        <w:t xml:space="preserve">(see </w:t>
      </w:r>
      <w:hyperlink r:id="rId11" w:history="1">
        <w:r w:rsidR="0094365B" w:rsidRPr="002F4E6D">
          <w:rPr>
            <w:rStyle w:val="Hyperlink"/>
            <w:rFonts w:ascii="Arial" w:hAnsi="Arial" w:cs="Arial"/>
          </w:rPr>
          <w:t>C1-244033</w:t>
        </w:r>
      </w:hyperlink>
      <w:r w:rsidR="0094365B">
        <w:rPr>
          <w:rFonts w:ascii="Arial" w:hAnsi="Arial" w:cs="Arial"/>
        </w:rPr>
        <w:t>)</w:t>
      </w:r>
      <w:r w:rsidR="00AC34AB" w:rsidRPr="00D348D6">
        <w:rPr>
          <w:rFonts w:ascii="Arial" w:hAnsi="Arial" w:cs="Arial"/>
        </w:rPr>
        <w:t>.</w:t>
      </w:r>
    </w:p>
    <w:p w14:paraId="6217026F" w14:textId="77777777" w:rsidR="001E2FA4" w:rsidRPr="00D348D6" w:rsidRDefault="001E2FA4" w:rsidP="001E2FA4">
      <w:pPr>
        <w:rPr>
          <w:rFonts w:ascii="Arial" w:hAnsi="Arial" w:cs="Arial"/>
        </w:rPr>
      </w:pPr>
    </w:p>
    <w:p w14:paraId="4D7E7615" w14:textId="7D3680FA" w:rsidR="00BF669F" w:rsidRPr="00D348D6" w:rsidRDefault="00B47E25" w:rsidP="00FE5878">
      <w:pPr>
        <w:pStyle w:val="Heading2"/>
        <w:rPr>
          <w:bCs/>
          <w:sz w:val="28"/>
        </w:rPr>
      </w:pPr>
      <w:r w:rsidRPr="00D348D6">
        <w:rPr>
          <w:bCs/>
          <w:sz w:val="28"/>
        </w:rPr>
        <w:t>3</w:t>
      </w:r>
      <w:r w:rsidR="00BF669F" w:rsidRPr="00D348D6">
        <w:rPr>
          <w:bCs/>
          <w:sz w:val="28"/>
        </w:rPr>
        <w:t>.</w:t>
      </w:r>
      <w:r w:rsidR="00815182" w:rsidRPr="00D348D6">
        <w:rPr>
          <w:bCs/>
          <w:sz w:val="28"/>
        </w:rPr>
        <w:tab/>
      </w:r>
      <w:r w:rsidR="00BF669F" w:rsidRPr="00D348D6">
        <w:rPr>
          <w:bCs/>
          <w:sz w:val="28"/>
        </w:rPr>
        <w:t>Discussion</w:t>
      </w:r>
    </w:p>
    <w:p w14:paraId="0784D78D" w14:textId="259227CF" w:rsidR="00BF669F"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1</w:t>
      </w:r>
      <w:r w:rsidR="00815182" w:rsidRPr="00D348D6">
        <w:rPr>
          <w:rFonts w:ascii="Arial" w:hAnsi="Arial"/>
          <w:sz w:val="28"/>
        </w:rPr>
        <w:tab/>
      </w:r>
      <w:r w:rsidR="00BF669F" w:rsidRPr="00D348D6">
        <w:rPr>
          <w:rFonts w:ascii="Arial" w:hAnsi="Arial"/>
          <w:sz w:val="28"/>
        </w:rPr>
        <w:t>Case-1</w:t>
      </w:r>
    </w:p>
    <w:p w14:paraId="676467D9" w14:textId="1D225571" w:rsidR="00FE5878" w:rsidRPr="00D348D6" w:rsidRDefault="00DE76D0" w:rsidP="00DE76D0">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1</w:t>
      </w:r>
      <w:r w:rsidRPr="00D348D6">
        <w:rPr>
          <w:rFonts w:ascii="Arial" w:hAnsi="Arial"/>
          <w:b w:val="0"/>
          <w:bCs w:val="0"/>
          <w:sz w:val="24"/>
        </w:rPr>
        <w:t>.1</w:t>
      </w:r>
      <w:r w:rsidRPr="00D348D6">
        <w:rPr>
          <w:rFonts w:ascii="Arial" w:hAnsi="Arial"/>
          <w:b w:val="0"/>
          <w:bCs w:val="0"/>
          <w:sz w:val="24"/>
        </w:rPr>
        <w:tab/>
        <w:t>Requirement from CEN LS</w:t>
      </w:r>
    </w:p>
    <w:p w14:paraId="0E4E007C" w14:textId="358917D7" w:rsidR="00BF669F" w:rsidRPr="00D348D6" w:rsidRDefault="002C0EB3" w:rsidP="00BF669F">
      <w:pPr>
        <w:rPr>
          <w:rFonts w:ascii="Arial" w:hAnsi="Arial" w:cs="Arial"/>
        </w:rPr>
      </w:pPr>
      <w:r w:rsidRPr="00D348D6">
        <w:rPr>
          <w:rFonts w:ascii="Arial" w:hAnsi="Arial" w:cs="Arial"/>
        </w:rPr>
        <w:t>CEN/TC 278/WG 15 provided for the Case-1:</w:t>
      </w:r>
    </w:p>
    <w:p w14:paraId="6571A4E2" w14:textId="77777777" w:rsidR="002C0EB3" w:rsidRPr="00D348D6" w:rsidRDefault="002C0EB3" w:rsidP="00BF669F"/>
    <w:tbl>
      <w:tblPr>
        <w:tblStyle w:val="TableGrid"/>
        <w:tblW w:w="4900" w:type="pct"/>
        <w:jc w:val="center"/>
        <w:tblLayout w:type="fixed"/>
        <w:tblLook w:val="04A0" w:firstRow="1" w:lastRow="0" w:firstColumn="1" w:lastColumn="0" w:noHBand="0" w:noVBand="1"/>
      </w:tblPr>
      <w:tblGrid>
        <w:gridCol w:w="9658"/>
      </w:tblGrid>
      <w:tr w:rsidR="002C0EB3" w:rsidRPr="00D348D6" w14:paraId="7EC38A11" w14:textId="77777777" w:rsidTr="002C0EB3">
        <w:trPr>
          <w:jc w:val="center"/>
        </w:trPr>
        <w:tc>
          <w:tcPr>
            <w:tcW w:w="10081" w:type="dxa"/>
          </w:tcPr>
          <w:p w14:paraId="5B72C2C1" w14:textId="77777777" w:rsidR="00F418ED" w:rsidRPr="00D348D6" w:rsidRDefault="00F418ED" w:rsidP="002C0EB3">
            <w:r w:rsidRPr="00D348D6">
              <w:t>1. CEN has different requirements for a test NG eCall, because it shall include MSD transfer while using IMS over packet switched networks (see CEN/TS 17184:2022 § 7.3.2).</w:t>
            </w:r>
          </w:p>
          <w:p w14:paraId="628FF9D8" w14:textId="77777777" w:rsidR="00F418ED" w:rsidRPr="00D348D6" w:rsidRDefault="00F418ED" w:rsidP="002C0EB3"/>
          <w:p w14:paraId="1A85BDD5" w14:textId="77777777" w:rsidR="00F418ED" w:rsidRPr="00D348D6" w:rsidRDefault="00F418ED" w:rsidP="002C0EB3">
            <w:pPr>
              <w:rPr>
                <w:b/>
                <w:bCs/>
                <w:i/>
                <w:iCs/>
              </w:rPr>
            </w:pPr>
            <w:r w:rsidRPr="00D348D6">
              <w:rPr>
                <w:b/>
                <w:bCs/>
                <w:i/>
                <w:iCs/>
              </w:rPr>
              <w:t>According to the CEN requirements a test NG eCall shall include the MSD transfer but corresponding 3GPP procedures and signalling are currently not defined.</w:t>
            </w:r>
          </w:p>
          <w:p w14:paraId="37499C09" w14:textId="77777777" w:rsidR="00F418ED" w:rsidRPr="00D348D6" w:rsidRDefault="00F418ED" w:rsidP="002C0EB3"/>
          <w:p w14:paraId="74F9FF8E" w14:textId="52703FBA" w:rsidR="002C0EB3" w:rsidRPr="00D348D6" w:rsidRDefault="00F418ED" w:rsidP="002C0EB3">
            <w:r w:rsidRPr="00D348D6">
              <w:t>Justification for 3GPP alignment with CEN: test eCalls are an important instrument to support the vehicle type-approval tests, where a test lab needs to verify compliance of the IVS with the CEN standards, without interfering with PSAP emergency services. Especially after vehicle crash tests and sled tests, test eCalls to a dedicated PSAP test point are currently used for the CS-based eCall type-approval and MSD verification is part of the defined test procedure (see EU Regulation 2017/79 Annex I and II).</w:t>
            </w:r>
          </w:p>
          <w:p w14:paraId="057BF06F" w14:textId="77777777" w:rsidR="002C0EB3" w:rsidRPr="00D348D6" w:rsidRDefault="002C0EB3" w:rsidP="002C0EB3"/>
        </w:tc>
      </w:tr>
    </w:tbl>
    <w:p w14:paraId="194487CF" w14:textId="77777777" w:rsidR="002C0EB3" w:rsidRPr="00D348D6" w:rsidRDefault="002C0EB3" w:rsidP="00BF669F"/>
    <w:p w14:paraId="0A338BC1" w14:textId="7E3C487F" w:rsidR="00DE76D0" w:rsidRPr="00D348D6" w:rsidRDefault="00DE76D0" w:rsidP="00DE76D0">
      <w:pPr>
        <w:pStyle w:val="Heading4"/>
        <w:rPr>
          <w:rFonts w:ascii="Arial" w:hAnsi="Arial"/>
          <w:b w:val="0"/>
          <w:bCs w:val="0"/>
          <w:sz w:val="24"/>
        </w:rPr>
      </w:pPr>
      <w:r w:rsidRPr="00D348D6">
        <w:rPr>
          <w:rFonts w:ascii="Arial" w:hAnsi="Arial"/>
          <w:b w:val="0"/>
          <w:bCs w:val="0"/>
          <w:sz w:val="24"/>
        </w:rPr>
        <w:lastRenderedPageBreak/>
        <w:t>3.</w:t>
      </w:r>
      <w:r w:rsidR="00392011">
        <w:rPr>
          <w:rFonts w:ascii="Arial" w:hAnsi="Arial"/>
          <w:b w:val="0"/>
          <w:bCs w:val="0"/>
          <w:sz w:val="24"/>
        </w:rPr>
        <w:t>1</w:t>
      </w:r>
      <w:r w:rsidRPr="00D348D6">
        <w:rPr>
          <w:rFonts w:ascii="Arial" w:hAnsi="Arial"/>
          <w:b w:val="0"/>
          <w:bCs w:val="0"/>
          <w:sz w:val="24"/>
        </w:rPr>
        <w:t>.2</w:t>
      </w:r>
      <w:r w:rsidRPr="00D348D6">
        <w:rPr>
          <w:rFonts w:ascii="Arial" w:hAnsi="Arial"/>
          <w:b w:val="0"/>
          <w:bCs w:val="0"/>
          <w:sz w:val="24"/>
        </w:rPr>
        <w:tab/>
        <w:t xml:space="preserve">3GPP alignment with </w:t>
      </w:r>
      <w:r w:rsidR="00112871" w:rsidRPr="00D348D6">
        <w:rPr>
          <w:rFonts w:ascii="Arial" w:hAnsi="Arial"/>
          <w:b w:val="0"/>
          <w:bCs w:val="0"/>
          <w:sz w:val="24"/>
        </w:rPr>
        <w:t>CEN</w:t>
      </w:r>
    </w:p>
    <w:p w14:paraId="7058D6EA" w14:textId="6239AD9C" w:rsidR="00E03FDE" w:rsidRPr="00D348D6" w:rsidRDefault="00E03FDE" w:rsidP="00E03FDE">
      <w:pPr>
        <w:rPr>
          <w:rFonts w:ascii="Arial" w:hAnsi="Arial" w:cs="Arial"/>
        </w:rPr>
      </w:pPr>
      <w:r w:rsidRPr="00D348D6">
        <w:rPr>
          <w:rFonts w:ascii="Arial" w:hAnsi="Arial" w:cs="Arial"/>
        </w:rPr>
        <w:t>TS 24.229 should specify how to compose an INVITE request for a test eCall over IMS and how to handle an INFO request with MSD received during non-emergency call</w:t>
      </w:r>
      <w:r w:rsidR="00335B33">
        <w:rPr>
          <w:rFonts w:ascii="Arial" w:hAnsi="Arial" w:cs="Arial"/>
        </w:rPr>
        <w:t xml:space="preserve"> i.e. during </w:t>
      </w:r>
      <w:r w:rsidR="00335B33" w:rsidRPr="00D348D6">
        <w:rPr>
          <w:rFonts w:ascii="Arial" w:hAnsi="Arial" w:cs="Arial"/>
        </w:rPr>
        <w:t>test eCall over IMS</w:t>
      </w:r>
      <w:r w:rsidRPr="00D348D6">
        <w:rPr>
          <w:rFonts w:ascii="Arial" w:hAnsi="Arial" w:cs="Arial"/>
        </w:rPr>
        <w:t>.</w:t>
      </w:r>
    </w:p>
    <w:p w14:paraId="1C721831" w14:textId="2C8CBD0B" w:rsidR="00E03FDE" w:rsidRPr="00D348D6" w:rsidRDefault="00E03FDE" w:rsidP="00E03FDE">
      <w:pPr>
        <w:rPr>
          <w:rFonts w:ascii="Arial" w:hAnsi="Arial" w:cs="Arial"/>
        </w:rPr>
      </w:pPr>
      <w:r w:rsidRPr="00D348D6">
        <w:rPr>
          <w:rFonts w:ascii="Arial" w:hAnsi="Arial" w:cs="Arial"/>
        </w:rPr>
        <w:t xml:space="preserve">Specification of the INVITE request for a test eCall over IMS should be </w:t>
      </w:r>
      <w:proofErr w:type="gramStart"/>
      <w:r w:rsidR="006505FE">
        <w:rPr>
          <w:rFonts w:ascii="Arial" w:hAnsi="Arial" w:cs="Arial"/>
        </w:rPr>
        <w:t>similar to</w:t>
      </w:r>
      <w:proofErr w:type="gramEnd"/>
      <w:r w:rsidR="006505FE">
        <w:rPr>
          <w:rFonts w:ascii="Arial" w:hAnsi="Arial" w:cs="Arial"/>
        </w:rPr>
        <w:t xml:space="preserve"> the</w:t>
      </w:r>
      <w:r w:rsidRPr="00D348D6">
        <w:rPr>
          <w:rFonts w:ascii="Arial" w:hAnsi="Arial" w:cs="Arial"/>
        </w:rPr>
        <w:t xml:space="preserve"> requirements specified in clause 5.1.6.11.2 but the Request-URI </w:t>
      </w:r>
      <w:r w:rsidR="00CC5FB7" w:rsidRPr="00D348D6">
        <w:rPr>
          <w:rFonts w:ascii="Arial" w:hAnsi="Arial" w:cs="Arial"/>
        </w:rPr>
        <w:t>should be "operator designated non-emergency MSISDN for the purpose of accessing test" as specified in clause </w:t>
      </w:r>
      <w:r w:rsidR="00CC5FB7" w:rsidRPr="00D348D6">
        <w:rPr>
          <w:rFonts w:ascii="Arial" w:hAnsi="Arial" w:cs="Arial"/>
          <w:lang w:eastAsia="ar-SA"/>
        </w:rPr>
        <w:t xml:space="preserve">10.7 of TS </w:t>
      </w:r>
      <w:r w:rsidR="00CC5FB7" w:rsidRPr="00D348D6">
        <w:rPr>
          <w:rFonts w:ascii="Arial" w:hAnsi="Arial" w:cs="Arial"/>
        </w:rPr>
        <w:t>22.101</w:t>
      </w:r>
      <w:r w:rsidRPr="00D348D6">
        <w:rPr>
          <w:rFonts w:ascii="Arial" w:hAnsi="Arial" w:cs="Arial"/>
        </w:rPr>
        <w:t>.</w:t>
      </w:r>
      <w:r w:rsidR="001605E5" w:rsidRPr="00D348D6">
        <w:rPr>
          <w:rFonts w:ascii="Arial" w:hAnsi="Arial" w:cs="Arial"/>
        </w:rPr>
        <w:t xml:space="preserve"> </w:t>
      </w:r>
      <w:r w:rsidR="00D348D6" w:rsidRPr="00D348D6">
        <w:rPr>
          <w:rFonts w:ascii="Arial" w:hAnsi="Arial" w:cs="Arial"/>
        </w:rPr>
        <w:t>CT1 should discuss if the IANA registered URN "urn:service:test.sos.ecall" as specified in section 8 of IETF RFC 8147 can be used to verify that the MSD was successfully received for eCall test calls.</w:t>
      </w:r>
    </w:p>
    <w:p w14:paraId="7891E616" w14:textId="54F795C7" w:rsidR="002C0EB3" w:rsidRPr="00D348D6" w:rsidRDefault="007B3F08" w:rsidP="00BF669F">
      <w:pPr>
        <w:rPr>
          <w:rFonts w:ascii="Arial" w:hAnsi="Arial" w:cs="Arial"/>
        </w:rPr>
      </w:pPr>
      <w:r w:rsidRPr="00D348D6">
        <w:rPr>
          <w:rFonts w:ascii="Arial" w:hAnsi="Arial" w:cs="Arial"/>
        </w:rPr>
        <w:t>In addition</w:t>
      </w:r>
      <w:r w:rsidR="00F83AB0" w:rsidRPr="00D348D6">
        <w:rPr>
          <w:rFonts w:ascii="Arial" w:hAnsi="Arial" w:cs="Arial"/>
        </w:rPr>
        <w:t>, TS 24.229 in clause 5.1.6.11.1 contains the following note:</w:t>
      </w:r>
    </w:p>
    <w:p w14:paraId="45B44F93" w14:textId="77777777" w:rsidR="00F83AB0" w:rsidRPr="00D348D6" w:rsidRDefault="00F83AB0" w:rsidP="00F83AB0">
      <w:pPr>
        <w:pStyle w:val="NO"/>
        <w:rPr>
          <w:color w:val="4472C4" w:themeColor="accent1"/>
        </w:rPr>
      </w:pPr>
      <w:r w:rsidRPr="00D348D6">
        <w:rPr>
          <w:color w:val="4472C4" w:themeColor="accent1"/>
        </w:rPr>
        <w:t>NOTE 2:</w:t>
      </w:r>
      <w:r w:rsidRPr="00D348D6">
        <w:rPr>
          <w:color w:val="4472C4" w:themeColor="accent1"/>
        </w:rPr>
        <w:tab/>
        <w:t xml:space="preserve">To ensure the identification and the related routing (e.g. to a test centre) of non-emergency calls initiated for eCall testing or eCall terminal reconfiguration purposes, "urn:service:sos.ecall.automatic" or "urn:service:sos.ecall.manual" are not used for such calls. </w:t>
      </w:r>
      <w:proofErr w:type="gramStart"/>
      <w:r w:rsidRPr="00D348D6">
        <w:rPr>
          <w:color w:val="4472C4" w:themeColor="accent1"/>
          <w:highlight w:val="yellow"/>
        </w:rPr>
        <w:t>Additionally</w:t>
      </w:r>
      <w:proofErr w:type="gramEnd"/>
      <w:r w:rsidRPr="00D348D6">
        <w:rPr>
          <w:color w:val="4472C4" w:themeColor="accent1"/>
          <w:highlight w:val="yellow"/>
        </w:rPr>
        <w:t xml:space="preserve"> the usage of any other service URN to establish non-emergency calls initiated for eCall testing or eCall terminal reconfiguration purposes needs to be in accordance with local operator policy.</w:t>
      </w:r>
    </w:p>
    <w:p w14:paraId="1CDFB0BF" w14:textId="2AAC355C" w:rsidR="00312697" w:rsidRPr="00D348D6" w:rsidRDefault="008C3292" w:rsidP="001605E5">
      <w:pPr>
        <w:rPr>
          <w:rFonts w:ascii="Arial" w:hAnsi="Arial" w:cs="Arial"/>
        </w:rPr>
      </w:pPr>
      <w:r w:rsidRPr="00D348D6">
        <w:rPr>
          <w:rFonts w:ascii="Arial" w:hAnsi="Arial" w:cs="Arial"/>
        </w:rPr>
        <w:t>t</w:t>
      </w:r>
      <w:r w:rsidR="001605E5" w:rsidRPr="00D348D6">
        <w:rPr>
          <w:rFonts w:ascii="Arial" w:hAnsi="Arial" w:cs="Arial"/>
        </w:rPr>
        <w:t>hat should be updated in accordance with added requirements for a test eCall.</w:t>
      </w:r>
    </w:p>
    <w:p w14:paraId="10B59474" w14:textId="77777777" w:rsidR="00312697" w:rsidRPr="00D348D6" w:rsidRDefault="00312697" w:rsidP="00BF669F">
      <w:pPr>
        <w:rPr>
          <w:rFonts w:ascii="Arial" w:hAnsi="Arial" w:cs="Arial"/>
        </w:rPr>
      </w:pPr>
    </w:p>
    <w:p w14:paraId="349AD630" w14:textId="5ABE6135" w:rsidR="00A94054" w:rsidRPr="00D348D6" w:rsidRDefault="00A94054" w:rsidP="00EE7F15">
      <w:pPr>
        <w:pStyle w:val="B1"/>
        <w:jc w:val="left"/>
      </w:pPr>
      <w:r w:rsidRPr="00D348D6">
        <w:rPr>
          <w:b/>
          <w:bCs/>
        </w:rPr>
        <w:t>Observation</w:t>
      </w:r>
      <w:r w:rsidR="006012C1">
        <w:rPr>
          <w:b/>
          <w:bCs/>
        </w:rPr>
        <w:t>-</w:t>
      </w:r>
      <w:r w:rsidRPr="00D348D6">
        <w:rPr>
          <w:b/>
          <w:bCs/>
        </w:rPr>
        <w:t>1:</w:t>
      </w:r>
      <w:r w:rsidRPr="00D348D6">
        <w:tab/>
      </w:r>
      <w:r w:rsidRPr="00D348D6">
        <w:rPr>
          <w:rFonts w:eastAsia="Malgun Gothic"/>
        </w:rPr>
        <w:t>Alignment with CEN case</w:t>
      </w:r>
      <w:r w:rsidR="00123B4A">
        <w:rPr>
          <w:rFonts w:eastAsia="Malgun Gothic"/>
        </w:rPr>
        <w:t>-</w:t>
      </w:r>
      <w:r w:rsidRPr="00D348D6">
        <w:rPr>
          <w:rFonts w:eastAsia="Malgun Gothic"/>
        </w:rPr>
        <w:t xml:space="preserve">1 requirement </w:t>
      </w:r>
      <w:r w:rsidRPr="00D348D6">
        <w:t xml:space="preserve">can be done solely in </w:t>
      </w:r>
      <w:r w:rsidR="00CA6049" w:rsidRPr="00D348D6">
        <w:t>stage 3</w:t>
      </w:r>
      <w:r w:rsidRPr="00D348D6">
        <w:t xml:space="preserve">, by updating </w:t>
      </w:r>
      <w:r w:rsidR="00CA6049" w:rsidRPr="00D348D6">
        <w:t xml:space="preserve">CT1 </w:t>
      </w:r>
      <w:r w:rsidRPr="00D348D6">
        <w:t>TS 24.229, clause 5.1.6.11.</w:t>
      </w:r>
    </w:p>
    <w:p w14:paraId="50763AC5" w14:textId="77777777" w:rsidR="00DE76D0" w:rsidRPr="00D348D6" w:rsidRDefault="00DE76D0" w:rsidP="00BF669F">
      <w:pPr>
        <w:rPr>
          <w:rFonts w:ascii="Arial" w:hAnsi="Arial" w:cs="Arial"/>
        </w:rPr>
      </w:pPr>
    </w:p>
    <w:p w14:paraId="377177F4" w14:textId="708E5998"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2</w:t>
      </w:r>
      <w:r w:rsidR="00815182" w:rsidRPr="00D348D6">
        <w:rPr>
          <w:rFonts w:ascii="Arial" w:hAnsi="Arial"/>
          <w:sz w:val="28"/>
        </w:rPr>
        <w:tab/>
      </w:r>
      <w:r w:rsidR="002C0EB3" w:rsidRPr="00D348D6">
        <w:rPr>
          <w:rFonts w:ascii="Arial" w:hAnsi="Arial"/>
          <w:sz w:val="28"/>
        </w:rPr>
        <w:t>Case-2</w:t>
      </w:r>
    </w:p>
    <w:p w14:paraId="4BAED56B" w14:textId="0D32ADBD"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2</w:t>
      </w:r>
      <w:r w:rsidRPr="00D348D6">
        <w:rPr>
          <w:rFonts w:ascii="Arial" w:hAnsi="Arial"/>
          <w:b w:val="0"/>
          <w:bCs w:val="0"/>
          <w:sz w:val="24"/>
        </w:rPr>
        <w:t>.1</w:t>
      </w:r>
      <w:r w:rsidRPr="00D348D6">
        <w:rPr>
          <w:rFonts w:ascii="Arial" w:hAnsi="Arial"/>
          <w:b w:val="0"/>
          <w:bCs w:val="0"/>
          <w:sz w:val="24"/>
        </w:rPr>
        <w:tab/>
        <w:t>Requirement from CEN LS</w:t>
      </w:r>
    </w:p>
    <w:p w14:paraId="17138AF5" w14:textId="50D9B386" w:rsidR="002C0EB3" w:rsidRPr="00D348D6" w:rsidRDefault="002C0EB3" w:rsidP="002C0EB3">
      <w:pPr>
        <w:rPr>
          <w:rFonts w:ascii="Arial" w:hAnsi="Arial" w:cs="Arial"/>
        </w:rPr>
      </w:pPr>
      <w:r w:rsidRPr="00D348D6">
        <w:rPr>
          <w:rFonts w:ascii="Arial" w:hAnsi="Arial" w:cs="Arial"/>
        </w:rPr>
        <w:t>CEN/TC 278/WG 15 provided for the Case-2:</w:t>
      </w:r>
    </w:p>
    <w:p w14:paraId="63C69F23"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3F43F6FF" w14:textId="77777777" w:rsidTr="000D06A7">
        <w:trPr>
          <w:jc w:val="center"/>
        </w:trPr>
        <w:tc>
          <w:tcPr>
            <w:tcW w:w="10081" w:type="dxa"/>
          </w:tcPr>
          <w:p w14:paraId="7E3D97D2" w14:textId="38C6F8C4" w:rsidR="00700AAC" w:rsidRPr="00D348D6" w:rsidRDefault="0007642F" w:rsidP="000D06A7">
            <w:r w:rsidRPr="00D348D6">
              <w:t>3.</w:t>
            </w:r>
            <w:r w:rsidR="00700AAC" w:rsidRPr="00D348D6">
              <w:t xml:space="preserve"> CEN has different requirements for transfer of an updated MSD during a PSAP callback while using IMS over packet switched networks (see CEN/TS 17184:2022 § 7.7.3 and 7.11).</w:t>
            </w:r>
          </w:p>
          <w:p w14:paraId="735DB390" w14:textId="77777777" w:rsidR="00700AAC" w:rsidRPr="00D348D6" w:rsidRDefault="00700AAC" w:rsidP="000D06A7"/>
          <w:p w14:paraId="3FE2468B" w14:textId="6CBE9046" w:rsidR="00700AAC" w:rsidRPr="00D348D6" w:rsidRDefault="00700AAC" w:rsidP="000D06A7">
            <w:pPr>
              <w:rPr>
                <w:b/>
                <w:bCs/>
                <w:i/>
                <w:iCs/>
              </w:rPr>
            </w:pPr>
            <w:r w:rsidRPr="00D348D6">
              <w:rPr>
                <w:b/>
                <w:bCs/>
                <w:i/>
                <w:iCs/>
              </w:rPr>
              <w:t>According to the CEN requirements a PSAP shall be able to request MSD updates during a PSAP callback and the IVS shall transfer MSD updates accordingly but corresponding 3GPP procedures and signalling are currently not defined.</w:t>
            </w:r>
          </w:p>
          <w:p w14:paraId="646A38F7" w14:textId="77777777" w:rsidR="00700AAC" w:rsidRPr="00D348D6" w:rsidRDefault="00700AAC" w:rsidP="000D06A7"/>
          <w:p w14:paraId="3E4A3B69" w14:textId="66B90E65" w:rsidR="00700AAC" w:rsidRPr="00D348D6" w:rsidRDefault="00700AAC" w:rsidP="000D06A7">
            <w:r w:rsidRPr="00D348D6">
              <w:t>Justification for 3GPP alignment with CEN: without alignment, the NG eCall would not provide an equivalent set of features compared to CS-based eCall where a PSAP can retrieve the MSD for a callback. The alignment would enable a PSAP to retrieve updated MSD when calling back an IVS.</w:t>
            </w:r>
          </w:p>
          <w:p w14:paraId="2969147E" w14:textId="77777777" w:rsidR="002C0EB3" w:rsidRPr="00D348D6" w:rsidRDefault="002C0EB3" w:rsidP="00700AAC"/>
        </w:tc>
      </w:tr>
    </w:tbl>
    <w:p w14:paraId="2D676A95" w14:textId="77777777" w:rsidR="002C0EB3" w:rsidRPr="00D348D6" w:rsidRDefault="002C0EB3" w:rsidP="002C0EB3"/>
    <w:p w14:paraId="0DFEB1B3" w14:textId="698B3172"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2</w:t>
      </w:r>
      <w:r w:rsidRPr="00D348D6">
        <w:rPr>
          <w:rFonts w:ascii="Arial" w:hAnsi="Arial"/>
          <w:b w:val="0"/>
          <w:bCs w:val="0"/>
          <w:sz w:val="24"/>
        </w:rPr>
        <w:t>.2</w:t>
      </w:r>
      <w:r w:rsidRPr="00D348D6">
        <w:rPr>
          <w:rFonts w:ascii="Arial" w:hAnsi="Arial"/>
          <w:b w:val="0"/>
          <w:bCs w:val="0"/>
          <w:sz w:val="24"/>
        </w:rPr>
        <w:tab/>
        <w:t>3GPP alignment with CEN</w:t>
      </w:r>
    </w:p>
    <w:p w14:paraId="1F36F6AD" w14:textId="04BBDBBB" w:rsidR="00A9021A" w:rsidRDefault="00103DB7" w:rsidP="00266584">
      <w:pPr>
        <w:rPr>
          <w:rFonts w:ascii="Arial" w:hAnsi="Arial" w:cs="Arial"/>
        </w:rPr>
      </w:pPr>
      <w:r w:rsidRPr="00325FC7">
        <w:rPr>
          <w:rFonts w:ascii="Arial" w:hAnsi="Arial" w:cs="Arial"/>
        </w:rPr>
        <w:t>R</w:t>
      </w:r>
      <w:r w:rsidR="00266584" w:rsidRPr="00325FC7">
        <w:rPr>
          <w:rFonts w:ascii="Arial" w:hAnsi="Arial" w:cs="Arial"/>
        </w:rPr>
        <w:t>equest</w:t>
      </w:r>
      <w:r w:rsidRPr="00325FC7">
        <w:rPr>
          <w:rFonts w:ascii="Arial" w:hAnsi="Arial" w:cs="Arial"/>
        </w:rPr>
        <w:t>ing</w:t>
      </w:r>
      <w:r w:rsidR="00266584" w:rsidRPr="00325FC7">
        <w:rPr>
          <w:rFonts w:ascii="Arial" w:hAnsi="Arial" w:cs="Arial"/>
        </w:rPr>
        <w:t xml:space="preserve"> MSD in </w:t>
      </w:r>
      <w:r w:rsidRPr="00325FC7">
        <w:rPr>
          <w:rFonts w:ascii="Arial" w:hAnsi="Arial" w:cs="Arial"/>
        </w:rPr>
        <w:t xml:space="preserve">a </w:t>
      </w:r>
      <w:r w:rsidR="00266584" w:rsidRPr="00325FC7">
        <w:rPr>
          <w:rFonts w:ascii="Arial" w:hAnsi="Arial" w:cs="Arial"/>
        </w:rPr>
        <w:t xml:space="preserve">PSAP callback </w:t>
      </w:r>
      <w:r w:rsidR="00A35DCB" w:rsidRPr="00325FC7">
        <w:rPr>
          <w:rFonts w:ascii="Arial" w:hAnsi="Arial" w:cs="Arial"/>
        </w:rPr>
        <w:t xml:space="preserve">needs to be </w:t>
      </w:r>
      <w:r w:rsidRPr="00325FC7">
        <w:rPr>
          <w:rFonts w:ascii="Arial" w:hAnsi="Arial" w:cs="Arial"/>
        </w:rPr>
        <w:t>specified</w:t>
      </w:r>
      <w:r w:rsidR="00A35DCB" w:rsidRPr="00325FC7">
        <w:rPr>
          <w:rFonts w:ascii="Arial" w:hAnsi="Arial" w:cs="Arial"/>
        </w:rPr>
        <w:t xml:space="preserve"> </w:t>
      </w:r>
      <w:r w:rsidR="00A9021A" w:rsidRPr="00325FC7">
        <w:rPr>
          <w:rFonts w:ascii="Arial" w:hAnsi="Arial" w:cs="Arial"/>
        </w:rPr>
        <w:t xml:space="preserve">in stage </w:t>
      </w:r>
      <w:r w:rsidR="00C8090D">
        <w:rPr>
          <w:rFonts w:ascii="Arial" w:hAnsi="Arial" w:cs="Arial"/>
        </w:rPr>
        <w:t xml:space="preserve">1, stage </w:t>
      </w:r>
      <w:proofErr w:type="gramStart"/>
      <w:r w:rsidR="00A9021A" w:rsidRPr="00325FC7">
        <w:rPr>
          <w:rFonts w:ascii="Arial" w:hAnsi="Arial" w:cs="Arial"/>
        </w:rPr>
        <w:t>2</w:t>
      </w:r>
      <w:proofErr w:type="gramEnd"/>
      <w:r w:rsidR="00A9021A" w:rsidRPr="00325FC7">
        <w:rPr>
          <w:rFonts w:ascii="Arial" w:hAnsi="Arial" w:cs="Arial"/>
        </w:rPr>
        <w:t xml:space="preserve"> and stage</w:t>
      </w:r>
      <w:r w:rsidR="005B10A8" w:rsidRPr="00325FC7">
        <w:rPr>
          <w:rFonts w:ascii="Arial" w:hAnsi="Arial" w:cs="Arial"/>
        </w:rPr>
        <w:t xml:space="preserve"> </w:t>
      </w:r>
      <w:r w:rsidR="00A9021A" w:rsidRPr="00325FC7">
        <w:rPr>
          <w:rFonts w:ascii="Arial" w:hAnsi="Arial" w:cs="Arial"/>
        </w:rPr>
        <w:t>3</w:t>
      </w:r>
      <w:r w:rsidR="00266584" w:rsidRPr="00325FC7">
        <w:rPr>
          <w:rFonts w:ascii="Arial" w:hAnsi="Arial" w:cs="Arial"/>
        </w:rPr>
        <w:t>.</w:t>
      </w:r>
    </w:p>
    <w:p w14:paraId="5032C556" w14:textId="2F15E982" w:rsidR="00C8090D" w:rsidRDefault="00C8090D" w:rsidP="00266584">
      <w:pPr>
        <w:rPr>
          <w:rFonts w:ascii="Arial" w:hAnsi="Arial" w:cs="Arial"/>
        </w:rPr>
      </w:pPr>
      <w:r>
        <w:rPr>
          <w:rFonts w:ascii="Arial" w:hAnsi="Arial" w:cs="Arial"/>
        </w:rPr>
        <w:t>TS 22.101 clause 10.7 specifies:</w:t>
      </w:r>
    </w:p>
    <w:p w14:paraId="65C5E148" w14:textId="77777777" w:rsidR="00C8090D" w:rsidRPr="00C8090D" w:rsidRDefault="00C8090D" w:rsidP="00C8090D">
      <w:pPr>
        <w:pStyle w:val="B1"/>
        <w:rPr>
          <w:rFonts w:ascii="Times New Roman" w:hAnsi="Times New Roman"/>
          <w:color w:val="4472C4" w:themeColor="accent1"/>
        </w:rPr>
      </w:pPr>
      <w:r w:rsidRPr="00C8090D">
        <w:rPr>
          <w:rFonts w:ascii="Times New Roman" w:hAnsi="Times New Roman"/>
          <w:color w:val="4472C4" w:themeColor="accent1"/>
        </w:rPr>
        <w:t>-</w:t>
      </w:r>
      <w:r w:rsidRPr="00C8090D">
        <w:rPr>
          <w:rFonts w:ascii="Times New Roman" w:hAnsi="Times New Roman"/>
          <w:color w:val="4472C4" w:themeColor="accent1"/>
        </w:rPr>
        <w:tab/>
      </w:r>
      <w:r w:rsidRPr="00C8090D">
        <w:rPr>
          <w:rFonts w:ascii="Times New Roman" w:hAnsi="Times New Roman"/>
          <w:color w:val="4472C4" w:themeColor="accent1"/>
          <w:highlight w:val="yellow"/>
        </w:rPr>
        <w:t>Should the PSAP request additional data then this may be possible during the established eCall</w:t>
      </w:r>
      <w:r w:rsidRPr="00C8090D">
        <w:rPr>
          <w:rFonts w:ascii="Times New Roman" w:hAnsi="Times New Roman"/>
          <w:color w:val="4472C4" w:themeColor="accent1"/>
        </w:rPr>
        <w:t>.</w:t>
      </w:r>
    </w:p>
    <w:p w14:paraId="70951640" w14:textId="13F0D0DF" w:rsidR="00C8090D" w:rsidRDefault="000E1A6C" w:rsidP="00266584">
      <w:pPr>
        <w:rPr>
          <w:rFonts w:ascii="Arial" w:hAnsi="Arial" w:cs="Arial"/>
        </w:rPr>
      </w:pPr>
      <w:r>
        <w:rPr>
          <w:rFonts w:ascii="Arial" w:hAnsi="Arial" w:cs="Arial"/>
        </w:rPr>
        <w:t>w</w:t>
      </w:r>
      <w:r w:rsidR="00F14244">
        <w:rPr>
          <w:rFonts w:ascii="Arial" w:hAnsi="Arial" w:cs="Arial"/>
        </w:rPr>
        <w:t>ithout specifying possibility to request it within a PSAP callback.</w:t>
      </w:r>
    </w:p>
    <w:p w14:paraId="5F537DD8" w14:textId="77777777" w:rsidR="00F14244" w:rsidRPr="00325FC7" w:rsidRDefault="00F14244" w:rsidP="00266584">
      <w:pPr>
        <w:rPr>
          <w:rFonts w:ascii="Arial" w:hAnsi="Arial" w:cs="Arial"/>
        </w:rPr>
      </w:pPr>
    </w:p>
    <w:p w14:paraId="63C1DB70" w14:textId="12735503" w:rsidR="002303FE" w:rsidRPr="00325FC7" w:rsidRDefault="00266584" w:rsidP="00266584">
      <w:pPr>
        <w:rPr>
          <w:rFonts w:ascii="Arial" w:hAnsi="Arial" w:cs="Arial"/>
          <w:lang w:eastAsia="ja-JP"/>
        </w:rPr>
      </w:pPr>
      <w:r w:rsidRPr="00325FC7">
        <w:rPr>
          <w:rFonts w:ascii="Arial" w:hAnsi="Arial" w:cs="Arial"/>
        </w:rPr>
        <w:t xml:space="preserve">TS 24.229 should specify handling of </w:t>
      </w:r>
      <w:r w:rsidR="00C00FE5">
        <w:rPr>
          <w:rFonts w:ascii="Arial" w:hAnsi="Arial" w:cs="Arial"/>
        </w:rPr>
        <w:t>a PSAP callback</w:t>
      </w:r>
      <w:r w:rsidRPr="00325FC7">
        <w:rPr>
          <w:rFonts w:ascii="Arial" w:hAnsi="Arial" w:cs="Arial"/>
        </w:rPr>
        <w:t xml:space="preserve"> INVITE request </w:t>
      </w:r>
      <w:r w:rsidR="005B10A8" w:rsidRPr="00325FC7">
        <w:rPr>
          <w:rFonts w:ascii="Arial" w:hAnsi="Arial" w:cs="Arial"/>
        </w:rPr>
        <w:t xml:space="preserve">which </w:t>
      </w:r>
      <w:r w:rsidR="00C00FE5">
        <w:rPr>
          <w:rFonts w:ascii="Arial" w:hAnsi="Arial" w:cs="Arial"/>
        </w:rPr>
        <w:t xml:space="preserve">will </w:t>
      </w:r>
      <w:r w:rsidRPr="00325FC7">
        <w:rPr>
          <w:rFonts w:ascii="Arial" w:hAnsi="Arial" w:cs="Arial"/>
        </w:rPr>
        <w:t>enabl</w:t>
      </w:r>
      <w:r w:rsidR="005B10A8" w:rsidRPr="00325FC7">
        <w:rPr>
          <w:rFonts w:ascii="Arial" w:hAnsi="Arial" w:cs="Arial"/>
        </w:rPr>
        <w:t>e</w:t>
      </w:r>
      <w:r w:rsidRPr="00325FC7">
        <w:rPr>
          <w:rFonts w:ascii="Arial" w:hAnsi="Arial" w:cs="Arial"/>
        </w:rPr>
        <w:t xml:space="preserve"> PSAP to send an INFO request to the UE with content similarly as in clause </w:t>
      </w:r>
      <w:r w:rsidRPr="00325FC7">
        <w:rPr>
          <w:rFonts w:ascii="Arial" w:hAnsi="Arial" w:cs="Arial"/>
          <w:lang w:eastAsia="ja-JP"/>
        </w:rPr>
        <w:t>5.1.6.11.3.</w:t>
      </w:r>
      <w:r w:rsidR="00325FC7" w:rsidRPr="00325FC7">
        <w:rPr>
          <w:rFonts w:ascii="Arial" w:hAnsi="Arial" w:cs="Arial"/>
          <w:lang w:eastAsia="ja-JP"/>
        </w:rPr>
        <w:t xml:space="preserve"> Authentication of the </w:t>
      </w:r>
      <w:r w:rsidR="002303FE" w:rsidRPr="00325FC7">
        <w:rPr>
          <w:rFonts w:ascii="Arial" w:hAnsi="Arial" w:cs="Arial"/>
          <w:lang w:eastAsia="ja-JP"/>
        </w:rPr>
        <w:t xml:space="preserve">INVITE request </w:t>
      </w:r>
      <w:r w:rsidR="00325FC7" w:rsidRPr="00325FC7">
        <w:rPr>
          <w:rFonts w:ascii="Arial" w:hAnsi="Arial" w:cs="Arial"/>
          <w:lang w:eastAsia="ja-JP"/>
        </w:rPr>
        <w:t>with</w:t>
      </w:r>
      <w:r w:rsidR="00325FC7" w:rsidRPr="00325FC7">
        <w:rPr>
          <w:rFonts w:ascii="Arial" w:hAnsi="Arial" w:cs="Arial"/>
        </w:rPr>
        <w:t xml:space="preserve"> the Priority header field value "psap-callback" from PSAP will be verified by the network as currently specified in TS 24.229, but</w:t>
      </w:r>
      <w:r w:rsidR="00325FC7">
        <w:rPr>
          <w:rFonts w:ascii="Arial" w:hAnsi="Arial" w:cs="Arial"/>
        </w:rPr>
        <w:t xml:space="preserve"> there is no requirement on the UE and hence </w:t>
      </w:r>
      <w:r w:rsidR="00C00FE5" w:rsidRPr="00325FC7">
        <w:rPr>
          <w:rFonts w:ascii="Arial" w:hAnsi="Arial" w:cs="Arial"/>
        </w:rPr>
        <w:t>the Priority header field value "psap-callback"</w:t>
      </w:r>
      <w:r w:rsidR="00325FC7">
        <w:rPr>
          <w:rFonts w:ascii="Arial" w:hAnsi="Arial" w:cs="Arial"/>
        </w:rPr>
        <w:t xml:space="preserve"> could be removed by the network before forwarding PSAP INVITE request. Therefore, CT1 should </w:t>
      </w:r>
      <w:r w:rsidR="00B63E44">
        <w:rPr>
          <w:rFonts w:ascii="Arial" w:hAnsi="Arial" w:cs="Arial"/>
        </w:rPr>
        <w:t>specify additional requirements to</w:t>
      </w:r>
      <w:r w:rsidR="00AB3D66">
        <w:rPr>
          <w:rFonts w:ascii="Arial" w:hAnsi="Arial" w:cs="Arial"/>
        </w:rPr>
        <w:t xml:space="preserve"> enable </w:t>
      </w:r>
      <w:r w:rsidR="00B63E44">
        <w:rPr>
          <w:rFonts w:ascii="Arial" w:hAnsi="Arial" w:cs="Arial"/>
        </w:rPr>
        <w:t xml:space="preserve">the </w:t>
      </w:r>
      <w:r w:rsidR="00AB3D66">
        <w:rPr>
          <w:rFonts w:ascii="Arial" w:hAnsi="Arial" w:cs="Arial"/>
        </w:rPr>
        <w:t xml:space="preserve">UE to determine that received INVITE request is a PSAP callback so that the UE can </w:t>
      </w:r>
      <w:r w:rsidR="00B63E44">
        <w:rPr>
          <w:rFonts w:ascii="Arial" w:hAnsi="Arial" w:cs="Arial"/>
        </w:rPr>
        <w:t xml:space="preserve">safely </w:t>
      </w:r>
      <w:r w:rsidR="00AB3D66">
        <w:rPr>
          <w:rFonts w:ascii="Arial" w:hAnsi="Arial" w:cs="Arial"/>
        </w:rPr>
        <w:t>provide the updated MSD within INFO request.</w:t>
      </w:r>
    </w:p>
    <w:p w14:paraId="2FBED2F8" w14:textId="17B7464A" w:rsidR="004E6A08" w:rsidRDefault="00266584" w:rsidP="002041F1">
      <w:pPr>
        <w:rPr>
          <w:rFonts w:ascii="Arial" w:hAnsi="Arial" w:cs="Arial"/>
          <w:lang w:eastAsia="ja-JP"/>
        </w:rPr>
      </w:pPr>
      <w:r w:rsidRPr="00D348D6">
        <w:rPr>
          <w:rFonts w:ascii="Arial" w:hAnsi="Arial" w:cs="Arial"/>
          <w:lang w:eastAsia="ja-JP"/>
        </w:rPr>
        <w:t xml:space="preserve">It might also be useful to enable </w:t>
      </w:r>
      <w:r w:rsidR="00241972">
        <w:rPr>
          <w:rFonts w:ascii="Arial" w:hAnsi="Arial" w:cs="Arial"/>
          <w:lang w:eastAsia="ja-JP"/>
        </w:rPr>
        <w:t>PSAP</w:t>
      </w:r>
      <w:r w:rsidR="009E01E2">
        <w:rPr>
          <w:rFonts w:ascii="Arial" w:hAnsi="Arial" w:cs="Arial"/>
          <w:lang w:eastAsia="ja-JP"/>
        </w:rPr>
        <w:t xml:space="preserve"> to </w:t>
      </w:r>
      <w:r w:rsidRPr="00D348D6">
        <w:rPr>
          <w:rFonts w:ascii="Arial" w:hAnsi="Arial" w:cs="Arial"/>
          <w:lang w:eastAsia="ja-JP"/>
        </w:rPr>
        <w:t>includ</w:t>
      </w:r>
      <w:r w:rsidR="009E01E2">
        <w:rPr>
          <w:rFonts w:ascii="Arial" w:hAnsi="Arial" w:cs="Arial"/>
          <w:lang w:eastAsia="ja-JP"/>
        </w:rPr>
        <w:t>e</w:t>
      </w:r>
      <w:r w:rsidRPr="00D348D6">
        <w:rPr>
          <w:rFonts w:ascii="Arial" w:hAnsi="Arial" w:cs="Arial"/>
          <w:lang w:eastAsia="ja-JP"/>
        </w:rPr>
        <w:t xml:space="preserve"> some indication to</w:t>
      </w:r>
      <w:r w:rsidR="005B10A8" w:rsidRPr="00D348D6">
        <w:rPr>
          <w:rFonts w:ascii="Arial" w:hAnsi="Arial" w:cs="Arial"/>
          <w:lang w:eastAsia="ja-JP"/>
        </w:rPr>
        <w:t xml:space="preserve"> the</w:t>
      </w:r>
      <w:r w:rsidRPr="00D348D6">
        <w:rPr>
          <w:rFonts w:ascii="Arial" w:hAnsi="Arial" w:cs="Arial"/>
          <w:lang w:eastAsia="ja-JP"/>
        </w:rPr>
        <w:t xml:space="preserve"> INVITE request itself</w:t>
      </w:r>
      <w:r w:rsidR="009E01E2">
        <w:rPr>
          <w:rFonts w:ascii="Arial" w:hAnsi="Arial" w:cs="Arial"/>
          <w:lang w:eastAsia="ja-JP"/>
        </w:rPr>
        <w:t xml:space="preserve"> to request MSD</w:t>
      </w:r>
      <w:r w:rsidRPr="00D348D6">
        <w:rPr>
          <w:rFonts w:ascii="Arial" w:hAnsi="Arial" w:cs="Arial"/>
          <w:lang w:eastAsia="ja-JP"/>
        </w:rPr>
        <w:t xml:space="preserve">, to enable the UE to send MSD immediately (either in </w:t>
      </w:r>
      <w:r w:rsidR="0079772E" w:rsidRPr="00D348D6">
        <w:rPr>
          <w:rFonts w:ascii="Arial" w:hAnsi="Arial" w:cs="Arial"/>
          <w:lang w:eastAsia="ja-JP"/>
        </w:rPr>
        <w:t xml:space="preserve">a </w:t>
      </w:r>
      <w:r w:rsidRPr="00D348D6">
        <w:rPr>
          <w:rFonts w:ascii="Arial" w:hAnsi="Arial" w:cs="Arial"/>
          <w:lang w:eastAsia="ja-JP"/>
        </w:rPr>
        <w:t xml:space="preserve">200 OK response to INVITE request or in </w:t>
      </w:r>
      <w:r w:rsidR="0079772E" w:rsidRPr="00D348D6">
        <w:rPr>
          <w:rFonts w:ascii="Arial" w:hAnsi="Arial" w:cs="Arial"/>
          <w:lang w:eastAsia="ja-JP"/>
        </w:rPr>
        <w:t xml:space="preserve">the </w:t>
      </w:r>
      <w:r w:rsidRPr="00D348D6">
        <w:rPr>
          <w:rFonts w:ascii="Arial" w:hAnsi="Arial" w:cs="Arial"/>
          <w:lang w:eastAsia="ja-JP"/>
        </w:rPr>
        <w:t>INFO request).</w:t>
      </w:r>
    </w:p>
    <w:p w14:paraId="6B6CF583" w14:textId="215223FA" w:rsidR="00266584" w:rsidRPr="00D348D6" w:rsidRDefault="00266584" w:rsidP="00266584">
      <w:pPr>
        <w:rPr>
          <w:rFonts w:ascii="Arial" w:hAnsi="Arial" w:cs="Arial"/>
        </w:rPr>
      </w:pPr>
      <w:r w:rsidRPr="00D348D6">
        <w:rPr>
          <w:rFonts w:ascii="Arial" w:hAnsi="Arial" w:cs="Arial"/>
        </w:rPr>
        <w:t>Related stage 2 requirements should be added in TS 23.167.</w:t>
      </w:r>
    </w:p>
    <w:p w14:paraId="737096B7" w14:textId="77777777" w:rsidR="002C0EB3" w:rsidRPr="00D348D6" w:rsidRDefault="002C0EB3" w:rsidP="002C0EB3">
      <w:pPr>
        <w:rPr>
          <w:rFonts w:ascii="Arial" w:hAnsi="Arial" w:cs="Arial"/>
        </w:rPr>
      </w:pPr>
    </w:p>
    <w:p w14:paraId="19B36DD8" w14:textId="741517AE" w:rsidR="002041F1" w:rsidRDefault="002041F1" w:rsidP="002041F1">
      <w:pPr>
        <w:rPr>
          <w:rFonts w:ascii="Arial" w:hAnsi="Arial" w:cs="Arial"/>
          <w:lang w:eastAsia="ja-JP"/>
        </w:rPr>
      </w:pPr>
      <w:r>
        <w:rPr>
          <w:rFonts w:ascii="Arial" w:hAnsi="Arial" w:cs="Arial"/>
          <w:lang w:eastAsia="ja-JP"/>
        </w:rPr>
        <w:t xml:space="preserve">Additionally, it needs to be clarified how to handle </w:t>
      </w:r>
      <w:r w:rsidR="009D15BF">
        <w:rPr>
          <w:rFonts w:ascii="Arial" w:hAnsi="Arial" w:cs="Arial"/>
          <w:lang w:eastAsia="ja-JP"/>
        </w:rPr>
        <w:t xml:space="preserve">a </w:t>
      </w:r>
      <w:r>
        <w:rPr>
          <w:rFonts w:ascii="Arial" w:hAnsi="Arial" w:cs="Arial"/>
          <w:lang w:eastAsia="ja-JP"/>
        </w:rPr>
        <w:t xml:space="preserve">PSAP callback in which PSAP can request updated MSD and the UE provides update MSD, </w:t>
      </w:r>
      <w:r w:rsidR="00755A92">
        <w:rPr>
          <w:rFonts w:ascii="Arial" w:hAnsi="Arial" w:cs="Arial"/>
          <w:lang w:eastAsia="ja-JP"/>
        </w:rPr>
        <w:t>if</w:t>
      </w:r>
      <w:r>
        <w:rPr>
          <w:rFonts w:ascii="Arial" w:hAnsi="Arial" w:cs="Arial"/>
          <w:lang w:eastAsia="ja-JP"/>
        </w:rPr>
        <w:t xml:space="preserve"> the UE moves to CS between end of eCall over IMS and PSAP callback. If PSAP callback is to be delivered via CS then PSAP can request updated MSD and the UE can provide updated MSD, via </w:t>
      </w:r>
      <w:r w:rsidRPr="004E6A08">
        <w:rPr>
          <w:rFonts w:ascii="Arial" w:hAnsi="Arial" w:cs="Arial"/>
          <w:lang w:eastAsia="ja-JP"/>
        </w:rPr>
        <w:t>inband modem signals</w:t>
      </w:r>
      <w:r>
        <w:rPr>
          <w:rFonts w:ascii="Arial" w:hAnsi="Arial" w:cs="Arial"/>
          <w:lang w:eastAsia="ja-JP"/>
        </w:rPr>
        <w:t xml:space="preserve"> only.</w:t>
      </w:r>
    </w:p>
    <w:p w14:paraId="77EA46BB" w14:textId="77777777" w:rsidR="002041F1" w:rsidRDefault="002041F1" w:rsidP="002041F1">
      <w:pPr>
        <w:rPr>
          <w:rFonts w:ascii="Arial" w:hAnsi="Arial" w:cs="Arial"/>
          <w:lang w:eastAsia="ja-JP"/>
        </w:rPr>
      </w:pPr>
      <w:r>
        <w:rPr>
          <w:rFonts w:ascii="Arial" w:hAnsi="Arial" w:cs="Arial"/>
          <w:lang w:eastAsia="ja-JP"/>
        </w:rPr>
        <w:lastRenderedPageBreak/>
        <w:t>Moreover, if PSAP callback is to be delivered via domain different than the one applicable for a regular terminating voice call, this impacts T-ADS handling in TS 23.292.</w:t>
      </w:r>
    </w:p>
    <w:p w14:paraId="6A43012B" w14:textId="77777777" w:rsidR="002041F1" w:rsidRDefault="002041F1" w:rsidP="002041F1">
      <w:pPr>
        <w:rPr>
          <w:rFonts w:ascii="Arial" w:hAnsi="Arial" w:cs="Arial"/>
          <w:lang w:eastAsia="ja-JP"/>
        </w:rPr>
      </w:pPr>
    </w:p>
    <w:p w14:paraId="28F6A6E9" w14:textId="5685165E" w:rsidR="00722422" w:rsidRDefault="00722422" w:rsidP="00722422">
      <w:pPr>
        <w:rPr>
          <w:rFonts w:ascii="Arial" w:hAnsi="Arial" w:cs="Arial"/>
          <w:lang w:eastAsia="ja-JP"/>
        </w:rPr>
      </w:pPr>
      <w:r>
        <w:rPr>
          <w:rFonts w:ascii="Arial" w:hAnsi="Arial" w:cs="Arial"/>
          <w:lang w:eastAsia="ja-JP"/>
        </w:rPr>
        <w:t xml:space="preserve">Additionally, it needs to be clarified how to handle a PSAP callback in which PSAP can request updated MSD and the UE provides update MSD, if the UE accepts PSAP callback in PS and </w:t>
      </w:r>
      <w:proofErr w:type="gramStart"/>
      <w:r>
        <w:rPr>
          <w:rFonts w:ascii="Arial" w:hAnsi="Arial" w:cs="Arial"/>
          <w:lang w:eastAsia="ja-JP"/>
        </w:rPr>
        <w:t>later on</w:t>
      </w:r>
      <w:proofErr w:type="gramEnd"/>
      <w:r>
        <w:rPr>
          <w:rFonts w:ascii="Arial" w:hAnsi="Arial" w:cs="Arial"/>
          <w:lang w:eastAsia="ja-JP"/>
        </w:rPr>
        <w:t xml:space="preserve"> during the PSAP callback moves to CS. In such case, after the UE moves to CS, PSAP can request updated MSD and the UE can provide updated MSD, via </w:t>
      </w:r>
      <w:r w:rsidRPr="004E6A08">
        <w:rPr>
          <w:rFonts w:ascii="Arial" w:hAnsi="Arial" w:cs="Arial"/>
          <w:lang w:eastAsia="ja-JP"/>
        </w:rPr>
        <w:t>inband modem signals</w:t>
      </w:r>
      <w:r>
        <w:rPr>
          <w:rFonts w:ascii="Arial" w:hAnsi="Arial" w:cs="Arial"/>
          <w:lang w:eastAsia="ja-JP"/>
        </w:rPr>
        <w:t xml:space="preserve"> only.</w:t>
      </w:r>
    </w:p>
    <w:p w14:paraId="196E08F8" w14:textId="77777777" w:rsidR="00722422" w:rsidRDefault="00722422" w:rsidP="00722422">
      <w:pPr>
        <w:rPr>
          <w:rFonts w:ascii="Arial" w:hAnsi="Arial" w:cs="Arial"/>
          <w:lang w:eastAsia="ja-JP"/>
        </w:rPr>
      </w:pPr>
    </w:p>
    <w:p w14:paraId="367AD62D" w14:textId="7A502FD1" w:rsidR="002041F1" w:rsidRDefault="002041F1" w:rsidP="002041F1">
      <w:pPr>
        <w:rPr>
          <w:rFonts w:ascii="Arial" w:hAnsi="Arial" w:cs="Arial"/>
          <w:lang w:eastAsia="ja-JP"/>
        </w:rPr>
      </w:pPr>
      <w:r w:rsidRPr="00123B4A">
        <w:rPr>
          <w:rFonts w:ascii="Arial" w:hAnsi="Arial" w:cs="Arial"/>
        </w:rPr>
        <w:t xml:space="preserve">Consequently, </w:t>
      </w:r>
      <w:r>
        <w:rPr>
          <w:rFonts w:ascii="Arial" w:hAnsi="Arial" w:cs="Arial"/>
        </w:rPr>
        <w:t xml:space="preserve">before agreeing an alignment for </w:t>
      </w:r>
      <w:r w:rsidRPr="00123B4A">
        <w:rPr>
          <w:rFonts w:ascii="Arial" w:eastAsia="Malgun Gothic" w:hAnsi="Arial" w:cs="Arial"/>
        </w:rPr>
        <w:t>case</w:t>
      </w:r>
      <w:r>
        <w:rPr>
          <w:rFonts w:ascii="Arial" w:eastAsia="Malgun Gothic" w:hAnsi="Arial" w:cs="Arial"/>
        </w:rPr>
        <w:t>-2</w:t>
      </w:r>
      <w:r w:rsidRPr="00123B4A">
        <w:rPr>
          <w:rFonts w:ascii="Arial" w:eastAsia="Malgun Gothic" w:hAnsi="Arial" w:cs="Arial"/>
        </w:rPr>
        <w:t xml:space="preserve"> requirement</w:t>
      </w:r>
      <w:r>
        <w:rPr>
          <w:rFonts w:ascii="Arial" w:eastAsia="Malgun Gothic" w:hAnsi="Arial" w:cs="Arial"/>
        </w:rPr>
        <w:t xml:space="preserve"> as requested by CEN</w:t>
      </w:r>
      <w:r>
        <w:rPr>
          <w:rFonts w:ascii="Arial" w:hAnsi="Arial" w:cs="Arial"/>
        </w:rPr>
        <w:t xml:space="preserve">, 3GPP needs to double-check with CEN how to handle </w:t>
      </w:r>
      <w:r>
        <w:rPr>
          <w:rFonts w:ascii="Arial" w:hAnsi="Arial" w:cs="Arial"/>
          <w:lang w:eastAsia="ja-JP"/>
        </w:rPr>
        <w:t>PSAP callback in which PSAP can request updated MSD and the UE provides updated MSD, if the UE moves to CS between end of eCall over IMS and PSAP callback</w:t>
      </w:r>
      <w:r w:rsidR="00D856B5">
        <w:rPr>
          <w:rFonts w:ascii="Arial" w:hAnsi="Arial" w:cs="Arial"/>
          <w:lang w:eastAsia="ja-JP"/>
        </w:rPr>
        <w:t>, or during PSAP callback</w:t>
      </w:r>
      <w:r>
        <w:rPr>
          <w:rFonts w:ascii="Arial" w:hAnsi="Arial" w:cs="Arial"/>
          <w:lang w:eastAsia="ja-JP"/>
        </w:rPr>
        <w:t>.</w:t>
      </w:r>
    </w:p>
    <w:p w14:paraId="0F6365B3" w14:textId="77777777" w:rsidR="002041F1" w:rsidRDefault="002041F1" w:rsidP="002041F1">
      <w:pPr>
        <w:rPr>
          <w:rFonts w:ascii="Arial" w:hAnsi="Arial" w:cs="Arial"/>
          <w:lang w:eastAsia="ja-JP"/>
        </w:rPr>
      </w:pPr>
    </w:p>
    <w:p w14:paraId="5B9B00E8" w14:textId="0DE6065E" w:rsidR="0006216D" w:rsidRPr="00D348D6" w:rsidRDefault="0006216D" w:rsidP="00EE7F15">
      <w:pPr>
        <w:pStyle w:val="B1"/>
        <w:jc w:val="left"/>
      </w:pPr>
      <w:r w:rsidRPr="00D348D6">
        <w:rPr>
          <w:b/>
          <w:bCs/>
        </w:rPr>
        <w:t>Observation</w:t>
      </w:r>
      <w:r w:rsidR="006012C1">
        <w:rPr>
          <w:b/>
          <w:bCs/>
        </w:rPr>
        <w:t>-</w:t>
      </w:r>
      <w:r w:rsidRPr="00D348D6">
        <w:rPr>
          <w:b/>
          <w:bCs/>
        </w:rPr>
        <w:t>2:</w:t>
      </w:r>
      <w:r w:rsidRPr="00D348D6">
        <w:tab/>
      </w:r>
      <w:r w:rsidR="002041F1">
        <w:t xml:space="preserve">3GPP needs to discuss with CEN before agreeing on </w:t>
      </w:r>
      <w:r w:rsidR="002041F1">
        <w:rPr>
          <w:rFonts w:eastAsia="Malgun Gothic"/>
        </w:rPr>
        <w:t>a</w:t>
      </w:r>
      <w:r w:rsidR="002041F1" w:rsidRPr="00D348D6">
        <w:rPr>
          <w:rFonts w:eastAsia="Malgun Gothic"/>
        </w:rPr>
        <w:t>lignment with CEN case</w:t>
      </w:r>
      <w:r w:rsidR="002041F1">
        <w:rPr>
          <w:rFonts w:eastAsia="Malgun Gothic"/>
        </w:rPr>
        <w:t>-2</w:t>
      </w:r>
      <w:r w:rsidR="002041F1" w:rsidRPr="00D348D6">
        <w:rPr>
          <w:rFonts w:eastAsia="Malgun Gothic"/>
        </w:rPr>
        <w:t xml:space="preserve"> requirement</w:t>
      </w:r>
      <w:r w:rsidR="002041F1">
        <w:rPr>
          <w:rFonts w:eastAsia="Malgun Gothic"/>
        </w:rPr>
        <w:t xml:space="preserve">, since it is not clear </w:t>
      </w:r>
      <w:r w:rsidR="002041F1">
        <w:rPr>
          <w:rFonts w:cs="Arial"/>
        </w:rPr>
        <w:t xml:space="preserve">how to handle </w:t>
      </w:r>
      <w:r w:rsidR="002041F1">
        <w:rPr>
          <w:rFonts w:cs="Arial"/>
          <w:lang w:eastAsia="ja-JP"/>
        </w:rPr>
        <w:t xml:space="preserve">PSAP callback in which PSAP can request updated MSD and the UE provides updated MSD, </w:t>
      </w:r>
      <w:r w:rsidR="00201630">
        <w:rPr>
          <w:rFonts w:cs="Arial"/>
          <w:lang w:eastAsia="ja-JP"/>
        </w:rPr>
        <w:t>if</w:t>
      </w:r>
      <w:r w:rsidR="002041F1">
        <w:rPr>
          <w:rFonts w:cs="Arial"/>
          <w:lang w:eastAsia="ja-JP"/>
        </w:rPr>
        <w:t xml:space="preserve"> the UE move</w:t>
      </w:r>
      <w:r w:rsidR="009F6DB0">
        <w:rPr>
          <w:rFonts w:cs="Arial"/>
          <w:lang w:eastAsia="ja-JP"/>
        </w:rPr>
        <w:t>d</w:t>
      </w:r>
      <w:r w:rsidR="002041F1">
        <w:rPr>
          <w:rFonts w:cs="Arial"/>
          <w:lang w:eastAsia="ja-JP"/>
        </w:rPr>
        <w:t xml:space="preserve"> to CS between end of eCall over IMS and PSAP callback</w:t>
      </w:r>
      <w:r w:rsidR="00014A65">
        <w:rPr>
          <w:rFonts w:cs="Arial"/>
          <w:lang w:eastAsia="ja-JP"/>
        </w:rPr>
        <w:t>, or during PSAP callback</w:t>
      </w:r>
      <w:r w:rsidR="002041F1" w:rsidRPr="002041F1">
        <w:rPr>
          <w:rFonts w:cs="Arial"/>
          <w:lang w:eastAsia="ja-JP"/>
        </w:rPr>
        <w:t>, since in such case</w:t>
      </w:r>
      <w:r w:rsidR="00014A65">
        <w:rPr>
          <w:rFonts w:cs="Arial"/>
          <w:lang w:eastAsia="ja-JP"/>
        </w:rPr>
        <w:t>s</w:t>
      </w:r>
      <w:r w:rsidR="002041F1" w:rsidRPr="002041F1">
        <w:rPr>
          <w:rFonts w:cs="Arial"/>
          <w:lang w:eastAsia="ja-JP"/>
        </w:rPr>
        <w:t xml:space="preserve"> only inband modem signals can be used</w:t>
      </w:r>
      <w:r w:rsidR="002041F1">
        <w:rPr>
          <w:rFonts w:cs="Arial"/>
          <w:lang w:eastAsia="ja-JP"/>
        </w:rPr>
        <w:t>.</w:t>
      </w:r>
      <w:r w:rsidR="002041F1">
        <w:rPr>
          <w:rFonts w:eastAsia="Malgun Gothic"/>
        </w:rPr>
        <w:t xml:space="preserve"> After clarification, a</w:t>
      </w:r>
      <w:r w:rsidRPr="00D348D6">
        <w:rPr>
          <w:rFonts w:eastAsia="Malgun Gothic"/>
        </w:rPr>
        <w:t>lignment with CEN case</w:t>
      </w:r>
      <w:r w:rsidR="00123B4A">
        <w:rPr>
          <w:rFonts w:eastAsia="Malgun Gothic"/>
        </w:rPr>
        <w:t>-</w:t>
      </w:r>
      <w:r w:rsidRPr="00D348D6">
        <w:rPr>
          <w:rFonts w:eastAsia="Malgun Gothic"/>
        </w:rPr>
        <w:t xml:space="preserve">2 requirement </w:t>
      </w:r>
      <w:r w:rsidRPr="00D348D6">
        <w:t xml:space="preserve">can be done by updating </w:t>
      </w:r>
      <w:r w:rsidR="00F14244">
        <w:t xml:space="preserve">SA1 TS 22.101, </w:t>
      </w:r>
      <w:r w:rsidR="0079772E" w:rsidRPr="00D348D6">
        <w:t xml:space="preserve">SA2 </w:t>
      </w:r>
      <w:r w:rsidR="00EE7F15" w:rsidRPr="00D348D6">
        <w:t>TS 23.167, clause 7.7</w:t>
      </w:r>
      <w:r w:rsidR="002041F1">
        <w:t>, possibly TS 23.292</w:t>
      </w:r>
      <w:r w:rsidR="00EE7F15" w:rsidRPr="00D348D6">
        <w:t xml:space="preserve"> and </w:t>
      </w:r>
      <w:r w:rsidR="0079772E" w:rsidRPr="00D348D6">
        <w:t xml:space="preserve">CT1 </w:t>
      </w:r>
      <w:r w:rsidRPr="00D348D6">
        <w:t>TS 24.229, clause 5.1.6.11.</w:t>
      </w:r>
    </w:p>
    <w:p w14:paraId="647EAD41" w14:textId="77777777" w:rsidR="0006216D" w:rsidRPr="00D348D6" w:rsidRDefault="0006216D" w:rsidP="0006216D">
      <w:pPr>
        <w:rPr>
          <w:rFonts w:ascii="Arial" w:hAnsi="Arial" w:cs="Arial"/>
        </w:rPr>
      </w:pPr>
    </w:p>
    <w:p w14:paraId="4152DA59" w14:textId="182B1082"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3</w:t>
      </w:r>
      <w:r w:rsidR="00815182" w:rsidRPr="00D348D6">
        <w:rPr>
          <w:rFonts w:ascii="Arial" w:hAnsi="Arial"/>
          <w:sz w:val="28"/>
        </w:rPr>
        <w:tab/>
      </w:r>
      <w:r w:rsidR="002C0EB3" w:rsidRPr="00D348D6">
        <w:rPr>
          <w:rFonts w:ascii="Arial" w:hAnsi="Arial"/>
          <w:sz w:val="28"/>
        </w:rPr>
        <w:t>Case-3</w:t>
      </w:r>
    </w:p>
    <w:p w14:paraId="0D3E5240" w14:textId="19148233"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3</w:t>
      </w:r>
      <w:r w:rsidRPr="00D348D6">
        <w:rPr>
          <w:rFonts w:ascii="Arial" w:hAnsi="Arial"/>
          <w:b w:val="0"/>
          <w:bCs w:val="0"/>
          <w:sz w:val="24"/>
        </w:rPr>
        <w:t>.1</w:t>
      </w:r>
      <w:r w:rsidRPr="00D348D6">
        <w:rPr>
          <w:rFonts w:ascii="Arial" w:hAnsi="Arial"/>
          <w:b w:val="0"/>
          <w:bCs w:val="0"/>
          <w:sz w:val="24"/>
        </w:rPr>
        <w:tab/>
        <w:t>Requirement from CEN LS</w:t>
      </w:r>
    </w:p>
    <w:p w14:paraId="228F6984" w14:textId="27BB0DC3" w:rsidR="002C0EB3" w:rsidRPr="00D348D6" w:rsidRDefault="002C0EB3" w:rsidP="002C0EB3">
      <w:pPr>
        <w:rPr>
          <w:rFonts w:ascii="Arial" w:hAnsi="Arial" w:cs="Arial"/>
        </w:rPr>
      </w:pPr>
      <w:r w:rsidRPr="00D348D6">
        <w:rPr>
          <w:rFonts w:ascii="Arial" w:hAnsi="Arial" w:cs="Arial"/>
        </w:rPr>
        <w:t>CEN/TC 278/WG 15 provided for the Case-3:</w:t>
      </w:r>
    </w:p>
    <w:p w14:paraId="72CFB6FB"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33862E76" w14:textId="77777777" w:rsidTr="000D06A7">
        <w:trPr>
          <w:jc w:val="center"/>
        </w:trPr>
        <w:tc>
          <w:tcPr>
            <w:tcW w:w="10081" w:type="dxa"/>
          </w:tcPr>
          <w:p w14:paraId="682DD0B3" w14:textId="40AC5D76" w:rsidR="0082345A" w:rsidRPr="00D348D6" w:rsidRDefault="0082345A" w:rsidP="000D06A7">
            <w:r w:rsidRPr="00D348D6">
              <w:t>3. CEN has different requirements for an event where the IVS receives a SIP response code of the form 4xx/6xx containing a positive MSD ACK while using IMS over packet switched networks (see CEN/TS 17184:2022 § 7.4.5, 7.6.2 and 7.13.3.3).</w:t>
            </w:r>
          </w:p>
          <w:p w14:paraId="577C832A" w14:textId="77777777" w:rsidR="0082345A" w:rsidRPr="00D348D6" w:rsidRDefault="0082345A" w:rsidP="000D06A7"/>
          <w:p w14:paraId="56BE2423" w14:textId="19B1DD1E" w:rsidR="0082345A" w:rsidRPr="00D348D6" w:rsidRDefault="0082345A" w:rsidP="000D06A7">
            <w:pPr>
              <w:rPr>
                <w:b/>
                <w:bCs/>
                <w:i/>
                <w:iCs/>
              </w:rPr>
            </w:pPr>
            <w:r w:rsidRPr="00D348D6">
              <w:rPr>
                <w:b/>
                <w:bCs/>
                <w:i/>
                <w:iCs/>
              </w:rPr>
              <w:t xml:space="preserve">According to the CEN requirements the IVS shall remain registered (if not in </w:t>
            </w:r>
            <w:proofErr w:type="gramStart"/>
            <w:r w:rsidRPr="00D348D6">
              <w:rPr>
                <w:b/>
                <w:bCs/>
                <w:i/>
                <w:iCs/>
              </w:rPr>
              <w:t>limited service</w:t>
            </w:r>
            <w:proofErr w:type="gramEnd"/>
            <w:r w:rsidRPr="00D348D6">
              <w:rPr>
                <w:b/>
                <w:bCs/>
                <w:i/>
                <w:iCs/>
              </w:rPr>
              <w:t xml:space="preserve"> state) and shall wait for a potential PSAP callback, while the 3GPP requirements require the IVS to immediately retry the eCall in the CS domain if available or over another PS RAT or PLMN.</w:t>
            </w:r>
          </w:p>
          <w:p w14:paraId="7C2B06D4" w14:textId="77777777" w:rsidR="0082345A" w:rsidRPr="00D348D6" w:rsidRDefault="0082345A" w:rsidP="000D06A7"/>
          <w:p w14:paraId="45273A68" w14:textId="577D4774" w:rsidR="002C0EB3" w:rsidRPr="00D348D6" w:rsidRDefault="0082345A" w:rsidP="000D06A7">
            <w:r w:rsidRPr="00D348D6">
              <w:t xml:space="preserve">Justification for 3GPP alignment with CEN: alignment would avoid unnecessary additional eCall attempts to PSAPs who may be busy (which may worsen any PSAP congestion situation) and allow a PSAP to call back the IVS when a PSAP operator is available. If the IVS reattempts the eCall in the CS or PS domain, it is not ensured that the new call attempt would be handled by the same </w:t>
            </w:r>
            <w:proofErr w:type="gramStart"/>
            <w:r w:rsidRPr="00D348D6">
              <w:t>PSAP</w:t>
            </w:r>
            <w:proofErr w:type="gramEnd"/>
            <w:r w:rsidRPr="00D348D6">
              <w:t xml:space="preserve"> and it is possible that a call back from the original PSAP would then fail due to the IVS being engaged in the eCall reattempt.</w:t>
            </w:r>
          </w:p>
          <w:p w14:paraId="0CF87AA8" w14:textId="77777777" w:rsidR="002C0EB3" w:rsidRPr="00D348D6" w:rsidRDefault="002C0EB3" w:rsidP="000D06A7"/>
        </w:tc>
      </w:tr>
    </w:tbl>
    <w:p w14:paraId="3DB13DE2" w14:textId="77777777" w:rsidR="002C0EB3" w:rsidRPr="00D348D6" w:rsidRDefault="002C0EB3" w:rsidP="002C0EB3"/>
    <w:p w14:paraId="031AD18C" w14:textId="4BDAAD08"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3</w:t>
      </w:r>
      <w:r w:rsidRPr="00D348D6">
        <w:rPr>
          <w:rFonts w:ascii="Arial" w:hAnsi="Arial"/>
          <w:b w:val="0"/>
          <w:bCs w:val="0"/>
          <w:sz w:val="24"/>
        </w:rPr>
        <w:t>.2</w:t>
      </w:r>
      <w:r w:rsidRPr="00D348D6">
        <w:rPr>
          <w:rFonts w:ascii="Arial" w:hAnsi="Arial"/>
          <w:b w:val="0"/>
          <w:bCs w:val="0"/>
          <w:sz w:val="24"/>
        </w:rPr>
        <w:tab/>
        <w:t>3GPP alignment with CEN</w:t>
      </w:r>
    </w:p>
    <w:p w14:paraId="36E5AAD9" w14:textId="1D623A22" w:rsidR="00D4561A" w:rsidRPr="00D348D6" w:rsidRDefault="00DD5548" w:rsidP="00D4561A">
      <w:pPr>
        <w:rPr>
          <w:rFonts w:ascii="Arial" w:hAnsi="Arial" w:cs="Arial"/>
        </w:rPr>
      </w:pPr>
      <w:r w:rsidRPr="00D348D6">
        <w:rPr>
          <w:rFonts w:ascii="Arial" w:hAnsi="Arial" w:cs="Arial"/>
        </w:rPr>
        <w:t>TS 22.101, clause </w:t>
      </w:r>
      <w:r w:rsidR="00853F47" w:rsidRPr="00D348D6">
        <w:rPr>
          <w:rFonts w:ascii="Arial" w:hAnsi="Arial" w:cs="Arial"/>
        </w:rPr>
        <w:t>10.1.2.1</w:t>
      </w:r>
      <w:r w:rsidRPr="00D348D6">
        <w:rPr>
          <w:rFonts w:ascii="Arial" w:hAnsi="Arial" w:cs="Arial"/>
        </w:rPr>
        <w:t xml:space="preserve"> specifies:</w:t>
      </w:r>
    </w:p>
    <w:p w14:paraId="4223452E" w14:textId="77777777" w:rsidR="00DD5548" w:rsidRPr="00D348D6" w:rsidRDefault="00DD5548" w:rsidP="00DD5548">
      <w:pPr>
        <w:rPr>
          <w:color w:val="4472C4" w:themeColor="accent1"/>
        </w:rPr>
      </w:pPr>
      <w:r w:rsidRPr="00D348D6">
        <w:rPr>
          <w:color w:val="4472C4" w:themeColor="accent1"/>
        </w:rPr>
        <w:t xml:space="preserve">In the case where an emergency call attempt by a UE fails, </w:t>
      </w:r>
      <w:r w:rsidRPr="00D348D6">
        <w:rPr>
          <w:color w:val="4472C4" w:themeColor="accent1"/>
          <w:highlight w:val="yellow"/>
        </w:rPr>
        <w:t>the UE should automatically make a second attempt</w:t>
      </w:r>
      <w:r w:rsidRPr="00D348D6">
        <w:rPr>
          <w:color w:val="4472C4" w:themeColor="accent1"/>
        </w:rPr>
        <w:t xml:space="preserve"> on the other domain if the UE supports it.</w:t>
      </w:r>
    </w:p>
    <w:p w14:paraId="24D77228" w14:textId="45272BCE" w:rsidR="00DD5548" w:rsidRPr="00D348D6" w:rsidRDefault="005840C7" w:rsidP="00D4561A">
      <w:pPr>
        <w:rPr>
          <w:rFonts w:ascii="Arial" w:hAnsi="Arial" w:cs="Arial"/>
        </w:rPr>
      </w:pPr>
      <w:r w:rsidRPr="00D348D6">
        <w:rPr>
          <w:rFonts w:ascii="Arial" w:hAnsi="Arial" w:cs="Arial"/>
        </w:rPr>
        <w:t xml:space="preserve">Thus, it is on SA1 to decide if TS 22.101 requires alignment with the </w:t>
      </w:r>
      <w:r w:rsidRPr="00D348D6">
        <w:rPr>
          <w:rFonts w:ascii="Arial" w:eastAsia="Malgun Gothic" w:hAnsi="Arial" w:cs="Arial"/>
        </w:rPr>
        <w:t>CEN case</w:t>
      </w:r>
      <w:r w:rsidR="00123B4A">
        <w:rPr>
          <w:rFonts w:ascii="Arial" w:eastAsia="Malgun Gothic" w:hAnsi="Arial" w:cs="Arial"/>
        </w:rPr>
        <w:t>-</w:t>
      </w:r>
      <w:r w:rsidRPr="00D348D6">
        <w:rPr>
          <w:rFonts w:ascii="Arial" w:eastAsia="Malgun Gothic" w:hAnsi="Arial" w:cs="Arial"/>
        </w:rPr>
        <w:t xml:space="preserve">3 requirement </w:t>
      </w:r>
      <w:r w:rsidR="006505FE">
        <w:rPr>
          <w:rFonts w:ascii="Arial" w:eastAsia="Malgun Gothic" w:hAnsi="Arial" w:cs="Arial"/>
        </w:rPr>
        <w:t>as</w:t>
      </w:r>
      <w:r w:rsidRPr="00D348D6">
        <w:rPr>
          <w:rFonts w:ascii="Arial" w:eastAsia="Malgun Gothic" w:hAnsi="Arial" w:cs="Arial"/>
        </w:rPr>
        <w:t xml:space="preserve"> the current requirement indicates "should".</w:t>
      </w:r>
    </w:p>
    <w:p w14:paraId="0CF612E9" w14:textId="77777777" w:rsidR="005840C7" w:rsidRPr="00D348D6" w:rsidRDefault="005840C7" w:rsidP="00D4561A">
      <w:pPr>
        <w:rPr>
          <w:rFonts w:ascii="Arial" w:hAnsi="Arial" w:cs="Arial"/>
        </w:rPr>
      </w:pPr>
    </w:p>
    <w:p w14:paraId="4A673FE1" w14:textId="7FD88A6F" w:rsidR="00DD5548" w:rsidRPr="00D348D6" w:rsidRDefault="00DD5548" w:rsidP="00D4561A">
      <w:pPr>
        <w:rPr>
          <w:rFonts w:ascii="Arial" w:hAnsi="Arial" w:cs="Arial"/>
        </w:rPr>
      </w:pPr>
      <w:r w:rsidRPr="00D348D6">
        <w:rPr>
          <w:rFonts w:ascii="Arial" w:hAnsi="Arial" w:cs="Arial"/>
        </w:rPr>
        <w:t>TS 23.167, clause H.</w:t>
      </w:r>
      <w:r w:rsidR="000C52EE" w:rsidRPr="00D348D6">
        <w:rPr>
          <w:rFonts w:ascii="Arial" w:hAnsi="Arial" w:cs="Arial"/>
        </w:rPr>
        <w:t>6</w:t>
      </w:r>
      <w:r w:rsidRPr="00D348D6">
        <w:rPr>
          <w:rFonts w:ascii="Arial" w:hAnsi="Arial" w:cs="Arial"/>
        </w:rPr>
        <w:t xml:space="preserve"> specifies </w:t>
      </w:r>
      <w:r w:rsidRPr="00D348D6">
        <w:rPr>
          <w:rFonts w:ascii="Arial" w:hAnsi="Arial" w:cs="Arial"/>
          <w:lang w:eastAsia="ja-JP"/>
        </w:rPr>
        <w:t xml:space="preserve">the domain priority and selection for a UE that attempts to make an eCall over IMS session </w:t>
      </w:r>
      <w:r w:rsidRPr="00D348D6">
        <w:rPr>
          <w:rFonts w:ascii="Arial" w:hAnsi="Arial" w:cs="Arial"/>
        </w:rPr>
        <w:t xml:space="preserve">and </w:t>
      </w:r>
      <w:r w:rsidR="005840C7" w:rsidRPr="00D348D6">
        <w:rPr>
          <w:rFonts w:ascii="Arial" w:hAnsi="Arial" w:cs="Arial"/>
        </w:rPr>
        <w:t xml:space="preserve">the following </w:t>
      </w:r>
      <w:r w:rsidRPr="00D348D6">
        <w:rPr>
          <w:rFonts w:ascii="Arial" w:hAnsi="Arial" w:cs="Arial"/>
        </w:rPr>
        <w:t>t</w:t>
      </w:r>
      <w:r w:rsidRPr="00D348D6">
        <w:rPr>
          <w:rFonts w:ascii="Arial" w:hAnsi="Arial" w:cs="Arial"/>
          <w:lang w:eastAsia="ja-JP"/>
        </w:rPr>
        <w:t xml:space="preserve">able H.2 </w:t>
      </w:r>
      <w:r w:rsidR="005840C7" w:rsidRPr="00D348D6">
        <w:rPr>
          <w:rFonts w:ascii="Arial" w:hAnsi="Arial" w:cs="Arial"/>
          <w:lang w:eastAsia="ja-JP"/>
        </w:rPr>
        <w:t xml:space="preserve">needs to be aligned with the </w:t>
      </w:r>
      <w:r w:rsidR="005840C7" w:rsidRPr="00D348D6">
        <w:rPr>
          <w:rFonts w:ascii="Arial" w:eastAsia="Malgun Gothic" w:hAnsi="Arial" w:cs="Arial"/>
        </w:rPr>
        <w:t>CEN case</w:t>
      </w:r>
      <w:r w:rsidR="00123B4A">
        <w:rPr>
          <w:rFonts w:ascii="Arial" w:eastAsia="Malgun Gothic" w:hAnsi="Arial" w:cs="Arial"/>
        </w:rPr>
        <w:t>-</w:t>
      </w:r>
      <w:r w:rsidR="005840C7" w:rsidRPr="00D348D6">
        <w:rPr>
          <w:rFonts w:ascii="Arial" w:eastAsia="Malgun Gothic" w:hAnsi="Arial" w:cs="Arial"/>
        </w:rPr>
        <w:t>3 requirement</w:t>
      </w:r>
      <w:r w:rsidRPr="00D348D6">
        <w:rPr>
          <w:rFonts w:ascii="Arial" w:hAnsi="Arial" w:cs="Arial"/>
          <w:lang w:eastAsia="ja-JP"/>
        </w:rPr>
        <w:t>.</w:t>
      </w:r>
    </w:p>
    <w:p w14:paraId="7C8C0C45" w14:textId="77777777" w:rsidR="0038222A" w:rsidRPr="00D348D6" w:rsidRDefault="0038222A" w:rsidP="0038222A">
      <w:pPr>
        <w:pStyle w:val="TH"/>
        <w:rPr>
          <w:color w:val="4472C4" w:themeColor="accent1"/>
        </w:rPr>
      </w:pPr>
      <w:bookmarkStart w:id="0" w:name="_CRTableH_2"/>
      <w:r w:rsidRPr="00D348D6">
        <w:rPr>
          <w:color w:val="4472C4" w:themeColor="accent1"/>
        </w:rPr>
        <w:lastRenderedPageBreak/>
        <w:t xml:space="preserve">Table </w:t>
      </w:r>
      <w:bookmarkEnd w:id="0"/>
      <w:r w:rsidRPr="00D348D6">
        <w:rPr>
          <w:color w:val="4472C4" w:themeColor="accent1"/>
        </w:rP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1417"/>
        <w:gridCol w:w="851"/>
        <w:gridCol w:w="850"/>
        <w:gridCol w:w="851"/>
        <w:gridCol w:w="3259"/>
        <w:gridCol w:w="2094"/>
      </w:tblGrid>
      <w:tr w:rsidR="00FD3328" w:rsidRPr="00D348D6" w14:paraId="7751D499" w14:textId="77777777" w:rsidTr="00F22DD4">
        <w:tc>
          <w:tcPr>
            <w:tcW w:w="534" w:type="dxa"/>
          </w:tcPr>
          <w:p w14:paraId="23BFA449" w14:textId="77777777" w:rsidR="0038222A" w:rsidRPr="00D348D6" w:rsidRDefault="0038222A" w:rsidP="00F22DD4">
            <w:pPr>
              <w:pStyle w:val="TAH"/>
              <w:rPr>
                <w:color w:val="4472C4" w:themeColor="accent1"/>
              </w:rPr>
            </w:pPr>
          </w:p>
        </w:tc>
        <w:tc>
          <w:tcPr>
            <w:tcW w:w="1417" w:type="dxa"/>
          </w:tcPr>
          <w:p w14:paraId="0A0E49AF" w14:textId="77777777" w:rsidR="0038222A" w:rsidRPr="00D348D6" w:rsidRDefault="0038222A" w:rsidP="00F22DD4">
            <w:pPr>
              <w:pStyle w:val="TAH"/>
              <w:rPr>
                <w:color w:val="4472C4" w:themeColor="accent1"/>
              </w:rPr>
            </w:pPr>
            <w:r w:rsidRPr="00D348D6">
              <w:rPr>
                <w:color w:val="4472C4" w:themeColor="accent1"/>
              </w:rPr>
              <w:t>PS Available</w:t>
            </w:r>
          </w:p>
        </w:tc>
        <w:tc>
          <w:tcPr>
            <w:tcW w:w="851" w:type="dxa"/>
          </w:tcPr>
          <w:p w14:paraId="612D64C9" w14:textId="77777777" w:rsidR="0038222A" w:rsidRPr="00D348D6" w:rsidRDefault="0038222A" w:rsidP="00F22DD4">
            <w:pPr>
              <w:pStyle w:val="TAH"/>
              <w:rPr>
                <w:color w:val="4472C4" w:themeColor="accent1"/>
              </w:rPr>
            </w:pPr>
            <w:r w:rsidRPr="00D348D6">
              <w:rPr>
                <w:color w:val="4472C4" w:themeColor="accent1"/>
              </w:rPr>
              <w:t>VoIMS</w:t>
            </w:r>
          </w:p>
        </w:tc>
        <w:tc>
          <w:tcPr>
            <w:tcW w:w="850" w:type="dxa"/>
          </w:tcPr>
          <w:p w14:paraId="2580654A" w14:textId="77777777" w:rsidR="0038222A" w:rsidRPr="00D348D6" w:rsidRDefault="0038222A" w:rsidP="00F22DD4">
            <w:pPr>
              <w:pStyle w:val="TAH"/>
              <w:rPr>
                <w:color w:val="4472C4" w:themeColor="accent1"/>
              </w:rPr>
            </w:pPr>
            <w:r w:rsidRPr="00D348D6">
              <w:rPr>
                <w:color w:val="4472C4" w:themeColor="accent1"/>
              </w:rPr>
              <w:t>EMS</w:t>
            </w:r>
          </w:p>
        </w:tc>
        <w:tc>
          <w:tcPr>
            <w:tcW w:w="851" w:type="dxa"/>
          </w:tcPr>
          <w:p w14:paraId="49BA7B6F" w14:textId="77777777" w:rsidR="0038222A" w:rsidRPr="00D348D6" w:rsidRDefault="0038222A" w:rsidP="00F22DD4">
            <w:pPr>
              <w:pStyle w:val="TAH"/>
              <w:rPr>
                <w:color w:val="4472C4" w:themeColor="accent1"/>
              </w:rPr>
            </w:pPr>
            <w:r w:rsidRPr="00D348D6">
              <w:rPr>
                <w:color w:val="4472C4" w:themeColor="accent1"/>
              </w:rPr>
              <w:t>ECL</w:t>
            </w:r>
          </w:p>
        </w:tc>
        <w:tc>
          <w:tcPr>
            <w:tcW w:w="3260" w:type="dxa"/>
          </w:tcPr>
          <w:p w14:paraId="121E29F8" w14:textId="77777777" w:rsidR="0038222A" w:rsidRPr="00D348D6" w:rsidRDefault="0038222A" w:rsidP="00F22DD4">
            <w:pPr>
              <w:pStyle w:val="TAH"/>
              <w:rPr>
                <w:color w:val="4472C4" w:themeColor="accent1"/>
              </w:rPr>
            </w:pPr>
            <w:r w:rsidRPr="00D348D6">
              <w:rPr>
                <w:color w:val="4472C4" w:themeColor="accent1"/>
              </w:rPr>
              <w:t xml:space="preserve">First eCall Attempt </w:t>
            </w:r>
          </w:p>
        </w:tc>
        <w:tc>
          <w:tcPr>
            <w:tcW w:w="2094" w:type="dxa"/>
          </w:tcPr>
          <w:p w14:paraId="2A3CBE00" w14:textId="77777777" w:rsidR="0038222A" w:rsidRPr="00D348D6" w:rsidRDefault="0038222A" w:rsidP="00F22DD4">
            <w:pPr>
              <w:pStyle w:val="TAH"/>
              <w:rPr>
                <w:color w:val="4472C4" w:themeColor="accent1"/>
              </w:rPr>
            </w:pPr>
            <w:r w:rsidRPr="00D348D6">
              <w:rPr>
                <w:color w:val="4472C4" w:themeColor="accent1"/>
              </w:rPr>
              <w:t>Second eCall Attempt</w:t>
            </w:r>
          </w:p>
        </w:tc>
      </w:tr>
      <w:tr w:rsidR="00FD3328" w:rsidRPr="00D348D6" w14:paraId="69B37958" w14:textId="77777777" w:rsidTr="00F22DD4">
        <w:tc>
          <w:tcPr>
            <w:tcW w:w="534" w:type="dxa"/>
          </w:tcPr>
          <w:p w14:paraId="1955E02E" w14:textId="77777777" w:rsidR="0038222A" w:rsidRPr="00D348D6" w:rsidRDefault="0038222A" w:rsidP="00F22DD4">
            <w:pPr>
              <w:pStyle w:val="TAH"/>
              <w:rPr>
                <w:color w:val="4472C4" w:themeColor="accent1"/>
              </w:rPr>
            </w:pPr>
            <w:r w:rsidRPr="00D348D6">
              <w:rPr>
                <w:color w:val="4472C4" w:themeColor="accent1"/>
              </w:rPr>
              <w:t>A</w:t>
            </w:r>
          </w:p>
        </w:tc>
        <w:tc>
          <w:tcPr>
            <w:tcW w:w="1417" w:type="dxa"/>
          </w:tcPr>
          <w:p w14:paraId="0E85FC16"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45249462" w14:textId="77777777" w:rsidR="0038222A" w:rsidRPr="00D348D6" w:rsidRDefault="0038222A" w:rsidP="00F22DD4">
            <w:pPr>
              <w:pStyle w:val="TAC"/>
              <w:rPr>
                <w:color w:val="4472C4" w:themeColor="accent1"/>
              </w:rPr>
            </w:pPr>
            <w:r w:rsidRPr="00D348D6">
              <w:rPr>
                <w:color w:val="4472C4" w:themeColor="accent1"/>
              </w:rPr>
              <w:t>Y</w:t>
            </w:r>
          </w:p>
        </w:tc>
        <w:tc>
          <w:tcPr>
            <w:tcW w:w="850" w:type="dxa"/>
          </w:tcPr>
          <w:p w14:paraId="275D5CE1"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43C0DF15" w14:textId="77777777" w:rsidR="0038222A" w:rsidRPr="00D348D6" w:rsidRDefault="0038222A" w:rsidP="00F22DD4">
            <w:pPr>
              <w:pStyle w:val="TAC"/>
              <w:rPr>
                <w:color w:val="4472C4" w:themeColor="accent1"/>
              </w:rPr>
            </w:pPr>
            <w:r w:rsidRPr="00D348D6">
              <w:rPr>
                <w:color w:val="4472C4" w:themeColor="accent1"/>
              </w:rPr>
              <w:t>Y</w:t>
            </w:r>
          </w:p>
        </w:tc>
        <w:tc>
          <w:tcPr>
            <w:tcW w:w="3260" w:type="dxa"/>
          </w:tcPr>
          <w:p w14:paraId="593AFD12" w14:textId="77777777" w:rsidR="0038222A" w:rsidRPr="00D348D6" w:rsidRDefault="0038222A" w:rsidP="00F22DD4">
            <w:pPr>
              <w:pStyle w:val="TAL"/>
              <w:rPr>
                <w:color w:val="4472C4" w:themeColor="accent1"/>
              </w:rPr>
            </w:pPr>
            <w:r w:rsidRPr="00D348D6">
              <w:rPr>
                <w:color w:val="4472C4" w:themeColor="accent1"/>
              </w:rPr>
              <w:t>PS</w:t>
            </w:r>
          </w:p>
        </w:tc>
        <w:tc>
          <w:tcPr>
            <w:tcW w:w="2094" w:type="dxa"/>
          </w:tcPr>
          <w:p w14:paraId="470B9094" w14:textId="77777777" w:rsidR="0038222A" w:rsidRPr="00D348D6" w:rsidRDefault="0038222A" w:rsidP="00F22DD4">
            <w:pPr>
              <w:pStyle w:val="TAL"/>
              <w:rPr>
                <w:color w:val="4472C4" w:themeColor="accent1"/>
                <w:highlight w:val="yellow"/>
              </w:rPr>
            </w:pPr>
            <w:r w:rsidRPr="00D348D6">
              <w:rPr>
                <w:color w:val="4472C4" w:themeColor="accent1"/>
                <w:highlight w:val="yellow"/>
              </w:rPr>
              <w:t>PS on another PS RAT if available with EMS=Y and ECL=Y</w:t>
            </w:r>
          </w:p>
          <w:p w14:paraId="21B64CF8" w14:textId="77777777" w:rsidR="0038222A" w:rsidRPr="00D348D6" w:rsidRDefault="0038222A" w:rsidP="00F22DD4">
            <w:pPr>
              <w:pStyle w:val="TAL"/>
              <w:rPr>
                <w:color w:val="4472C4" w:themeColor="accent1"/>
              </w:rPr>
            </w:pPr>
            <w:r w:rsidRPr="00D348D6">
              <w:rPr>
                <w:color w:val="4472C4" w:themeColor="accent1"/>
                <w:highlight w:val="yellow"/>
              </w:rPr>
              <w:t>or CS if available</w:t>
            </w:r>
          </w:p>
        </w:tc>
      </w:tr>
      <w:tr w:rsidR="00FD3328" w:rsidRPr="00D348D6" w14:paraId="7F28B7D9" w14:textId="77777777" w:rsidTr="00F22DD4">
        <w:tc>
          <w:tcPr>
            <w:tcW w:w="534" w:type="dxa"/>
          </w:tcPr>
          <w:p w14:paraId="2543081A" w14:textId="77777777" w:rsidR="0038222A" w:rsidRPr="00D348D6" w:rsidRDefault="0038222A" w:rsidP="00F22DD4">
            <w:pPr>
              <w:pStyle w:val="TAH"/>
              <w:rPr>
                <w:color w:val="4472C4" w:themeColor="accent1"/>
              </w:rPr>
            </w:pPr>
            <w:r w:rsidRPr="00D348D6">
              <w:rPr>
                <w:color w:val="4472C4" w:themeColor="accent1"/>
              </w:rPr>
              <w:t>B</w:t>
            </w:r>
          </w:p>
        </w:tc>
        <w:tc>
          <w:tcPr>
            <w:tcW w:w="1417" w:type="dxa"/>
          </w:tcPr>
          <w:p w14:paraId="179A8CD6"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1F19BAD9" w14:textId="77777777" w:rsidR="0038222A" w:rsidRPr="00D348D6" w:rsidRDefault="0038222A" w:rsidP="00F22DD4">
            <w:pPr>
              <w:pStyle w:val="TAC"/>
              <w:rPr>
                <w:color w:val="4472C4" w:themeColor="accent1"/>
              </w:rPr>
            </w:pPr>
            <w:r w:rsidRPr="00D348D6">
              <w:rPr>
                <w:color w:val="4472C4" w:themeColor="accent1"/>
              </w:rPr>
              <w:t>Y</w:t>
            </w:r>
          </w:p>
        </w:tc>
        <w:tc>
          <w:tcPr>
            <w:tcW w:w="850" w:type="dxa"/>
          </w:tcPr>
          <w:p w14:paraId="3921C6C9"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5FD3F073" w14:textId="77777777" w:rsidR="0038222A" w:rsidRPr="00D348D6" w:rsidRDefault="0038222A" w:rsidP="00F22DD4">
            <w:pPr>
              <w:pStyle w:val="TAC"/>
              <w:rPr>
                <w:color w:val="4472C4" w:themeColor="accent1"/>
              </w:rPr>
            </w:pPr>
            <w:r w:rsidRPr="00D348D6">
              <w:rPr>
                <w:color w:val="4472C4" w:themeColor="accent1"/>
              </w:rPr>
              <w:t>N</w:t>
            </w:r>
          </w:p>
        </w:tc>
        <w:tc>
          <w:tcPr>
            <w:tcW w:w="3260" w:type="dxa"/>
          </w:tcPr>
          <w:p w14:paraId="60BC470A" w14:textId="77777777" w:rsidR="0038222A" w:rsidRPr="00D348D6" w:rsidRDefault="0038222A" w:rsidP="00F22DD4">
            <w:pPr>
              <w:pStyle w:val="TAL"/>
              <w:rPr>
                <w:color w:val="4472C4" w:themeColor="accent1"/>
              </w:rPr>
            </w:pPr>
            <w:r w:rsidRPr="00D348D6">
              <w:rPr>
                <w:color w:val="4472C4" w:themeColor="accent1"/>
              </w:rPr>
              <w:t>CS if available</w:t>
            </w:r>
          </w:p>
        </w:tc>
        <w:tc>
          <w:tcPr>
            <w:tcW w:w="2094" w:type="dxa"/>
          </w:tcPr>
          <w:p w14:paraId="31FE2D9D" w14:textId="77777777" w:rsidR="0038222A" w:rsidRPr="00D348D6" w:rsidRDefault="0038222A" w:rsidP="00F22DD4">
            <w:pPr>
              <w:pStyle w:val="TAL"/>
              <w:rPr>
                <w:color w:val="4472C4" w:themeColor="accent1"/>
              </w:rPr>
            </w:pPr>
            <w:r w:rsidRPr="00D348D6">
              <w:rPr>
                <w:color w:val="4472C4" w:themeColor="accent1"/>
              </w:rPr>
              <w:t>PS (UE establishes IMS emergency session)</w:t>
            </w:r>
          </w:p>
        </w:tc>
      </w:tr>
      <w:tr w:rsidR="00FD3328" w:rsidRPr="00D348D6" w14:paraId="6EF17E1D" w14:textId="77777777" w:rsidTr="00F22DD4">
        <w:tc>
          <w:tcPr>
            <w:tcW w:w="534" w:type="dxa"/>
          </w:tcPr>
          <w:p w14:paraId="5821FB8A" w14:textId="77777777" w:rsidR="0038222A" w:rsidRPr="00D348D6" w:rsidRDefault="0038222A" w:rsidP="00F22DD4">
            <w:pPr>
              <w:pStyle w:val="TAH"/>
              <w:rPr>
                <w:color w:val="4472C4" w:themeColor="accent1"/>
              </w:rPr>
            </w:pPr>
            <w:r w:rsidRPr="00D348D6">
              <w:rPr>
                <w:color w:val="4472C4" w:themeColor="accent1"/>
              </w:rPr>
              <w:t>C</w:t>
            </w:r>
          </w:p>
        </w:tc>
        <w:tc>
          <w:tcPr>
            <w:tcW w:w="1417" w:type="dxa"/>
          </w:tcPr>
          <w:p w14:paraId="2ABBB2C7"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7DC6475E" w14:textId="77777777" w:rsidR="0038222A" w:rsidRPr="00D348D6" w:rsidRDefault="0038222A" w:rsidP="00F22DD4">
            <w:pPr>
              <w:pStyle w:val="TAC"/>
              <w:rPr>
                <w:color w:val="4472C4" w:themeColor="accent1"/>
              </w:rPr>
            </w:pPr>
            <w:r w:rsidRPr="00D348D6">
              <w:rPr>
                <w:color w:val="4472C4" w:themeColor="accent1"/>
              </w:rPr>
              <w:t>Y or N</w:t>
            </w:r>
          </w:p>
        </w:tc>
        <w:tc>
          <w:tcPr>
            <w:tcW w:w="850" w:type="dxa"/>
          </w:tcPr>
          <w:p w14:paraId="3AACE180" w14:textId="77777777" w:rsidR="0038222A" w:rsidRPr="00D348D6" w:rsidRDefault="0038222A" w:rsidP="00F22DD4">
            <w:pPr>
              <w:pStyle w:val="TAC"/>
              <w:rPr>
                <w:color w:val="4472C4" w:themeColor="accent1"/>
              </w:rPr>
            </w:pPr>
            <w:r w:rsidRPr="00D348D6">
              <w:rPr>
                <w:color w:val="4472C4" w:themeColor="accent1"/>
              </w:rPr>
              <w:t>N</w:t>
            </w:r>
          </w:p>
        </w:tc>
        <w:tc>
          <w:tcPr>
            <w:tcW w:w="851" w:type="dxa"/>
          </w:tcPr>
          <w:p w14:paraId="1553CB30" w14:textId="77777777" w:rsidR="0038222A" w:rsidRPr="00D348D6" w:rsidRDefault="0038222A" w:rsidP="00F22DD4">
            <w:pPr>
              <w:pStyle w:val="TAC"/>
              <w:rPr>
                <w:color w:val="4472C4" w:themeColor="accent1"/>
              </w:rPr>
            </w:pPr>
            <w:r w:rsidRPr="00D348D6">
              <w:rPr>
                <w:color w:val="4472C4" w:themeColor="accent1"/>
              </w:rPr>
              <w:t>N</w:t>
            </w:r>
          </w:p>
        </w:tc>
        <w:tc>
          <w:tcPr>
            <w:tcW w:w="3260" w:type="dxa"/>
          </w:tcPr>
          <w:p w14:paraId="4AA6A231" w14:textId="77777777" w:rsidR="0038222A" w:rsidRPr="00D348D6" w:rsidRDefault="0038222A" w:rsidP="00F22DD4">
            <w:pPr>
              <w:pStyle w:val="TAL"/>
              <w:rPr>
                <w:color w:val="4472C4" w:themeColor="accent1"/>
              </w:rPr>
            </w:pPr>
            <w:r w:rsidRPr="00D348D6">
              <w:rPr>
                <w:color w:val="4472C4" w:themeColor="accent1"/>
              </w:rPr>
              <w:t>CS if available</w:t>
            </w:r>
          </w:p>
        </w:tc>
        <w:tc>
          <w:tcPr>
            <w:tcW w:w="2094" w:type="dxa"/>
          </w:tcPr>
          <w:p w14:paraId="75A8FCA7" w14:textId="77777777" w:rsidR="0038222A" w:rsidRPr="00D348D6" w:rsidRDefault="0038222A" w:rsidP="00F22DD4">
            <w:pPr>
              <w:pStyle w:val="TAL"/>
              <w:rPr>
                <w:color w:val="4472C4" w:themeColor="accent1"/>
              </w:rPr>
            </w:pPr>
            <w:r w:rsidRPr="00D348D6">
              <w:rPr>
                <w:color w:val="4472C4" w:themeColor="accent1"/>
              </w:rPr>
              <w:t>PS on another PS RAT if available with EMS=Y or EMS unknown</w:t>
            </w:r>
          </w:p>
        </w:tc>
      </w:tr>
      <w:tr w:rsidR="00FD3328" w:rsidRPr="00D348D6" w14:paraId="1611AC65" w14:textId="77777777" w:rsidTr="00F22DD4">
        <w:tc>
          <w:tcPr>
            <w:tcW w:w="534" w:type="dxa"/>
          </w:tcPr>
          <w:p w14:paraId="41800AA8" w14:textId="77777777" w:rsidR="0038222A" w:rsidRPr="00D348D6" w:rsidRDefault="0038222A" w:rsidP="00F22DD4">
            <w:pPr>
              <w:pStyle w:val="TAH"/>
              <w:rPr>
                <w:color w:val="4472C4" w:themeColor="accent1"/>
              </w:rPr>
            </w:pPr>
            <w:r w:rsidRPr="00D348D6">
              <w:rPr>
                <w:color w:val="4472C4" w:themeColor="accent1"/>
              </w:rPr>
              <w:t>D</w:t>
            </w:r>
          </w:p>
        </w:tc>
        <w:tc>
          <w:tcPr>
            <w:tcW w:w="1417" w:type="dxa"/>
          </w:tcPr>
          <w:p w14:paraId="6825AD10"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086D3D72" w14:textId="77777777" w:rsidR="0038222A" w:rsidRPr="00D348D6" w:rsidRDefault="0038222A" w:rsidP="00F22DD4">
            <w:pPr>
              <w:pStyle w:val="TAC"/>
              <w:rPr>
                <w:color w:val="4472C4" w:themeColor="accent1"/>
              </w:rPr>
            </w:pPr>
            <w:r w:rsidRPr="00D348D6">
              <w:rPr>
                <w:color w:val="4472C4" w:themeColor="accent1"/>
              </w:rPr>
              <w:t>N</w:t>
            </w:r>
          </w:p>
        </w:tc>
        <w:tc>
          <w:tcPr>
            <w:tcW w:w="850" w:type="dxa"/>
          </w:tcPr>
          <w:p w14:paraId="61DAF0D7"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27564B50" w14:textId="77777777" w:rsidR="0038222A" w:rsidRPr="00D348D6" w:rsidRDefault="0038222A" w:rsidP="00F22DD4">
            <w:pPr>
              <w:pStyle w:val="TAC"/>
              <w:rPr>
                <w:color w:val="4472C4" w:themeColor="accent1"/>
              </w:rPr>
            </w:pPr>
            <w:r w:rsidRPr="00D348D6">
              <w:rPr>
                <w:color w:val="4472C4" w:themeColor="accent1"/>
              </w:rPr>
              <w:t>Y</w:t>
            </w:r>
          </w:p>
        </w:tc>
        <w:tc>
          <w:tcPr>
            <w:tcW w:w="3260" w:type="dxa"/>
          </w:tcPr>
          <w:p w14:paraId="3494026C" w14:textId="77777777" w:rsidR="0038222A" w:rsidRPr="00D348D6" w:rsidRDefault="0038222A" w:rsidP="00F22DD4">
            <w:pPr>
              <w:pStyle w:val="TAL"/>
              <w:rPr>
                <w:color w:val="4472C4" w:themeColor="accent1"/>
              </w:rPr>
            </w:pPr>
            <w:r w:rsidRPr="00D348D6">
              <w:rPr>
                <w:color w:val="4472C4" w:themeColor="accent1"/>
              </w:rPr>
              <w:t>PS or CS if available</w:t>
            </w:r>
          </w:p>
        </w:tc>
        <w:tc>
          <w:tcPr>
            <w:tcW w:w="2094" w:type="dxa"/>
          </w:tcPr>
          <w:p w14:paraId="2D2DB237" w14:textId="77777777" w:rsidR="0038222A" w:rsidRPr="00D348D6" w:rsidRDefault="0038222A" w:rsidP="00F22DD4">
            <w:pPr>
              <w:pStyle w:val="TAL"/>
              <w:rPr>
                <w:color w:val="4472C4" w:themeColor="accent1"/>
              </w:rPr>
            </w:pPr>
            <w:r w:rsidRPr="00D348D6">
              <w:rPr>
                <w:color w:val="4472C4" w:themeColor="accent1"/>
                <w:highlight w:val="yellow"/>
              </w:rPr>
              <w:t>CS if first attempt in PS</w:t>
            </w:r>
          </w:p>
          <w:p w14:paraId="4D1ABEAC" w14:textId="77777777" w:rsidR="0038222A" w:rsidRPr="00D348D6" w:rsidRDefault="0038222A" w:rsidP="00F22DD4">
            <w:pPr>
              <w:pStyle w:val="TAL"/>
              <w:rPr>
                <w:color w:val="4472C4" w:themeColor="accent1"/>
              </w:rPr>
            </w:pPr>
            <w:r w:rsidRPr="00D348D6">
              <w:rPr>
                <w:color w:val="4472C4" w:themeColor="accent1"/>
              </w:rPr>
              <w:t>PS if first attempt in CS</w:t>
            </w:r>
          </w:p>
        </w:tc>
      </w:tr>
      <w:tr w:rsidR="00FD3328" w:rsidRPr="00D348D6" w14:paraId="48BA1C3F" w14:textId="77777777" w:rsidTr="00F22DD4">
        <w:tc>
          <w:tcPr>
            <w:tcW w:w="534" w:type="dxa"/>
          </w:tcPr>
          <w:p w14:paraId="3F0F6559" w14:textId="77777777" w:rsidR="0038222A" w:rsidRPr="00D348D6" w:rsidRDefault="0038222A" w:rsidP="00F22DD4">
            <w:pPr>
              <w:pStyle w:val="TAH"/>
              <w:rPr>
                <w:color w:val="4472C4" w:themeColor="accent1"/>
              </w:rPr>
            </w:pPr>
            <w:r w:rsidRPr="00D348D6">
              <w:rPr>
                <w:color w:val="4472C4" w:themeColor="accent1"/>
              </w:rPr>
              <w:t>E</w:t>
            </w:r>
          </w:p>
        </w:tc>
        <w:tc>
          <w:tcPr>
            <w:tcW w:w="1417" w:type="dxa"/>
          </w:tcPr>
          <w:p w14:paraId="4CAFEC2F"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1404B3A6" w14:textId="77777777" w:rsidR="0038222A" w:rsidRPr="00D348D6" w:rsidRDefault="0038222A" w:rsidP="00F22DD4">
            <w:pPr>
              <w:pStyle w:val="TAC"/>
              <w:rPr>
                <w:color w:val="4472C4" w:themeColor="accent1"/>
              </w:rPr>
            </w:pPr>
            <w:r w:rsidRPr="00D348D6">
              <w:rPr>
                <w:color w:val="4472C4" w:themeColor="accent1"/>
              </w:rPr>
              <w:t>N</w:t>
            </w:r>
          </w:p>
        </w:tc>
        <w:tc>
          <w:tcPr>
            <w:tcW w:w="850" w:type="dxa"/>
          </w:tcPr>
          <w:p w14:paraId="136CA25A" w14:textId="77777777" w:rsidR="0038222A" w:rsidRPr="00D348D6" w:rsidRDefault="0038222A" w:rsidP="00F22DD4">
            <w:pPr>
              <w:pStyle w:val="TAC"/>
              <w:rPr>
                <w:color w:val="4472C4" w:themeColor="accent1"/>
              </w:rPr>
            </w:pPr>
            <w:r w:rsidRPr="00D348D6">
              <w:rPr>
                <w:color w:val="4472C4" w:themeColor="accent1"/>
              </w:rPr>
              <w:t>Y</w:t>
            </w:r>
          </w:p>
        </w:tc>
        <w:tc>
          <w:tcPr>
            <w:tcW w:w="851" w:type="dxa"/>
          </w:tcPr>
          <w:p w14:paraId="499D0F44" w14:textId="77777777" w:rsidR="0038222A" w:rsidRPr="00D348D6" w:rsidRDefault="0038222A" w:rsidP="00F22DD4">
            <w:pPr>
              <w:pStyle w:val="TAC"/>
              <w:rPr>
                <w:color w:val="4472C4" w:themeColor="accent1"/>
              </w:rPr>
            </w:pPr>
            <w:r w:rsidRPr="00D348D6">
              <w:rPr>
                <w:color w:val="4472C4" w:themeColor="accent1"/>
              </w:rPr>
              <w:t>N</w:t>
            </w:r>
          </w:p>
        </w:tc>
        <w:tc>
          <w:tcPr>
            <w:tcW w:w="3260" w:type="dxa"/>
          </w:tcPr>
          <w:p w14:paraId="295F82DD" w14:textId="77777777" w:rsidR="0038222A" w:rsidRPr="00D348D6" w:rsidRDefault="0038222A" w:rsidP="00F22DD4">
            <w:pPr>
              <w:pStyle w:val="TAL"/>
              <w:rPr>
                <w:color w:val="4472C4" w:themeColor="accent1"/>
              </w:rPr>
            </w:pPr>
            <w:r w:rsidRPr="00D348D6">
              <w:rPr>
                <w:color w:val="4472C4" w:themeColor="accent1"/>
              </w:rPr>
              <w:t>CS if available</w:t>
            </w:r>
          </w:p>
        </w:tc>
        <w:tc>
          <w:tcPr>
            <w:tcW w:w="2094" w:type="dxa"/>
          </w:tcPr>
          <w:p w14:paraId="502C25FC" w14:textId="77777777" w:rsidR="0038222A" w:rsidRPr="00D348D6" w:rsidRDefault="0038222A" w:rsidP="00F22DD4">
            <w:pPr>
              <w:pStyle w:val="TAL"/>
              <w:rPr>
                <w:color w:val="4472C4" w:themeColor="accent1"/>
              </w:rPr>
            </w:pPr>
            <w:r w:rsidRPr="00D348D6">
              <w:rPr>
                <w:color w:val="4472C4" w:themeColor="accent1"/>
              </w:rPr>
              <w:t>PS (UE establishes IMS emergency session)</w:t>
            </w:r>
          </w:p>
        </w:tc>
      </w:tr>
      <w:tr w:rsidR="00FD3328" w:rsidRPr="00D348D6" w14:paraId="2E04D32D" w14:textId="77777777" w:rsidTr="00F22DD4">
        <w:tc>
          <w:tcPr>
            <w:tcW w:w="534" w:type="dxa"/>
          </w:tcPr>
          <w:p w14:paraId="26DA85B7" w14:textId="77777777" w:rsidR="0038222A" w:rsidRPr="00D348D6" w:rsidRDefault="0038222A" w:rsidP="00F22DD4">
            <w:pPr>
              <w:pStyle w:val="TAH"/>
              <w:rPr>
                <w:color w:val="4472C4" w:themeColor="accent1"/>
              </w:rPr>
            </w:pPr>
            <w:r w:rsidRPr="00D348D6">
              <w:rPr>
                <w:color w:val="4472C4" w:themeColor="accent1"/>
              </w:rPr>
              <w:t>F</w:t>
            </w:r>
          </w:p>
        </w:tc>
        <w:tc>
          <w:tcPr>
            <w:tcW w:w="1417" w:type="dxa"/>
          </w:tcPr>
          <w:p w14:paraId="28487561" w14:textId="77777777" w:rsidR="0038222A" w:rsidRPr="00D348D6" w:rsidRDefault="0038222A" w:rsidP="00F22DD4">
            <w:pPr>
              <w:pStyle w:val="TAC"/>
              <w:rPr>
                <w:color w:val="4472C4" w:themeColor="accent1"/>
              </w:rPr>
            </w:pPr>
            <w:r w:rsidRPr="00D348D6">
              <w:rPr>
                <w:color w:val="4472C4" w:themeColor="accent1"/>
              </w:rPr>
              <w:t>N</w:t>
            </w:r>
          </w:p>
        </w:tc>
        <w:tc>
          <w:tcPr>
            <w:tcW w:w="851" w:type="dxa"/>
          </w:tcPr>
          <w:p w14:paraId="7ECBD10B" w14:textId="77777777" w:rsidR="0038222A" w:rsidRPr="00D348D6" w:rsidRDefault="0038222A" w:rsidP="00F22DD4">
            <w:pPr>
              <w:pStyle w:val="TAC"/>
              <w:rPr>
                <w:color w:val="4472C4" w:themeColor="accent1"/>
              </w:rPr>
            </w:pPr>
          </w:p>
        </w:tc>
        <w:tc>
          <w:tcPr>
            <w:tcW w:w="850" w:type="dxa"/>
          </w:tcPr>
          <w:p w14:paraId="6C1F85C9" w14:textId="77777777" w:rsidR="0038222A" w:rsidRPr="00D348D6" w:rsidRDefault="0038222A" w:rsidP="00F22DD4">
            <w:pPr>
              <w:pStyle w:val="TAC"/>
              <w:rPr>
                <w:color w:val="4472C4" w:themeColor="accent1"/>
              </w:rPr>
            </w:pPr>
            <w:r w:rsidRPr="00D348D6">
              <w:rPr>
                <w:color w:val="4472C4" w:themeColor="accent1"/>
              </w:rPr>
              <w:t>-</w:t>
            </w:r>
          </w:p>
        </w:tc>
        <w:tc>
          <w:tcPr>
            <w:tcW w:w="851" w:type="dxa"/>
          </w:tcPr>
          <w:p w14:paraId="105C545A" w14:textId="77777777" w:rsidR="0038222A" w:rsidRPr="00D348D6" w:rsidRDefault="0038222A" w:rsidP="00F22DD4">
            <w:pPr>
              <w:pStyle w:val="TAC"/>
              <w:rPr>
                <w:color w:val="4472C4" w:themeColor="accent1"/>
              </w:rPr>
            </w:pPr>
            <w:r w:rsidRPr="00D348D6">
              <w:rPr>
                <w:color w:val="4472C4" w:themeColor="accent1"/>
              </w:rPr>
              <w:t>-</w:t>
            </w:r>
          </w:p>
        </w:tc>
        <w:tc>
          <w:tcPr>
            <w:tcW w:w="3260" w:type="dxa"/>
          </w:tcPr>
          <w:p w14:paraId="411CBC90" w14:textId="77777777" w:rsidR="0038222A" w:rsidRPr="00D348D6" w:rsidRDefault="0038222A" w:rsidP="00F22DD4">
            <w:pPr>
              <w:pStyle w:val="TAL"/>
              <w:rPr>
                <w:color w:val="4472C4" w:themeColor="accent1"/>
              </w:rPr>
            </w:pPr>
            <w:r w:rsidRPr="00D348D6">
              <w:rPr>
                <w:color w:val="4472C4" w:themeColor="accent1"/>
              </w:rPr>
              <w:t>CS if available</w:t>
            </w:r>
          </w:p>
        </w:tc>
        <w:tc>
          <w:tcPr>
            <w:tcW w:w="2094" w:type="dxa"/>
          </w:tcPr>
          <w:p w14:paraId="067ABF2D" w14:textId="77777777" w:rsidR="0038222A" w:rsidRPr="00D348D6" w:rsidRDefault="0038222A" w:rsidP="00F22DD4">
            <w:pPr>
              <w:pStyle w:val="TAL"/>
              <w:rPr>
                <w:color w:val="4472C4" w:themeColor="accent1"/>
              </w:rPr>
            </w:pPr>
          </w:p>
        </w:tc>
      </w:tr>
      <w:tr w:rsidR="00FD3328" w:rsidRPr="00D348D6" w14:paraId="05C5F026" w14:textId="77777777" w:rsidTr="00F22DD4">
        <w:tc>
          <w:tcPr>
            <w:tcW w:w="9857" w:type="dxa"/>
            <w:gridSpan w:val="7"/>
          </w:tcPr>
          <w:p w14:paraId="0A26372C" w14:textId="77777777" w:rsidR="0038222A" w:rsidRPr="00D348D6" w:rsidRDefault="0038222A" w:rsidP="00F22DD4">
            <w:pPr>
              <w:pStyle w:val="TAN"/>
              <w:tabs>
                <w:tab w:val="left" w:pos="593"/>
              </w:tabs>
              <w:rPr>
                <w:color w:val="4472C4" w:themeColor="accent1"/>
              </w:rPr>
            </w:pPr>
            <w:r w:rsidRPr="00D348D6">
              <w:rPr>
                <w:color w:val="4472C4" w:themeColor="accent1"/>
              </w:rPr>
              <w:t>VoIMS</w:t>
            </w:r>
            <w:r w:rsidRPr="00D348D6">
              <w:rPr>
                <w:color w:val="4472C4" w:themeColor="accent1"/>
              </w:rPr>
              <w:tab/>
              <w:t>=</w:t>
            </w:r>
            <w:r w:rsidRPr="00D348D6">
              <w:rPr>
                <w:color w:val="4472C4" w:themeColor="accent1"/>
              </w:rPr>
              <w:tab/>
              <w:t xml:space="preserve">Voice over IMS over PS sessions support as indicated by IMS Voice over PS session supported indication as defined in TS 23.401 [28] and TS 23.502 [49]. For the purposes of this table, a UE in </w:t>
            </w:r>
            <w:proofErr w:type="gramStart"/>
            <w:r w:rsidRPr="00D348D6">
              <w:rPr>
                <w:color w:val="4472C4" w:themeColor="accent1"/>
              </w:rPr>
              <w:t>limited service</w:t>
            </w:r>
            <w:proofErr w:type="gramEnd"/>
            <w:r w:rsidRPr="00D348D6">
              <w:rPr>
                <w:color w:val="4472C4" w:themeColor="accent1"/>
              </w:rPr>
              <w:t xml:space="preserve"> state shall assume that Voice over IMS over PS sessions is supported when EMS=Y or ECL=Y.</w:t>
            </w:r>
          </w:p>
          <w:p w14:paraId="771F53F2" w14:textId="77777777" w:rsidR="0038222A" w:rsidRPr="00D348D6" w:rsidRDefault="0038222A" w:rsidP="00F22DD4">
            <w:pPr>
              <w:pStyle w:val="TAN"/>
              <w:tabs>
                <w:tab w:val="left" w:pos="593"/>
              </w:tabs>
              <w:rPr>
                <w:color w:val="4472C4" w:themeColor="accent1"/>
              </w:rPr>
            </w:pPr>
            <w:r w:rsidRPr="00D348D6">
              <w:rPr>
                <w:color w:val="4472C4" w:themeColor="accent1"/>
              </w:rPr>
              <w:t>EMS</w:t>
            </w:r>
            <w:r w:rsidRPr="00D348D6">
              <w:rPr>
                <w:color w:val="4472C4" w:themeColor="accent1"/>
              </w:rPr>
              <w:tab/>
              <w:t>=</w:t>
            </w:r>
            <w:r w:rsidRPr="00D348D6">
              <w:rPr>
                <w:color w:val="4472C4" w:themeColor="accent1"/>
              </w:rPr>
              <w:tab/>
              <w:t xml:space="preserve">IMS Emergency Services supported as indicated by Emergency Service Support indicator as defined in TS 23.401 [28] and TS 23.501 [48] and TS 23.502 [49]. A UE in </w:t>
            </w:r>
            <w:proofErr w:type="gramStart"/>
            <w:r w:rsidRPr="00D348D6">
              <w:rPr>
                <w:color w:val="4472C4" w:themeColor="accent1"/>
              </w:rPr>
              <w:t>limited service</w:t>
            </w:r>
            <w:proofErr w:type="gramEnd"/>
            <w:r w:rsidRPr="00D348D6">
              <w:rPr>
                <w:color w:val="4472C4" w:themeColor="accent1"/>
              </w:rPr>
              <w:t xml:space="preserve"> state shall use the ims-EmergencySupport broadcast bit (TS 36.331 [55]; TS 38.331 [56]) instead of the Emergency Service Support indicator.</w:t>
            </w:r>
          </w:p>
          <w:p w14:paraId="07E45744" w14:textId="77777777" w:rsidR="0038222A" w:rsidRPr="00D348D6" w:rsidRDefault="0038222A" w:rsidP="00F22DD4">
            <w:pPr>
              <w:pStyle w:val="TAN"/>
              <w:tabs>
                <w:tab w:val="left" w:pos="593"/>
              </w:tabs>
              <w:rPr>
                <w:color w:val="4472C4" w:themeColor="accent1"/>
              </w:rPr>
            </w:pPr>
            <w:r w:rsidRPr="00D348D6">
              <w:rPr>
                <w:color w:val="4472C4" w:themeColor="accent1"/>
              </w:rPr>
              <w:t>ECL</w:t>
            </w:r>
            <w:r w:rsidRPr="00D348D6">
              <w:rPr>
                <w:color w:val="4472C4" w:themeColor="accent1"/>
              </w:rPr>
              <w:tab/>
              <w:t>=</w:t>
            </w:r>
            <w:r w:rsidRPr="00D348D6">
              <w:rPr>
                <w:color w:val="4472C4" w:themeColor="accent1"/>
              </w:rPr>
              <w:tab/>
              <w:t>eCall Over IMS support as indicated by the eCall support indicator defined in TS 23.401 [28] and TS 23.501 [48].</w:t>
            </w:r>
          </w:p>
          <w:p w14:paraId="5DF471FD" w14:textId="77777777" w:rsidR="0038222A" w:rsidRPr="00D348D6" w:rsidRDefault="0038222A" w:rsidP="00F22DD4">
            <w:pPr>
              <w:pStyle w:val="TAN"/>
              <w:tabs>
                <w:tab w:val="left" w:pos="593"/>
              </w:tabs>
              <w:rPr>
                <w:color w:val="4472C4" w:themeColor="accent1"/>
              </w:rPr>
            </w:pPr>
            <w:r w:rsidRPr="00D348D6">
              <w:rPr>
                <w:color w:val="4472C4" w:themeColor="accent1"/>
              </w:rPr>
              <w:t>NOTE 1:</w:t>
            </w:r>
            <w:r w:rsidRPr="00D348D6">
              <w:rPr>
                <w:color w:val="4472C4" w:themeColor="accent1"/>
              </w:rPr>
              <w:tab/>
              <w:t>As an implementation option, when the first attempt uses PS and fails for reasons other than related to IMS, the second attempt may use PS with a different 3GPP RAT. In this case the UE, can make a third attempt using CS.</w:t>
            </w:r>
          </w:p>
        </w:tc>
      </w:tr>
    </w:tbl>
    <w:p w14:paraId="159A913D" w14:textId="77777777" w:rsidR="0038222A" w:rsidRPr="00D348D6" w:rsidRDefault="0038222A" w:rsidP="0038222A">
      <w:pPr>
        <w:pStyle w:val="FP"/>
      </w:pPr>
    </w:p>
    <w:p w14:paraId="449E677B" w14:textId="77777777" w:rsidR="00DD5548" w:rsidRPr="00D348D6" w:rsidRDefault="00DD5548" w:rsidP="002C0EB3">
      <w:pPr>
        <w:rPr>
          <w:rFonts w:ascii="Arial" w:hAnsi="Arial" w:cs="Arial"/>
        </w:rPr>
      </w:pPr>
    </w:p>
    <w:p w14:paraId="666569B7" w14:textId="369D0D21" w:rsidR="0038222A" w:rsidRPr="00D348D6" w:rsidRDefault="0038222A" w:rsidP="002C0EB3">
      <w:pPr>
        <w:rPr>
          <w:rFonts w:ascii="Arial" w:eastAsia="Malgun Gothic" w:hAnsi="Arial" w:cs="Arial"/>
        </w:rPr>
      </w:pPr>
      <w:r w:rsidRPr="00D348D6">
        <w:rPr>
          <w:rFonts w:ascii="Arial" w:hAnsi="Arial" w:cs="Arial"/>
        </w:rPr>
        <w:t>TS 24.229</w:t>
      </w:r>
      <w:r w:rsidR="007D0CB6" w:rsidRPr="00D348D6">
        <w:rPr>
          <w:rFonts w:ascii="Arial" w:hAnsi="Arial" w:cs="Arial"/>
        </w:rPr>
        <w:t xml:space="preserve">, clause 5.1.6.11.2 specifies the following requirement which needs to be modified to align </w:t>
      </w:r>
      <w:r w:rsidR="007D0CB6" w:rsidRPr="00D348D6">
        <w:rPr>
          <w:rFonts w:ascii="Arial" w:hAnsi="Arial" w:cs="Arial"/>
          <w:lang w:eastAsia="ja-JP"/>
        </w:rPr>
        <w:t xml:space="preserve">with the </w:t>
      </w:r>
      <w:r w:rsidR="007D0CB6" w:rsidRPr="00D348D6">
        <w:rPr>
          <w:rFonts w:ascii="Arial" w:eastAsia="Malgun Gothic" w:hAnsi="Arial" w:cs="Arial"/>
        </w:rPr>
        <w:t>CEN case</w:t>
      </w:r>
      <w:r w:rsidR="00123B4A">
        <w:rPr>
          <w:rFonts w:ascii="Arial" w:eastAsia="Malgun Gothic" w:hAnsi="Arial" w:cs="Arial"/>
        </w:rPr>
        <w:t>-</w:t>
      </w:r>
      <w:r w:rsidR="007D0CB6" w:rsidRPr="00D348D6">
        <w:rPr>
          <w:rFonts w:ascii="Arial" w:eastAsia="Malgun Gothic" w:hAnsi="Arial" w:cs="Arial"/>
        </w:rPr>
        <w:t>3 requirement:</w:t>
      </w:r>
    </w:p>
    <w:p w14:paraId="762D3104" w14:textId="77777777" w:rsidR="007D0CB6" w:rsidRPr="00D348D6" w:rsidRDefault="007D0CB6" w:rsidP="007D0CB6">
      <w:pPr>
        <w:pStyle w:val="B1"/>
        <w:jc w:val="left"/>
        <w:rPr>
          <w:rFonts w:ascii="Times New Roman" w:hAnsi="Times New Roman"/>
          <w:color w:val="4472C4" w:themeColor="accent1"/>
          <w:lang w:eastAsia="ja-JP"/>
        </w:rPr>
      </w:pPr>
      <w:r w:rsidRPr="00D348D6">
        <w:rPr>
          <w:rFonts w:ascii="Times New Roman" w:hAnsi="Times New Roman"/>
          <w:color w:val="4472C4" w:themeColor="accent1"/>
          <w:lang w:eastAsia="ja-JP"/>
        </w:rPr>
        <w:t>3)</w:t>
      </w:r>
      <w:r w:rsidRPr="00D348D6">
        <w:rPr>
          <w:rFonts w:ascii="Times New Roman" w:hAnsi="Times New Roman"/>
          <w:color w:val="4472C4" w:themeColor="accent1"/>
          <w:lang w:eastAsia="ja-JP"/>
        </w:rPr>
        <w:tab/>
        <w:t xml:space="preserve">if the UE receives a 486 (Busy Here), 600 (Busy Everywhere) or 603 (Decline) </w:t>
      </w:r>
      <w:r w:rsidRPr="00D348D6">
        <w:rPr>
          <w:rFonts w:ascii="Times New Roman" w:hAnsi="Times New Roman"/>
          <w:color w:val="4472C4" w:themeColor="accent1"/>
        </w:rPr>
        <w:t>response</w:t>
      </w:r>
      <w:r w:rsidRPr="00D348D6">
        <w:rPr>
          <w:rFonts w:ascii="Times New Roman" w:hAnsi="Times New Roman"/>
          <w:color w:val="4472C4" w:themeColor="accent1"/>
          <w:lang w:eastAsia="ja-JP"/>
        </w:rPr>
        <w:t xml:space="preserve"> to the INVITE request containing:</w:t>
      </w:r>
    </w:p>
    <w:p w14:paraId="3EBE4CBB" w14:textId="77777777" w:rsidR="007D0CB6" w:rsidRPr="00D348D6" w:rsidRDefault="007D0CB6" w:rsidP="007D0CB6">
      <w:pPr>
        <w:pStyle w:val="B2"/>
        <w:rPr>
          <w:color w:val="4472C4" w:themeColor="accent1"/>
        </w:rPr>
      </w:pPr>
      <w:r w:rsidRPr="00D348D6">
        <w:rPr>
          <w:color w:val="4472C4" w:themeColor="accent1"/>
          <w:lang w:eastAsia="ja-JP"/>
        </w:rPr>
        <w:t>a)</w:t>
      </w:r>
      <w:r w:rsidRPr="00D348D6">
        <w:rPr>
          <w:color w:val="4472C4" w:themeColor="accent1"/>
          <w:lang w:eastAsia="ja-JP"/>
        </w:rPr>
        <w:tab/>
        <w:t xml:space="preserve">a multipart/mixed body containing an </w:t>
      </w:r>
      <w:r w:rsidRPr="00D348D6">
        <w:rPr>
          <w:color w:val="4472C4" w:themeColor="accent1"/>
        </w:rPr>
        <w:t>"application/EmergencyCallData.Control+xml" MIME body part as defined in RFC 8147 [244] with a</w:t>
      </w:r>
      <w:r w:rsidRPr="00D348D6">
        <w:rPr>
          <w:color w:val="4472C4" w:themeColor="accent1"/>
          <w:lang w:eastAsia="ja-JP"/>
        </w:rPr>
        <w:t xml:space="preserve">n </w:t>
      </w:r>
      <w:r w:rsidRPr="00D348D6">
        <w:rPr>
          <w:color w:val="4472C4" w:themeColor="accent1"/>
        </w:rPr>
        <w:t>"ack" element containing:</w:t>
      </w:r>
    </w:p>
    <w:p w14:paraId="25927987" w14:textId="77777777" w:rsidR="007D0CB6" w:rsidRPr="00D348D6" w:rsidRDefault="007D0CB6" w:rsidP="007D0CB6">
      <w:pPr>
        <w:pStyle w:val="B3"/>
        <w:rPr>
          <w:color w:val="4472C4" w:themeColor="accent1"/>
        </w:rPr>
      </w:pPr>
      <w:r w:rsidRPr="00D348D6">
        <w:rPr>
          <w:color w:val="4472C4" w:themeColor="accent1"/>
        </w:rPr>
        <w:t>i)</w:t>
      </w:r>
      <w:r w:rsidRPr="00D348D6">
        <w:rPr>
          <w:color w:val="4472C4" w:themeColor="accent1"/>
        </w:rPr>
        <w:tab/>
        <w:t>a "</w:t>
      </w:r>
      <w:r w:rsidRPr="00D348D6">
        <w:rPr>
          <w:color w:val="4472C4" w:themeColor="accent1"/>
          <w:highlight w:val="yellow"/>
        </w:rPr>
        <w:t>received" attribute set to "true"</w:t>
      </w:r>
      <w:r w:rsidRPr="00D348D6">
        <w:rPr>
          <w:color w:val="4472C4" w:themeColor="accent1"/>
        </w:rPr>
        <w:t>; and</w:t>
      </w:r>
    </w:p>
    <w:p w14:paraId="7F4CF07A" w14:textId="77777777" w:rsidR="007D0CB6" w:rsidRPr="00D348D6" w:rsidRDefault="007D0CB6" w:rsidP="007D0CB6">
      <w:pPr>
        <w:pStyle w:val="B3"/>
        <w:rPr>
          <w:color w:val="4472C4" w:themeColor="accent1"/>
        </w:rPr>
      </w:pPr>
      <w:r w:rsidRPr="00D348D6">
        <w:rPr>
          <w:color w:val="4472C4" w:themeColor="accent1"/>
        </w:rPr>
        <w:t>ii)</w:t>
      </w:r>
      <w:r w:rsidRPr="00D348D6">
        <w:rPr>
          <w:color w:val="4472C4" w:themeColor="accent1"/>
        </w:rPr>
        <w:tab/>
        <w:t xml:space="preserve">a "ref" attribute set to the Content-ID of the MIME body part containing the MSD sent by the </w:t>
      </w:r>
      <w:proofErr w:type="gramStart"/>
      <w:r w:rsidRPr="00D348D6">
        <w:rPr>
          <w:color w:val="4472C4" w:themeColor="accent1"/>
        </w:rPr>
        <w:t>UE;</w:t>
      </w:r>
      <w:proofErr w:type="gramEnd"/>
    </w:p>
    <w:p w14:paraId="45B2809D" w14:textId="77777777" w:rsidR="007D0CB6" w:rsidRPr="00D348D6" w:rsidRDefault="007D0CB6" w:rsidP="007D0CB6">
      <w:pPr>
        <w:pStyle w:val="B1"/>
        <w:jc w:val="left"/>
        <w:rPr>
          <w:rFonts w:ascii="Times New Roman" w:hAnsi="Times New Roman"/>
          <w:color w:val="4472C4" w:themeColor="accent1"/>
        </w:rPr>
      </w:pPr>
      <w:r w:rsidRPr="00D348D6">
        <w:rPr>
          <w:rFonts w:ascii="Times New Roman" w:hAnsi="Times New Roman"/>
          <w:color w:val="4472C4" w:themeColor="accent1"/>
        </w:rPr>
        <w:tab/>
      </w:r>
      <w:r w:rsidRPr="00D348D6">
        <w:rPr>
          <w:rFonts w:ascii="Times New Roman" w:hAnsi="Times New Roman"/>
          <w:color w:val="4472C4" w:themeColor="accent1"/>
          <w:lang w:eastAsia="ja-JP"/>
        </w:rPr>
        <w:t xml:space="preserve">then the UE </w:t>
      </w:r>
      <w:r w:rsidRPr="00D348D6">
        <w:rPr>
          <w:rFonts w:ascii="Times New Roman" w:hAnsi="Times New Roman"/>
          <w:color w:val="4472C4" w:themeColor="accent1"/>
        </w:rPr>
        <w:t xml:space="preserve">shall </w:t>
      </w:r>
      <w:r w:rsidRPr="00D348D6">
        <w:rPr>
          <w:rFonts w:ascii="Times New Roman" w:hAnsi="Times New Roman"/>
          <w:color w:val="4472C4" w:themeColor="accent1"/>
          <w:lang w:eastAsia="ja-JP"/>
        </w:rPr>
        <w:t xml:space="preserve">consider the initial MSD transmission as successful and </w:t>
      </w:r>
      <w:r w:rsidRPr="00D348D6">
        <w:rPr>
          <w:rFonts w:ascii="Times New Roman" w:hAnsi="Times New Roman"/>
          <w:color w:val="4472C4" w:themeColor="accent1"/>
          <w:highlight w:val="yellow"/>
          <w:lang w:eastAsia="ja-JP"/>
        </w:rPr>
        <w:t xml:space="preserve">shall </w:t>
      </w:r>
      <w:r w:rsidRPr="00D348D6">
        <w:rPr>
          <w:rFonts w:ascii="Times New Roman" w:hAnsi="Times New Roman"/>
          <w:color w:val="4472C4" w:themeColor="accent1"/>
          <w:highlight w:val="yellow"/>
        </w:rPr>
        <w:t>perform domain selection to re-attempt the eCall</w:t>
      </w:r>
      <w:r w:rsidRPr="00D348D6">
        <w:rPr>
          <w:rFonts w:ascii="Times New Roman" w:hAnsi="Times New Roman"/>
          <w:color w:val="4472C4" w:themeColor="accent1"/>
        </w:rPr>
        <w:t xml:space="preserve"> as specified in 3GPP TS 23.167 [4B]</w:t>
      </w:r>
      <w:r w:rsidRPr="00D348D6">
        <w:rPr>
          <w:rFonts w:ascii="Times New Roman" w:hAnsi="Times New Roman"/>
          <w:color w:val="4472C4" w:themeColor="accent1"/>
          <w:lang w:eastAsia="ja-JP"/>
        </w:rPr>
        <w:t>; and</w:t>
      </w:r>
    </w:p>
    <w:p w14:paraId="4FC16FF6" w14:textId="4776CDFB" w:rsidR="00CC3D83" w:rsidRPr="00D348D6" w:rsidRDefault="007D0CB6" w:rsidP="002C0EB3">
      <w:pPr>
        <w:rPr>
          <w:rFonts w:ascii="Arial" w:hAnsi="Arial" w:cs="Arial"/>
        </w:rPr>
      </w:pPr>
      <w:r w:rsidRPr="00D348D6">
        <w:rPr>
          <w:rFonts w:ascii="Arial" w:eastAsia="Malgun Gothic" w:hAnsi="Arial" w:cs="Arial"/>
        </w:rPr>
        <w:t xml:space="preserve">to treat a 4xx or 6xx response to an INVITE that has a positive acknowledgment for </w:t>
      </w:r>
      <w:proofErr w:type="gramStart"/>
      <w:r w:rsidR="00590F12">
        <w:rPr>
          <w:rFonts w:ascii="Arial" w:eastAsia="Malgun Gothic" w:hAnsi="Arial" w:cs="Arial"/>
        </w:rPr>
        <w:t>a</w:t>
      </w:r>
      <w:proofErr w:type="gramEnd"/>
      <w:r w:rsidRPr="00D348D6">
        <w:rPr>
          <w:rFonts w:ascii="Arial" w:eastAsia="Malgun Gothic" w:hAnsi="Arial" w:cs="Arial"/>
        </w:rPr>
        <w:t xml:space="preserve"> MSD as being equivalent to a successful eCall that is now released.</w:t>
      </w:r>
    </w:p>
    <w:p w14:paraId="1DA57378" w14:textId="77777777" w:rsidR="00CC3D83" w:rsidRPr="00D348D6" w:rsidRDefault="00CC3D83" w:rsidP="002C0EB3">
      <w:pPr>
        <w:rPr>
          <w:rFonts w:ascii="Arial" w:hAnsi="Arial" w:cs="Arial"/>
        </w:rPr>
      </w:pPr>
    </w:p>
    <w:p w14:paraId="5E023CCF" w14:textId="733D7383" w:rsidR="0020015D" w:rsidRPr="00D348D6" w:rsidRDefault="0020015D" w:rsidP="0020015D">
      <w:pPr>
        <w:pStyle w:val="B1"/>
        <w:jc w:val="left"/>
      </w:pPr>
      <w:r w:rsidRPr="00D348D6">
        <w:rPr>
          <w:b/>
          <w:bCs/>
        </w:rPr>
        <w:t>Observation</w:t>
      </w:r>
      <w:r w:rsidR="006012C1">
        <w:rPr>
          <w:b/>
          <w:bCs/>
        </w:rPr>
        <w:t>-</w:t>
      </w:r>
      <w:r w:rsidR="00121568" w:rsidRPr="00D348D6">
        <w:rPr>
          <w:b/>
          <w:bCs/>
        </w:rPr>
        <w:t>3</w:t>
      </w:r>
      <w:r w:rsidRPr="00D348D6">
        <w:rPr>
          <w:b/>
          <w:bCs/>
        </w:rPr>
        <w:t>:</w:t>
      </w:r>
      <w:r w:rsidRPr="00D348D6">
        <w:tab/>
      </w:r>
      <w:r w:rsidRPr="00D348D6">
        <w:rPr>
          <w:rFonts w:eastAsia="Malgun Gothic"/>
        </w:rPr>
        <w:t>Alignment with CEN case</w:t>
      </w:r>
      <w:r w:rsidR="00123B4A">
        <w:rPr>
          <w:rFonts w:eastAsia="Malgun Gothic"/>
        </w:rPr>
        <w:t>-</w:t>
      </w:r>
      <w:r w:rsidRPr="00D348D6">
        <w:rPr>
          <w:rFonts w:eastAsia="Malgun Gothic"/>
        </w:rPr>
        <w:t xml:space="preserve">3 requirement </w:t>
      </w:r>
      <w:r w:rsidRPr="00D348D6">
        <w:t xml:space="preserve">can be done by updating </w:t>
      </w:r>
      <w:r w:rsidR="00FD3328" w:rsidRPr="00D348D6">
        <w:t xml:space="preserve">SA2 </w:t>
      </w:r>
      <w:r w:rsidRPr="00D348D6">
        <w:t>TS 23.167, clause H.</w:t>
      </w:r>
      <w:r w:rsidR="00FD3328" w:rsidRPr="00D348D6">
        <w:t>6</w:t>
      </w:r>
      <w:r w:rsidRPr="00D348D6">
        <w:t xml:space="preserve"> and </w:t>
      </w:r>
      <w:r w:rsidR="00FD3328" w:rsidRPr="00D348D6">
        <w:t>CT1 T</w:t>
      </w:r>
      <w:r w:rsidRPr="00D348D6">
        <w:t>S 24.229, clause 5.1.6.11.2</w:t>
      </w:r>
      <w:r w:rsidR="00FD3328" w:rsidRPr="00D348D6">
        <w:t>.</w:t>
      </w:r>
      <w:r w:rsidRPr="00D348D6">
        <w:t xml:space="preserve"> </w:t>
      </w:r>
      <w:r w:rsidR="00FD3328" w:rsidRPr="00D348D6">
        <w:t xml:space="preserve">Update of </w:t>
      </w:r>
      <w:r w:rsidRPr="00D348D6">
        <w:t xml:space="preserve">SA1 TS 22.101 </w:t>
      </w:r>
      <w:r w:rsidRPr="00D348D6">
        <w:rPr>
          <w:rFonts w:cs="Arial"/>
        </w:rPr>
        <w:t xml:space="preserve">clause 10.2.1 </w:t>
      </w:r>
      <w:r w:rsidR="00F23F14" w:rsidRPr="00D348D6">
        <w:t xml:space="preserve">does not seem needed to support </w:t>
      </w:r>
      <w:r w:rsidR="00F23F14" w:rsidRPr="00D348D6">
        <w:rPr>
          <w:rFonts w:eastAsia="Malgun Gothic"/>
        </w:rPr>
        <w:t>CEN case</w:t>
      </w:r>
      <w:r w:rsidR="00123B4A">
        <w:rPr>
          <w:rFonts w:eastAsia="Malgun Gothic"/>
        </w:rPr>
        <w:t>-</w:t>
      </w:r>
      <w:r w:rsidR="00F23F14" w:rsidRPr="00D348D6">
        <w:rPr>
          <w:rFonts w:eastAsia="Malgun Gothic"/>
        </w:rPr>
        <w:t>3 requirement</w:t>
      </w:r>
      <w:r w:rsidRPr="00D348D6">
        <w:t>.</w:t>
      </w:r>
    </w:p>
    <w:p w14:paraId="0BE582C0" w14:textId="77777777" w:rsidR="0020015D" w:rsidRPr="00D348D6" w:rsidRDefault="0020015D" w:rsidP="002C0EB3">
      <w:pPr>
        <w:rPr>
          <w:rFonts w:ascii="Arial" w:hAnsi="Arial" w:cs="Arial"/>
        </w:rPr>
      </w:pPr>
    </w:p>
    <w:p w14:paraId="364EDD31" w14:textId="1C32D134"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4</w:t>
      </w:r>
      <w:r w:rsidR="00815182" w:rsidRPr="00D348D6">
        <w:rPr>
          <w:rFonts w:ascii="Arial" w:hAnsi="Arial"/>
          <w:sz w:val="28"/>
        </w:rPr>
        <w:tab/>
      </w:r>
      <w:r w:rsidR="002C0EB3" w:rsidRPr="00D348D6">
        <w:rPr>
          <w:rFonts w:ascii="Arial" w:hAnsi="Arial"/>
          <w:sz w:val="28"/>
        </w:rPr>
        <w:t>Case-4</w:t>
      </w:r>
    </w:p>
    <w:p w14:paraId="2AE615B4" w14:textId="167CB8D3"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4</w:t>
      </w:r>
      <w:r w:rsidRPr="00D348D6">
        <w:rPr>
          <w:rFonts w:ascii="Arial" w:hAnsi="Arial"/>
          <w:b w:val="0"/>
          <w:bCs w:val="0"/>
          <w:sz w:val="24"/>
        </w:rPr>
        <w:t>.1</w:t>
      </w:r>
      <w:r w:rsidRPr="00D348D6">
        <w:rPr>
          <w:rFonts w:ascii="Arial" w:hAnsi="Arial"/>
          <w:b w:val="0"/>
          <w:bCs w:val="0"/>
          <w:sz w:val="24"/>
        </w:rPr>
        <w:tab/>
        <w:t>Requirement from CEN LS</w:t>
      </w:r>
    </w:p>
    <w:p w14:paraId="0A886AE9" w14:textId="33D1380F" w:rsidR="002C0EB3" w:rsidRPr="00D348D6" w:rsidRDefault="002C0EB3" w:rsidP="002C0EB3">
      <w:pPr>
        <w:rPr>
          <w:rFonts w:ascii="Arial" w:hAnsi="Arial" w:cs="Arial"/>
        </w:rPr>
      </w:pPr>
      <w:r w:rsidRPr="00D348D6">
        <w:rPr>
          <w:rFonts w:ascii="Arial" w:hAnsi="Arial" w:cs="Arial"/>
        </w:rPr>
        <w:t>CEN/TC 278/WG 15 provided for the Case-4:</w:t>
      </w:r>
    </w:p>
    <w:p w14:paraId="2E7A1269"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735B0C7A" w14:textId="77777777" w:rsidTr="000D06A7">
        <w:trPr>
          <w:jc w:val="center"/>
        </w:trPr>
        <w:tc>
          <w:tcPr>
            <w:tcW w:w="10081" w:type="dxa"/>
          </w:tcPr>
          <w:p w14:paraId="576DB397" w14:textId="268F9939" w:rsidR="00586B37" w:rsidRPr="00D348D6" w:rsidRDefault="00586B37" w:rsidP="000D06A7">
            <w:r w:rsidRPr="00D348D6">
              <w:t>4. CEN has different requirements for an event where the IVS receives a SIP 200 OK response containing a negative MSD ACK while using IMS over packet switched networks (see CEN/TS 17184:2022 § 7.6.3).</w:t>
            </w:r>
          </w:p>
          <w:p w14:paraId="1C238404" w14:textId="77777777" w:rsidR="00586B37" w:rsidRPr="00D348D6" w:rsidRDefault="00586B37" w:rsidP="000D06A7"/>
          <w:p w14:paraId="7D9E33D1" w14:textId="3D771313" w:rsidR="00586B37" w:rsidRPr="00D348D6" w:rsidRDefault="00586B37" w:rsidP="000D06A7">
            <w:pPr>
              <w:rPr>
                <w:b/>
                <w:bCs/>
                <w:i/>
                <w:iCs/>
              </w:rPr>
            </w:pPr>
            <w:r w:rsidRPr="00D348D6">
              <w:rPr>
                <w:b/>
                <w:bCs/>
                <w:i/>
                <w:iCs/>
              </w:rPr>
              <w:lastRenderedPageBreak/>
              <w:t>According to the CEN requirements the IVS shall continue the NG eCall, but shall not resend the MSD, unless requested by the PSAP, while the 3GPP requirements require the IVS to immediately attempt to send the MSD using the in-band modem.</w:t>
            </w:r>
          </w:p>
          <w:p w14:paraId="08263976" w14:textId="77777777" w:rsidR="00586B37" w:rsidRPr="00D348D6" w:rsidRDefault="00586B37" w:rsidP="000D06A7"/>
          <w:p w14:paraId="3B39F639" w14:textId="3936D8C1" w:rsidR="002C0EB3" w:rsidRPr="00D348D6" w:rsidRDefault="00586B37" w:rsidP="000D06A7">
            <w:r w:rsidRPr="00D348D6">
              <w:t xml:space="preserve">Justification for 3GPP alignment with CEN: alignment would avoid inband modem signals to a PSAP that supports NG eCall but not inband eCall, which may disturb voice communication (e.g. see case 5 below). The negative MSD ACK implies that the PSAP is NG eCall capable and could thus request MSD later </w:t>
            </w:r>
            <w:proofErr w:type="gramStart"/>
            <w:r w:rsidRPr="00D348D6">
              <w:t>using</w:t>
            </w:r>
            <w:proofErr w:type="gramEnd"/>
            <w:r w:rsidRPr="00D348D6">
              <w:t xml:space="preserve"> SIP rather than inband signalling.</w:t>
            </w:r>
          </w:p>
          <w:p w14:paraId="39A7BF1A" w14:textId="77777777" w:rsidR="002C0EB3" w:rsidRPr="00D348D6" w:rsidRDefault="002C0EB3" w:rsidP="000D06A7"/>
        </w:tc>
      </w:tr>
    </w:tbl>
    <w:p w14:paraId="06FAA1D4" w14:textId="77777777" w:rsidR="002C0EB3" w:rsidRPr="00D348D6" w:rsidRDefault="002C0EB3" w:rsidP="002C0EB3"/>
    <w:p w14:paraId="080DC68E" w14:textId="1180CCA6"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4</w:t>
      </w:r>
      <w:r w:rsidRPr="00D348D6">
        <w:rPr>
          <w:rFonts w:ascii="Arial" w:hAnsi="Arial"/>
          <w:b w:val="0"/>
          <w:bCs w:val="0"/>
          <w:sz w:val="24"/>
        </w:rPr>
        <w:t>.2</w:t>
      </w:r>
      <w:r w:rsidRPr="00D348D6">
        <w:rPr>
          <w:rFonts w:ascii="Arial" w:hAnsi="Arial"/>
          <w:b w:val="0"/>
          <w:bCs w:val="0"/>
          <w:sz w:val="24"/>
        </w:rPr>
        <w:tab/>
        <w:t>3GPP alignment with CEN</w:t>
      </w:r>
    </w:p>
    <w:p w14:paraId="174DE6A6" w14:textId="468FC32C" w:rsidR="00121568" w:rsidRPr="00D348D6" w:rsidRDefault="00121568" w:rsidP="00121568">
      <w:pPr>
        <w:rPr>
          <w:rFonts w:ascii="Arial" w:eastAsia="Malgun Gothic" w:hAnsi="Arial" w:cs="Arial"/>
        </w:rPr>
      </w:pPr>
      <w:r w:rsidRPr="00D348D6">
        <w:rPr>
          <w:rFonts w:ascii="Arial" w:hAnsi="Arial" w:cs="Arial"/>
        </w:rPr>
        <w:t xml:space="preserve">TS 24.229, clause 5.1.6.11.2 specifies the following requirement which needs to be modified to align </w:t>
      </w:r>
      <w:r w:rsidRPr="00D348D6">
        <w:rPr>
          <w:rFonts w:ascii="Arial" w:hAnsi="Arial" w:cs="Arial"/>
          <w:lang w:eastAsia="ja-JP"/>
        </w:rPr>
        <w:t xml:space="preserve">with the </w:t>
      </w:r>
      <w:r w:rsidRPr="00D348D6">
        <w:rPr>
          <w:rFonts w:ascii="Arial" w:eastAsia="Malgun Gothic" w:hAnsi="Arial" w:cs="Arial"/>
        </w:rPr>
        <w:t>CEN case</w:t>
      </w:r>
      <w:r w:rsidR="00123B4A">
        <w:rPr>
          <w:rFonts w:ascii="Arial" w:eastAsia="Malgun Gothic" w:hAnsi="Arial" w:cs="Arial"/>
        </w:rPr>
        <w:t>-</w:t>
      </w:r>
      <w:r w:rsidRPr="00D348D6">
        <w:rPr>
          <w:rFonts w:ascii="Arial" w:eastAsia="Malgun Gothic" w:hAnsi="Arial" w:cs="Arial"/>
        </w:rPr>
        <w:t>4 requirement:</w:t>
      </w:r>
    </w:p>
    <w:p w14:paraId="645CDDA3" w14:textId="77777777" w:rsidR="00CD7692" w:rsidRPr="00D348D6" w:rsidRDefault="00CD7692" w:rsidP="00CD7692">
      <w:pPr>
        <w:rPr>
          <w:lang w:eastAsia="ja-JP"/>
        </w:rPr>
      </w:pPr>
      <w:r w:rsidRPr="00D348D6">
        <w:rPr>
          <w:lang w:eastAsia="ja-JP"/>
        </w:rPr>
        <w:t>Then the UE shall proceed as follows:</w:t>
      </w:r>
    </w:p>
    <w:p w14:paraId="59AFA5DB" w14:textId="77777777" w:rsidR="00CD7692" w:rsidRPr="00D348D6" w:rsidRDefault="00CD7692" w:rsidP="00CD7692">
      <w:pPr>
        <w:pStyle w:val="B1"/>
        <w:rPr>
          <w:rFonts w:ascii="Times New Roman" w:hAnsi="Times New Roman"/>
          <w:color w:val="4472C4" w:themeColor="accent1"/>
          <w:lang w:eastAsia="ja-JP"/>
        </w:rPr>
      </w:pPr>
      <w:r w:rsidRPr="00D348D6">
        <w:rPr>
          <w:rFonts w:ascii="Times New Roman" w:hAnsi="Times New Roman"/>
          <w:color w:val="4472C4" w:themeColor="accent1"/>
          <w:lang w:eastAsia="ja-JP"/>
        </w:rPr>
        <w:t>1)</w:t>
      </w:r>
      <w:r w:rsidRPr="00D348D6">
        <w:rPr>
          <w:rFonts w:ascii="Times New Roman" w:hAnsi="Times New Roman"/>
          <w:color w:val="4472C4" w:themeColor="accent1"/>
          <w:lang w:eastAsia="ja-JP"/>
        </w:rPr>
        <w:tab/>
      </w:r>
      <w:r w:rsidRPr="00D348D6">
        <w:rPr>
          <w:rFonts w:ascii="Times New Roman" w:hAnsi="Times New Roman"/>
          <w:color w:val="4472C4" w:themeColor="accent1"/>
          <w:highlight w:val="yellow"/>
          <w:lang w:eastAsia="ja-JP"/>
        </w:rPr>
        <w:t xml:space="preserve">if the UE receives a 200 (OK) </w:t>
      </w:r>
      <w:r w:rsidRPr="00D348D6">
        <w:rPr>
          <w:rFonts w:ascii="Times New Roman" w:hAnsi="Times New Roman"/>
          <w:color w:val="4472C4" w:themeColor="accent1"/>
          <w:highlight w:val="yellow"/>
        </w:rPr>
        <w:t>response</w:t>
      </w:r>
      <w:r w:rsidRPr="00D348D6">
        <w:rPr>
          <w:rFonts w:ascii="Times New Roman" w:hAnsi="Times New Roman"/>
          <w:color w:val="4472C4" w:themeColor="accent1"/>
          <w:highlight w:val="yellow"/>
          <w:lang w:eastAsia="ja-JP"/>
        </w:rPr>
        <w:t xml:space="preserve"> to the INVITE request not containing:</w:t>
      </w:r>
    </w:p>
    <w:p w14:paraId="427AB520" w14:textId="77777777" w:rsidR="00CD7692" w:rsidRPr="00D348D6" w:rsidRDefault="00CD7692" w:rsidP="00CD7692">
      <w:pPr>
        <w:pStyle w:val="B2"/>
        <w:rPr>
          <w:color w:val="4472C4" w:themeColor="accent1"/>
        </w:rPr>
      </w:pPr>
      <w:r w:rsidRPr="00D348D6">
        <w:rPr>
          <w:color w:val="4472C4" w:themeColor="accent1"/>
          <w:lang w:eastAsia="ja-JP"/>
        </w:rPr>
        <w:t>a)</w:t>
      </w:r>
      <w:r w:rsidRPr="00D348D6">
        <w:rPr>
          <w:color w:val="4472C4" w:themeColor="accent1"/>
          <w:lang w:eastAsia="ja-JP"/>
        </w:rPr>
        <w:tab/>
        <w:t xml:space="preserve">a multipart/mixed body containing an </w:t>
      </w:r>
      <w:r w:rsidRPr="00D348D6">
        <w:rPr>
          <w:color w:val="4472C4" w:themeColor="accent1"/>
        </w:rPr>
        <w:t>"application/EmergencyCallData.Control+xml" MIME body part as defined in RFC 8147 [244] with a</w:t>
      </w:r>
      <w:r w:rsidRPr="00D348D6">
        <w:rPr>
          <w:color w:val="4472C4" w:themeColor="accent1"/>
          <w:lang w:eastAsia="ja-JP"/>
        </w:rPr>
        <w:t xml:space="preserve">n </w:t>
      </w:r>
      <w:r w:rsidRPr="00D348D6">
        <w:rPr>
          <w:color w:val="4472C4" w:themeColor="accent1"/>
        </w:rPr>
        <w:t>"ack" element containing:</w:t>
      </w:r>
    </w:p>
    <w:p w14:paraId="78835C0C" w14:textId="77777777" w:rsidR="00CD7692" w:rsidRPr="00D348D6" w:rsidRDefault="00CD7692" w:rsidP="00CD7692">
      <w:pPr>
        <w:pStyle w:val="B3"/>
        <w:rPr>
          <w:color w:val="4472C4" w:themeColor="accent1"/>
        </w:rPr>
      </w:pPr>
      <w:r w:rsidRPr="00D348D6">
        <w:rPr>
          <w:color w:val="4472C4" w:themeColor="accent1"/>
        </w:rPr>
        <w:t>i)</w:t>
      </w:r>
      <w:r w:rsidRPr="00D348D6">
        <w:rPr>
          <w:color w:val="4472C4" w:themeColor="accent1"/>
        </w:rPr>
        <w:tab/>
      </w:r>
      <w:r w:rsidRPr="00D348D6">
        <w:rPr>
          <w:color w:val="4472C4" w:themeColor="accent1"/>
          <w:highlight w:val="yellow"/>
        </w:rPr>
        <w:t>a "received" attribute set to "true";</w:t>
      </w:r>
      <w:r w:rsidRPr="00D348D6">
        <w:rPr>
          <w:color w:val="4472C4" w:themeColor="accent1"/>
        </w:rPr>
        <w:t xml:space="preserve"> and</w:t>
      </w:r>
    </w:p>
    <w:p w14:paraId="626F26E0" w14:textId="77777777" w:rsidR="00CD7692" w:rsidRPr="00D348D6" w:rsidRDefault="00CD7692" w:rsidP="00CD7692">
      <w:pPr>
        <w:pStyle w:val="B3"/>
        <w:rPr>
          <w:color w:val="4472C4" w:themeColor="accent1"/>
        </w:rPr>
      </w:pPr>
      <w:r w:rsidRPr="00D348D6">
        <w:rPr>
          <w:color w:val="4472C4" w:themeColor="accent1"/>
        </w:rPr>
        <w:t>ii)</w:t>
      </w:r>
      <w:r w:rsidRPr="00D348D6">
        <w:rPr>
          <w:color w:val="4472C4" w:themeColor="accent1"/>
        </w:rPr>
        <w:tab/>
        <w:t xml:space="preserve">a "ref" attribute set to the Content-ID of the MIME body part containing the MSD sent by the </w:t>
      </w:r>
      <w:proofErr w:type="gramStart"/>
      <w:r w:rsidRPr="00D348D6">
        <w:rPr>
          <w:color w:val="4472C4" w:themeColor="accent1"/>
        </w:rPr>
        <w:t>UE;</w:t>
      </w:r>
      <w:proofErr w:type="gramEnd"/>
    </w:p>
    <w:p w14:paraId="5D335C94" w14:textId="77777777" w:rsidR="00CD7692" w:rsidRPr="00D348D6" w:rsidRDefault="00CD7692" w:rsidP="00CD7692">
      <w:pPr>
        <w:pStyle w:val="B1"/>
        <w:rPr>
          <w:rFonts w:ascii="Times New Roman" w:hAnsi="Times New Roman"/>
          <w:color w:val="4472C4" w:themeColor="accent1"/>
        </w:rPr>
      </w:pPr>
      <w:r w:rsidRPr="00D348D6">
        <w:rPr>
          <w:rFonts w:ascii="Times New Roman" w:hAnsi="Times New Roman"/>
          <w:color w:val="4472C4" w:themeColor="accent1"/>
        </w:rPr>
        <w:tab/>
      </w:r>
      <w:r w:rsidRPr="00D348D6">
        <w:rPr>
          <w:rFonts w:ascii="Times New Roman" w:hAnsi="Times New Roman"/>
          <w:color w:val="4472C4" w:themeColor="accent1"/>
          <w:highlight w:val="yellow"/>
          <w:lang w:eastAsia="ja-JP"/>
        </w:rPr>
        <w:t xml:space="preserve">then the UE </w:t>
      </w:r>
      <w:r w:rsidRPr="00D348D6">
        <w:rPr>
          <w:rFonts w:ascii="Times New Roman" w:hAnsi="Times New Roman"/>
          <w:color w:val="4472C4" w:themeColor="accent1"/>
          <w:highlight w:val="yellow"/>
        </w:rPr>
        <w:t>shall send the MSD using audio media stream encoded as described in 3GPP TS 26.267 [9C</w:t>
      </w:r>
      <w:proofErr w:type="gramStart"/>
      <w:r w:rsidRPr="00D348D6">
        <w:rPr>
          <w:rFonts w:ascii="Times New Roman" w:hAnsi="Times New Roman"/>
          <w:color w:val="4472C4" w:themeColor="accent1"/>
          <w:highlight w:val="yellow"/>
        </w:rPr>
        <w:t>]</w:t>
      </w:r>
      <w:r w:rsidRPr="00D348D6">
        <w:rPr>
          <w:rFonts w:ascii="Times New Roman" w:hAnsi="Times New Roman"/>
          <w:color w:val="4472C4" w:themeColor="accent1"/>
          <w:highlight w:val="yellow"/>
          <w:lang w:eastAsia="ja-JP"/>
        </w:rPr>
        <w:t>;</w:t>
      </w:r>
      <w:proofErr w:type="gramEnd"/>
    </w:p>
    <w:p w14:paraId="1D7DA939" w14:textId="77777777" w:rsidR="00FE5568" w:rsidRPr="00D348D6" w:rsidRDefault="00FE5568" w:rsidP="00465D7B">
      <w:pPr>
        <w:rPr>
          <w:rFonts w:ascii="Arial" w:hAnsi="Arial" w:cs="Arial"/>
        </w:rPr>
      </w:pPr>
    </w:p>
    <w:p w14:paraId="152CAADD" w14:textId="026A5B07" w:rsidR="00465D7B" w:rsidRPr="00D348D6" w:rsidRDefault="00465D7B" w:rsidP="00465D7B">
      <w:pPr>
        <w:rPr>
          <w:rFonts w:ascii="Arial" w:hAnsi="Arial" w:cs="Arial"/>
        </w:rPr>
      </w:pPr>
      <w:r w:rsidRPr="00D348D6">
        <w:rPr>
          <w:rFonts w:ascii="Arial" w:hAnsi="Arial" w:cs="Arial"/>
        </w:rPr>
        <w:t xml:space="preserve">Sending of MSD using audio media stream would have to be removed for situation when 200 </w:t>
      </w:r>
      <w:r w:rsidR="007462BB" w:rsidRPr="00D348D6">
        <w:rPr>
          <w:rFonts w:ascii="Arial" w:hAnsi="Arial" w:cs="Arial"/>
        </w:rPr>
        <w:t xml:space="preserve">(OK) </w:t>
      </w:r>
      <w:r w:rsidRPr="00D348D6">
        <w:rPr>
          <w:rFonts w:ascii="Arial" w:hAnsi="Arial" w:cs="Arial"/>
        </w:rPr>
        <w:t xml:space="preserve">response </w:t>
      </w:r>
      <w:r w:rsidR="002C43B8">
        <w:rPr>
          <w:rFonts w:ascii="Arial" w:hAnsi="Arial" w:cs="Arial"/>
        </w:rPr>
        <w:t xml:space="preserve">to the INVITE request </w:t>
      </w:r>
      <w:r w:rsidRPr="00D348D6">
        <w:rPr>
          <w:rFonts w:ascii="Arial" w:hAnsi="Arial" w:cs="Arial"/>
        </w:rPr>
        <w:t xml:space="preserve">contains a multipart/mixed body containing an "application/EmergencyCallData.Control+xml" MIME body part with </w:t>
      </w:r>
      <w:r w:rsidR="002C43B8" w:rsidRPr="00311239">
        <w:rPr>
          <w:rFonts w:ascii="Arial" w:hAnsi="Arial" w:cs="Arial"/>
        </w:rPr>
        <w:t>a "ref" attribute set to the Content-ID of the MIME body part containing the MSD sent by the UE</w:t>
      </w:r>
      <w:r w:rsidR="002C43B8" w:rsidRPr="00D348D6">
        <w:rPr>
          <w:rFonts w:ascii="Arial" w:hAnsi="Arial" w:cs="Arial"/>
        </w:rPr>
        <w:t xml:space="preserve"> </w:t>
      </w:r>
      <w:r w:rsidR="002C43B8">
        <w:rPr>
          <w:rFonts w:ascii="Arial" w:hAnsi="Arial" w:cs="Arial"/>
        </w:rPr>
        <w:t xml:space="preserve">and </w:t>
      </w:r>
      <w:r w:rsidRPr="00D348D6">
        <w:rPr>
          <w:rFonts w:ascii="Arial" w:hAnsi="Arial" w:cs="Arial"/>
        </w:rPr>
        <w:t>an "ack" element containing a "received" attribute set to "false".</w:t>
      </w:r>
    </w:p>
    <w:p w14:paraId="7915B6AD" w14:textId="77777777" w:rsidR="003B2DA6" w:rsidRPr="00D348D6" w:rsidRDefault="003B2DA6" w:rsidP="00D4561A">
      <w:pPr>
        <w:rPr>
          <w:rFonts w:ascii="Arial" w:hAnsi="Arial" w:cs="Arial"/>
        </w:rPr>
      </w:pPr>
    </w:p>
    <w:p w14:paraId="3A02C9AD" w14:textId="74F23B67" w:rsidR="00121568" w:rsidRPr="00D348D6" w:rsidRDefault="00121568" w:rsidP="00121568">
      <w:pPr>
        <w:pStyle w:val="B1"/>
        <w:jc w:val="left"/>
      </w:pPr>
      <w:r w:rsidRPr="00D348D6">
        <w:rPr>
          <w:b/>
          <w:bCs/>
        </w:rPr>
        <w:t>Observation</w:t>
      </w:r>
      <w:r w:rsidR="006012C1">
        <w:rPr>
          <w:b/>
          <w:bCs/>
        </w:rPr>
        <w:t>-</w:t>
      </w:r>
      <w:r w:rsidRPr="00D348D6">
        <w:rPr>
          <w:b/>
          <w:bCs/>
        </w:rPr>
        <w:t>4:</w:t>
      </w:r>
      <w:r w:rsidRPr="00D348D6">
        <w:tab/>
      </w:r>
      <w:r w:rsidRPr="00D348D6">
        <w:rPr>
          <w:rFonts w:eastAsia="Malgun Gothic"/>
        </w:rPr>
        <w:t>Alignment with CEN case</w:t>
      </w:r>
      <w:r w:rsidR="00123B4A">
        <w:rPr>
          <w:rFonts w:eastAsia="Malgun Gothic"/>
        </w:rPr>
        <w:t>-</w:t>
      </w:r>
      <w:r w:rsidRPr="00D348D6">
        <w:rPr>
          <w:rFonts w:eastAsia="Malgun Gothic"/>
        </w:rPr>
        <w:t xml:space="preserve">4 requirement </w:t>
      </w:r>
      <w:r w:rsidRPr="00D348D6">
        <w:t>can be done solely in CT1, by updating TS 24.229, clause 5.1.6.11.2.</w:t>
      </w:r>
    </w:p>
    <w:p w14:paraId="6BD227B1" w14:textId="77777777" w:rsidR="00BE6428" w:rsidRPr="00D348D6" w:rsidRDefault="00BE6428" w:rsidP="00D4561A">
      <w:pPr>
        <w:rPr>
          <w:rFonts w:ascii="Arial" w:hAnsi="Arial" w:cs="Arial"/>
        </w:rPr>
      </w:pPr>
    </w:p>
    <w:p w14:paraId="581EFF15" w14:textId="77777777" w:rsidR="002C0EB3" w:rsidRPr="00D348D6" w:rsidRDefault="002C0EB3" w:rsidP="002C0EB3">
      <w:pPr>
        <w:rPr>
          <w:rFonts w:ascii="Arial" w:hAnsi="Arial" w:cs="Arial"/>
        </w:rPr>
      </w:pPr>
    </w:p>
    <w:p w14:paraId="382CA3E4" w14:textId="66938BCC"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5</w:t>
      </w:r>
      <w:r w:rsidR="00815182" w:rsidRPr="00D348D6">
        <w:rPr>
          <w:rFonts w:ascii="Arial" w:hAnsi="Arial"/>
          <w:sz w:val="28"/>
        </w:rPr>
        <w:tab/>
      </w:r>
      <w:r w:rsidR="002C0EB3" w:rsidRPr="00D348D6">
        <w:rPr>
          <w:rFonts w:ascii="Arial" w:hAnsi="Arial"/>
          <w:sz w:val="28"/>
        </w:rPr>
        <w:t>Case-5</w:t>
      </w:r>
    </w:p>
    <w:p w14:paraId="57DB538F" w14:textId="1328EB4C"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5</w:t>
      </w:r>
      <w:r w:rsidRPr="00D348D6">
        <w:rPr>
          <w:rFonts w:ascii="Arial" w:hAnsi="Arial"/>
          <w:b w:val="0"/>
          <w:bCs w:val="0"/>
          <w:sz w:val="24"/>
        </w:rPr>
        <w:t>.1</w:t>
      </w:r>
      <w:r w:rsidRPr="00D348D6">
        <w:rPr>
          <w:rFonts w:ascii="Arial" w:hAnsi="Arial"/>
          <w:b w:val="0"/>
          <w:bCs w:val="0"/>
          <w:sz w:val="24"/>
        </w:rPr>
        <w:tab/>
        <w:t>Requirement from CEN LS</w:t>
      </w:r>
    </w:p>
    <w:p w14:paraId="239844CF" w14:textId="1971465F" w:rsidR="002C0EB3" w:rsidRPr="00D348D6" w:rsidRDefault="002C0EB3" w:rsidP="002C0EB3">
      <w:pPr>
        <w:rPr>
          <w:rFonts w:ascii="Arial" w:hAnsi="Arial" w:cs="Arial"/>
        </w:rPr>
      </w:pPr>
      <w:r w:rsidRPr="00D348D6">
        <w:rPr>
          <w:rFonts w:ascii="Arial" w:hAnsi="Arial" w:cs="Arial"/>
        </w:rPr>
        <w:t>CEN/TC 278/WG 15 provided for the Case-5:</w:t>
      </w:r>
    </w:p>
    <w:p w14:paraId="23949104"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1712A8E7" w14:textId="77777777" w:rsidTr="000D06A7">
        <w:trPr>
          <w:jc w:val="center"/>
        </w:trPr>
        <w:tc>
          <w:tcPr>
            <w:tcW w:w="10081" w:type="dxa"/>
          </w:tcPr>
          <w:p w14:paraId="048994A0" w14:textId="2D177AF8" w:rsidR="00586B37" w:rsidRPr="00D348D6" w:rsidRDefault="00586B37" w:rsidP="000D06A7">
            <w:r w:rsidRPr="00D348D6">
              <w:t>5. CEN has different requirements for support of MSD reception by a PSAP using in-band modem over packet switched networks (see CEN/TS 17184:2022 § 7.8).</w:t>
            </w:r>
          </w:p>
          <w:p w14:paraId="7E93ED1A" w14:textId="77777777" w:rsidR="00586B37" w:rsidRPr="00D348D6" w:rsidRDefault="00586B37" w:rsidP="000D06A7"/>
          <w:p w14:paraId="14302B8F" w14:textId="77777777" w:rsidR="00B91829" w:rsidRDefault="00586B37" w:rsidP="000D06A7">
            <w:pPr>
              <w:rPr>
                <w:b/>
                <w:bCs/>
                <w:i/>
                <w:iCs/>
              </w:rPr>
            </w:pPr>
            <w:r w:rsidRPr="00D348D6">
              <w:rPr>
                <w:b/>
                <w:bCs/>
                <w:i/>
                <w:iCs/>
              </w:rPr>
              <w:t xml:space="preserve">According to the CEN requirements the inband MSD reception over packet switched networks is an optional feature for a PSAP that supports eCall over </w:t>
            </w:r>
            <w:proofErr w:type="gramStart"/>
            <w:r w:rsidRPr="00D348D6">
              <w:rPr>
                <w:b/>
                <w:bCs/>
                <w:i/>
                <w:iCs/>
              </w:rPr>
              <w:t>IMS</w:t>
            </w:r>
            <w:proofErr w:type="gramEnd"/>
            <w:r w:rsidRPr="00D348D6">
              <w:rPr>
                <w:b/>
                <w:bCs/>
                <w:i/>
                <w:iCs/>
              </w:rPr>
              <w:t xml:space="preserve"> </w:t>
            </w:r>
          </w:p>
          <w:p w14:paraId="7C2C73BC" w14:textId="19C77715" w:rsidR="00586B37" w:rsidRPr="00D348D6" w:rsidRDefault="00586B37" w:rsidP="000D06A7">
            <w:pPr>
              <w:rPr>
                <w:b/>
                <w:bCs/>
                <w:i/>
                <w:iCs/>
              </w:rPr>
            </w:pPr>
            <w:r w:rsidRPr="00D348D6">
              <w:rPr>
                <w:b/>
                <w:bCs/>
                <w:i/>
                <w:iCs/>
              </w:rPr>
              <w:t>where the PSAP only instigates the MSD transfer if it supports the inband feature. The 3GPP requirements assume that a PSAP supporting eCall over IMS always supports inband MSD reception over packet switched networks (see 3GPP TS 24.229 § 4.7.6) and allow the IVS to instigate sending of the MSD using the in-band modem.</w:t>
            </w:r>
          </w:p>
          <w:p w14:paraId="32EE814D" w14:textId="77777777" w:rsidR="00586B37" w:rsidRPr="00D348D6" w:rsidRDefault="00586B37" w:rsidP="000D06A7"/>
          <w:p w14:paraId="3B1336AE" w14:textId="5060F6F2" w:rsidR="002C0EB3" w:rsidRPr="00D348D6" w:rsidRDefault="00586B37" w:rsidP="000D06A7">
            <w:r w:rsidRPr="00D348D6">
              <w:t>Justification for 3GPP alignment with CEN: alignment would modify the assumptions related to mandatory and optional PSAP features in 3GPP TS 24.229 § 4.7.6.</w:t>
            </w:r>
          </w:p>
          <w:p w14:paraId="6B257552" w14:textId="77777777" w:rsidR="002C0EB3" w:rsidRPr="00D348D6" w:rsidRDefault="002C0EB3" w:rsidP="000D06A7"/>
        </w:tc>
      </w:tr>
    </w:tbl>
    <w:p w14:paraId="41E65ECA" w14:textId="77777777" w:rsidR="002C0EB3" w:rsidRPr="00D348D6" w:rsidRDefault="002C0EB3" w:rsidP="002C0EB3"/>
    <w:p w14:paraId="2B0484D2" w14:textId="1F3E149C"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5</w:t>
      </w:r>
      <w:r w:rsidRPr="00D348D6">
        <w:rPr>
          <w:rFonts w:ascii="Arial" w:hAnsi="Arial"/>
          <w:b w:val="0"/>
          <w:bCs w:val="0"/>
          <w:sz w:val="24"/>
        </w:rPr>
        <w:t>.2</w:t>
      </w:r>
      <w:r w:rsidRPr="00D348D6">
        <w:rPr>
          <w:rFonts w:ascii="Arial" w:hAnsi="Arial"/>
          <w:b w:val="0"/>
          <w:bCs w:val="0"/>
          <w:sz w:val="24"/>
        </w:rPr>
        <w:tab/>
        <w:t>3GPP alignment with CEN</w:t>
      </w:r>
    </w:p>
    <w:p w14:paraId="7B93109C" w14:textId="77777777" w:rsidR="00BD46A0" w:rsidRDefault="003A6516" w:rsidP="003A6516">
      <w:pPr>
        <w:rPr>
          <w:rFonts w:ascii="Arial" w:eastAsia="Malgun Gothic" w:hAnsi="Arial" w:cs="Arial"/>
        </w:rPr>
      </w:pPr>
      <w:r w:rsidRPr="005F3897">
        <w:rPr>
          <w:rFonts w:ascii="Arial" w:eastAsia="Malgun Gothic" w:hAnsi="Arial" w:cs="Arial"/>
          <w:lang w:val="en-US"/>
        </w:rPr>
        <w:t xml:space="preserve">Motivation for 3GPP alignment with </w:t>
      </w:r>
      <w:r w:rsidRPr="005F3897">
        <w:rPr>
          <w:rFonts w:ascii="Arial" w:eastAsia="Malgun Gothic" w:hAnsi="Arial" w:cs="Arial"/>
        </w:rPr>
        <w:t xml:space="preserve">CEN case-5 requirement </w:t>
      </w:r>
      <w:r w:rsidR="00405AF9" w:rsidRPr="005F3897">
        <w:rPr>
          <w:rFonts w:ascii="Arial" w:hAnsi="Arial" w:cs="Arial"/>
        </w:rPr>
        <w:t>is not provided by CEN/TC 278/WG 15</w:t>
      </w:r>
      <w:r w:rsidR="005F3897" w:rsidRPr="005F3897">
        <w:rPr>
          <w:rFonts w:ascii="Arial" w:hAnsi="Arial" w:cs="Arial"/>
        </w:rPr>
        <w:t xml:space="preserve"> i.e. why 3GPP should make support of MSD using audio media stream optional </w:t>
      </w:r>
      <w:r w:rsidR="00BD46A0">
        <w:rPr>
          <w:rFonts w:ascii="Arial" w:hAnsi="Arial" w:cs="Arial"/>
        </w:rPr>
        <w:t>by</w:t>
      </w:r>
      <w:r w:rsidR="005F3897" w:rsidRPr="005F3897">
        <w:rPr>
          <w:rFonts w:ascii="Arial" w:hAnsi="Arial" w:cs="Arial"/>
        </w:rPr>
        <w:t xml:space="preserve"> PSAP </w:t>
      </w:r>
      <w:r w:rsidR="005F3897" w:rsidRPr="005F3897">
        <w:rPr>
          <w:rFonts w:ascii="Arial" w:hAnsi="Arial" w:cs="Arial"/>
          <w:lang w:eastAsia="ko-KR"/>
        </w:rPr>
        <w:t>supporting eCall over IMS</w:t>
      </w:r>
      <w:r w:rsidRPr="005F3897">
        <w:rPr>
          <w:rFonts w:ascii="Arial" w:eastAsia="Malgun Gothic" w:hAnsi="Arial" w:cs="Arial"/>
        </w:rPr>
        <w:t>.</w:t>
      </w:r>
    </w:p>
    <w:p w14:paraId="5385BB77" w14:textId="15626A42" w:rsidR="003A6516" w:rsidRPr="005F3897" w:rsidRDefault="00405AF9" w:rsidP="003A6516">
      <w:pPr>
        <w:rPr>
          <w:rFonts w:ascii="Arial" w:hAnsi="Arial" w:cs="Arial"/>
        </w:rPr>
      </w:pPr>
      <w:r w:rsidRPr="005F3897">
        <w:rPr>
          <w:rFonts w:ascii="Arial" w:eastAsia="Malgun Gothic" w:hAnsi="Arial" w:cs="Arial"/>
        </w:rPr>
        <w:t xml:space="preserve">Alignment with CEN case-5 requirement can cause that PSAP </w:t>
      </w:r>
      <w:r w:rsidR="0005329C" w:rsidRPr="005F3897">
        <w:rPr>
          <w:rFonts w:ascii="Arial" w:hAnsi="Arial" w:cs="Arial"/>
        </w:rPr>
        <w:t xml:space="preserve">ability of requesting MSD will disappear in middle of </w:t>
      </w:r>
      <w:r w:rsidR="00FC6B6C" w:rsidRPr="005F3897">
        <w:rPr>
          <w:rFonts w:ascii="Arial" w:hAnsi="Arial" w:cs="Arial"/>
        </w:rPr>
        <w:t>an</w:t>
      </w:r>
      <w:r w:rsidR="0005329C" w:rsidRPr="005F3897">
        <w:rPr>
          <w:rFonts w:ascii="Arial" w:hAnsi="Arial" w:cs="Arial"/>
        </w:rPr>
        <w:t xml:space="preserve"> eCall.</w:t>
      </w:r>
    </w:p>
    <w:p w14:paraId="0EC089DA" w14:textId="455C46CE" w:rsidR="008B5D15" w:rsidRPr="00D348D6" w:rsidRDefault="00FC6B6C" w:rsidP="008B5D15">
      <w:pPr>
        <w:rPr>
          <w:rFonts w:ascii="Arial" w:hAnsi="Arial" w:cs="Arial"/>
          <w:lang w:eastAsia="ko-KR"/>
        </w:rPr>
      </w:pPr>
      <w:r w:rsidRPr="000718C8">
        <w:rPr>
          <w:rFonts w:ascii="Arial" w:hAnsi="Arial" w:cs="Arial"/>
        </w:rPr>
        <w:lastRenderedPageBreak/>
        <w:t xml:space="preserve">When the UE establishes </w:t>
      </w:r>
      <w:r>
        <w:rPr>
          <w:rFonts w:ascii="Arial" w:hAnsi="Arial" w:cs="Arial"/>
        </w:rPr>
        <w:t xml:space="preserve">an </w:t>
      </w:r>
      <w:r w:rsidRPr="000718C8">
        <w:rPr>
          <w:rFonts w:ascii="Arial" w:hAnsi="Arial" w:cs="Arial"/>
        </w:rPr>
        <w:t>eCall over IMS in PS with a PSAP supporting eCall over IMS, but the UE moves out-of-coverage of PS, is in coverage of CS, and PS to CS SRVCC of eCall takes place, then the UE cannot respond to requests for MSD and the UE cannot provide MSD via control plan in CS (as those are not defined for CS). Accordingly, EATF removes possibility for PSAP to request MSD via SIP INFO request</w:t>
      </w:r>
      <w:r>
        <w:rPr>
          <w:rFonts w:ascii="Arial" w:hAnsi="Arial" w:cs="Arial"/>
        </w:rPr>
        <w:t xml:space="preserve"> as specified in </w:t>
      </w:r>
      <w:r w:rsidR="00C42DCF" w:rsidRPr="00D348D6">
        <w:rPr>
          <w:rFonts w:ascii="Arial" w:hAnsi="Arial" w:cs="Arial"/>
        </w:rPr>
        <w:t xml:space="preserve">SA2 </w:t>
      </w:r>
      <w:r w:rsidR="008B5D15" w:rsidRPr="00D348D6">
        <w:rPr>
          <w:rFonts w:ascii="Arial" w:hAnsi="Arial" w:cs="Arial"/>
        </w:rPr>
        <w:t>TS 23.237 clause </w:t>
      </w:r>
      <w:r w:rsidR="00AF4EC6" w:rsidRPr="00D348D6">
        <w:rPr>
          <w:rFonts w:ascii="Arial" w:hAnsi="Arial" w:cs="Arial"/>
          <w:lang w:eastAsia="ko-KR"/>
        </w:rPr>
        <w:t>6c.2.1</w:t>
      </w:r>
      <w:r w:rsidR="008B5D15" w:rsidRPr="00D348D6">
        <w:rPr>
          <w:rFonts w:ascii="Arial" w:hAnsi="Arial" w:cs="Arial"/>
          <w:lang w:eastAsia="ko-KR"/>
        </w:rPr>
        <w:t>:</w:t>
      </w:r>
    </w:p>
    <w:p w14:paraId="25F41BC6" w14:textId="77777777" w:rsidR="008B5D15" w:rsidRPr="00D348D6" w:rsidRDefault="008B5D15" w:rsidP="008B5D15">
      <w:pPr>
        <w:rPr>
          <w:color w:val="4472C4" w:themeColor="accent1"/>
          <w:lang w:eastAsia="ko-KR"/>
        </w:rPr>
      </w:pPr>
      <w:r w:rsidRPr="00D348D6">
        <w:rPr>
          <w:color w:val="4472C4" w:themeColor="accent1"/>
          <w:lang w:eastAsia="ko-KR"/>
        </w:rPr>
        <w:t xml:space="preserve">Figure 6c.2.1-1 provides flow for SRVCC for IMS emergency </w:t>
      </w:r>
      <w:proofErr w:type="gramStart"/>
      <w:r w:rsidRPr="00D348D6">
        <w:rPr>
          <w:color w:val="4472C4" w:themeColor="accent1"/>
          <w:lang w:eastAsia="ko-KR"/>
        </w:rPr>
        <w:t>session, when</w:t>
      </w:r>
      <w:proofErr w:type="gramEnd"/>
      <w:r w:rsidRPr="00D348D6">
        <w:rPr>
          <w:color w:val="4472C4" w:themeColor="accent1"/>
          <w:lang w:eastAsia="ko-KR"/>
        </w:rPr>
        <w:t xml:space="preserve"> the IMS emergency session is active session. This applies when a single EATF instance is deployed (see clause 6c.2.3 for multiple EATF instances).</w:t>
      </w:r>
    </w:p>
    <w:p w14:paraId="20DA3886" w14:textId="77777777" w:rsidR="008B5D15" w:rsidRPr="00D348D6" w:rsidRDefault="008B5D15" w:rsidP="008B5D15">
      <w:pPr>
        <w:pStyle w:val="TH"/>
        <w:rPr>
          <w:lang w:eastAsia="ko-KR"/>
        </w:rPr>
      </w:pPr>
      <w:r w:rsidRPr="00D348D6">
        <w:object w:dxaOrig="4305" w:dyaOrig="2605" w14:anchorId="7A83F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91.15pt" o:ole="">
            <v:imagedata r:id="rId12" o:title=""/>
          </v:shape>
          <o:OLEObject Type="Embed" ProgID="Word.Picture.8" ShapeID="_x0000_i1025" DrawAspect="Content" ObjectID="_1784961755" r:id="rId13"/>
        </w:object>
      </w:r>
    </w:p>
    <w:p w14:paraId="6EB72BFE" w14:textId="77777777" w:rsidR="008B5D15" w:rsidRPr="00D348D6" w:rsidRDefault="008B5D15" w:rsidP="008B5D15">
      <w:pPr>
        <w:pStyle w:val="TF"/>
        <w:rPr>
          <w:lang w:eastAsia="ko-KR"/>
        </w:rPr>
      </w:pPr>
      <w:r w:rsidRPr="00D348D6">
        <w:rPr>
          <w:lang w:eastAsia="ko-KR"/>
        </w:rPr>
        <w:t xml:space="preserve">Figure 6c.2.1-1: IMS level Call flow for SRVCC for IMS emergency session with E-STN-SR with a single EATF </w:t>
      </w:r>
      <w:proofErr w:type="gramStart"/>
      <w:r w:rsidRPr="00D348D6">
        <w:rPr>
          <w:lang w:eastAsia="ko-KR"/>
        </w:rPr>
        <w:t>instance</w:t>
      </w:r>
      <w:proofErr w:type="gramEnd"/>
    </w:p>
    <w:p w14:paraId="041F9BC6" w14:textId="77777777" w:rsidR="008B5D15" w:rsidRPr="00D348D6" w:rsidRDefault="008B5D15" w:rsidP="008B5D15">
      <w:pPr>
        <w:pStyle w:val="B1"/>
        <w:rPr>
          <w:rFonts w:ascii="Times New Roman" w:hAnsi="Times New Roman"/>
          <w:color w:val="4472C4" w:themeColor="accent1"/>
        </w:rPr>
      </w:pPr>
      <w:r w:rsidRPr="00D348D6">
        <w:rPr>
          <w:rFonts w:ascii="Times New Roman" w:hAnsi="Times New Roman"/>
          <w:color w:val="4472C4" w:themeColor="accent1"/>
        </w:rPr>
        <w:t>1.</w:t>
      </w:r>
      <w:r w:rsidRPr="00D348D6">
        <w:rPr>
          <w:rFonts w:ascii="Times New Roman" w:hAnsi="Times New Roman"/>
          <w:color w:val="4472C4" w:themeColor="accent1"/>
        </w:rPr>
        <w:tab/>
        <w:t>MSC Server initiates the session transfer with the E-STN-</w:t>
      </w:r>
      <w:proofErr w:type="gramStart"/>
      <w:r w:rsidRPr="00D348D6">
        <w:rPr>
          <w:rFonts w:ascii="Times New Roman" w:hAnsi="Times New Roman"/>
          <w:color w:val="4472C4" w:themeColor="accent1"/>
        </w:rPr>
        <w:t>SR</w:t>
      </w:r>
      <w:proofErr w:type="gramEnd"/>
      <w:r w:rsidRPr="00D348D6">
        <w:rPr>
          <w:rFonts w:ascii="Times New Roman" w:hAnsi="Times New Roman"/>
          <w:color w:val="4472C4" w:themeColor="accent1"/>
        </w:rPr>
        <w:t xml:space="preserve"> and it includes the equipment identifier.</w:t>
      </w:r>
    </w:p>
    <w:p w14:paraId="4BA7AF01" w14:textId="77777777" w:rsidR="008B5D15" w:rsidRPr="00D348D6" w:rsidRDefault="008B5D15" w:rsidP="008B5D15">
      <w:pPr>
        <w:pStyle w:val="B1"/>
        <w:rPr>
          <w:rFonts w:ascii="Times New Roman" w:hAnsi="Times New Roman"/>
          <w:color w:val="4472C4" w:themeColor="accent1"/>
        </w:rPr>
      </w:pPr>
      <w:r w:rsidRPr="00D348D6">
        <w:rPr>
          <w:rFonts w:ascii="Times New Roman" w:hAnsi="Times New Roman"/>
          <w:color w:val="4472C4" w:themeColor="accent1"/>
        </w:rPr>
        <w:t>2.</w:t>
      </w:r>
      <w:r w:rsidRPr="00D348D6">
        <w:rPr>
          <w:rFonts w:ascii="Times New Roman" w:hAnsi="Times New Roman"/>
          <w:color w:val="4472C4" w:themeColor="accent1"/>
        </w:rPr>
        <w:tab/>
        <w:t>The I-CSCF routes the INVITE directly to the EATF via I5 by using similar procedures to that defined in TS 23.228 [4] for PSI based Application Server termination.</w:t>
      </w:r>
    </w:p>
    <w:p w14:paraId="7AF19C6A" w14:textId="77777777" w:rsidR="008B5D15" w:rsidRPr="00D348D6" w:rsidRDefault="008B5D15" w:rsidP="008B5D15">
      <w:pPr>
        <w:pStyle w:val="NO"/>
        <w:rPr>
          <w:color w:val="4472C4" w:themeColor="accent1"/>
        </w:rPr>
      </w:pPr>
      <w:r w:rsidRPr="00D348D6">
        <w:rPr>
          <w:color w:val="4472C4" w:themeColor="accent1"/>
        </w:rPr>
        <w:t>NOTE 1:</w:t>
      </w:r>
      <w:r w:rsidRPr="00D348D6">
        <w:rPr>
          <w:color w:val="4472C4" w:themeColor="accent1"/>
        </w:rPr>
        <w:tab/>
        <w:t>The use of indirect routeing for PSI based Application Server Termination as described in TS 23.228 [4] in clause 5.7.6 cannot be used for routing the INVITE to the EATF.</w:t>
      </w:r>
    </w:p>
    <w:p w14:paraId="220A93A8" w14:textId="77777777" w:rsidR="008B5D15" w:rsidRPr="00D348D6" w:rsidRDefault="008B5D15" w:rsidP="008B5D15">
      <w:pPr>
        <w:pStyle w:val="B1"/>
        <w:rPr>
          <w:rFonts w:ascii="Times New Roman" w:hAnsi="Times New Roman"/>
          <w:color w:val="4472C4" w:themeColor="accent1"/>
          <w:highlight w:val="yellow"/>
        </w:rPr>
      </w:pPr>
      <w:r w:rsidRPr="00D348D6">
        <w:rPr>
          <w:rFonts w:ascii="Times New Roman" w:hAnsi="Times New Roman"/>
          <w:color w:val="4472C4" w:themeColor="accent1"/>
        </w:rPr>
        <w:t>3 - 4.</w:t>
      </w:r>
      <w:r w:rsidRPr="00D348D6">
        <w:rPr>
          <w:rFonts w:ascii="Times New Roman" w:hAnsi="Times New Roman"/>
          <w:color w:val="4472C4" w:themeColor="accent1"/>
        </w:rPr>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w:t>
      </w:r>
      <w:r w:rsidRPr="00D348D6">
        <w:rPr>
          <w:rFonts w:ascii="Times New Roman" w:hAnsi="Times New Roman"/>
          <w:color w:val="4472C4" w:themeColor="accent1"/>
          <w:highlight w:val="yellow"/>
        </w:rPr>
        <w:t>For SRVCC session transfer of an eCall over IMS, the EATF indicates in the reINVITE that the EATF shall exclude INFO requests for any Info Packages related to eCall over IMS as defined in RFC 6086 [34] clause 5.2.2.</w:t>
      </w:r>
    </w:p>
    <w:p w14:paraId="0ACF6555" w14:textId="77777777" w:rsidR="008B5D15" w:rsidRPr="00D348D6" w:rsidRDefault="008B5D15" w:rsidP="008B5D15">
      <w:pPr>
        <w:pStyle w:val="NO"/>
        <w:rPr>
          <w:color w:val="4472C4" w:themeColor="accent1"/>
        </w:rPr>
      </w:pPr>
      <w:r w:rsidRPr="00D348D6">
        <w:rPr>
          <w:color w:val="4472C4" w:themeColor="accent1"/>
          <w:highlight w:val="yellow"/>
        </w:rPr>
        <w:t>NOTE:</w:t>
      </w:r>
      <w:r w:rsidRPr="00D348D6">
        <w:rPr>
          <w:color w:val="4472C4" w:themeColor="accent1"/>
          <w:highlight w:val="yellow"/>
        </w:rPr>
        <w:tab/>
        <w:t>Indicating an unwillingness to receive INFO requests will prevent an emergency centre/PSAP from sending an INFO message to request an updated MSD from the UE.</w:t>
      </w:r>
    </w:p>
    <w:p w14:paraId="516F246D" w14:textId="77777777" w:rsidR="008B5D15" w:rsidRPr="00D348D6" w:rsidRDefault="008B5D15" w:rsidP="008B5D15">
      <w:pPr>
        <w:pStyle w:val="B1"/>
        <w:rPr>
          <w:rFonts w:ascii="Times New Roman" w:hAnsi="Times New Roman"/>
          <w:color w:val="4472C4" w:themeColor="accent1"/>
        </w:rPr>
      </w:pPr>
      <w:r w:rsidRPr="00D348D6">
        <w:rPr>
          <w:rFonts w:ascii="Times New Roman" w:hAnsi="Times New Roman"/>
          <w:color w:val="4472C4" w:themeColor="accent1"/>
        </w:rPr>
        <w:t>5.</w:t>
      </w:r>
      <w:r w:rsidRPr="00D348D6">
        <w:rPr>
          <w:rFonts w:ascii="Times New Roman" w:hAnsi="Times New Roman"/>
          <w:color w:val="4472C4" w:themeColor="accent1"/>
        </w:rPr>
        <w:tab/>
        <w:t xml:space="preserve">The E-CSCF forwards the Re-INVITE to the MGCF associated with the PSAP if the PSAP </w:t>
      </w:r>
      <w:proofErr w:type="gramStart"/>
      <w:r w:rsidRPr="00D348D6">
        <w:rPr>
          <w:rFonts w:ascii="Times New Roman" w:hAnsi="Times New Roman"/>
          <w:color w:val="4472C4" w:themeColor="accent1"/>
        </w:rPr>
        <w:t>is located in</w:t>
      </w:r>
      <w:proofErr w:type="gramEnd"/>
      <w:r w:rsidRPr="00D348D6">
        <w:rPr>
          <w:rFonts w:ascii="Times New Roman" w:hAnsi="Times New Roman"/>
          <w:color w:val="4472C4" w:themeColor="accent1"/>
        </w:rPr>
        <w:t xml:space="preserve"> the PSTN or CS Domain (the u-plane path is switched between the UE and the MGW) or the Re-INVITE is sent directly to an IP-capable PSAP (the u-plane path between the UE and the PSAP is switched end-to-end).</w:t>
      </w:r>
    </w:p>
    <w:p w14:paraId="2FD54C6E" w14:textId="77777777" w:rsidR="008B5D15" w:rsidRPr="00D348D6" w:rsidRDefault="008B5D15" w:rsidP="008B5D15">
      <w:pPr>
        <w:pStyle w:val="B1"/>
        <w:rPr>
          <w:rFonts w:ascii="Times New Roman" w:hAnsi="Times New Roman"/>
          <w:color w:val="4472C4" w:themeColor="accent1"/>
        </w:rPr>
      </w:pPr>
      <w:r w:rsidRPr="00D348D6">
        <w:rPr>
          <w:rFonts w:ascii="Times New Roman" w:hAnsi="Times New Roman"/>
          <w:color w:val="4472C4" w:themeColor="accent1"/>
        </w:rPr>
        <w:t>6.</w:t>
      </w:r>
      <w:r w:rsidRPr="00D348D6">
        <w:rPr>
          <w:rFonts w:ascii="Times New Roman" w:hAnsi="Times New Roman"/>
          <w:color w:val="4472C4" w:themeColor="accent1"/>
        </w:rPr>
        <w:tab/>
        <w:t>When session modification procedures complete, the source access leg (i.e. the access leg previously established over IMS) is released as specified in clause 6.3.1.6.</w:t>
      </w:r>
    </w:p>
    <w:p w14:paraId="24E1E1D8" w14:textId="77777777" w:rsidR="008B5D15" w:rsidRPr="00D348D6" w:rsidRDefault="008B5D15" w:rsidP="008B5D15">
      <w:pPr>
        <w:pStyle w:val="NO"/>
        <w:rPr>
          <w:color w:val="4472C4" w:themeColor="accent1"/>
        </w:rPr>
      </w:pPr>
      <w:r w:rsidRPr="00D348D6">
        <w:rPr>
          <w:color w:val="4472C4" w:themeColor="accent1"/>
        </w:rPr>
        <w:t>NOTE 2:</w:t>
      </w:r>
      <w:r w:rsidRPr="00D348D6">
        <w:rPr>
          <w:color w:val="4472C4" w:themeColor="accent1"/>
        </w:rPr>
        <w:tab/>
        <w:t>If non-voice media was part of the original Multimedia emergency call session, the non-voice media will be released.</w:t>
      </w:r>
    </w:p>
    <w:p w14:paraId="5BEDC6D2" w14:textId="49BEE3B4" w:rsidR="00C82D27" w:rsidRDefault="00AF4EC6" w:rsidP="00AF4EC6">
      <w:pPr>
        <w:rPr>
          <w:rFonts w:ascii="Arial" w:hAnsi="Arial" w:cs="Arial"/>
          <w:lang w:eastAsia="ko-KR"/>
        </w:rPr>
      </w:pPr>
      <w:r w:rsidRPr="00D348D6">
        <w:rPr>
          <w:rFonts w:ascii="Arial" w:hAnsi="Arial" w:cs="Arial"/>
          <w:lang w:eastAsia="ko-KR"/>
        </w:rPr>
        <w:t xml:space="preserve">If </w:t>
      </w:r>
      <w:r w:rsidR="00581312">
        <w:rPr>
          <w:rFonts w:ascii="Arial" w:hAnsi="Arial" w:cs="Arial"/>
          <w:lang w:eastAsia="ko-KR"/>
        </w:rPr>
        <w:t xml:space="preserve">a </w:t>
      </w:r>
      <w:r w:rsidRPr="00D348D6">
        <w:rPr>
          <w:rFonts w:ascii="Arial" w:hAnsi="Arial" w:cs="Arial"/>
          <w:lang w:eastAsia="ko-KR"/>
        </w:rPr>
        <w:t>PSAP supporting eCall over IMS does not support</w:t>
      </w:r>
      <w:r w:rsidR="00581312">
        <w:rPr>
          <w:rFonts w:ascii="Arial" w:hAnsi="Arial" w:cs="Arial"/>
          <w:lang w:eastAsia="ko-KR"/>
        </w:rPr>
        <w:t xml:space="preserve"> "</w:t>
      </w:r>
      <w:r w:rsidR="00581312" w:rsidRPr="00D348D6">
        <w:rPr>
          <w:b/>
          <w:bCs/>
          <w:i/>
          <w:iCs/>
        </w:rPr>
        <w:t>inband MSD reception over packet switched networks</w:t>
      </w:r>
      <w:r w:rsidR="00581312">
        <w:rPr>
          <w:rFonts w:ascii="Arial" w:hAnsi="Arial" w:cs="Arial"/>
          <w:lang w:eastAsia="ko-KR"/>
        </w:rPr>
        <w:t>", i.e. ability to</w:t>
      </w:r>
      <w:r w:rsidR="00C82D27">
        <w:rPr>
          <w:rFonts w:ascii="Arial" w:hAnsi="Arial" w:cs="Arial"/>
          <w:lang w:eastAsia="ko-KR"/>
        </w:rPr>
        <w:t>:</w:t>
      </w:r>
    </w:p>
    <w:p w14:paraId="6C6B7E0D" w14:textId="36124A36" w:rsidR="00C82D27" w:rsidRDefault="00C82D27" w:rsidP="00AF4EC6">
      <w:pPr>
        <w:rPr>
          <w:rFonts w:ascii="Arial" w:hAnsi="Arial" w:cs="Arial"/>
        </w:rPr>
      </w:pPr>
      <w:r>
        <w:rPr>
          <w:rFonts w:ascii="Arial" w:hAnsi="Arial" w:cs="Arial"/>
          <w:lang w:eastAsia="ko-KR"/>
        </w:rPr>
        <w:t>-</w:t>
      </w:r>
      <w:r>
        <w:rPr>
          <w:rFonts w:ascii="Arial" w:hAnsi="Arial" w:cs="Arial"/>
          <w:lang w:eastAsia="ko-KR"/>
        </w:rPr>
        <w:tab/>
      </w:r>
      <w:r w:rsidR="00AF4EC6" w:rsidRPr="00D348D6">
        <w:rPr>
          <w:rFonts w:ascii="Arial" w:hAnsi="Arial" w:cs="Arial"/>
          <w:lang w:eastAsia="ko-KR"/>
        </w:rPr>
        <w:t xml:space="preserve">send </w:t>
      </w:r>
      <w:r>
        <w:rPr>
          <w:rFonts w:ascii="Arial" w:hAnsi="Arial" w:cs="Arial"/>
          <w:lang w:eastAsia="ko-KR"/>
        </w:rPr>
        <w:t xml:space="preserve">a </w:t>
      </w:r>
      <w:r w:rsidR="00AF4EC6" w:rsidRPr="00D348D6">
        <w:rPr>
          <w:rFonts w:ascii="Arial" w:hAnsi="Arial" w:cs="Arial"/>
          <w:lang w:eastAsia="ko-KR"/>
        </w:rPr>
        <w:t xml:space="preserve">request for </w:t>
      </w:r>
      <w:r w:rsidR="00AF4EC6" w:rsidRPr="00D348D6">
        <w:rPr>
          <w:rFonts w:ascii="Arial" w:hAnsi="Arial" w:cs="Arial"/>
        </w:rPr>
        <w:t>MSD using audio media stream</w:t>
      </w:r>
      <w:r>
        <w:rPr>
          <w:rFonts w:ascii="Arial" w:hAnsi="Arial" w:cs="Arial"/>
        </w:rPr>
        <w:t>;</w:t>
      </w:r>
      <w:r w:rsidR="00AF4EC6" w:rsidRPr="00D348D6">
        <w:rPr>
          <w:rFonts w:ascii="Arial" w:hAnsi="Arial" w:cs="Arial"/>
        </w:rPr>
        <w:t xml:space="preserve"> and</w:t>
      </w:r>
    </w:p>
    <w:p w14:paraId="445CF7D0" w14:textId="1856BF43" w:rsidR="00C82D27" w:rsidRDefault="00C82D27" w:rsidP="00AF4EC6">
      <w:pPr>
        <w:rPr>
          <w:rFonts w:ascii="Arial" w:hAnsi="Arial" w:cs="Arial"/>
        </w:rPr>
      </w:pPr>
      <w:r>
        <w:rPr>
          <w:rFonts w:ascii="Arial" w:hAnsi="Arial" w:cs="Arial"/>
        </w:rPr>
        <w:t>-</w:t>
      </w:r>
      <w:r>
        <w:rPr>
          <w:rFonts w:ascii="Arial" w:hAnsi="Arial" w:cs="Arial"/>
        </w:rPr>
        <w:tab/>
      </w:r>
      <w:r w:rsidR="00AF4EC6" w:rsidRPr="00D348D6">
        <w:rPr>
          <w:rFonts w:ascii="Arial" w:hAnsi="Arial" w:cs="Arial"/>
        </w:rPr>
        <w:t>rece</w:t>
      </w:r>
      <w:r w:rsidR="00581312">
        <w:rPr>
          <w:rFonts w:ascii="Arial" w:hAnsi="Arial" w:cs="Arial"/>
        </w:rPr>
        <w:t>ive</w:t>
      </w:r>
      <w:r w:rsidR="00AF4EC6" w:rsidRPr="00D348D6">
        <w:rPr>
          <w:rFonts w:ascii="Arial" w:hAnsi="Arial" w:cs="Arial"/>
        </w:rPr>
        <w:t xml:space="preserve"> of MSD using audio media </w:t>
      </w:r>
      <w:proofErr w:type="gramStart"/>
      <w:r w:rsidR="00AF4EC6" w:rsidRPr="00D348D6">
        <w:rPr>
          <w:rFonts w:ascii="Arial" w:hAnsi="Arial" w:cs="Arial"/>
        </w:rPr>
        <w:t>stream</w:t>
      </w:r>
      <w:r>
        <w:rPr>
          <w:rFonts w:ascii="Arial" w:hAnsi="Arial" w:cs="Arial"/>
        </w:rPr>
        <w:t>;</w:t>
      </w:r>
      <w:proofErr w:type="gramEnd"/>
    </w:p>
    <w:p w14:paraId="52859545" w14:textId="41F59C51" w:rsidR="00581312" w:rsidRDefault="00AF4EC6" w:rsidP="00AF4EC6">
      <w:pPr>
        <w:rPr>
          <w:rFonts w:ascii="Arial" w:hAnsi="Arial" w:cs="Arial"/>
        </w:rPr>
      </w:pPr>
      <w:r w:rsidRPr="00D348D6">
        <w:rPr>
          <w:rFonts w:ascii="Arial" w:hAnsi="Arial" w:cs="Arial"/>
        </w:rPr>
        <w:lastRenderedPageBreak/>
        <w:t>then</w:t>
      </w:r>
      <w:r w:rsidR="00D053DE">
        <w:rPr>
          <w:rFonts w:ascii="Arial" w:hAnsi="Arial" w:cs="Arial"/>
        </w:rPr>
        <w:t xml:space="preserve"> an</w:t>
      </w:r>
      <w:r w:rsidRPr="00D348D6">
        <w:rPr>
          <w:rFonts w:ascii="Arial" w:hAnsi="Arial" w:cs="Arial"/>
        </w:rPr>
        <w:t xml:space="preserve"> eCall </w:t>
      </w:r>
      <w:r w:rsidR="00C82D27">
        <w:rPr>
          <w:rFonts w:ascii="Arial" w:hAnsi="Arial" w:cs="Arial"/>
        </w:rPr>
        <w:t xml:space="preserve">over IMS </w:t>
      </w:r>
      <w:r w:rsidRPr="00D348D6">
        <w:rPr>
          <w:rFonts w:ascii="Arial" w:hAnsi="Arial" w:cs="Arial"/>
        </w:rPr>
        <w:t xml:space="preserve">in the </w:t>
      </w:r>
      <w:r w:rsidR="00C42DCF" w:rsidRPr="00D348D6">
        <w:rPr>
          <w:rFonts w:ascii="Arial" w:hAnsi="Arial" w:cs="Arial"/>
        </w:rPr>
        <w:t xml:space="preserve">above </w:t>
      </w:r>
      <w:r w:rsidRPr="00D348D6">
        <w:rPr>
          <w:rFonts w:ascii="Arial" w:hAnsi="Arial" w:cs="Arial"/>
        </w:rPr>
        <w:t>case</w:t>
      </w:r>
      <w:r w:rsidR="00985841">
        <w:rPr>
          <w:rFonts w:ascii="Arial" w:hAnsi="Arial" w:cs="Arial"/>
        </w:rPr>
        <w:t xml:space="preserve"> (i.e. originally established in PS, and later is on moved to CS)</w:t>
      </w:r>
      <w:r w:rsidRPr="00D348D6">
        <w:rPr>
          <w:rFonts w:ascii="Arial" w:hAnsi="Arial" w:cs="Arial"/>
        </w:rPr>
        <w:t xml:space="preserve"> will continue only as IMS emergency call without MSD transfer.</w:t>
      </w:r>
    </w:p>
    <w:p w14:paraId="4010564C" w14:textId="77777777" w:rsidR="00581312" w:rsidRDefault="00581312" w:rsidP="00AF4EC6">
      <w:pPr>
        <w:rPr>
          <w:rFonts w:ascii="Arial" w:hAnsi="Arial" w:cs="Arial"/>
        </w:rPr>
      </w:pPr>
    </w:p>
    <w:p w14:paraId="436D9609" w14:textId="0D4953A7" w:rsidR="00AF4EC6" w:rsidRPr="00581312" w:rsidRDefault="00581312" w:rsidP="00AF4EC6">
      <w:pPr>
        <w:rPr>
          <w:rFonts w:ascii="Arial" w:hAnsi="Arial" w:cs="Arial"/>
        </w:rPr>
      </w:pPr>
      <w:r>
        <w:rPr>
          <w:rFonts w:ascii="Arial" w:hAnsi="Arial" w:cs="Arial"/>
        </w:rPr>
        <w:t>It is not clear whether CEN was aware of this implication when agreeing that "</w:t>
      </w:r>
      <w:r w:rsidRPr="00D348D6">
        <w:rPr>
          <w:b/>
          <w:bCs/>
          <w:i/>
          <w:iCs/>
        </w:rPr>
        <w:t>inband MSD reception over packet switched networks</w:t>
      </w:r>
      <w:r>
        <w:rPr>
          <w:rFonts w:ascii="Arial" w:hAnsi="Arial" w:cs="Arial"/>
        </w:rPr>
        <w:t>"</w:t>
      </w:r>
      <w:r w:rsidRPr="00581312">
        <w:rPr>
          <w:rFonts w:ascii="Arial" w:hAnsi="Arial" w:cs="Arial"/>
        </w:rPr>
        <w:t xml:space="preserve"> is an optional feature for a PSAP that supports eCall over IMS</w:t>
      </w:r>
      <w:r>
        <w:rPr>
          <w:rFonts w:ascii="Arial" w:hAnsi="Arial" w:cs="Arial"/>
        </w:rPr>
        <w:t>.</w:t>
      </w:r>
    </w:p>
    <w:p w14:paraId="5ED4A590" w14:textId="77777777" w:rsidR="00581312" w:rsidRDefault="00581312" w:rsidP="00AF4EC6">
      <w:pPr>
        <w:rPr>
          <w:rFonts w:ascii="Arial" w:hAnsi="Arial" w:cs="Arial"/>
        </w:rPr>
      </w:pPr>
    </w:p>
    <w:p w14:paraId="0C96D01B" w14:textId="00658311" w:rsidR="00C36912" w:rsidRDefault="00C56EEB" w:rsidP="00AF4EC6">
      <w:pPr>
        <w:rPr>
          <w:rFonts w:ascii="Arial" w:hAnsi="Arial" w:cs="Arial"/>
        </w:rPr>
      </w:pPr>
      <w:r w:rsidRPr="00123B4A">
        <w:rPr>
          <w:rFonts w:ascii="Arial" w:hAnsi="Arial" w:cs="Arial"/>
        </w:rPr>
        <w:t>Consequently</w:t>
      </w:r>
      <w:r w:rsidR="00AF4EC6" w:rsidRPr="00123B4A">
        <w:rPr>
          <w:rFonts w:ascii="Arial" w:hAnsi="Arial" w:cs="Arial"/>
        </w:rPr>
        <w:t xml:space="preserve">, </w:t>
      </w:r>
      <w:r w:rsidR="000A6744">
        <w:rPr>
          <w:rFonts w:ascii="Arial" w:hAnsi="Arial" w:cs="Arial"/>
        </w:rPr>
        <w:t xml:space="preserve">before agreeing an alignment for </w:t>
      </w:r>
      <w:r w:rsidR="000A6744" w:rsidRPr="00123B4A">
        <w:rPr>
          <w:rFonts w:ascii="Arial" w:eastAsia="Malgun Gothic" w:hAnsi="Arial" w:cs="Arial"/>
        </w:rPr>
        <w:t>case</w:t>
      </w:r>
      <w:r w:rsidR="000A6744">
        <w:rPr>
          <w:rFonts w:ascii="Arial" w:eastAsia="Malgun Gothic" w:hAnsi="Arial" w:cs="Arial"/>
        </w:rPr>
        <w:t>-</w:t>
      </w:r>
      <w:r w:rsidR="000A6744" w:rsidRPr="00123B4A">
        <w:rPr>
          <w:rFonts w:ascii="Arial" w:eastAsia="Malgun Gothic" w:hAnsi="Arial" w:cs="Arial"/>
        </w:rPr>
        <w:t>5 requirement</w:t>
      </w:r>
      <w:r w:rsidR="000A6744">
        <w:rPr>
          <w:rFonts w:ascii="Arial" w:eastAsia="Malgun Gothic" w:hAnsi="Arial" w:cs="Arial"/>
        </w:rPr>
        <w:t xml:space="preserve"> as requested by CEN</w:t>
      </w:r>
      <w:r w:rsidR="000A6744">
        <w:rPr>
          <w:rFonts w:ascii="Arial" w:hAnsi="Arial" w:cs="Arial"/>
        </w:rPr>
        <w:t xml:space="preserve">, 3GPP needs to </w:t>
      </w:r>
      <w:r w:rsidR="00985841">
        <w:rPr>
          <w:rFonts w:ascii="Arial" w:hAnsi="Arial" w:cs="Arial"/>
        </w:rPr>
        <w:t xml:space="preserve">double-check </w:t>
      </w:r>
      <w:r w:rsidR="000A6744">
        <w:rPr>
          <w:rFonts w:ascii="Arial" w:hAnsi="Arial" w:cs="Arial"/>
        </w:rPr>
        <w:t>with CEN:</w:t>
      </w:r>
    </w:p>
    <w:p w14:paraId="45D00848" w14:textId="749B5432" w:rsidR="00AF4EC6" w:rsidRPr="00446DF5" w:rsidRDefault="00C82D27" w:rsidP="00AF4EC6">
      <w:pPr>
        <w:rPr>
          <w:rFonts w:ascii="Arial" w:hAnsi="Arial" w:cs="Arial"/>
        </w:rPr>
      </w:pPr>
      <w:r>
        <w:rPr>
          <w:rFonts w:ascii="Arial" w:hAnsi="Arial" w:cs="Arial"/>
        </w:rPr>
        <w:t>1</w:t>
      </w:r>
      <w:r w:rsidR="00C36912">
        <w:rPr>
          <w:rFonts w:ascii="Arial" w:hAnsi="Arial" w:cs="Arial"/>
        </w:rPr>
        <w:t>)</w:t>
      </w:r>
      <w:r w:rsidR="00C36912">
        <w:rPr>
          <w:rFonts w:ascii="Arial" w:hAnsi="Arial" w:cs="Arial"/>
        </w:rPr>
        <w:tab/>
        <w:t>whether</w:t>
      </w:r>
      <w:r w:rsidR="00AF4EC6" w:rsidRPr="00446DF5">
        <w:rPr>
          <w:rFonts w:ascii="Arial" w:hAnsi="Arial" w:cs="Arial"/>
        </w:rPr>
        <w:t xml:space="preserve"> it is </w:t>
      </w:r>
      <w:r w:rsidR="006C6876">
        <w:rPr>
          <w:rFonts w:ascii="Arial" w:hAnsi="Arial" w:cs="Arial"/>
        </w:rPr>
        <w:t>acceptable</w:t>
      </w:r>
      <w:r w:rsidR="00AF4EC6" w:rsidRPr="00446DF5">
        <w:rPr>
          <w:rFonts w:ascii="Arial" w:hAnsi="Arial" w:cs="Arial"/>
        </w:rPr>
        <w:t xml:space="preserve"> for PSAP </w:t>
      </w:r>
      <w:r w:rsidR="006C6876" w:rsidRPr="00D348D6">
        <w:rPr>
          <w:rFonts w:ascii="Arial" w:hAnsi="Arial" w:cs="Arial"/>
          <w:lang w:eastAsia="ko-KR"/>
        </w:rPr>
        <w:t xml:space="preserve">supporting eCall over IMS </w:t>
      </w:r>
      <w:r w:rsidR="00AF4EC6" w:rsidRPr="00446DF5">
        <w:rPr>
          <w:rFonts w:ascii="Arial" w:hAnsi="Arial" w:cs="Arial"/>
        </w:rPr>
        <w:t xml:space="preserve">to </w:t>
      </w:r>
      <w:r w:rsidR="00104D9B" w:rsidRPr="00446DF5">
        <w:rPr>
          <w:rFonts w:ascii="Arial" w:hAnsi="Arial" w:cs="Arial"/>
        </w:rPr>
        <w:t>lose</w:t>
      </w:r>
      <w:r w:rsidR="00AF4EC6" w:rsidRPr="00446DF5">
        <w:rPr>
          <w:rFonts w:ascii="Arial" w:hAnsi="Arial" w:cs="Arial"/>
        </w:rPr>
        <w:t xml:space="preserve"> ability to request and receive MSD during </w:t>
      </w:r>
      <w:r>
        <w:rPr>
          <w:rFonts w:ascii="Arial" w:hAnsi="Arial" w:cs="Arial"/>
        </w:rPr>
        <w:t>eCall over IMS</w:t>
      </w:r>
      <w:r w:rsidR="00C36912">
        <w:rPr>
          <w:rFonts w:ascii="Arial" w:hAnsi="Arial" w:cs="Arial"/>
        </w:rPr>
        <w:t xml:space="preserve">, when the eCall over IMS was originally established in PS, and </w:t>
      </w:r>
      <w:r>
        <w:rPr>
          <w:rFonts w:ascii="Arial" w:hAnsi="Arial" w:cs="Arial"/>
        </w:rPr>
        <w:t xml:space="preserve">later is </w:t>
      </w:r>
      <w:r w:rsidR="00C36912">
        <w:rPr>
          <w:rFonts w:ascii="Arial" w:hAnsi="Arial" w:cs="Arial"/>
        </w:rPr>
        <w:t>on moved to CS</w:t>
      </w:r>
      <w:r>
        <w:rPr>
          <w:rFonts w:ascii="Arial" w:hAnsi="Arial" w:cs="Arial"/>
        </w:rPr>
        <w:t>; or</w:t>
      </w:r>
    </w:p>
    <w:p w14:paraId="5F0454F0" w14:textId="368959C4" w:rsidR="00C82D27" w:rsidRDefault="00C82D27" w:rsidP="00581312">
      <w:pPr>
        <w:rPr>
          <w:rFonts w:ascii="Arial" w:hAnsi="Arial" w:cs="Arial"/>
        </w:rPr>
      </w:pPr>
      <w:r>
        <w:rPr>
          <w:rFonts w:ascii="Arial" w:eastAsia="Malgun Gothic" w:hAnsi="Arial" w:cs="Arial"/>
        </w:rPr>
        <w:t>2)</w:t>
      </w:r>
      <w:r>
        <w:rPr>
          <w:rFonts w:ascii="Arial" w:eastAsia="Malgun Gothic" w:hAnsi="Arial" w:cs="Arial"/>
        </w:rPr>
        <w:tab/>
      </w:r>
      <w:r>
        <w:rPr>
          <w:rFonts w:ascii="Arial" w:hAnsi="Arial" w:cs="Arial"/>
        </w:rPr>
        <w:t xml:space="preserve">whether </w:t>
      </w:r>
      <w:r>
        <w:rPr>
          <w:rFonts w:ascii="Arial" w:eastAsia="Malgun Gothic" w:hAnsi="Arial" w:cs="Arial"/>
        </w:rPr>
        <w:t xml:space="preserve">it is acceptable to mandate </w:t>
      </w:r>
      <w:r w:rsidRPr="00123B4A">
        <w:rPr>
          <w:rFonts w:ascii="Arial" w:hAnsi="Arial" w:cs="Arial"/>
        </w:rPr>
        <w:t xml:space="preserve">PSAP </w:t>
      </w:r>
      <w:r w:rsidRPr="00D348D6">
        <w:rPr>
          <w:rFonts w:ascii="Arial" w:hAnsi="Arial" w:cs="Arial"/>
          <w:lang w:eastAsia="ko-KR"/>
        </w:rPr>
        <w:t>supporting eCall over IMS</w:t>
      </w:r>
      <w:r>
        <w:rPr>
          <w:rFonts w:ascii="Arial" w:hAnsi="Arial" w:cs="Arial"/>
        </w:rPr>
        <w:t xml:space="preserve"> to</w:t>
      </w:r>
      <w:r w:rsidRPr="00123B4A">
        <w:rPr>
          <w:rFonts w:ascii="Arial" w:hAnsi="Arial" w:cs="Arial"/>
        </w:rPr>
        <w:t xml:space="preserve"> support</w:t>
      </w:r>
      <w:r w:rsidR="00581312">
        <w:rPr>
          <w:rFonts w:ascii="Arial" w:hAnsi="Arial" w:cs="Arial"/>
        </w:rPr>
        <w:t xml:space="preserve"> "</w:t>
      </w:r>
      <w:r w:rsidR="00581312" w:rsidRPr="00D348D6">
        <w:rPr>
          <w:b/>
          <w:bCs/>
          <w:i/>
          <w:iCs/>
        </w:rPr>
        <w:t>inband MSD reception over packet switched networks</w:t>
      </w:r>
      <w:r w:rsidR="00581312">
        <w:rPr>
          <w:rFonts w:ascii="Arial" w:hAnsi="Arial" w:cs="Arial"/>
        </w:rPr>
        <w:t xml:space="preserve">" </w:t>
      </w:r>
      <w:r>
        <w:rPr>
          <w:rFonts w:ascii="Arial" w:hAnsi="Arial" w:cs="Arial"/>
        </w:rPr>
        <w:t xml:space="preserve">conditional to </w:t>
      </w:r>
      <w:r w:rsidRPr="00446DF5">
        <w:rPr>
          <w:rFonts w:ascii="Arial" w:hAnsi="Arial" w:cs="Arial"/>
        </w:rPr>
        <w:t xml:space="preserve">CS domain </w:t>
      </w:r>
      <w:r>
        <w:rPr>
          <w:rFonts w:ascii="Arial" w:hAnsi="Arial" w:cs="Arial"/>
        </w:rPr>
        <w:t xml:space="preserve">being deployed in </w:t>
      </w:r>
      <w:r w:rsidRPr="00446DF5">
        <w:rPr>
          <w:rFonts w:ascii="Arial" w:hAnsi="Arial" w:cs="Arial"/>
        </w:rPr>
        <w:t>country</w:t>
      </w:r>
      <w:r>
        <w:rPr>
          <w:rFonts w:ascii="Arial" w:hAnsi="Arial" w:cs="Arial"/>
        </w:rPr>
        <w:t xml:space="preserve"> of PSAP.</w:t>
      </w:r>
    </w:p>
    <w:p w14:paraId="64A6FF44" w14:textId="77777777" w:rsidR="00FB07F5" w:rsidRPr="003A6516" w:rsidRDefault="00FB07F5" w:rsidP="00D4561A">
      <w:pPr>
        <w:rPr>
          <w:rFonts w:ascii="Arial" w:hAnsi="Arial" w:cs="Arial"/>
        </w:rPr>
      </w:pPr>
    </w:p>
    <w:p w14:paraId="47F8C541" w14:textId="1C02C542" w:rsidR="00EE3922" w:rsidRPr="00D348D6" w:rsidRDefault="00EE3922" w:rsidP="00EE3922">
      <w:pPr>
        <w:pStyle w:val="B1"/>
        <w:jc w:val="left"/>
      </w:pPr>
      <w:r w:rsidRPr="00D348D6">
        <w:rPr>
          <w:b/>
          <w:bCs/>
        </w:rPr>
        <w:t>Observation</w:t>
      </w:r>
      <w:r w:rsidR="006012C1">
        <w:rPr>
          <w:b/>
          <w:bCs/>
        </w:rPr>
        <w:t>-</w:t>
      </w:r>
      <w:r w:rsidRPr="00D348D6">
        <w:rPr>
          <w:b/>
          <w:bCs/>
        </w:rPr>
        <w:t>5:</w:t>
      </w:r>
      <w:r w:rsidRPr="00D348D6">
        <w:tab/>
      </w:r>
      <w:r w:rsidR="00581312">
        <w:t xml:space="preserve">3GPP needs to discuss with CEN before </w:t>
      </w:r>
      <w:r w:rsidR="00D053DE">
        <w:t>agree</w:t>
      </w:r>
      <w:r w:rsidR="00581312">
        <w:t>ing</w:t>
      </w:r>
      <w:r w:rsidR="00D053DE">
        <w:t xml:space="preserve"> on </w:t>
      </w:r>
      <w:r w:rsidR="00D053DE">
        <w:rPr>
          <w:rFonts w:eastAsia="Malgun Gothic"/>
        </w:rPr>
        <w:t>a</w:t>
      </w:r>
      <w:r w:rsidRPr="00D348D6">
        <w:rPr>
          <w:rFonts w:eastAsia="Malgun Gothic"/>
        </w:rPr>
        <w:t>lignment with CEN case</w:t>
      </w:r>
      <w:r w:rsidR="00123B4A">
        <w:rPr>
          <w:rFonts w:eastAsia="Malgun Gothic"/>
        </w:rPr>
        <w:t>-</w:t>
      </w:r>
      <w:r w:rsidRPr="00D348D6">
        <w:rPr>
          <w:rFonts w:eastAsia="Malgun Gothic"/>
        </w:rPr>
        <w:t>5 requirement</w:t>
      </w:r>
      <w:r w:rsidR="00581312">
        <w:rPr>
          <w:rFonts w:eastAsia="Malgun Gothic"/>
        </w:rPr>
        <w:t xml:space="preserve">, since </w:t>
      </w:r>
      <w:r w:rsidR="00581312" w:rsidRPr="00D348D6">
        <w:rPr>
          <w:rFonts w:eastAsia="Malgun Gothic"/>
        </w:rPr>
        <w:t>CEN case</w:t>
      </w:r>
      <w:r w:rsidR="00581312">
        <w:rPr>
          <w:rFonts w:eastAsia="Malgun Gothic"/>
        </w:rPr>
        <w:t>-</w:t>
      </w:r>
      <w:r w:rsidR="00581312" w:rsidRPr="00D348D6">
        <w:rPr>
          <w:rFonts w:eastAsia="Malgun Gothic"/>
        </w:rPr>
        <w:t>5 requirement</w:t>
      </w:r>
      <w:r w:rsidR="00581312">
        <w:rPr>
          <w:rFonts w:eastAsia="Malgun Gothic"/>
        </w:rPr>
        <w:t xml:space="preserve"> implies </w:t>
      </w:r>
      <w:r w:rsidR="00581312" w:rsidRPr="00446DF5">
        <w:rPr>
          <w:rFonts w:cs="Arial"/>
        </w:rPr>
        <w:t>los</w:t>
      </w:r>
      <w:r w:rsidR="00581312">
        <w:rPr>
          <w:rFonts w:cs="Arial"/>
        </w:rPr>
        <w:t>ing</w:t>
      </w:r>
      <w:r w:rsidR="00581312" w:rsidRPr="00446DF5">
        <w:rPr>
          <w:rFonts w:cs="Arial"/>
        </w:rPr>
        <w:t xml:space="preserve"> ability to request and receive MSD during </w:t>
      </w:r>
      <w:r w:rsidR="00581312">
        <w:rPr>
          <w:rFonts w:cs="Arial"/>
        </w:rPr>
        <w:t xml:space="preserve">eCall over IMS, when the eCall over IMS was originally established in PS, and later is on moved to CS. If acceptable to CEN, </w:t>
      </w:r>
      <w:r w:rsidR="00D053DE">
        <w:rPr>
          <w:rFonts w:eastAsia="Malgun Gothic"/>
        </w:rPr>
        <w:t>update of TS 24.229 clause</w:t>
      </w:r>
      <w:r w:rsidR="00D053DE">
        <w:rPr>
          <w:rFonts w:eastAsia="Malgun Gothic" w:cs="Arial"/>
        </w:rPr>
        <w:t> </w:t>
      </w:r>
      <w:r w:rsidR="00D053DE" w:rsidRPr="003A6516">
        <w:rPr>
          <w:rFonts w:cs="Arial"/>
        </w:rPr>
        <w:t>4.7.6</w:t>
      </w:r>
      <w:r w:rsidR="00D053DE">
        <w:rPr>
          <w:rFonts w:cs="Arial"/>
        </w:rPr>
        <w:t xml:space="preserve"> </w:t>
      </w:r>
      <w:r w:rsidR="00D053DE">
        <w:rPr>
          <w:rFonts w:eastAsia="Malgun Gothic"/>
        </w:rPr>
        <w:t>is needed</w:t>
      </w:r>
      <w:r w:rsidR="00CF412A">
        <w:rPr>
          <w:rFonts w:eastAsia="Malgun Gothic"/>
        </w:rPr>
        <w:t xml:space="preserve"> and </w:t>
      </w:r>
      <w:r w:rsidR="00A6382B">
        <w:rPr>
          <w:rFonts w:eastAsia="Malgun Gothic"/>
        </w:rPr>
        <w:t xml:space="preserve">a note </w:t>
      </w:r>
      <w:r w:rsidR="00581312">
        <w:rPr>
          <w:rFonts w:eastAsia="Malgun Gothic"/>
        </w:rPr>
        <w:t xml:space="preserve">needs to </w:t>
      </w:r>
      <w:r w:rsidR="00B11FB2">
        <w:rPr>
          <w:rFonts w:eastAsia="Malgun Gothic"/>
        </w:rPr>
        <w:t xml:space="preserve">be added to </w:t>
      </w:r>
      <w:r w:rsidR="00A6382B">
        <w:rPr>
          <w:rFonts w:eastAsia="Malgun Gothic"/>
        </w:rPr>
        <w:t>indicat</w:t>
      </w:r>
      <w:r w:rsidR="00B11FB2">
        <w:rPr>
          <w:rFonts w:eastAsia="Malgun Gothic"/>
        </w:rPr>
        <w:t>e</w:t>
      </w:r>
      <w:r w:rsidR="00A6382B">
        <w:rPr>
          <w:rFonts w:eastAsia="Malgun Gothic"/>
        </w:rPr>
        <w:t xml:space="preserve"> that if </w:t>
      </w:r>
      <w:r w:rsidR="00A6382B" w:rsidRPr="00D348D6">
        <w:rPr>
          <w:rFonts w:cs="Arial"/>
          <w:lang w:eastAsia="ko-KR"/>
        </w:rPr>
        <w:t xml:space="preserve">PSAP supporting eCall over IMS does not support sending requests for </w:t>
      </w:r>
      <w:r w:rsidR="00A6382B" w:rsidRPr="00D348D6">
        <w:rPr>
          <w:rFonts w:cs="Arial"/>
        </w:rPr>
        <w:t>MSD using audio media stream and does not support receiving of MSD using audio media stream, then</w:t>
      </w:r>
      <w:r w:rsidR="00A6382B">
        <w:rPr>
          <w:rFonts w:cs="Arial"/>
        </w:rPr>
        <w:t xml:space="preserve"> in case of </w:t>
      </w:r>
      <w:r w:rsidR="00A6382B" w:rsidRPr="0095034B">
        <w:rPr>
          <w:rFonts w:cs="Arial"/>
        </w:rPr>
        <w:t>SRVCC session transfer of an eCall over IMS</w:t>
      </w:r>
      <w:r w:rsidR="00A6382B">
        <w:rPr>
          <w:rFonts w:cs="Arial"/>
        </w:rPr>
        <w:t xml:space="preserve"> the</w:t>
      </w:r>
      <w:r w:rsidR="00A6382B" w:rsidRPr="00D348D6">
        <w:rPr>
          <w:rFonts w:cs="Arial"/>
        </w:rPr>
        <w:t xml:space="preserve"> eCall will continue only as IMS emergency call without MSD transfer</w:t>
      </w:r>
      <w:r w:rsidR="00A6382B">
        <w:rPr>
          <w:rFonts w:eastAsia="Malgun Gothic"/>
        </w:rPr>
        <w:t>.</w:t>
      </w:r>
    </w:p>
    <w:p w14:paraId="3DCF400D" w14:textId="77777777" w:rsidR="002C0EB3" w:rsidRPr="00D348D6" w:rsidRDefault="002C0EB3" w:rsidP="002C0EB3">
      <w:pPr>
        <w:rPr>
          <w:rFonts w:ascii="Arial" w:hAnsi="Arial" w:cs="Arial"/>
        </w:rPr>
      </w:pPr>
    </w:p>
    <w:p w14:paraId="52D9164D" w14:textId="1013E5F1"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6</w:t>
      </w:r>
      <w:r w:rsidR="00815182" w:rsidRPr="00D348D6">
        <w:rPr>
          <w:rFonts w:ascii="Arial" w:hAnsi="Arial"/>
          <w:sz w:val="28"/>
        </w:rPr>
        <w:tab/>
      </w:r>
      <w:r w:rsidR="002C0EB3" w:rsidRPr="00D348D6">
        <w:rPr>
          <w:rFonts w:ascii="Arial" w:hAnsi="Arial"/>
          <w:sz w:val="28"/>
        </w:rPr>
        <w:t>Case-</w:t>
      </w:r>
      <w:r w:rsidR="00A453DB" w:rsidRPr="00D348D6">
        <w:rPr>
          <w:rFonts w:ascii="Arial" w:hAnsi="Arial"/>
          <w:sz w:val="28"/>
        </w:rPr>
        <w:t>6</w:t>
      </w:r>
    </w:p>
    <w:p w14:paraId="1421857F" w14:textId="1DCC5745"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6</w:t>
      </w:r>
      <w:r w:rsidRPr="00D348D6">
        <w:rPr>
          <w:rFonts w:ascii="Arial" w:hAnsi="Arial"/>
          <w:b w:val="0"/>
          <w:bCs w:val="0"/>
          <w:sz w:val="24"/>
        </w:rPr>
        <w:t>.1</w:t>
      </w:r>
      <w:r w:rsidRPr="00D348D6">
        <w:rPr>
          <w:rFonts w:ascii="Arial" w:hAnsi="Arial"/>
          <w:b w:val="0"/>
          <w:bCs w:val="0"/>
          <w:sz w:val="24"/>
        </w:rPr>
        <w:tab/>
        <w:t>Requirement from CEN LS</w:t>
      </w:r>
    </w:p>
    <w:p w14:paraId="6D39712B" w14:textId="47CE87B0" w:rsidR="002C0EB3" w:rsidRPr="00D348D6" w:rsidRDefault="002C0EB3" w:rsidP="002C0EB3">
      <w:pPr>
        <w:rPr>
          <w:rFonts w:ascii="Arial" w:hAnsi="Arial" w:cs="Arial"/>
        </w:rPr>
      </w:pPr>
      <w:r w:rsidRPr="00D348D6">
        <w:rPr>
          <w:rFonts w:ascii="Arial" w:hAnsi="Arial" w:cs="Arial"/>
        </w:rPr>
        <w:t>CEN/TC 278/WG 15 provided for the Case-6:</w:t>
      </w:r>
    </w:p>
    <w:p w14:paraId="4FB77FB9"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67E02697" w14:textId="77777777" w:rsidTr="000D06A7">
        <w:trPr>
          <w:jc w:val="center"/>
        </w:trPr>
        <w:tc>
          <w:tcPr>
            <w:tcW w:w="10081" w:type="dxa"/>
          </w:tcPr>
          <w:p w14:paraId="13B0F10C" w14:textId="2A1CA379" w:rsidR="00462891" w:rsidRPr="00D348D6" w:rsidRDefault="00462891" w:rsidP="000D06A7">
            <w:r w:rsidRPr="00D348D6">
              <w:t xml:space="preserve">6. CEN has different requirements and procedures for an event where the eCall support flag (ECL) is not set </w:t>
            </w:r>
            <w:proofErr w:type="gramStart"/>
            <w:r w:rsidRPr="00D348D6">
              <w:t>at the moment</w:t>
            </w:r>
            <w:proofErr w:type="gramEnd"/>
            <w:r w:rsidRPr="00D348D6">
              <w:t xml:space="preserve"> an eCall is triggered (see CEN/TS 17184:2022 § 7.13.1.2).</w:t>
            </w:r>
          </w:p>
          <w:p w14:paraId="00C89584" w14:textId="77777777" w:rsidR="00462891" w:rsidRPr="00D348D6" w:rsidRDefault="00462891" w:rsidP="000D06A7"/>
          <w:p w14:paraId="515AE8F5" w14:textId="77777777" w:rsidR="00462891" w:rsidRPr="00D348D6" w:rsidRDefault="00462891" w:rsidP="000D06A7">
            <w:pPr>
              <w:rPr>
                <w:b/>
                <w:bCs/>
                <w:i/>
                <w:iCs/>
              </w:rPr>
            </w:pPr>
            <w:r w:rsidRPr="00D348D6">
              <w:rPr>
                <w:b/>
                <w:bCs/>
                <w:i/>
                <w:iCs/>
              </w:rPr>
              <w:t>According to the CEN requirements the IVS shall set up an IMS emergency voice call (without MSD transfer and without use of eCall URNs), while the 3GPP requirements require the IVS to include an eCall URN in the SIP INVITE but no MSD and to attempt to transfer the MSD using the in-band modem after the eCall is established.</w:t>
            </w:r>
          </w:p>
          <w:p w14:paraId="6D4AC73C" w14:textId="77777777" w:rsidR="00462891" w:rsidRPr="00D348D6" w:rsidRDefault="00462891" w:rsidP="000D06A7"/>
          <w:p w14:paraId="4F45BE1A" w14:textId="27A7D95F" w:rsidR="002C0EB3" w:rsidRPr="00D348D6" w:rsidRDefault="00462891" w:rsidP="000D06A7">
            <w:r w:rsidRPr="00D348D6">
              <w:t>Justification for 3GPP alignment with CEN: if the PLMN does not support NG eCall (e.g. does not support NG eCall URNs) or if no PSAP supporting NG eCall is available, the eCall would probably be routed to a PSAP that supports emergency calls but not eCall. An attempt to transfer MSD using the in-band modem would then fail and could disturb the voice path. If a PLMN does support NG eCall and if a PSAP is available that supports the inband version of eCall but not NG eCall, the 3GPP requirement may be more suitable.</w:t>
            </w:r>
          </w:p>
          <w:p w14:paraId="419ABA0C" w14:textId="77777777" w:rsidR="002C0EB3" w:rsidRPr="00D348D6" w:rsidRDefault="002C0EB3" w:rsidP="000D06A7"/>
        </w:tc>
      </w:tr>
    </w:tbl>
    <w:p w14:paraId="1D354C98" w14:textId="77777777" w:rsidR="002C0EB3" w:rsidRPr="00D348D6" w:rsidRDefault="002C0EB3" w:rsidP="002C0EB3"/>
    <w:p w14:paraId="7D06FF67" w14:textId="08235D1F"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6</w:t>
      </w:r>
      <w:r w:rsidRPr="00D348D6">
        <w:rPr>
          <w:rFonts w:ascii="Arial" w:hAnsi="Arial"/>
          <w:b w:val="0"/>
          <w:bCs w:val="0"/>
          <w:sz w:val="24"/>
        </w:rPr>
        <w:t>.2</w:t>
      </w:r>
      <w:r w:rsidRPr="00D348D6">
        <w:rPr>
          <w:rFonts w:ascii="Arial" w:hAnsi="Arial"/>
          <w:b w:val="0"/>
          <w:bCs w:val="0"/>
          <w:sz w:val="24"/>
        </w:rPr>
        <w:tab/>
        <w:t>3GPP alignment with CEN</w:t>
      </w:r>
    </w:p>
    <w:p w14:paraId="39613DEB" w14:textId="59D0A4C2" w:rsidR="00B17D75" w:rsidRPr="00B17D75" w:rsidRDefault="000C74B0" w:rsidP="00B17D75">
      <w:pPr>
        <w:rPr>
          <w:rFonts w:ascii="Arial" w:hAnsi="Arial" w:cs="Arial"/>
        </w:rPr>
      </w:pPr>
      <w:r w:rsidRPr="00B17D75">
        <w:rPr>
          <w:rFonts w:ascii="Arial" w:hAnsi="Arial" w:cs="Arial"/>
        </w:rPr>
        <w:t xml:space="preserve">CEN requirement </w:t>
      </w:r>
      <w:r w:rsidR="00B17D75" w:rsidRPr="00B17D75">
        <w:rPr>
          <w:rFonts w:ascii="Arial" w:eastAsia="Malgun Gothic" w:hAnsi="Arial" w:cs="Arial"/>
        </w:rPr>
        <w:t xml:space="preserve">assumes that the PLMN has not set the eCall support flag because it does not support eCall over IMS and </w:t>
      </w:r>
      <w:r w:rsidR="00B17D75" w:rsidRPr="00B17D75">
        <w:rPr>
          <w:rFonts w:ascii="Arial" w:hAnsi="Arial" w:cs="Arial"/>
        </w:rPr>
        <w:t>prevents the UE from making eCall as CS is not available and thus eCall over CS is not possible.</w:t>
      </w:r>
    </w:p>
    <w:p w14:paraId="7C1540D5" w14:textId="22518767" w:rsidR="00B17D75" w:rsidRPr="00B17D75" w:rsidRDefault="00B17D75" w:rsidP="00B17D75">
      <w:pPr>
        <w:rPr>
          <w:rFonts w:ascii="Arial" w:hAnsi="Arial" w:cs="Arial"/>
        </w:rPr>
      </w:pPr>
      <w:r w:rsidRPr="00B17D75">
        <w:rPr>
          <w:rFonts w:ascii="Arial" w:hAnsi="Arial" w:cs="Arial"/>
        </w:rPr>
        <w:t xml:space="preserve">However, CEN/TC 278/WG 15 </w:t>
      </w:r>
      <w:r w:rsidR="00450A08">
        <w:rPr>
          <w:rFonts w:ascii="Arial" w:hAnsi="Arial" w:cs="Arial"/>
        </w:rPr>
        <w:t xml:space="preserve">also </w:t>
      </w:r>
      <w:r w:rsidRPr="00B17D75">
        <w:rPr>
          <w:rFonts w:ascii="Arial" w:hAnsi="Arial" w:cs="Arial"/>
        </w:rPr>
        <w:t>indicated in justification for alignment:</w:t>
      </w:r>
    </w:p>
    <w:p w14:paraId="56652A15" w14:textId="77777777" w:rsidR="00B17D75" w:rsidRDefault="00B17D75" w:rsidP="00B17D75">
      <w:pPr>
        <w:rPr>
          <w:rFonts w:ascii="Arial" w:hAnsi="Arial" w:cs="Arial"/>
        </w:rPr>
      </w:pPr>
      <w:r w:rsidRPr="00B17D75">
        <w:rPr>
          <w:rFonts w:ascii="Arial" w:hAnsi="Arial" w:cs="Arial"/>
        </w:rPr>
        <w:t>"</w:t>
      </w:r>
      <w:r w:rsidRPr="00740637">
        <w:rPr>
          <w:i/>
          <w:iCs/>
        </w:rPr>
        <w:t>If a PLMN does support NG eCall and if a PSAP is available that supports the inband version of eCall but not NG eCall, the 3GPP requirement may be more suitable.</w:t>
      </w:r>
      <w:r w:rsidRPr="00B17D75">
        <w:rPr>
          <w:rFonts w:ascii="Arial" w:hAnsi="Arial" w:cs="Arial"/>
        </w:rPr>
        <w:t>".</w:t>
      </w:r>
    </w:p>
    <w:p w14:paraId="378C0070" w14:textId="5CB6A791" w:rsidR="00B6243C" w:rsidRPr="00B17D75" w:rsidRDefault="00450A08" w:rsidP="00B17D75">
      <w:pPr>
        <w:rPr>
          <w:rFonts w:ascii="Arial" w:hAnsi="Arial" w:cs="Arial"/>
        </w:rPr>
      </w:pPr>
      <w:r>
        <w:rPr>
          <w:rFonts w:ascii="Arial" w:hAnsi="Arial" w:cs="Arial"/>
        </w:rPr>
        <w:t>Moreover, i</w:t>
      </w:r>
      <w:r w:rsidR="00B6243C">
        <w:rPr>
          <w:rFonts w:ascii="Arial" w:hAnsi="Arial" w:cs="Arial"/>
        </w:rPr>
        <w:t xml:space="preserve">f </w:t>
      </w:r>
      <w:r>
        <w:rPr>
          <w:rFonts w:ascii="Arial" w:hAnsi="Arial" w:cs="Arial"/>
        </w:rPr>
        <w:t xml:space="preserve">a UE is an area, where </w:t>
      </w:r>
      <w:r w:rsidR="00B6243C">
        <w:rPr>
          <w:rFonts w:ascii="Arial" w:hAnsi="Arial" w:cs="Arial"/>
        </w:rPr>
        <w:t>PS coverage is available</w:t>
      </w:r>
      <w:r>
        <w:rPr>
          <w:rFonts w:ascii="Arial" w:hAnsi="Arial" w:cs="Arial"/>
        </w:rPr>
        <w:t xml:space="preserve"> and CS coverage is not available</w:t>
      </w:r>
      <w:r w:rsidR="00B6243C">
        <w:rPr>
          <w:rFonts w:ascii="Arial" w:hAnsi="Arial" w:cs="Arial"/>
        </w:rPr>
        <w:t>, a PSAP supporting "</w:t>
      </w:r>
      <w:r w:rsidR="00B6243C" w:rsidRPr="00D348D6">
        <w:t>inband version of eCall</w:t>
      </w:r>
      <w:r w:rsidR="00B6243C">
        <w:rPr>
          <w:rFonts w:ascii="Arial" w:hAnsi="Arial" w:cs="Arial"/>
        </w:rPr>
        <w:t>" is available</w:t>
      </w:r>
      <w:r>
        <w:rPr>
          <w:rFonts w:ascii="Arial" w:hAnsi="Arial" w:cs="Arial"/>
        </w:rPr>
        <w:t xml:space="preserve"> (i.e. a PSAP which is able to handle eCall established over CS)</w:t>
      </w:r>
      <w:r w:rsidR="00B6243C">
        <w:rPr>
          <w:rFonts w:ascii="Arial" w:hAnsi="Arial" w:cs="Arial"/>
        </w:rPr>
        <w:t xml:space="preserve">, and no PSAP supporting eCall over IMS is available, then </w:t>
      </w:r>
      <w:r>
        <w:rPr>
          <w:rFonts w:ascii="Arial" w:hAnsi="Arial" w:cs="Arial"/>
        </w:rPr>
        <w:t xml:space="preserve">the </w:t>
      </w:r>
      <w:r w:rsidR="00B6243C">
        <w:rPr>
          <w:rFonts w:ascii="Arial" w:hAnsi="Arial" w:cs="Arial"/>
        </w:rPr>
        <w:t xml:space="preserve">existing </w:t>
      </w:r>
      <w:r w:rsidR="000F6082">
        <w:rPr>
          <w:rFonts w:ascii="Arial" w:hAnsi="Arial" w:cs="Arial"/>
        </w:rPr>
        <w:t xml:space="preserve">3GPP </w:t>
      </w:r>
      <w:r w:rsidR="00B6243C">
        <w:rPr>
          <w:rFonts w:ascii="Arial" w:hAnsi="Arial" w:cs="Arial"/>
        </w:rPr>
        <w:t xml:space="preserve">requirements enable the UE to provide MSD </w:t>
      </w:r>
      <w:r>
        <w:rPr>
          <w:rFonts w:ascii="Arial" w:hAnsi="Arial" w:cs="Arial"/>
        </w:rPr>
        <w:t xml:space="preserve">to the </w:t>
      </w:r>
      <w:r w:rsidR="00B6243C">
        <w:rPr>
          <w:rFonts w:ascii="Arial" w:hAnsi="Arial" w:cs="Arial"/>
        </w:rPr>
        <w:t>PSAP supporting "</w:t>
      </w:r>
      <w:r w:rsidR="00B6243C" w:rsidRPr="00D348D6">
        <w:t>inband version of eCall</w:t>
      </w:r>
      <w:r w:rsidR="00B6243C">
        <w:rPr>
          <w:rFonts w:ascii="Arial" w:hAnsi="Arial" w:cs="Arial"/>
        </w:rPr>
        <w:t xml:space="preserve">", </w:t>
      </w:r>
      <w:r w:rsidR="000F6082">
        <w:rPr>
          <w:rFonts w:ascii="Arial" w:hAnsi="Arial" w:cs="Arial"/>
        </w:rPr>
        <w:t>while</w:t>
      </w:r>
      <w:r w:rsidR="00B6243C">
        <w:rPr>
          <w:rFonts w:ascii="Arial" w:hAnsi="Arial" w:cs="Arial"/>
        </w:rPr>
        <w:t xml:space="preserve"> applying </w:t>
      </w:r>
      <w:r w:rsidR="00B6243C" w:rsidRPr="00C7153C">
        <w:rPr>
          <w:rFonts w:ascii="Arial" w:eastAsia="Malgun Gothic" w:hAnsi="Arial" w:cs="Arial"/>
        </w:rPr>
        <w:t>CEN case-6 requirement</w:t>
      </w:r>
      <w:r w:rsidR="00B6243C">
        <w:rPr>
          <w:rFonts w:ascii="Arial" w:eastAsia="Malgun Gothic" w:hAnsi="Arial" w:cs="Arial"/>
        </w:rPr>
        <w:t xml:space="preserve"> will result into inability to provide MSD, not even to </w:t>
      </w:r>
      <w:r>
        <w:rPr>
          <w:rFonts w:ascii="Arial" w:eastAsia="Malgun Gothic" w:hAnsi="Arial" w:cs="Arial"/>
        </w:rPr>
        <w:t xml:space="preserve">the </w:t>
      </w:r>
      <w:r w:rsidR="00B6243C">
        <w:rPr>
          <w:rFonts w:ascii="Arial" w:hAnsi="Arial" w:cs="Arial"/>
        </w:rPr>
        <w:t>PSAP supporting "</w:t>
      </w:r>
      <w:r w:rsidR="00B6243C" w:rsidRPr="00D348D6">
        <w:t>inband version of eCall</w:t>
      </w:r>
      <w:r w:rsidR="00B6243C">
        <w:rPr>
          <w:rFonts w:ascii="Arial" w:hAnsi="Arial" w:cs="Arial"/>
        </w:rPr>
        <w:t>"</w:t>
      </w:r>
      <w:r w:rsidR="00B6243C">
        <w:rPr>
          <w:rFonts w:ascii="Arial" w:eastAsia="Malgun Gothic" w:hAnsi="Arial" w:cs="Arial"/>
        </w:rPr>
        <w:t>.</w:t>
      </w:r>
    </w:p>
    <w:p w14:paraId="0112812A" w14:textId="1239D24A" w:rsidR="00AF4EC6" w:rsidRPr="00C7153C" w:rsidRDefault="00B17D75" w:rsidP="00B17D75">
      <w:pPr>
        <w:rPr>
          <w:rFonts w:ascii="Arial" w:hAnsi="Arial" w:cs="Arial"/>
        </w:rPr>
      </w:pPr>
      <w:r>
        <w:rPr>
          <w:rFonts w:ascii="Arial" w:hAnsi="Arial" w:cs="Arial"/>
        </w:rPr>
        <w:t xml:space="preserve">Therefore, </w:t>
      </w:r>
      <w:r w:rsidR="00630084">
        <w:rPr>
          <w:rFonts w:ascii="Arial" w:hAnsi="Arial" w:cs="Arial"/>
        </w:rPr>
        <w:t xml:space="preserve">given that the information from CEN is contradictory, </w:t>
      </w:r>
      <w:r w:rsidR="00C7153C" w:rsidRPr="00C7153C">
        <w:rPr>
          <w:rFonts w:ascii="Arial" w:hAnsi="Arial" w:cs="Arial"/>
        </w:rPr>
        <w:t xml:space="preserve">CT1 and SA2 should discuss if TS 24.229 and 23.167 should be aligned with </w:t>
      </w:r>
      <w:r w:rsidR="00C7153C" w:rsidRPr="00C7153C">
        <w:rPr>
          <w:rFonts w:ascii="Arial" w:eastAsia="Malgun Gothic" w:hAnsi="Arial" w:cs="Arial"/>
        </w:rPr>
        <w:t>CEN case-6 requirement</w:t>
      </w:r>
      <w:r w:rsidR="00C7153C">
        <w:rPr>
          <w:rFonts w:ascii="Arial" w:eastAsia="Malgun Gothic" w:hAnsi="Arial" w:cs="Arial"/>
        </w:rPr>
        <w:t xml:space="preserve"> since it prevents </w:t>
      </w:r>
      <w:r w:rsidR="00AF4EC6" w:rsidRPr="00C7153C">
        <w:rPr>
          <w:rFonts w:ascii="Arial" w:hAnsi="Arial" w:cs="Arial"/>
        </w:rPr>
        <w:t xml:space="preserve">the UE from making </w:t>
      </w:r>
      <w:r w:rsidR="00C7153C">
        <w:rPr>
          <w:rFonts w:ascii="Arial" w:hAnsi="Arial" w:cs="Arial"/>
        </w:rPr>
        <w:t xml:space="preserve">an </w:t>
      </w:r>
      <w:r w:rsidR="00AF4EC6" w:rsidRPr="00C7153C">
        <w:rPr>
          <w:rFonts w:ascii="Arial" w:hAnsi="Arial" w:cs="Arial"/>
        </w:rPr>
        <w:t>eCall</w:t>
      </w:r>
      <w:r w:rsidR="00C7153C">
        <w:rPr>
          <w:rFonts w:ascii="Arial" w:hAnsi="Arial" w:cs="Arial"/>
        </w:rPr>
        <w:t xml:space="preserve"> and sending</w:t>
      </w:r>
      <w:r w:rsidR="00C7153C" w:rsidRPr="00C7153C">
        <w:rPr>
          <w:rFonts w:ascii="Arial" w:hAnsi="Arial" w:cs="Arial"/>
        </w:rPr>
        <w:t xml:space="preserve"> MSD sent over audio media stream</w:t>
      </w:r>
      <w:r w:rsidR="00C7153C">
        <w:rPr>
          <w:rFonts w:ascii="Arial" w:hAnsi="Arial" w:cs="Arial"/>
        </w:rPr>
        <w:t xml:space="preserve"> after the </w:t>
      </w:r>
      <w:r w:rsidR="00C7153C" w:rsidRPr="00C7153C">
        <w:rPr>
          <w:rFonts w:ascii="Arial" w:hAnsi="Arial" w:cs="Arial"/>
        </w:rPr>
        <w:t>eCall</w:t>
      </w:r>
      <w:r w:rsidR="00C7153C">
        <w:rPr>
          <w:rFonts w:ascii="Arial" w:hAnsi="Arial" w:cs="Arial"/>
        </w:rPr>
        <w:t xml:space="preserve"> is established</w:t>
      </w:r>
      <w:r w:rsidR="00630084">
        <w:rPr>
          <w:rFonts w:ascii="Arial" w:hAnsi="Arial" w:cs="Arial"/>
        </w:rPr>
        <w:t>, in the case above</w:t>
      </w:r>
      <w:r w:rsidR="00C7153C">
        <w:rPr>
          <w:rFonts w:ascii="Arial" w:hAnsi="Arial" w:cs="Arial"/>
        </w:rPr>
        <w:t>.</w:t>
      </w:r>
    </w:p>
    <w:p w14:paraId="6BBA89B5" w14:textId="2B35D378" w:rsidR="00872220" w:rsidRDefault="00D1710A" w:rsidP="00872220">
      <w:pPr>
        <w:rPr>
          <w:rFonts w:ascii="Arial" w:hAnsi="Arial" w:cs="Arial"/>
        </w:rPr>
      </w:pPr>
      <w:r w:rsidRPr="00C210E9">
        <w:rPr>
          <w:rFonts w:ascii="Arial" w:hAnsi="Arial" w:cs="Arial"/>
        </w:rPr>
        <w:t xml:space="preserve">TS </w:t>
      </w:r>
      <w:r w:rsidR="00C210E9" w:rsidRPr="00C210E9">
        <w:rPr>
          <w:rFonts w:ascii="Arial" w:hAnsi="Arial" w:cs="Arial"/>
        </w:rPr>
        <w:t>23.167 clause 7.7.2</w:t>
      </w:r>
      <w:r w:rsidR="00C210E9">
        <w:rPr>
          <w:rFonts w:ascii="Arial" w:hAnsi="Arial" w:cs="Arial"/>
        </w:rPr>
        <w:t xml:space="preserve"> specifies:</w:t>
      </w:r>
    </w:p>
    <w:p w14:paraId="07043368" w14:textId="77777777" w:rsidR="00740637" w:rsidRDefault="00740637" w:rsidP="00740637">
      <w:pPr>
        <w:rPr>
          <w:lang w:eastAsia="ja-JP"/>
        </w:rPr>
      </w:pPr>
    </w:p>
    <w:bookmarkStart w:id="1" w:name="_MON_1510673076"/>
    <w:bookmarkEnd w:id="1"/>
    <w:p w14:paraId="4734CD42" w14:textId="77777777" w:rsidR="00740637" w:rsidRDefault="00740637" w:rsidP="00740637">
      <w:pPr>
        <w:pStyle w:val="TH"/>
      </w:pPr>
      <w:r>
        <w:object w:dxaOrig="9375" w:dyaOrig="6945" w14:anchorId="7794155B">
          <v:shape id="_x0000_i1026" type="#_x0000_t75" style="width:372.5pt;height:275.5pt" o:ole="" fillcolor="window">
            <v:imagedata r:id="rId14" o:title=""/>
          </v:shape>
          <o:OLEObject Type="Embed" ProgID="Word.Picture.8" ShapeID="_x0000_i1026" DrawAspect="Content" ObjectID="_1784961756" r:id="rId15"/>
        </w:object>
      </w:r>
    </w:p>
    <w:p w14:paraId="4FB34AD2" w14:textId="77777777" w:rsidR="00740637" w:rsidRPr="00740637" w:rsidRDefault="00740637" w:rsidP="00740637">
      <w:pPr>
        <w:pStyle w:val="TF"/>
        <w:rPr>
          <w:color w:val="4472C4" w:themeColor="accent1"/>
        </w:rPr>
      </w:pPr>
      <w:bookmarkStart w:id="2" w:name="_CRFigure7_7_21"/>
      <w:r w:rsidRPr="00740637">
        <w:rPr>
          <w:color w:val="4472C4" w:themeColor="accent1"/>
        </w:rPr>
        <w:t xml:space="preserve">Figure </w:t>
      </w:r>
      <w:bookmarkEnd w:id="2"/>
      <w:r w:rsidRPr="00740637">
        <w:rPr>
          <w:color w:val="4472C4" w:themeColor="accent1"/>
        </w:rPr>
        <w:t>7.7.2-1: eCall Scenario with PSAP not supporting NG-</w:t>
      </w:r>
      <w:proofErr w:type="gramStart"/>
      <w:r w:rsidRPr="00740637">
        <w:rPr>
          <w:color w:val="4472C4" w:themeColor="accent1"/>
        </w:rPr>
        <w:t>eCall</w:t>
      </w:r>
      <w:proofErr w:type="gramEnd"/>
    </w:p>
    <w:p w14:paraId="2C4A3F12"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1.</w:t>
      </w:r>
      <w:r w:rsidRPr="00740637">
        <w:rPr>
          <w:rFonts w:ascii="Times New Roman" w:hAnsi="Times New Roman"/>
          <w:color w:val="4472C4" w:themeColor="accent1"/>
        </w:rPr>
        <w:tab/>
        <w:t>The UE performs steps 1 to 6 of the procedure shown in Figure 7.1.</w:t>
      </w:r>
    </w:p>
    <w:p w14:paraId="376254C8"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2.</w:t>
      </w:r>
      <w:r w:rsidRPr="00740637">
        <w:rPr>
          <w:rFonts w:ascii="Times New Roman" w:hAnsi="Times New Roman"/>
          <w:color w:val="4472C4" w:themeColor="accent1"/>
        </w:rPr>
        <w:tab/>
        <w:t>The UE sends an initial emergency SIP INVITE to the IMS core. The SIP INVITE shall be setup as follows:</w:t>
      </w:r>
    </w:p>
    <w:p w14:paraId="525B3BD2" w14:textId="77777777" w:rsidR="00740637" w:rsidRPr="00740637" w:rsidRDefault="00740637" w:rsidP="00740637">
      <w:pPr>
        <w:pStyle w:val="B2"/>
        <w:rPr>
          <w:color w:val="4472C4" w:themeColor="accent1"/>
        </w:rPr>
      </w:pPr>
      <w:r w:rsidRPr="00740637">
        <w:rPr>
          <w:color w:val="4472C4" w:themeColor="accent1"/>
        </w:rPr>
        <w:t>-</w:t>
      </w:r>
      <w:r w:rsidRPr="00740637">
        <w:rPr>
          <w:color w:val="4472C4" w:themeColor="accent1"/>
        </w:rPr>
        <w:tab/>
      </w:r>
      <w:r w:rsidRPr="00740637">
        <w:rPr>
          <w:color w:val="4472C4" w:themeColor="accent1"/>
          <w:highlight w:val="yellow"/>
        </w:rPr>
        <w:t xml:space="preserve">if the UE has not received the "eCall supported" indication, the UE shall include the eCall type of emergency service indication (automatic, manual) and shall not include the initial MSD if the PS access is </w:t>
      </w:r>
      <w:proofErr w:type="gramStart"/>
      <w:r w:rsidRPr="00740637">
        <w:rPr>
          <w:color w:val="4472C4" w:themeColor="accent1"/>
          <w:highlight w:val="yellow"/>
        </w:rPr>
        <w:t>available;</w:t>
      </w:r>
      <w:proofErr w:type="gramEnd"/>
    </w:p>
    <w:p w14:paraId="1112C5DA" w14:textId="77777777" w:rsidR="00740637" w:rsidRPr="00740637" w:rsidRDefault="00740637" w:rsidP="00740637">
      <w:pPr>
        <w:pStyle w:val="B2"/>
        <w:rPr>
          <w:color w:val="4472C4" w:themeColor="accent1"/>
        </w:rPr>
      </w:pPr>
      <w:r w:rsidRPr="00740637">
        <w:rPr>
          <w:color w:val="4472C4" w:themeColor="accent1"/>
        </w:rPr>
        <w:t>-</w:t>
      </w:r>
      <w:r w:rsidRPr="00740637">
        <w:rPr>
          <w:color w:val="4472C4" w:themeColor="accent1"/>
        </w:rPr>
        <w:tab/>
      </w:r>
      <w:r w:rsidRPr="00740637">
        <w:rPr>
          <w:color w:val="4472C4" w:themeColor="accent1"/>
          <w:highlight w:val="yellow"/>
        </w:rPr>
        <w:t>if the UE has received the "eCall supported" indication, the UE shall include the initial MSD and the eCall type of emergency service indicator (automatic, manual).</w:t>
      </w:r>
    </w:p>
    <w:p w14:paraId="183CF884"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3.</w:t>
      </w:r>
      <w:r w:rsidRPr="00740637">
        <w:rPr>
          <w:rFonts w:ascii="Times New Roman" w:hAnsi="Times New Roman"/>
          <w:color w:val="4472C4" w:themeColor="accent1"/>
        </w:rP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76169BE5"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3a.</w:t>
      </w:r>
      <w:r w:rsidRPr="00740637">
        <w:rPr>
          <w:rFonts w:ascii="Times New Roman" w:hAnsi="Times New Roman"/>
          <w:color w:val="4472C4" w:themeColor="accent1"/>
        </w:rPr>
        <w:tab/>
        <w:t>The SIP INVITE is sent to an MGCF/MGW for interfacing to the CS domain.</w:t>
      </w:r>
    </w:p>
    <w:p w14:paraId="5C678604"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3b.</w:t>
      </w:r>
      <w:r w:rsidRPr="00740637">
        <w:rPr>
          <w:rFonts w:ascii="Times New Roman" w:hAnsi="Times New Roman"/>
          <w:color w:val="4472C4" w:themeColor="accent1"/>
        </w:rPr>
        <w:tab/>
        <w:t>The MGCF sends an IAM towards the appropriate PSAP for the emergency voice call.</w:t>
      </w:r>
    </w:p>
    <w:p w14:paraId="0A8D41F7"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4.</w:t>
      </w:r>
      <w:r w:rsidRPr="00740637">
        <w:rPr>
          <w:rFonts w:ascii="Times New Roman" w:hAnsi="Times New Roman"/>
          <w:color w:val="4472C4" w:themeColor="accent1"/>
        </w:rPr>
        <w:tab/>
        <w:t>The emergency voice call establishment is completed with a voice path only.</w:t>
      </w:r>
    </w:p>
    <w:p w14:paraId="68285388" w14:textId="77777777" w:rsidR="00740637" w:rsidRPr="00740637" w:rsidRDefault="00740637" w:rsidP="00740637">
      <w:pPr>
        <w:pStyle w:val="B1"/>
        <w:rPr>
          <w:rFonts w:ascii="Times New Roman" w:hAnsi="Times New Roman"/>
          <w:color w:val="4472C4" w:themeColor="accent1"/>
        </w:rPr>
      </w:pPr>
      <w:r w:rsidRPr="00740637">
        <w:rPr>
          <w:rFonts w:ascii="Times New Roman" w:hAnsi="Times New Roman"/>
          <w:color w:val="4472C4" w:themeColor="accent1"/>
        </w:rPr>
        <w:t>5.</w:t>
      </w:r>
      <w:r w:rsidRPr="00740637">
        <w:rPr>
          <w:rFonts w:ascii="Times New Roman" w:hAnsi="Times New Roman"/>
          <w:color w:val="4472C4" w:themeColor="accent1"/>
        </w:rPr>
        <w:tab/>
      </w:r>
      <w:r w:rsidRPr="00740637">
        <w:rPr>
          <w:rFonts w:ascii="Times New Roman" w:hAnsi="Times New Roman"/>
          <w:color w:val="4472C4" w:themeColor="accent1"/>
          <w:highlight w:val="yellow"/>
        </w:rPr>
        <w:t>If the UE has sent the MSD in step 2 and did not receive acknowledgement for the initial MSD included in the SIP INVITE, or the UE did not send the MSD in step 2 the UE shall attempt to transfer the MSD to the PSAP via the eCall Inband Modem, as defined in TS 26.267 [42].</w:t>
      </w:r>
    </w:p>
    <w:p w14:paraId="1E12B5DB" w14:textId="77777777" w:rsidR="00C210E9" w:rsidRPr="00C210E9" w:rsidRDefault="00C210E9" w:rsidP="00872220">
      <w:pPr>
        <w:rPr>
          <w:rFonts w:ascii="Arial" w:hAnsi="Arial" w:cs="Arial"/>
        </w:rPr>
      </w:pPr>
    </w:p>
    <w:p w14:paraId="4B6BE1F8" w14:textId="77777777" w:rsidR="00C210E9" w:rsidRPr="00D348D6" w:rsidRDefault="00C210E9" w:rsidP="00872220">
      <w:pPr>
        <w:rPr>
          <w:rFonts w:ascii="Arial" w:hAnsi="Arial" w:cs="Arial"/>
        </w:rPr>
      </w:pPr>
    </w:p>
    <w:p w14:paraId="6E41DD29" w14:textId="77964702" w:rsidR="00872220" w:rsidRPr="00D348D6" w:rsidRDefault="00872220" w:rsidP="00872220">
      <w:pPr>
        <w:pStyle w:val="B1"/>
        <w:jc w:val="left"/>
      </w:pPr>
      <w:r w:rsidRPr="00D348D6">
        <w:rPr>
          <w:b/>
          <w:bCs/>
        </w:rPr>
        <w:t>Observation</w:t>
      </w:r>
      <w:r w:rsidR="006012C1">
        <w:rPr>
          <w:b/>
          <w:bCs/>
        </w:rPr>
        <w:t>-</w:t>
      </w:r>
      <w:r>
        <w:rPr>
          <w:b/>
          <w:bCs/>
        </w:rPr>
        <w:t>6</w:t>
      </w:r>
      <w:r w:rsidRPr="00D348D6">
        <w:rPr>
          <w:b/>
          <w:bCs/>
        </w:rPr>
        <w:t>:</w:t>
      </w:r>
      <w:r w:rsidRPr="00D348D6">
        <w:tab/>
      </w:r>
      <w:r w:rsidR="00DE2875">
        <w:t>I</w:t>
      </w:r>
      <w:r w:rsidR="00C7153C">
        <w:t>f CT1 and SA2</w:t>
      </w:r>
      <w:r w:rsidR="00DE2875">
        <w:t xml:space="preserve"> decide that </w:t>
      </w:r>
      <w:r w:rsidR="00DE2875">
        <w:rPr>
          <w:rFonts w:eastAsia="Malgun Gothic"/>
        </w:rPr>
        <w:t>a</w:t>
      </w:r>
      <w:r w:rsidR="00DE2875" w:rsidRPr="00D348D6">
        <w:rPr>
          <w:rFonts w:eastAsia="Malgun Gothic"/>
        </w:rPr>
        <w:t>lignment with CEN case</w:t>
      </w:r>
      <w:r w:rsidR="00DE2875">
        <w:rPr>
          <w:rFonts w:eastAsia="Malgun Gothic"/>
        </w:rPr>
        <w:t>-6</w:t>
      </w:r>
      <w:r w:rsidR="00DE2875" w:rsidRPr="00D348D6">
        <w:rPr>
          <w:rFonts w:eastAsia="Malgun Gothic"/>
        </w:rPr>
        <w:t xml:space="preserve"> requirement</w:t>
      </w:r>
      <w:r w:rsidR="00DE2875">
        <w:rPr>
          <w:rFonts w:eastAsia="Malgun Gothic"/>
        </w:rPr>
        <w:t xml:space="preserve"> should be done then </w:t>
      </w:r>
      <w:r w:rsidR="00D1710A" w:rsidRPr="00D1710A">
        <w:rPr>
          <w:rFonts w:cs="Arial"/>
        </w:rPr>
        <w:t>TS 23.167, clause </w:t>
      </w:r>
      <w:r w:rsidR="007A1665">
        <w:rPr>
          <w:rFonts w:cs="Arial"/>
        </w:rPr>
        <w:t>7.7.2</w:t>
      </w:r>
      <w:r w:rsidR="00D1710A" w:rsidRPr="00D1710A">
        <w:rPr>
          <w:rFonts w:cs="Arial"/>
        </w:rPr>
        <w:t xml:space="preserve"> and TS 24.229, clause 5.1.6.11</w:t>
      </w:r>
      <w:r w:rsidR="00DE2875">
        <w:t xml:space="preserve"> should be updated</w:t>
      </w:r>
      <w:r w:rsidR="00C7153C">
        <w:t>.</w:t>
      </w:r>
    </w:p>
    <w:p w14:paraId="4BA883E1" w14:textId="77777777" w:rsidR="00D1710A" w:rsidRPr="00D1710A" w:rsidRDefault="00D1710A" w:rsidP="002C0EB3">
      <w:pPr>
        <w:rPr>
          <w:rFonts w:ascii="Arial" w:hAnsi="Arial" w:cs="Arial"/>
        </w:rPr>
      </w:pPr>
    </w:p>
    <w:p w14:paraId="38718CF2" w14:textId="53478B7D"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7</w:t>
      </w:r>
      <w:r w:rsidR="00815182" w:rsidRPr="00D348D6">
        <w:rPr>
          <w:rFonts w:ascii="Arial" w:hAnsi="Arial"/>
          <w:sz w:val="28"/>
        </w:rPr>
        <w:tab/>
      </w:r>
      <w:r w:rsidR="002C0EB3" w:rsidRPr="00D348D6">
        <w:rPr>
          <w:rFonts w:ascii="Arial" w:hAnsi="Arial"/>
          <w:sz w:val="28"/>
        </w:rPr>
        <w:t>Case-</w:t>
      </w:r>
      <w:r w:rsidR="00A453DB" w:rsidRPr="00D348D6">
        <w:rPr>
          <w:rFonts w:ascii="Arial" w:hAnsi="Arial"/>
          <w:sz w:val="28"/>
        </w:rPr>
        <w:t>7</w:t>
      </w:r>
    </w:p>
    <w:p w14:paraId="650B05DE" w14:textId="658BA5FC"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7</w:t>
      </w:r>
      <w:r w:rsidRPr="00D348D6">
        <w:rPr>
          <w:rFonts w:ascii="Arial" w:hAnsi="Arial"/>
          <w:b w:val="0"/>
          <w:bCs w:val="0"/>
          <w:sz w:val="24"/>
        </w:rPr>
        <w:t>.1</w:t>
      </w:r>
      <w:r w:rsidRPr="00D348D6">
        <w:rPr>
          <w:rFonts w:ascii="Arial" w:hAnsi="Arial"/>
          <w:b w:val="0"/>
          <w:bCs w:val="0"/>
          <w:sz w:val="24"/>
        </w:rPr>
        <w:tab/>
        <w:t>Requirement from CEN LS</w:t>
      </w:r>
    </w:p>
    <w:p w14:paraId="7739019E" w14:textId="5C2A0D33" w:rsidR="002C0EB3" w:rsidRPr="00D348D6" w:rsidRDefault="002C0EB3" w:rsidP="002C0EB3">
      <w:pPr>
        <w:rPr>
          <w:rFonts w:ascii="Arial" w:hAnsi="Arial" w:cs="Arial"/>
        </w:rPr>
      </w:pPr>
      <w:r w:rsidRPr="00D348D6">
        <w:rPr>
          <w:rFonts w:ascii="Arial" w:hAnsi="Arial" w:cs="Arial"/>
        </w:rPr>
        <w:t>CEN/TC 278/WG 15 provided for the Case-</w:t>
      </w:r>
      <w:r w:rsidR="00A453DB" w:rsidRPr="00D348D6">
        <w:rPr>
          <w:rFonts w:ascii="Arial" w:hAnsi="Arial" w:cs="Arial"/>
        </w:rPr>
        <w:t>7</w:t>
      </w:r>
      <w:r w:rsidRPr="00D348D6">
        <w:rPr>
          <w:rFonts w:ascii="Arial" w:hAnsi="Arial" w:cs="Arial"/>
        </w:rPr>
        <w:t>:</w:t>
      </w:r>
    </w:p>
    <w:p w14:paraId="61000534"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0BF0AA23" w14:textId="77777777" w:rsidTr="000D06A7">
        <w:trPr>
          <w:jc w:val="center"/>
        </w:trPr>
        <w:tc>
          <w:tcPr>
            <w:tcW w:w="10081" w:type="dxa"/>
          </w:tcPr>
          <w:p w14:paraId="570712FE" w14:textId="77777777" w:rsidR="00743E06" w:rsidRPr="00D348D6" w:rsidRDefault="00743E06" w:rsidP="000D06A7">
            <w:r w:rsidRPr="00D348D6">
              <w:t xml:space="preserve">7. CEN has different requirements for an event where the eCall support flag (ECL) is set </w:t>
            </w:r>
            <w:proofErr w:type="gramStart"/>
            <w:r w:rsidRPr="00D348D6">
              <w:t>at the moment</w:t>
            </w:r>
            <w:proofErr w:type="gramEnd"/>
            <w:r w:rsidRPr="00D348D6">
              <w:t xml:space="preserve"> an eCall is triggered but where the IVS later receives a SIP 200 OK response not containing a positive or negative MSD ACK while using IMS over packet switched networks (see CEN/TS 17184:2022 § 7.6.4).</w:t>
            </w:r>
          </w:p>
          <w:p w14:paraId="079BDD45" w14:textId="77777777" w:rsidR="00743E06" w:rsidRPr="00D348D6" w:rsidRDefault="00743E06" w:rsidP="000D06A7"/>
          <w:p w14:paraId="1B0AF7E2" w14:textId="45707DEE" w:rsidR="00743E06" w:rsidRPr="00D348D6" w:rsidRDefault="00743E06" w:rsidP="000D06A7">
            <w:pPr>
              <w:rPr>
                <w:b/>
                <w:bCs/>
                <w:i/>
                <w:iCs/>
              </w:rPr>
            </w:pPr>
            <w:r w:rsidRPr="00D348D6">
              <w:rPr>
                <w:b/>
                <w:bCs/>
                <w:i/>
                <w:iCs/>
              </w:rPr>
              <w:t>According to the CEN requirements the IVS shall continue the NG eCall as a normal IMS emergency voice call, but shall not resend the MSD, while the 3GPP requirements require the IVS to immediately attempt to send the MSD using the in-band modem.</w:t>
            </w:r>
          </w:p>
          <w:p w14:paraId="03790533" w14:textId="77777777" w:rsidR="00743E06" w:rsidRPr="00D348D6" w:rsidRDefault="00743E06" w:rsidP="000D06A7"/>
          <w:p w14:paraId="6DCBA987" w14:textId="0ED45978" w:rsidR="002C0EB3" w:rsidRPr="00D348D6" w:rsidRDefault="00743E06" w:rsidP="000D06A7">
            <w:r w:rsidRPr="00D348D6">
              <w:lastRenderedPageBreak/>
              <w:t>Justification for 3GPP alignment with CEN: same as Case 6</w:t>
            </w:r>
          </w:p>
          <w:p w14:paraId="39339BE6" w14:textId="77777777" w:rsidR="002C0EB3" w:rsidRPr="00D348D6" w:rsidRDefault="002C0EB3" w:rsidP="000D06A7"/>
        </w:tc>
      </w:tr>
    </w:tbl>
    <w:p w14:paraId="2ABBC38D" w14:textId="77777777" w:rsidR="002C0EB3" w:rsidRPr="00D348D6" w:rsidRDefault="002C0EB3" w:rsidP="002C0EB3"/>
    <w:p w14:paraId="36A5B27D" w14:textId="732D44FD"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7</w:t>
      </w:r>
      <w:r w:rsidRPr="00D348D6">
        <w:rPr>
          <w:rFonts w:ascii="Arial" w:hAnsi="Arial"/>
          <w:b w:val="0"/>
          <w:bCs w:val="0"/>
          <w:sz w:val="24"/>
        </w:rPr>
        <w:t>.2</w:t>
      </w:r>
      <w:r w:rsidRPr="00D348D6">
        <w:rPr>
          <w:rFonts w:ascii="Arial" w:hAnsi="Arial"/>
          <w:b w:val="0"/>
          <w:bCs w:val="0"/>
          <w:sz w:val="24"/>
        </w:rPr>
        <w:tab/>
        <w:t>3GPP alignment with CEN</w:t>
      </w:r>
    </w:p>
    <w:p w14:paraId="0DBD24F4" w14:textId="2C2A99CD" w:rsidR="00D4561A" w:rsidRDefault="00164195" w:rsidP="00D4561A">
      <w:pPr>
        <w:rPr>
          <w:rFonts w:ascii="Arial" w:eastAsia="Malgun Gothic" w:hAnsi="Arial" w:cs="Arial"/>
        </w:rPr>
      </w:pPr>
      <w:r w:rsidRPr="00DD695D">
        <w:rPr>
          <w:rFonts w:ascii="Arial" w:hAnsi="Arial" w:cs="Arial"/>
        </w:rPr>
        <w:t xml:space="preserve">Motivation for this requirement is </w:t>
      </w:r>
      <w:r w:rsidR="00DD695D" w:rsidRPr="00DD695D">
        <w:rPr>
          <w:rFonts w:ascii="Arial" w:hAnsi="Arial" w:cs="Arial"/>
        </w:rPr>
        <w:t>similar</w:t>
      </w:r>
      <w:r w:rsidRPr="00DD695D">
        <w:rPr>
          <w:rFonts w:ascii="Arial" w:hAnsi="Arial" w:cs="Arial"/>
        </w:rPr>
        <w:t xml:space="preserve"> as </w:t>
      </w:r>
      <w:r w:rsidRPr="00DD695D">
        <w:rPr>
          <w:rFonts w:ascii="Arial" w:eastAsia="Malgun Gothic" w:hAnsi="Arial" w:cs="Arial"/>
        </w:rPr>
        <w:t xml:space="preserve">CEN case-6 requirement, but in case-7 the </w:t>
      </w:r>
      <w:r w:rsidRPr="00DD695D">
        <w:rPr>
          <w:rFonts w:ascii="Arial" w:hAnsi="Arial" w:cs="Arial"/>
        </w:rPr>
        <w:t xml:space="preserve">eCall support flag (ECL) is set </w:t>
      </w:r>
      <w:proofErr w:type="gramStart"/>
      <w:r w:rsidRPr="00DD695D">
        <w:rPr>
          <w:rFonts w:ascii="Arial" w:hAnsi="Arial" w:cs="Arial"/>
        </w:rPr>
        <w:t>at the moment</w:t>
      </w:r>
      <w:proofErr w:type="gramEnd"/>
      <w:r w:rsidRPr="00DD695D">
        <w:rPr>
          <w:rFonts w:ascii="Arial" w:hAnsi="Arial" w:cs="Arial"/>
        </w:rPr>
        <w:t xml:space="preserve"> an eCall is triggered and </w:t>
      </w:r>
      <w:r w:rsidRPr="00DD695D">
        <w:rPr>
          <w:rFonts w:ascii="Arial" w:hAnsi="Arial" w:cs="Arial"/>
          <w:lang w:eastAsia="ja-JP"/>
        </w:rPr>
        <w:t xml:space="preserve">a 200 (OK) </w:t>
      </w:r>
      <w:r w:rsidRPr="00DD695D">
        <w:rPr>
          <w:rFonts w:ascii="Arial" w:hAnsi="Arial" w:cs="Arial"/>
        </w:rPr>
        <w:t>response</w:t>
      </w:r>
      <w:r w:rsidRPr="00DD695D">
        <w:rPr>
          <w:rFonts w:ascii="Arial" w:hAnsi="Arial" w:cs="Arial"/>
          <w:lang w:eastAsia="ja-JP"/>
        </w:rPr>
        <w:t xml:space="preserve"> to the INVITE request does </w:t>
      </w:r>
      <w:r w:rsidR="00DD695D" w:rsidRPr="00DD695D">
        <w:rPr>
          <w:rFonts w:ascii="Arial" w:hAnsi="Arial" w:cs="Arial"/>
          <w:lang w:eastAsia="ja-JP"/>
        </w:rPr>
        <w:t xml:space="preserve">not contain </w:t>
      </w:r>
      <w:r w:rsidR="00DD695D" w:rsidRPr="00DD695D">
        <w:rPr>
          <w:rFonts w:ascii="Arial" w:eastAsia="Malgun Gothic" w:hAnsi="Arial" w:cs="Arial"/>
        </w:rPr>
        <w:t xml:space="preserve">a positive or negative MSD ACK </w:t>
      </w:r>
      <w:r w:rsidR="00DD695D">
        <w:rPr>
          <w:rFonts w:ascii="Arial" w:eastAsia="Malgun Gothic" w:hAnsi="Arial" w:cs="Arial"/>
        </w:rPr>
        <w:t>and for requirement justification refers to</w:t>
      </w:r>
      <w:r w:rsidR="00DD695D" w:rsidRPr="00DD695D">
        <w:rPr>
          <w:rFonts w:ascii="Arial" w:eastAsia="Malgun Gothic" w:hAnsi="Arial" w:cs="Arial"/>
        </w:rPr>
        <w:t xml:space="preserve"> case-6</w:t>
      </w:r>
      <w:r w:rsidR="00DD695D">
        <w:rPr>
          <w:rFonts w:ascii="Arial" w:eastAsia="Malgun Gothic" w:hAnsi="Arial" w:cs="Arial"/>
        </w:rPr>
        <w:t>.</w:t>
      </w:r>
    </w:p>
    <w:p w14:paraId="36E0B22E" w14:textId="41873F46" w:rsidR="00DD695D" w:rsidRDefault="00DD695D" w:rsidP="00D4561A">
      <w:pPr>
        <w:rPr>
          <w:rFonts w:ascii="Arial" w:hAnsi="Arial" w:cs="Arial"/>
        </w:rPr>
      </w:pPr>
      <w:r>
        <w:rPr>
          <w:rFonts w:ascii="Arial" w:eastAsia="Malgun Gothic" w:hAnsi="Arial" w:cs="Arial"/>
        </w:rPr>
        <w:t xml:space="preserve">TS 24.229 </w:t>
      </w:r>
      <w:r w:rsidRPr="00D1710A">
        <w:rPr>
          <w:rFonts w:ascii="Arial" w:hAnsi="Arial" w:cs="Arial"/>
        </w:rPr>
        <w:t>clause 5.1.6.11</w:t>
      </w:r>
      <w:r>
        <w:rPr>
          <w:rFonts w:ascii="Arial" w:hAnsi="Arial" w:cs="Arial"/>
        </w:rPr>
        <w:t>.2 specifies:</w:t>
      </w:r>
    </w:p>
    <w:p w14:paraId="1116DC40" w14:textId="77777777" w:rsidR="00DD695D" w:rsidRPr="00DD695D" w:rsidRDefault="00DD695D" w:rsidP="00DD695D">
      <w:pPr>
        <w:rPr>
          <w:color w:val="4472C4" w:themeColor="accent1"/>
          <w:lang w:eastAsia="ja-JP"/>
        </w:rPr>
      </w:pPr>
      <w:r w:rsidRPr="00DD695D">
        <w:rPr>
          <w:color w:val="4472C4" w:themeColor="accent1"/>
          <w:lang w:eastAsia="ja-JP"/>
        </w:rPr>
        <w:t>Then the UE shall proceed as follows:</w:t>
      </w:r>
    </w:p>
    <w:p w14:paraId="350C30F5" w14:textId="77777777" w:rsidR="00DD695D" w:rsidRPr="00DD695D" w:rsidRDefault="00DD695D" w:rsidP="00DD695D">
      <w:pPr>
        <w:pStyle w:val="B1"/>
        <w:jc w:val="left"/>
        <w:rPr>
          <w:rFonts w:ascii="Times New Roman" w:hAnsi="Times New Roman"/>
          <w:color w:val="4472C4" w:themeColor="accent1"/>
          <w:lang w:eastAsia="ja-JP"/>
        </w:rPr>
      </w:pPr>
      <w:r w:rsidRPr="00DD695D">
        <w:rPr>
          <w:rFonts w:ascii="Times New Roman" w:hAnsi="Times New Roman"/>
          <w:color w:val="4472C4" w:themeColor="accent1"/>
          <w:lang w:eastAsia="ja-JP"/>
        </w:rPr>
        <w:t>1)</w:t>
      </w:r>
      <w:r w:rsidRPr="00DD695D">
        <w:rPr>
          <w:rFonts w:ascii="Times New Roman" w:hAnsi="Times New Roman"/>
          <w:color w:val="4472C4" w:themeColor="accent1"/>
          <w:lang w:eastAsia="ja-JP"/>
        </w:rPr>
        <w:tab/>
      </w:r>
      <w:r w:rsidRPr="00DD695D">
        <w:rPr>
          <w:rFonts w:ascii="Times New Roman" w:hAnsi="Times New Roman"/>
          <w:color w:val="4472C4" w:themeColor="accent1"/>
          <w:highlight w:val="yellow"/>
          <w:lang w:eastAsia="ja-JP"/>
        </w:rPr>
        <w:t xml:space="preserve">if the UE receives a 200 (OK) </w:t>
      </w:r>
      <w:r w:rsidRPr="00DD695D">
        <w:rPr>
          <w:rFonts w:ascii="Times New Roman" w:hAnsi="Times New Roman"/>
          <w:color w:val="4472C4" w:themeColor="accent1"/>
          <w:highlight w:val="yellow"/>
        </w:rPr>
        <w:t>response</w:t>
      </w:r>
      <w:r w:rsidRPr="00DD695D">
        <w:rPr>
          <w:rFonts w:ascii="Times New Roman" w:hAnsi="Times New Roman"/>
          <w:color w:val="4472C4" w:themeColor="accent1"/>
          <w:highlight w:val="yellow"/>
          <w:lang w:eastAsia="ja-JP"/>
        </w:rPr>
        <w:t xml:space="preserve"> to the INVITE request not containing:</w:t>
      </w:r>
    </w:p>
    <w:p w14:paraId="2FBEF934" w14:textId="77777777" w:rsidR="00DD695D" w:rsidRPr="00DD695D" w:rsidRDefault="00DD695D" w:rsidP="00DD695D">
      <w:pPr>
        <w:pStyle w:val="B2"/>
        <w:rPr>
          <w:color w:val="4472C4" w:themeColor="accent1"/>
        </w:rPr>
      </w:pPr>
      <w:r w:rsidRPr="00DD695D">
        <w:rPr>
          <w:color w:val="4472C4" w:themeColor="accent1"/>
          <w:lang w:eastAsia="ja-JP"/>
        </w:rPr>
        <w:t>a)</w:t>
      </w:r>
      <w:r w:rsidRPr="00DD695D">
        <w:rPr>
          <w:color w:val="4472C4" w:themeColor="accent1"/>
          <w:lang w:eastAsia="ja-JP"/>
        </w:rPr>
        <w:tab/>
        <w:t xml:space="preserve">a multipart/mixed body containing an </w:t>
      </w:r>
      <w:r w:rsidRPr="00DD695D">
        <w:rPr>
          <w:color w:val="4472C4" w:themeColor="accent1"/>
        </w:rPr>
        <w:t>"application/EmergencyCallData.Control+xml" MIME body part as defined in RFC 8147 [244] with a</w:t>
      </w:r>
      <w:r w:rsidRPr="00DD695D">
        <w:rPr>
          <w:color w:val="4472C4" w:themeColor="accent1"/>
          <w:lang w:eastAsia="ja-JP"/>
        </w:rPr>
        <w:t xml:space="preserve">n </w:t>
      </w:r>
      <w:r w:rsidRPr="00DD695D">
        <w:rPr>
          <w:color w:val="4472C4" w:themeColor="accent1"/>
        </w:rPr>
        <w:t>"ack" element containing:</w:t>
      </w:r>
    </w:p>
    <w:p w14:paraId="4C6AFD55" w14:textId="77777777" w:rsidR="00DD695D" w:rsidRPr="00DD695D" w:rsidRDefault="00DD695D" w:rsidP="00DD695D">
      <w:pPr>
        <w:pStyle w:val="B3"/>
        <w:rPr>
          <w:color w:val="4472C4" w:themeColor="accent1"/>
        </w:rPr>
      </w:pPr>
      <w:r w:rsidRPr="00DD695D">
        <w:rPr>
          <w:color w:val="4472C4" w:themeColor="accent1"/>
        </w:rPr>
        <w:t>i)</w:t>
      </w:r>
      <w:r w:rsidRPr="00DD695D">
        <w:rPr>
          <w:color w:val="4472C4" w:themeColor="accent1"/>
        </w:rPr>
        <w:tab/>
        <w:t>a "received" attribute set to "true"; and</w:t>
      </w:r>
    </w:p>
    <w:p w14:paraId="3F857D9F" w14:textId="77777777" w:rsidR="00DD695D" w:rsidRPr="00DD695D" w:rsidRDefault="00DD695D" w:rsidP="00DD695D">
      <w:pPr>
        <w:pStyle w:val="B3"/>
        <w:rPr>
          <w:color w:val="4472C4" w:themeColor="accent1"/>
        </w:rPr>
      </w:pPr>
      <w:r w:rsidRPr="00DD695D">
        <w:rPr>
          <w:color w:val="4472C4" w:themeColor="accent1"/>
        </w:rPr>
        <w:t>ii)</w:t>
      </w:r>
      <w:r w:rsidRPr="00DD695D">
        <w:rPr>
          <w:color w:val="4472C4" w:themeColor="accent1"/>
        </w:rPr>
        <w:tab/>
        <w:t xml:space="preserve">a "ref" attribute set to the Content-ID of the MIME body part containing the MSD sent by the </w:t>
      </w:r>
      <w:proofErr w:type="gramStart"/>
      <w:r w:rsidRPr="00DD695D">
        <w:rPr>
          <w:color w:val="4472C4" w:themeColor="accent1"/>
        </w:rPr>
        <w:t>UE;</w:t>
      </w:r>
      <w:proofErr w:type="gramEnd"/>
    </w:p>
    <w:p w14:paraId="7F310B22" w14:textId="77777777" w:rsidR="00DD695D" w:rsidRPr="00DD695D" w:rsidRDefault="00DD695D" w:rsidP="00DD695D">
      <w:pPr>
        <w:pStyle w:val="B1"/>
        <w:jc w:val="left"/>
        <w:rPr>
          <w:rFonts w:ascii="Times New Roman" w:hAnsi="Times New Roman"/>
          <w:color w:val="4472C4" w:themeColor="accent1"/>
        </w:rPr>
      </w:pPr>
      <w:r w:rsidRPr="00DD695D">
        <w:rPr>
          <w:rFonts w:ascii="Times New Roman" w:hAnsi="Times New Roman"/>
          <w:color w:val="4472C4" w:themeColor="accent1"/>
        </w:rPr>
        <w:tab/>
      </w:r>
      <w:r w:rsidRPr="00DD695D">
        <w:rPr>
          <w:rFonts w:ascii="Times New Roman" w:hAnsi="Times New Roman"/>
          <w:color w:val="4472C4" w:themeColor="accent1"/>
          <w:highlight w:val="yellow"/>
          <w:lang w:eastAsia="ja-JP"/>
        </w:rPr>
        <w:t xml:space="preserve">then the UE </w:t>
      </w:r>
      <w:r w:rsidRPr="00DD695D">
        <w:rPr>
          <w:rFonts w:ascii="Times New Roman" w:hAnsi="Times New Roman"/>
          <w:color w:val="4472C4" w:themeColor="accent1"/>
          <w:highlight w:val="yellow"/>
        </w:rPr>
        <w:t>shall send the MSD using audio media stream</w:t>
      </w:r>
      <w:r w:rsidRPr="00DD695D">
        <w:rPr>
          <w:rFonts w:ascii="Times New Roman" w:hAnsi="Times New Roman"/>
          <w:color w:val="4472C4" w:themeColor="accent1"/>
        </w:rPr>
        <w:t xml:space="preserve"> encoded as described in 3GPP TS 26.267 [9C</w:t>
      </w:r>
      <w:proofErr w:type="gramStart"/>
      <w:r w:rsidRPr="00DD695D">
        <w:rPr>
          <w:rFonts w:ascii="Times New Roman" w:hAnsi="Times New Roman"/>
          <w:color w:val="4472C4" w:themeColor="accent1"/>
        </w:rPr>
        <w:t>]</w:t>
      </w:r>
      <w:r w:rsidRPr="00DD695D">
        <w:rPr>
          <w:rFonts w:ascii="Times New Roman" w:hAnsi="Times New Roman"/>
          <w:color w:val="4472C4" w:themeColor="accent1"/>
          <w:lang w:eastAsia="ja-JP"/>
        </w:rPr>
        <w:t>;</w:t>
      </w:r>
      <w:proofErr w:type="gramEnd"/>
    </w:p>
    <w:p w14:paraId="6CE5B81C" w14:textId="77777777" w:rsidR="00DD695D" w:rsidRPr="003C5F1E" w:rsidRDefault="00DD695D" w:rsidP="00DD695D">
      <w:pPr>
        <w:rPr>
          <w:rFonts w:ascii="Arial" w:hAnsi="Arial" w:cs="Arial"/>
        </w:rPr>
      </w:pPr>
    </w:p>
    <w:p w14:paraId="6005DECC" w14:textId="04B11A31" w:rsidR="003C5F1E" w:rsidRDefault="003C5F1E" w:rsidP="003C5F1E">
      <w:pPr>
        <w:rPr>
          <w:rFonts w:ascii="Arial" w:hAnsi="Arial" w:cs="Arial"/>
        </w:rPr>
      </w:pPr>
      <w:r>
        <w:rPr>
          <w:rFonts w:ascii="Arial" w:hAnsi="Arial" w:cs="Arial"/>
        </w:rPr>
        <w:t xml:space="preserve">Therefore, </w:t>
      </w:r>
      <w:r w:rsidRPr="00C7153C">
        <w:rPr>
          <w:rFonts w:ascii="Arial" w:hAnsi="Arial" w:cs="Arial"/>
        </w:rPr>
        <w:t xml:space="preserve">CT1 and SA2 should discuss if TS 24.229 and 23.167 should be aligned with </w:t>
      </w:r>
      <w:r w:rsidRPr="00C7153C">
        <w:rPr>
          <w:rFonts w:ascii="Arial" w:eastAsia="Malgun Gothic" w:hAnsi="Arial" w:cs="Arial"/>
        </w:rPr>
        <w:t>CEN case-</w:t>
      </w:r>
      <w:r>
        <w:rPr>
          <w:rFonts w:ascii="Arial" w:eastAsia="Malgun Gothic" w:hAnsi="Arial" w:cs="Arial"/>
        </w:rPr>
        <w:t>7</w:t>
      </w:r>
      <w:r w:rsidRPr="00C7153C">
        <w:rPr>
          <w:rFonts w:ascii="Arial" w:eastAsia="Malgun Gothic" w:hAnsi="Arial" w:cs="Arial"/>
        </w:rPr>
        <w:t xml:space="preserve"> requirement</w:t>
      </w:r>
      <w:r>
        <w:rPr>
          <w:rFonts w:ascii="Arial" w:eastAsia="Malgun Gothic" w:hAnsi="Arial" w:cs="Arial"/>
        </w:rPr>
        <w:t xml:space="preserve"> since it prevents </w:t>
      </w:r>
      <w:r w:rsidRPr="00C7153C">
        <w:rPr>
          <w:rFonts w:ascii="Arial" w:hAnsi="Arial" w:cs="Arial"/>
        </w:rPr>
        <w:t xml:space="preserve">the UE from </w:t>
      </w:r>
      <w:r>
        <w:rPr>
          <w:rFonts w:ascii="Arial" w:hAnsi="Arial" w:cs="Arial"/>
        </w:rPr>
        <w:t>sending</w:t>
      </w:r>
      <w:r w:rsidRPr="00C7153C">
        <w:rPr>
          <w:rFonts w:ascii="Arial" w:hAnsi="Arial" w:cs="Arial"/>
        </w:rPr>
        <w:t xml:space="preserve"> MSD sent over audio media stream</w:t>
      </w:r>
      <w:r>
        <w:rPr>
          <w:rFonts w:ascii="Arial" w:hAnsi="Arial" w:cs="Arial"/>
        </w:rPr>
        <w:t xml:space="preserve"> after the </w:t>
      </w:r>
      <w:r w:rsidRPr="00C7153C">
        <w:rPr>
          <w:rFonts w:ascii="Arial" w:hAnsi="Arial" w:cs="Arial"/>
        </w:rPr>
        <w:t>eCall</w:t>
      </w:r>
      <w:r>
        <w:rPr>
          <w:rFonts w:ascii="Arial" w:hAnsi="Arial" w:cs="Arial"/>
        </w:rPr>
        <w:t xml:space="preserve"> is established.</w:t>
      </w:r>
    </w:p>
    <w:p w14:paraId="4B373C76" w14:textId="77777777" w:rsidR="003C5F1E" w:rsidRPr="00C7153C" w:rsidRDefault="003C5F1E" w:rsidP="003C5F1E">
      <w:pPr>
        <w:rPr>
          <w:rFonts w:ascii="Arial" w:hAnsi="Arial" w:cs="Arial"/>
        </w:rPr>
      </w:pPr>
    </w:p>
    <w:p w14:paraId="5E6B6B2C" w14:textId="3593DB37" w:rsidR="003C5F1E" w:rsidRPr="00D348D6" w:rsidRDefault="003C5F1E" w:rsidP="003C5F1E">
      <w:pPr>
        <w:pStyle w:val="B1"/>
        <w:jc w:val="left"/>
      </w:pPr>
      <w:r w:rsidRPr="00D348D6">
        <w:rPr>
          <w:b/>
          <w:bCs/>
        </w:rPr>
        <w:t>Observation</w:t>
      </w:r>
      <w:r w:rsidR="006012C1">
        <w:rPr>
          <w:b/>
          <w:bCs/>
        </w:rPr>
        <w:t>-</w:t>
      </w:r>
      <w:r>
        <w:rPr>
          <w:b/>
          <w:bCs/>
        </w:rPr>
        <w:t>7</w:t>
      </w:r>
      <w:r w:rsidRPr="00D348D6">
        <w:rPr>
          <w:b/>
          <w:bCs/>
        </w:rPr>
        <w:t>:</w:t>
      </w:r>
      <w:r w:rsidRPr="00D348D6">
        <w:tab/>
      </w:r>
      <w:r>
        <w:t xml:space="preserve">If CT1 and SA2 decide that </w:t>
      </w:r>
      <w:r>
        <w:rPr>
          <w:rFonts w:eastAsia="Malgun Gothic"/>
        </w:rPr>
        <w:t>a</w:t>
      </w:r>
      <w:r w:rsidRPr="00D348D6">
        <w:rPr>
          <w:rFonts w:eastAsia="Malgun Gothic"/>
        </w:rPr>
        <w:t>lignment with CEN case</w:t>
      </w:r>
      <w:r>
        <w:rPr>
          <w:rFonts w:eastAsia="Malgun Gothic"/>
        </w:rPr>
        <w:t>-7</w:t>
      </w:r>
      <w:r w:rsidRPr="00D348D6">
        <w:rPr>
          <w:rFonts w:eastAsia="Malgun Gothic"/>
        </w:rPr>
        <w:t xml:space="preserve"> requirement</w:t>
      </w:r>
      <w:r>
        <w:rPr>
          <w:rFonts w:eastAsia="Malgun Gothic"/>
        </w:rPr>
        <w:t xml:space="preserve"> should be done then </w:t>
      </w:r>
      <w:r w:rsidRPr="00D1710A">
        <w:rPr>
          <w:rFonts w:cs="Arial"/>
        </w:rPr>
        <w:t>TS 23.167, clause </w:t>
      </w:r>
      <w:r>
        <w:rPr>
          <w:rFonts w:cs="Arial"/>
        </w:rPr>
        <w:t>7.7.2</w:t>
      </w:r>
      <w:r w:rsidRPr="00D1710A">
        <w:rPr>
          <w:rFonts w:cs="Arial"/>
        </w:rPr>
        <w:t xml:space="preserve"> and TS 24.229, clause 5.1.6.11</w:t>
      </w:r>
      <w:r>
        <w:t xml:space="preserve"> should be updated.</w:t>
      </w:r>
    </w:p>
    <w:p w14:paraId="0049D2F7" w14:textId="77777777" w:rsidR="002C0EB3" w:rsidRPr="003C5F1E" w:rsidRDefault="002C0EB3" w:rsidP="002C0EB3">
      <w:pPr>
        <w:rPr>
          <w:rFonts w:ascii="Arial" w:hAnsi="Arial" w:cs="Arial"/>
        </w:rPr>
      </w:pPr>
    </w:p>
    <w:p w14:paraId="2B2EFFEF" w14:textId="1E4B91BD"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8</w:t>
      </w:r>
      <w:r w:rsidR="00815182" w:rsidRPr="00D348D6">
        <w:rPr>
          <w:rFonts w:ascii="Arial" w:hAnsi="Arial"/>
          <w:sz w:val="28"/>
        </w:rPr>
        <w:tab/>
      </w:r>
      <w:r w:rsidR="002C0EB3" w:rsidRPr="00D348D6">
        <w:rPr>
          <w:rFonts w:ascii="Arial" w:hAnsi="Arial"/>
          <w:sz w:val="28"/>
        </w:rPr>
        <w:t>Case-</w:t>
      </w:r>
      <w:r w:rsidR="00A453DB" w:rsidRPr="00D348D6">
        <w:rPr>
          <w:rFonts w:ascii="Arial" w:hAnsi="Arial"/>
          <w:sz w:val="28"/>
        </w:rPr>
        <w:t>8</w:t>
      </w:r>
    </w:p>
    <w:p w14:paraId="72ED0058" w14:textId="20AE946C"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8</w:t>
      </w:r>
      <w:r w:rsidRPr="00D348D6">
        <w:rPr>
          <w:rFonts w:ascii="Arial" w:hAnsi="Arial"/>
          <w:b w:val="0"/>
          <w:bCs w:val="0"/>
          <w:sz w:val="24"/>
        </w:rPr>
        <w:t>.1</w:t>
      </w:r>
      <w:r w:rsidRPr="00D348D6">
        <w:rPr>
          <w:rFonts w:ascii="Arial" w:hAnsi="Arial"/>
          <w:b w:val="0"/>
          <w:bCs w:val="0"/>
          <w:sz w:val="24"/>
        </w:rPr>
        <w:tab/>
        <w:t>Requirement from CEN LS</w:t>
      </w:r>
    </w:p>
    <w:p w14:paraId="451D4220" w14:textId="36219697" w:rsidR="002C0EB3" w:rsidRPr="00D348D6" w:rsidRDefault="002C0EB3" w:rsidP="002C0EB3">
      <w:pPr>
        <w:rPr>
          <w:rFonts w:ascii="Arial" w:hAnsi="Arial" w:cs="Arial"/>
        </w:rPr>
      </w:pPr>
      <w:r w:rsidRPr="00D348D6">
        <w:rPr>
          <w:rFonts w:ascii="Arial" w:hAnsi="Arial" w:cs="Arial"/>
        </w:rPr>
        <w:t>CEN/TC 278/WG 15 provided for the Case-</w:t>
      </w:r>
      <w:r w:rsidR="00A453DB" w:rsidRPr="00D348D6">
        <w:rPr>
          <w:rFonts w:ascii="Arial" w:hAnsi="Arial" w:cs="Arial"/>
        </w:rPr>
        <w:t>8</w:t>
      </w:r>
      <w:r w:rsidRPr="00D348D6">
        <w:rPr>
          <w:rFonts w:ascii="Arial" w:hAnsi="Arial" w:cs="Arial"/>
        </w:rPr>
        <w:t>:</w:t>
      </w:r>
    </w:p>
    <w:p w14:paraId="0E7EA6BC"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3D2EFAA5" w14:textId="77777777" w:rsidTr="000D06A7">
        <w:trPr>
          <w:jc w:val="center"/>
        </w:trPr>
        <w:tc>
          <w:tcPr>
            <w:tcW w:w="10081" w:type="dxa"/>
          </w:tcPr>
          <w:p w14:paraId="09CB8758" w14:textId="77777777" w:rsidR="004810C6" w:rsidRPr="00D348D6" w:rsidRDefault="004810C6" w:rsidP="000D06A7">
            <w:r w:rsidRPr="00D348D6">
              <w:t>8. CEN has different requirements for an event where an eCall fails completely while using IMS over packet switched networks (see CEN/TS 17184:2022 § 7.4.8).</w:t>
            </w:r>
          </w:p>
          <w:p w14:paraId="7775DFAB" w14:textId="77777777" w:rsidR="004810C6" w:rsidRPr="00D348D6" w:rsidRDefault="004810C6" w:rsidP="000D06A7"/>
          <w:p w14:paraId="20D4F9BB" w14:textId="6013ECF2" w:rsidR="004810C6" w:rsidRPr="00D348D6" w:rsidRDefault="004810C6" w:rsidP="000D06A7">
            <w:pPr>
              <w:rPr>
                <w:b/>
                <w:bCs/>
                <w:i/>
                <w:iCs/>
              </w:rPr>
            </w:pPr>
            <w:r w:rsidRPr="00D348D6">
              <w:rPr>
                <w:b/>
                <w:bCs/>
                <w:i/>
                <w:iCs/>
              </w:rPr>
              <w:t>According to the CEN requirements the IVS shall try to reattempt the NG eCall for a period of up to 2 minutes, while the 3GPP requirements require the IVS to immediately retry the eCall in the CS domain if available or over another PS RAT or PLMN.</w:t>
            </w:r>
          </w:p>
          <w:p w14:paraId="5301EEEC" w14:textId="77777777" w:rsidR="004810C6" w:rsidRPr="00D348D6" w:rsidRDefault="004810C6" w:rsidP="000D06A7"/>
          <w:p w14:paraId="4871BBB4" w14:textId="257D4D0F" w:rsidR="002C0EB3" w:rsidRPr="00D348D6" w:rsidRDefault="004810C6" w:rsidP="000D06A7">
            <w:r w:rsidRPr="00D348D6">
              <w:t xml:space="preserve">Justification for 3GPP alignment with CEN: CEN/TS 17184:2022 does not include support for eCall using the CS domain, which is included instead in CEN EN 17905. When the CS domain is absent (e.g. 2G/3G support has been phased out), the CEN/TS 17184:2022 requirement is </w:t>
            </w:r>
            <w:proofErr w:type="gramStart"/>
            <w:r w:rsidRPr="00D348D6">
              <w:t>similar to</w:t>
            </w:r>
            <w:proofErr w:type="gramEnd"/>
            <w:r w:rsidRPr="00D348D6">
              <w:t xml:space="preserve"> 3GPP but additionally ensures that the IVS will keep trying to establish an eCall for up to 2 minutes. When the CS domain is present, CEN/TC 278/WG 15 agrees that the 3GPP requirement is valid. 3GPP alignment with CEN in this case can then just include the 2 minutes retry requirement.</w:t>
            </w:r>
          </w:p>
          <w:p w14:paraId="4E3AB498" w14:textId="77777777" w:rsidR="002C0EB3" w:rsidRPr="00D348D6" w:rsidRDefault="002C0EB3" w:rsidP="000D06A7"/>
        </w:tc>
      </w:tr>
    </w:tbl>
    <w:p w14:paraId="4E525419" w14:textId="77777777" w:rsidR="002C0EB3" w:rsidRPr="00D348D6" w:rsidRDefault="002C0EB3" w:rsidP="002C0EB3"/>
    <w:p w14:paraId="106780AF" w14:textId="3A065D92"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8</w:t>
      </w:r>
      <w:r w:rsidRPr="00D348D6">
        <w:rPr>
          <w:rFonts w:ascii="Arial" w:hAnsi="Arial"/>
          <w:b w:val="0"/>
          <w:bCs w:val="0"/>
          <w:sz w:val="24"/>
        </w:rPr>
        <w:t>.2</w:t>
      </w:r>
      <w:r w:rsidRPr="00D348D6">
        <w:rPr>
          <w:rFonts w:ascii="Arial" w:hAnsi="Arial"/>
          <w:b w:val="0"/>
          <w:bCs w:val="0"/>
          <w:sz w:val="24"/>
        </w:rPr>
        <w:tab/>
        <w:t>3GPP alignment with CEN</w:t>
      </w:r>
    </w:p>
    <w:p w14:paraId="6DC0676E" w14:textId="11F9E549" w:rsidR="00D4561A" w:rsidRPr="00B357B7" w:rsidRDefault="00FE3AF6" w:rsidP="00D4561A">
      <w:pPr>
        <w:rPr>
          <w:rFonts w:ascii="Arial" w:hAnsi="Arial" w:cs="Arial"/>
        </w:rPr>
      </w:pPr>
      <w:r w:rsidRPr="00B357B7">
        <w:rPr>
          <w:rFonts w:ascii="Arial" w:eastAsia="Malgun Gothic" w:hAnsi="Arial" w:cs="Arial"/>
        </w:rPr>
        <w:t>CEN case-8 requirement is against current requirements in SA1 TS 22.101</w:t>
      </w:r>
      <w:r w:rsidR="00B357B7" w:rsidRPr="00B357B7">
        <w:rPr>
          <w:rFonts w:ascii="Arial" w:eastAsia="Malgun Gothic" w:hAnsi="Arial" w:cs="Arial"/>
        </w:rPr>
        <w:t xml:space="preserve"> </w:t>
      </w:r>
      <w:r w:rsidR="00B357B7" w:rsidRPr="00B357B7">
        <w:rPr>
          <w:rFonts w:ascii="Arial" w:hAnsi="Arial" w:cs="Arial"/>
        </w:rPr>
        <w:t>clause 10.1.2.1</w:t>
      </w:r>
      <w:r w:rsidRPr="00B357B7">
        <w:rPr>
          <w:rFonts w:ascii="Arial" w:eastAsia="Malgun Gothic" w:hAnsi="Arial" w:cs="Arial"/>
        </w:rPr>
        <w:t xml:space="preserve">, SA TS 23.167 </w:t>
      </w:r>
      <w:r w:rsidR="00B357B7" w:rsidRPr="00B357B7">
        <w:rPr>
          <w:rFonts w:ascii="Arial" w:hAnsi="Arial" w:cs="Arial"/>
        </w:rPr>
        <w:t xml:space="preserve">clause H.6 </w:t>
      </w:r>
      <w:r w:rsidRPr="00B357B7">
        <w:rPr>
          <w:rFonts w:ascii="Arial" w:eastAsia="Malgun Gothic" w:hAnsi="Arial" w:cs="Arial"/>
        </w:rPr>
        <w:t>and CT1 TS 24.229</w:t>
      </w:r>
      <w:r w:rsidR="00B357B7" w:rsidRPr="00B357B7">
        <w:rPr>
          <w:rFonts w:ascii="Arial" w:eastAsia="Malgun Gothic" w:hAnsi="Arial" w:cs="Arial"/>
        </w:rPr>
        <w:t xml:space="preserve"> </w:t>
      </w:r>
      <w:r w:rsidR="00B357B7" w:rsidRPr="00B357B7">
        <w:rPr>
          <w:rFonts w:ascii="Arial" w:hAnsi="Arial" w:cs="Arial"/>
        </w:rPr>
        <w:t>clause 5.1.6.11.2</w:t>
      </w:r>
      <w:r w:rsidRPr="00B357B7">
        <w:rPr>
          <w:rFonts w:ascii="Arial" w:eastAsia="Malgun Gothic" w:hAnsi="Arial" w:cs="Arial"/>
        </w:rPr>
        <w:t>, see 3GPP alignment with CEN case-3 requirement in clause </w:t>
      </w:r>
      <w:r w:rsidRPr="00B357B7">
        <w:rPr>
          <w:rFonts w:ascii="Arial" w:hAnsi="Arial" w:cs="Arial"/>
        </w:rPr>
        <w:t>3.4.2</w:t>
      </w:r>
      <w:r w:rsidR="00FE51F3" w:rsidRPr="00B357B7">
        <w:rPr>
          <w:rFonts w:ascii="Arial" w:hAnsi="Arial" w:cs="Arial"/>
        </w:rPr>
        <w:t>.</w:t>
      </w:r>
    </w:p>
    <w:p w14:paraId="5751BF1A" w14:textId="59A47A91" w:rsidR="00FE2536" w:rsidRPr="00D348D6" w:rsidRDefault="00FE2536" w:rsidP="00FE2536">
      <w:pPr>
        <w:rPr>
          <w:rFonts w:ascii="Arial" w:eastAsia="Malgun Gothic" w:hAnsi="Arial" w:cs="Arial"/>
        </w:rPr>
      </w:pPr>
      <w:r w:rsidRPr="00D348D6">
        <w:rPr>
          <w:rFonts w:ascii="Arial" w:hAnsi="Arial" w:cs="Arial"/>
        </w:rPr>
        <w:t xml:space="preserve">TS 24.229, clause 5.1.6.11.2 specifies the following requirement which needs to be modified to align </w:t>
      </w:r>
      <w:r w:rsidRPr="00D348D6">
        <w:rPr>
          <w:rFonts w:ascii="Arial" w:hAnsi="Arial" w:cs="Arial"/>
          <w:lang w:eastAsia="ja-JP"/>
        </w:rPr>
        <w:t xml:space="preserve">with the </w:t>
      </w:r>
      <w:r w:rsidRPr="00D348D6">
        <w:rPr>
          <w:rFonts w:ascii="Arial" w:eastAsia="Malgun Gothic" w:hAnsi="Arial" w:cs="Arial"/>
        </w:rPr>
        <w:t>CEN case</w:t>
      </w:r>
      <w:r>
        <w:rPr>
          <w:rFonts w:ascii="Arial" w:eastAsia="Malgun Gothic" w:hAnsi="Arial" w:cs="Arial"/>
        </w:rPr>
        <w:t>-8</w:t>
      </w:r>
      <w:r w:rsidRPr="00D348D6">
        <w:rPr>
          <w:rFonts w:ascii="Arial" w:eastAsia="Malgun Gothic" w:hAnsi="Arial" w:cs="Arial"/>
        </w:rPr>
        <w:t xml:space="preserve"> requirement:</w:t>
      </w:r>
    </w:p>
    <w:p w14:paraId="69F62EF1" w14:textId="77777777" w:rsidR="006F0094" w:rsidRPr="006F0094" w:rsidRDefault="006F0094" w:rsidP="006F0094">
      <w:pPr>
        <w:rPr>
          <w:color w:val="4472C4" w:themeColor="accent1"/>
          <w:lang w:eastAsia="ja-JP"/>
        </w:rPr>
      </w:pPr>
      <w:r w:rsidRPr="006F0094">
        <w:rPr>
          <w:color w:val="4472C4" w:themeColor="accent1"/>
          <w:lang w:eastAsia="ja-JP"/>
        </w:rPr>
        <w:t>Then the UE shall proceed as follows:</w:t>
      </w:r>
    </w:p>
    <w:p w14:paraId="07F8CA04" w14:textId="77777777" w:rsidR="006F0094" w:rsidRPr="006F0094" w:rsidRDefault="006F0094" w:rsidP="006F0094">
      <w:pPr>
        <w:pStyle w:val="B1"/>
        <w:jc w:val="left"/>
        <w:rPr>
          <w:rFonts w:ascii="Times New Roman" w:hAnsi="Times New Roman"/>
          <w:color w:val="4472C4" w:themeColor="accent1"/>
        </w:rPr>
      </w:pPr>
      <w:r w:rsidRPr="006F0094">
        <w:rPr>
          <w:rFonts w:ascii="Times New Roman" w:hAnsi="Times New Roman"/>
          <w:color w:val="4472C4" w:themeColor="accent1"/>
        </w:rPr>
        <w:t>…</w:t>
      </w:r>
    </w:p>
    <w:p w14:paraId="6F8B0808" w14:textId="0E665C8A" w:rsidR="006F0094" w:rsidRPr="006F0094" w:rsidRDefault="006F0094" w:rsidP="006F0094">
      <w:pPr>
        <w:pStyle w:val="B1"/>
        <w:jc w:val="left"/>
        <w:rPr>
          <w:rFonts w:ascii="Times New Roman" w:hAnsi="Times New Roman"/>
          <w:color w:val="4472C4" w:themeColor="accent1"/>
          <w:lang w:eastAsia="ja-JP"/>
        </w:rPr>
      </w:pPr>
      <w:r w:rsidRPr="006F0094">
        <w:rPr>
          <w:rFonts w:ascii="Times New Roman" w:hAnsi="Times New Roman"/>
          <w:color w:val="4472C4" w:themeColor="accent1"/>
          <w:lang w:eastAsia="ja-JP"/>
        </w:rPr>
        <w:t>3)</w:t>
      </w:r>
      <w:r w:rsidRPr="006F0094">
        <w:rPr>
          <w:rFonts w:ascii="Times New Roman" w:hAnsi="Times New Roman"/>
          <w:color w:val="4472C4" w:themeColor="accent1"/>
          <w:lang w:eastAsia="ja-JP"/>
        </w:rPr>
        <w:tab/>
        <w:t xml:space="preserve">if the UE receives a 486 (Busy Here), 600 (Busy Everywhere) or 603 (Decline) </w:t>
      </w:r>
      <w:r w:rsidRPr="006F0094">
        <w:rPr>
          <w:rFonts w:ascii="Times New Roman" w:hAnsi="Times New Roman"/>
          <w:color w:val="4472C4" w:themeColor="accent1"/>
        </w:rPr>
        <w:t>response</w:t>
      </w:r>
      <w:r w:rsidRPr="006F0094">
        <w:rPr>
          <w:rFonts w:ascii="Times New Roman" w:hAnsi="Times New Roman"/>
          <w:color w:val="4472C4" w:themeColor="accent1"/>
          <w:lang w:eastAsia="ja-JP"/>
        </w:rPr>
        <w:t xml:space="preserve"> to the INVITE request containing:</w:t>
      </w:r>
    </w:p>
    <w:p w14:paraId="43C0168A" w14:textId="77777777" w:rsidR="006F0094" w:rsidRPr="006F0094" w:rsidRDefault="006F0094" w:rsidP="006F0094">
      <w:pPr>
        <w:pStyle w:val="B2"/>
        <w:rPr>
          <w:color w:val="4472C4" w:themeColor="accent1"/>
        </w:rPr>
      </w:pPr>
      <w:r w:rsidRPr="006F0094">
        <w:rPr>
          <w:color w:val="4472C4" w:themeColor="accent1"/>
          <w:lang w:eastAsia="ja-JP"/>
        </w:rPr>
        <w:t>a)</w:t>
      </w:r>
      <w:r w:rsidRPr="006F0094">
        <w:rPr>
          <w:color w:val="4472C4" w:themeColor="accent1"/>
          <w:lang w:eastAsia="ja-JP"/>
        </w:rPr>
        <w:tab/>
        <w:t xml:space="preserve">a multipart/mixed body containing an </w:t>
      </w:r>
      <w:r w:rsidRPr="006F0094">
        <w:rPr>
          <w:color w:val="4472C4" w:themeColor="accent1"/>
        </w:rPr>
        <w:t>"application/EmergencyCallData.Control+xml" MIME body part as defined in RFC 8147 [244] with a</w:t>
      </w:r>
      <w:r w:rsidRPr="006F0094">
        <w:rPr>
          <w:color w:val="4472C4" w:themeColor="accent1"/>
          <w:lang w:eastAsia="ja-JP"/>
        </w:rPr>
        <w:t xml:space="preserve">n </w:t>
      </w:r>
      <w:r w:rsidRPr="006F0094">
        <w:rPr>
          <w:color w:val="4472C4" w:themeColor="accent1"/>
        </w:rPr>
        <w:t>"ack" element containing:</w:t>
      </w:r>
    </w:p>
    <w:p w14:paraId="3B2D7AE2" w14:textId="77777777" w:rsidR="006F0094" w:rsidRPr="006F0094" w:rsidRDefault="006F0094" w:rsidP="006F0094">
      <w:pPr>
        <w:pStyle w:val="B3"/>
        <w:rPr>
          <w:color w:val="4472C4" w:themeColor="accent1"/>
        </w:rPr>
      </w:pPr>
      <w:r w:rsidRPr="006F0094">
        <w:rPr>
          <w:color w:val="4472C4" w:themeColor="accent1"/>
        </w:rPr>
        <w:lastRenderedPageBreak/>
        <w:t>i)</w:t>
      </w:r>
      <w:r w:rsidRPr="006F0094">
        <w:rPr>
          <w:color w:val="4472C4" w:themeColor="accent1"/>
        </w:rPr>
        <w:tab/>
        <w:t>a "received" attribute set to "true"; and</w:t>
      </w:r>
    </w:p>
    <w:p w14:paraId="5AD00645" w14:textId="77777777" w:rsidR="006F0094" w:rsidRPr="006F0094" w:rsidRDefault="006F0094" w:rsidP="006F0094">
      <w:pPr>
        <w:pStyle w:val="B3"/>
        <w:rPr>
          <w:color w:val="4472C4" w:themeColor="accent1"/>
        </w:rPr>
      </w:pPr>
      <w:r w:rsidRPr="006F0094">
        <w:rPr>
          <w:color w:val="4472C4" w:themeColor="accent1"/>
        </w:rPr>
        <w:t>ii)</w:t>
      </w:r>
      <w:r w:rsidRPr="006F0094">
        <w:rPr>
          <w:color w:val="4472C4" w:themeColor="accent1"/>
        </w:rPr>
        <w:tab/>
        <w:t xml:space="preserve">a "ref" attribute set to the Content-ID of the MIME body part containing the MSD sent by the </w:t>
      </w:r>
      <w:proofErr w:type="gramStart"/>
      <w:r w:rsidRPr="006F0094">
        <w:rPr>
          <w:color w:val="4472C4" w:themeColor="accent1"/>
        </w:rPr>
        <w:t>UE;</w:t>
      </w:r>
      <w:proofErr w:type="gramEnd"/>
    </w:p>
    <w:p w14:paraId="798D5A8E" w14:textId="77777777" w:rsidR="006F0094" w:rsidRPr="006F0094" w:rsidRDefault="006F0094" w:rsidP="006F0094">
      <w:pPr>
        <w:pStyle w:val="B1"/>
        <w:jc w:val="left"/>
        <w:rPr>
          <w:rFonts w:ascii="Times New Roman" w:hAnsi="Times New Roman"/>
          <w:color w:val="4472C4" w:themeColor="accent1"/>
        </w:rPr>
      </w:pPr>
      <w:r w:rsidRPr="006F0094">
        <w:rPr>
          <w:rFonts w:ascii="Times New Roman" w:hAnsi="Times New Roman"/>
          <w:color w:val="4472C4" w:themeColor="accent1"/>
        </w:rPr>
        <w:tab/>
      </w:r>
      <w:r w:rsidRPr="006F0094">
        <w:rPr>
          <w:rFonts w:ascii="Times New Roman" w:hAnsi="Times New Roman"/>
          <w:color w:val="4472C4" w:themeColor="accent1"/>
          <w:lang w:eastAsia="ja-JP"/>
        </w:rPr>
        <w:t xml:space="preserve">then the UE </w:t>
      </w:r>
      <w:r w:rsidRPr="006F0094">
        <w:rPr>
          <w:rFonts w:ascii="Times New Roman" w:hAnsi="Times New Roman"/>
          <w:color w:val="4472C4" w:themeColor="accent1"/>
        </w:rPr>
        <w:t xml:space="preserve">shall </w:t>
      </w:r>
      <w:r w:rsidRPr="006F0094">
        <w:rPr>
          <w:rFonts w:ascii="Times New Roman" w:hAnsi="Times New Roman"/>
          <w:color w:val="4472C4" w:themeColor="accent1"/>
          <w:lang w:eastAsia="ja-JP"/>
        </w:rPr>
        <w:t xml:space="preserve">consider the initial MSD transmission as successful and shall </w:t>
      </w:r>
      <w:r w:rsidRPr="006F0094">
        <w:rPr>
          <w:rFonts w:ascii="Times New Roman" w:hAnsi="Times New Roman"/>
          <w:color w:val="4472C4" w:themeColor="accent1"/>
        </w:rPr>
        <w:t>perform domain selection to re-attempt the eCall as specified in 3GPP TS 23.167 [4B]</w:t>
      </w:r>
      <w:r w:rsidRPr="006F0094">
        <w:rPr>
          <w:rFonts w:ascii="Times New Roman" w:hAnsi="Times New Roman"/>
          <w:color w:val="4472C4" w:themeColor="accent1"/>
          <w:lang w:eastAsia="ja-JP"/>
        </w:rPr>
        <w:t>; and</w:t>
      </w:r>
    </w:p>
    <w:p w14:paraId="3ED80374" w14:textId="77777777" w:rsidR="006F0094" w:rsidRPr="006F0094" w:rsidRDefault="006F0094" w:rsidP="006F0094">
      <w:pPr>
        <w:pStyle w:val="B1"/>
        <w:jc w:val="left"/>
        <w:rPr>
          <w:rFonts w:ascii="Times New Roman" w:hAnsi="Times New Roman"/>
          <w:color w:val="4472C4" w:themeColor="accent1"/>
        </w:rPr>
      </w:pPr>
      <w:r w:rsidRPr="006F0094">
        <w:rPr>
          <w:rFonts w:ascii="Times New Roman" w:hAnsi="Times New Roman"/>
          <w:color w:val="4472C4" w:themeColor="accent1"/>
          <w:highlight w:val="yellow"/>
          <w:lang w:eastAsia="ja-JP"/>
        </w:rPr>
        <w:t>4)</w:t>
      </w:r>
      <w:r w:rsidRPr="006F0094">
        <w:rPr>
          <w:rFonts w:ascii="Times New Roman" w:hAnsi="Times New Roman"/>
          <w:color w:val="4472C4" w:themeColor="accent1"/>
          <w:highlight w:val="yellow"/>
          <w:lang w:eastAsia="ja-JP"/>
        </w:rPr>
        <w:tab/>
        <w:t xml:space="preserve">in all other cases, the UE shall </w:t>
      </w:r>
      <w:r w:rsidRPr="006F0094">
        <w:rPr>
          <w:rFonts w:ascii="Times New Roman" w:hAnsi="Times New Roman"/>
          <w:color w:val="4472C4" w:themeColor="accent1"/>
          <w:highlight w:val="yellow"/>
        </w:rPr>
        <w:t>perform domain selection to re-attempt the eCall as specified in 3GPP TS 23.167 [4B]</w:t>
      </w:r>
      <w:r w:rsidRPr="006F0094">
        <w:rPr>
          <w:rFonts w:ascii="Times New Roman" w:hAnsi="Times New Roman"/>
          <w:color w:val="4472C4" w:themeColor="accent1"/>
          <w:highlight w:val="yellow"/>
          <w:lang w:eastAsia="ja-JP"/>
        </w:rPr>
        <w:t>.</w:t>
      </w:r>
    </w:p>
    <w:p w14:paraId="77C209FB" w14:textId="77777777" w:rsidR="006F0094" w:rsidRDefault="006F0094" w:rsidP="00B357B7">
      <w:pPr>
        <w:rPr>
          <w:rFonts w:ascii="Arial" w:hAnsi="Arial" w:cs="Arial"/>
        </w:rPr>
      </w:pPr>
    </w:p>
    <w:p w14:paraId="68710608" w14:textId="1ED8B13D" w:rsidR="008A6ECD" w:rsidRPr="008A6ECD" w:rsidRDefault="008A6ECD" w:rsidP="008A6ECD">
      <w:pPr>
        <w:rPr>
          <w:rFonts w:ascii="Arial" w:hAnsi="Arial" w:cs="Arial"/>
        </w:rPr>
      </w:pPr>
      <w:r w:rsidRPr="008A6ECD">
        <w:rPr>
          <w:rFonts w:ascii="Arial" w:hAnsi="Arial" w:cs="Arial"/>
        </w:rPr>
        <w:t xml:space="preserve">CT1 and SA2 should discuss if </w:t>
      </w:r>
      <w:r w:rsidRPr="008A6ECD">
        <w:rPr>
          <w:rFonts w:ascii="Arial" w:eastAsia="Malgun Gothic" w:hAnsi="Arial" w:cs="Arial"/>
        </w:rPr>
        <w:t>alignment with CEN case-8 requirement is needed.</w:t>
      </w:r>
    </w:p>
    <w:p w14:paraId="59994821" w14:textId="77777777" w:rsidR="008A6ECD" w:rsidRPr="00D348D6" w:rsidRDefault="008A6ECD" w:rsidP="00B357B7">
      <w:pPr>
        <w:rPr>
          <w:rFonts w:ascii="Arial" w:hAnsi="Arial" w:cs="Arial"/>
        </w:rPr>
      </w:pPr>
    </w:p>
    <w:p w14:paraId="13B3006A" w14:textId="31C93AAE" w:rsidR="00B357B7" w:rsidRPr="00D348D6" w:rsidRDefault="00B357B7" w:rsidP="00B357B7">
      <w:pPr>
        <w:pStyle w:val="B1"/>
        <w:jc w:val="left"/>
      </w:pPr>
      <w:r w:rsidRPr="00D348D6">
        <w:rPr>
          <w:b/>
          <w:bCs/>
        </w:rPr>
        <w:t>Observation</w:t>
      </w:r>
      <w:r w:rsidR="006012C1">
        <w:rPr>
          <w:b/>
          <w:bCs/>
        </w:rPr>
        <w:t>-</w:t>
      </w:r>
      <w:r>
        <w:rPr>
          <w:b/>
          <w:bCs/>
        </w:rPr>
        <w:t>8</w:t>
      </w:r>
      <w:r w:rsidRPr="00D348D6">
        <w:rPr>
          <w:b/>
          <w:bCs/>
        </w:rPr>
        <w:t>:</w:t>
      </w:r>
      <w:r w:rsidRPr="00D348D6">
        <w:tab/>
      </w:r>
      <w:r w:rsidR="008A6ECD">
        <w:t xml:space="preserve">If CT1, SA2 and SA1 decide that </w:t>
      </w:r>
      <w:r w:rsidR="008A6ECD">
        <w:rPr>
          <w:rFonts w:eastAsia="Malgun Gothic"/>
        </w:rPr>
        <w:t>a</w:t>
      </w:r>
      <w:r w:rsidR="008A6ECD" w:rsidRPr="00D348D6">
        <w:rPr>
          <w:rFonts w:eastAsia="Malgun Gothic"/>
        </w:rPr>
        <w:t>lignment with CEN case</w:t>
      </w:r>
      <w:r w:rsidR="008A6ECD">
        <w:rPr>
          <w:rFonts w:eastAsia="Malgun Gothic"/>
        </w:rPr>
        <w:t>-8</w:t>
      </w:r>
      <w:r w:rsidR="008A6ECD" w:rsidRPr="00D348D6">
        <w:rPr>
          <w:rFonts w:eastAsia="Malgun Gothic"/>
        </w:rPr>
        <w:t xml:space="preserve"> requirement</w:t>
      </w:r>
      <w:r w:rsidR="008A6ECD">
        <w:rPr>
          <w:rFonts w:eastAsia="Malgun Gothic"/>
        </w:rPr>
        <w:t xml:space="preserve"> should be done then</w:t>
      </w:r>
      <w:r w:rsidRPr="00D348D6">
        <w:t xml:space="preserve"> SA1 TS 22.101 </w:t>
      </w:r>
      <w:r w:rsidRPr="00D348D6">
        <w:rPr>
          <w:rFonts w:cs="Arial"/>
        </w:rPr>
        <w:t>clause 10.2.1</w:t>
      </w:r>
      <w:r>
        <w:rPr>
          <w:rFonts w:cs="Arial"/>
        </w:rPr>
        <w:t>,</w:t>
      </w:r>
      <w:r w:rsidRPr="00D348D6">
        <w:t xml:space="preserve"> SA2 TS 23.167, clause H.6 and CT1 TS 24.229, clause 5.1.6.11.2.</w:t>
      </w:r>
    </w:p>
    <w:p w14:paraId="3749662E" w14:textId="77777777" w:rsidR="00B357B7" w:rsidRPr="00FE3AF6" w:rsidRDefault="00B357B7" w:rsidP="002C0EB3">
      <w:pPr>
        <w:rPr>
          <w:rFonts w:ascii="Arial" w:hAnsi="Arial" w:cs="Arial"/>
        </w:rPr>
      </w:pPr>
    </w:p>
    <w:p w14:paraId="58F980B5" w14:textId="525A7E23" w:rsidR="002C0EB3" w:rsidRPr="00D348D6" w:rsidRDefault="0007642F" w:rsidP="00FE5878">
      <w:pPr>
        <w:pStyle w:val="Heading3"/>
        <w:rPr>
          <w:rFonts w:ascii="Arial" w:hAnsi="Arial"/>
          <w:sz w:val="28"/>
        </w:rPr>
      </w:pPr>
      <w:r w:rsidRPr="00D348D6">
        <w:rPr>
          <w:rFonts w:ascii="Arial" w:hAnsi="Arial"/>
          <w:sz w:val="28"/>
        </w:rPr>
        <w:t>3.</w:t>
      </w:r>
      <w:r w:rsidR="00392011">
        <w:rPr>
          <w:rFonts w:ascii="Arial" w:hAnsi="Arial"/>
          <w:sz w:val="28"/>
        </w:rPr>
        <w:t>9</w:t>
      </w:r>
      <w:r w:rsidR="00815182" w:rsidRPr="00D348D6">
        <w:rPr>
          <w:rFonts w:ascii="Arial" w:hAnsi="Arial"/>
          <w:sz w:val="28"/>
        </w:rPr>
        <w:tab/>
      </w:r>
      <w:r w:rsidR="002C0EB3" w:rsidRPr="00D348D6">
        <w:rPr>
          <w:rFonts w:ascii="Arial" w:hAnsi="Arial"/>
          <w:sz w:val="28"/>
        </w:rPr>
        <w:t>Case-</w:t>
      </w:r>
      <w:r w:rsidR="00A453DB" w:rsidRPr="00D348D6">
        <w:rPr>
          <w:rFonts w:ascii="Arial" w:hAnsi="Arial"/>
          <w:sz w:val="28"/>
        </w:rPr>
        <w:t>9</w:t>
      </w:r>
    </w:p>
    <w:p w14:paraId="093322FD" w14:textId="40A61C37" w:rsidR="001B28AF" w:rsidRPr="00D348D6" w:rsidRDefault="001B28AF" w:rsidP="001B28AF">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9</w:t>
      </w:r>
      <w:r w:rsidRPr="00D348D6">
        <w:rPr>
          <w:rFonts w:ascii="Arial" w:hAnsi="Arial"/>
          <w:b w:val="0"/>
          <w:bCs w:val="0"/>
          <w:sz w:val="24"/>
        </w:rPr>
        <w:t>.1</w:t>
      </w:r>
      <w:r w:rsidRPr="00D348D6">
        <w:rPr>
          <w:rFonts w:ascii="Arial" w:hAnsi="Arial"/>
          <w:b w:val="0"/>
          <w:bCs w:val="0"/>
          <w:sz w:val="24"/>
        </w:rPr>
        <w:tab/>
        <w:t>Requirement from CEN LS</w:t>
      </w:r>
    </w:p>
    <w:p w14:paraId="76CB88A7" w14:textId="0D19A056" w:rsidR="002C0EB3" w:rsidRPr="00D348D6" w:rsidRDefault="002C0EB3" w:rsidP="002C0EB3">
      <w:pPr>
        <w:rPr>
          <w:rFonts w:ascii="Arial" w:hAnsi="Arial" w:cs="Arial"/>
        </w:rPr>
      </w:pPr>
      <w:r w:rsidRPr="00D348D6">
        <w:rPr>
          <w:rFonts w:ascii="Arial" w:hAnsi="Arial" w:cs="Arial"/>
        </w:rPr>
        <w:t>CEN/TC 278/WG 15 provided for the Case-</w:t>
      </w:r>
      <w:r w:rsidR="00A453DB" w:rsidRPr="00D348D6">
        <w:rPr>
          <w:rFonts w:ascii="Arial" w:hAnsi="Arial" w:cs="Arial"/>
        </w:rPr>
        <w:t>9</w:t>
      </w:r>
      <w:r w:rsidRPr="00D348D6">
        <w:rPr>
          <w:rFonts w:ascii="Arial" w:hAnsi="Arial" w:cs="Arial"/>
        </w:rPr>
        <w:t>:</w:t>
      </w:r>
    </w:p>
    <w:p w14:paraId="794653E5" w14:textId="77777777" w:rsidR="002C0EB3" w:rsidRPr="00D348D6" w:rsidRDefault="002C0EB3" w:rsidP="002C0EB3"/>
    <w:tbl>
      <w:tblPr>
        <w:tblStyle w:val="TableGrid"/>
        <w:tblW w:w="4900" w:type="pct"/>
        <w:jc w:val="center"/>
        <w:tblLayout w:type="fixed"/>
        <w:tblLook w:val="04A0" w:firstRow="1" w:lastRow="0" w:firstColumn="1" w:lastColumn="0" w:noHBand="0" w:noVBand="1"/>
      </w:tblPr>
      <w:tblGrid>
        <w:gridCol w:w="9658"/>
      </w:tblGrid>
      <w:tr w:rsidR="002C0EB3" w:rsidRPr="00D348D6" w14:paraId="4C346903" w14:textId="77777777" w:rsidTr="000D06A7">
        <w:trPr>
          <w:jc w:val="center"/>
        </w:trPr>
        <w:tc>
          <w:tcPr>
            <w:tcW w:w="10081" w:type="dxa"/>
          </w:tcPr>
          <w:p w14:paraId="69832460" w14:textId="77777777" w:rsidR="008B196C" w:rsidRPr="00D348D6" w:rsidRDefault="008B196C" w:rsidP="000D06A7">
            <w:r w:rsidRPr="00D348D6">
              <w:t>9. CEN has different requirements for an event where an eCall drops after successful call establishment (200 OK) but where there was no positive MSD ACK (either in a 200 OK or inband) while using IMS over packet switched networks (see CEN/TS 17184:2022 § 7.13.4.2).</w:t>
            </w:r>
          </w:p>
          <w:p w14:paraId="07B0A96D" w14:textId="77777777" w:rsidR="008B196C" w:rsidRPr="00D348D6" w:rsidRDefault="008B196C" w:rsidP="000D06A7"/>
          <w:p w14:paraId="2399C0D0" w14:textId="671765FE" w:rsidR="008B196C" w:rsidRPr="00D348D6" w:rsidRDefault="008B196C" w:rsidP="000D06A7">
            <w:pPr>
              <w:rPr>
                <w:b/>
                <w:bCs/>
                <w:i/>
                <w:iCs/>
              </w:rPr>
            </w:pPr>
            <w:r w:rsidRPr="00D348D6">
              <w:rPr>
                <w:b/>
                <w:bCs/>
                <w:i/>
                <w:iCs/>
              </w:rPr>
              <w:t>According to the CEN requirements the IVS shall try to reattempt the NG eCall for a period of up to 2 minutes, while the 3GPP requirements assume the eCall was successful and do not require the IVS to retry the eCall.</w:t>
            </w:r>
          </w:p>
          <w:p w14:paraId="35677F19" w14:textId="77777777" w:rsidR="008B196C" w:rsidRPr="00D348D6" w:rsidRDefault="008B196C" w:rsidP="000D06A7"/>
          <w:p w14:paraId="0E5B3446" w14:textId="5C86AB53" w:rsidR="002C0EB3" w:rsidRPr="00D348D6" w:rsidRDefault="008B196C" w:rsidP="000D06A7">
            <w:r w:rsidRPr="00D348D6">
              <w:t xml:space="preserve">Justification for 3GPP alignment with CEN: alignment would increase the probability of successful transfer of the MSD. As a PSAP can call back the IVS (if not in </w:t>
            </w:r>
            <w:proofErr w:type="gramStart"/>
            <w:r w:rsidRPr="00D348D6">
              <w:t>limited service</w:t>
            </w:r>
            <w:proofErr w:type="gramEnd"/>
            <w:r w:rsidRPr="00D348D6">
              <w:t xml:space="preserve"> state) and request MSD (if there is alignment for case 2), CEN/TC 278/WG 15 agrees that alignment for this case seems less essential.</w:t>
            </w:r>
          </w:p>
          <w:p w14:paraId="5BF11EB8" w14:textId="77777777" w:rsidR="002C0EB3" w:rsidRPr="00D348D6" w:rsidRDefault="002C0EB3" w:rsidP="000D06A7"/>
        </w:tc>
      </w:tr>
    </w:tbl>
    <w:p w14:paraId="11AD6EB6" w14:textId="77777777" w:rsidR="002C0EB3" w:rsidRPr="00D348D6" w:rsidRDefault="002C0EB3" w:rsidP="002C0EB3"/>
    <w:p w14:paraId="22AEBC26" w14:textId="5CD33B66" w:rsidR="00D4561A" w:rsidRPr="00D348D6" w:rsidRDefault="00D4561A" w:rsidP="00D4561A">
      <w:pPr>
        <w:pStyle w:val="Heading4"/>
        <w:rPr>
          <w:rFonts w:ascii="Arial" w:hAnsi="Arial"/>
          <w:b w:val="0"/>
          <w:bCs w:val="0"/>
          <w:sz w:val="24"/>
        </w:rPr>
      </w:pPr>
      <w:r w:rsidRPr="00D348D6">
        <w:rPr>
          <w:rFonts w:ascii="Arial" w:hAnsi="Arial"/>
          <w:b w:val="0"/>
          <w:bCs w:val="0"/>
          <w:sz w:val="24"/>
        </w:rPr>
        <w:t>3.</w:t>
      </w:r>
      <w:r w:rsidR="00392011">
        <w:rPr>
          <w:rFonts w:ascii="Arial" w:hAnsi="Arial"/>
          <w:b w:val="0"/>
          <w:bCs w:val="0"/>
          <w:sz w:val="24"/>
        </w:rPr>
        <w:t>9</w:t>
      </w:r>
      <w:r w:rsidRPr="00D348D6">
        <w:rPr>
          <w:rFonts w:ascii="Arial" w:hAnsi="Arial"/>
          <w:b w:val="0"/>
          <w:bCs w:val="0"/>
          <w:sz w:val="24"/>
        </w:rPr>
        <w:t>.2</w:t>
      </w:r>
      <w:r w:rsidRPr="00D348D6">
        <w:rPr>
          <w:rFonts w:ascii="Arial" w:hAnsi="Arial"/>
          <w:b w:val="0"/>
          <w:bCs w:val="0"/>
          <w:sz w:val="24"/>
        </w:rPr>
        <w:tab/>
        <w:t>3GPP alignment with CEN</w:t>
      </w:r>
    </w:p>
    <w:p w14:paraId="2474D5EC" w14:textId="13B3AEA8" w:rsidR="00D4561A" w:rsidRPr="00CA5779" w:rsidRDefault="001F62E7" w:rsidP="00D4561A">
      <w:pPr>
        <w:rPr>
          <w:rFonts w:ascii="Arial" w:hAnsi="Arial" w:cs="Arial"/>
        </w:rPr>
      </w:pPr>
      <w:r w:rsidRPr="00CA5779">
        <w:rPr>
          <w:rFonts w:ascii="Arial" w:hAnsi="Arial" w:cs="Arial"/>
        </w:rPr>
        <w:t>3GPP TS</w:t>
      </w:r>
      <w:r w:rsidR="00CA5779">
        <w:rPr>
          <w:rFonts w:ascii="Arial" w:hAnsi="Arial" w:cs="Arial"/>
        </w:rPr>
        <w:t>s</w:t>
      </w:r>
      <w:r w:rsidRPr="00CA5779">
        <w:rPr>
          <w:rFonts w:ascii="Arial" w:hAnsi="Arial" w:cs="Arial"/>
        </w:rPr>
        <w:t xml:space="preserve"> do not contain requirement</w:t>
      </w:r>
      <w:r w:rsidR="00C27908">
        <w:rPr>
          <w:rFonts w:ascii="Arial" w:hAnsi="Arial" w:cs="Arial"/>
        </w:rPr>
        <w:t>s</w:t>
      </w:r>
      <w:r w:rsidRPr="00CA5779">
        <w:rPr>
          <w:rFonts w:ascii="Arial" w:hAnsi="Arial" w:cs="Arial"/>
        </w:rPr>
        <w:t xml:space="preserve"> which consider reception of </w:t>
      </w:r>
      <w:r w:rsidRPr="00CA5779">
        <w:rPr>
          <w:rFonts w:ascii="Arial" w:hAnsi="Arial" w:cs="Arial"/>
          <w:lang w:eastAsia="ja-JP"/>
        </w:rPr>
        <w:t xml:space="preserve">a 200 (OK) </w:t>
      </w:r>
      <w:r w:rsidRPr="00CA5779">
        <w:rPr>
          <w:rFonts w:ascii="Arial" w:hAnsi="Arial" w:cs="Arial"/>
        </w:rPr>
        <w:t>response</w:t>
      </w:r>
      <w:r w:rsidRPr="00CA5779">
        <w:rPr>
          <w:rFonts w:ascii="Arial" w:hAnsi="Arial" w:cs="Arial"/>
          <w:lang w:eastAsia="ja-JP"/>
        </w:rPr>
        <w:t xml:space="preserve"> to the initial INVITE request as an unsuccessful call establishment. Hence, </w:t>
      </w:r>
      <w:r w:rsidR="00CA5779" w:rsidRPr="00CA5779">
        <w:rPr>
          <w:rFonts w:ascii="Arial" w:eastAsia="Malgun Gothic" w:hAnsi="Arial" w:cs="Arial"/>
        </w:rPr>
        <w:t xml:space="preserve">alignment with CEN case-2 requirement will enable PSAP to request MSD </w:t>
      </w:r>
      <w:r w:rsidR="00CA5779" w:rsidRPr="00CA5779">
        <w:rPr>
          <w:rFonts w:ascii="Arial" w:hAnsi="Arial" w:cs="Arial"/>
        </w:rPr>
        <w:t>in a PSAP callback.</w:t>
      </w:r>
    </w:p>
    <w:p w14:paraId="4823492F" w14:textId="34D80157" w:rsidR="001F62E7" w:rsidRPr="008A6ECD" w:rsidRDefault="001F62E7" w:rsidP="001F62E7">
      <w:pPr>
        <w:rPr>
          <w:rFonts w:ascii="Arial" w:hAnsi="Arial" w:cs="Arial"/>
        </w:rPr>
      </w:pPr>
      <w:r w:rsidRPr="008A6ECD">
        <w:rPr>
          <w:rFonts w:ascii="Arial" w:hAnsi="Arial" w:cs="Arial"/>
        </w:rPr>
        <w:t xml:space="preserve">CT1 </w:t>
      </w:r>
      <w:r w:rsidR="002B2EB2">
        <w:rPr>
          <w:rFonts w:ascii="Arial" w:hAnsi="Arial" w:cs="Arial"/>
        </w:rPr>
        <w:t xml:space="preserve">and SA2 </w:t>
      </w:r>
      <w:r w:rsidRPr="008A6ECD">
        <w:rPr>
          <w:rFonts w:ascii="Arial" w:hAnsi="Arial" w:cs="Arial"/>
        </w:rPr>
        <w:t xml:space="preserve">should discuss if </w:t>
      </w:r>
      <w:r w:rsidRPr="008A6ECD">
        <w:rPr>
          <w:rFonts w:ascii="Arial" w:eastAsia="Malgun Gothic" w:hAnsi="Arial" w:cs="Arial"/>
        </w:rPr>
        <w:t>alignment with CEN case-</w:t>
      </w:r>
      <w:r>
        <w:rPr>
          <w:rFonts w:ascii="Arial" w:eastAsia="Malgun Gothic" w:hAnsi="Arial" w:cs="Arial"/>
        </w:rPr>
        <w:t>9</w:t>
      </w:r>
      <w:r w:rsidRPr="008A6ECD">
        <w:rPr>
          <w:rFonts w:ascii="Arial" w:eastAsia="Malgun Gothic" w:hAnsi="Arial" w:cs="Arial"/>
        </w:rPr>
        <w:t xml:space="preserve"> requirement is needed.</w:t>
      </w:r>
    </w:p>
    <w:p w14:paraId="0CBB6A4B" w14:textId="77777777" w:rsidR="001F62E7" w:rsidRPr="00D348D6" w:rsidRDefault="001F62E7" w:rsidP="001F62E7">
      <w:pPr>
        <w:rPr>
          <w:rFonts w:ascii="Arial" w:hAnsi="Arial" w:cs="Arial"/>
        </w:rPr>
      </w:pPr>
    </w:p>
    <w:p w14:paraId="0CE96709" w14:textId="27D8F972" w:rsidR="001F62E7" w:rsidRPr="00D348D6" w:rsidRDefault="001F62E7" w:rsidP="001F62E7">
      <w:pPr>
        <w:pStyle w:val="B1"/>
        <w:jc w:val="left"/>
      </w:pPr>
      <w:r w:rsidRPr="00D348D6">
        <w:rPr>
          <w:b/>
          <w:bCs/>
        </w:rPr>
        <w:t>Observation</w:t>
      </w:r>
      <w:r w:rsidR="006012C1">
        <w:rPr>
          <w:b/>
          <w:bCs/>
        </w:rPr>
        <w:t>-</w:t>
      </w:r>
      <w:r>
        <w:rPr>
          <w:b/>
          <w:bCs/>
        </w:rPr>
        <w:t>9</w:t>
      </w:r>
      <w:r w:rsidRPr="00D348D6">
        <w:rPr>
          <w:b/>
          <w:bCs/>
        </w:rPr>
        <w:t>:</w:t>
      </w:r>
      <w:r w:rsidRPr="00D348D6">
        <w:tab/>
      </w:r>
      <w:r>
        <w:t>If CT1</w:t>
      </w:r>
      <w:r w:rsidR="003B6FAE">
        <w:t>, SA1</w:t>
      </w:r>
      <w:r>
        <w:t xml:space="preserve"> and SA2 decide that </w:t>
      </w:r>
      <w:r>
        <w:rPr>
          <w:rFonts w:eastAsia="Malgun Gothic"/>
        </w:rPr>
        <w:t>a</w:t>
      </w:r>
      <w:r w:rsidRPr="00D348D6">
        <w:rPr>
          <w:rFonts w:eastAsia="Malgun Gothic"/>
        </w:rPr>
        <w:t>lignment with CEN case</w:t>
      </w:r>
      <w:r>
        <w:rPr>
          <w:rFonts w:eastAsia="Malgun Gothic"/>
        </w:rPr>
        <w:t>-9</w:t>
      </w:r>
      <w:r w:rsidRPr="00D348D6">
        <w:rPr>
          <w:rFonts w:eastAsia="Malgun Gothic"/>
        </w:rPr>
        <w:t xml:space="preserve"> requirement</w:t>
      </w:r>
      <w:r>
        <w:rPr>
          <w:rFonts w:eastAsia="Malgun Gothic"/>
        </w:rPr>
        <w:t xml:space="preserve"> should be done then</w:t>
      </w:r>
      <w:r w:rsidRPr="00D348D6">
        <w:t xml:space="preserve"> SA1 TS 22.101 </w:t>
      </w:r>
      <w:r w:rsidRPr="00D348D6">
        <w:rPr>
          <w:rFonts w:cs="Arial"/>
        </w:rPr>
        <w:t>clause 10.2.1</w:t>
      </w:r>
      <w:r>
        <w:rPr>
          <w:rFonts w:cs="Arial"/>
        </w:rPr>
        <w:t>,</w:t>
      </w:r>
      <w:r w:rsidRPr="00D348D6">
        <w:t xml:space="preserve"> SA2 TS 23.167, clause </w:t>
      </w:r>
      <w:r>
        <w:t>7.7.1</w:t>
      </w:r>
      <w:r w:rsidRPr="00D348D6">
        <w:t xml:space="preserve"> and CT1 TS 24.229, clause 5.1.6.11.2</w:t>
      </w:r>
      <w:r>
        <w:t xml:space="preserve"> should be updated</w:t>
      </w:r>
      <w:r w:rsidRPr="00D348D6">
        <w:t>.</w:t>
      </w:r>
    </w:p>
    <w:p w14:paraId="7122890D" w14:textId="77777777" w:rsidR="001F62E7" w:rsidRPr="00FE3AF6" w:rsidRDefault="001F62E7" w:rsidP="001F62E7">
      <w:pPr>
        <w:rPr>
          <w:rFonts w:ascii="Arial" w:hAnsi="Arial" w:cs="Arial"/>
        </w:rPr>
      </w:pPr>
    </w:p>
    <w:p w14:paraId="457CEEB2" w14:textId="77777777" w:rsidR="002C0EB3" w:rsidRPr="00D348D6" w:rsidRDefault="002C0EB3" w:rsidP="002C0EB3">
      <w:pPr>
        <w:rPr>
          <w:rFonts w:ascii="Arial" w:hAnsi="Arial" w:cs="Arial"/>
        </w:rPr>
      </w:pPr>
    </w:p>
    <w:p w14:paraId="64DDED71" w14:textId="38AFF5D5" w:rsidR="002C0EB3" w:rsidRPr="00D348D6" w:rsidRDefault="0007642F" w:rsidP="00FE5878">
      <w:pPr>
        <w:pStyle w:val="Heading3"/>
        <w:rPr>
          <w:rFonts w:ascii="Arial" w:hAnsi="Arial"/>
          <w:sz w:val="28"/>
        </w:rPr>
      </w:pPr>
      <w:r w:rsidRPr="00D348D6">
        <w:rPr>
          <w:rFonts w:ascii="Arial" w:hAnsi="Arial"/>
          <w:sz w:val="28"/>
        </w:rPr>
        <w:t>3.</w:t>
      </w:r>
      <w:r w:rsidR="00815182" w:rsidRPr="00D348D6">
        <w:rPr>
          <w:rFonts w:ascii="Arial" w:hAnsi="Arial"/>
          <w:sz w:val="28"/>
        </w:rPr>
        <w:t>1</w:t>
      </w:r>
      <w:r w:rsidR="00392011">
        <w:rPr>
          <w:rFonts w:ascii="Arial" w:hAnsi="Arial"/>
          <w:sz w:val="28"/>
        </w:rPr>
        <w:t>0</w:t>
      </w:r>
      <w:r w:rsidR="00815182" w:rsidRPr="00D348D6">
        <w:rPr>
          <w:rFonts w:ascii="Arial" w:hAnsi="Arial"/>
          <w:sz w:val="28"/>
        </w:rPr>
        <w:tab/>
      </w:r>
      <w:r w:rsidR="00A5120C" w:rsidRPr="00D348D6">
        <w:rPr>
          <w:rFonts w:ascii="Arial" w:hAnsi="Arial"/>
          <w:sz w:val="28"/>
        </w:rPr>
        <w:t>Indication from CEN/TC 278/WG 15 on cases 1-9</w:t>
      </w:r>
    </w:p>
    <w:p w14:paraId="5FE26614" w14:textId="2E22C92A" w:rsidR="002C0EB3" w:rsidRPr="00D348D6" w:rsidRDefault="00A5120C" w:rsidP="002C0EB3">
      <w:pPr>
        <w:rPr>
          <w:rFonts w:ascii="Arial" w:hAnsi="Arial" w:cs="Arial"/>
        </w:rPr>
      </w:pPr>
      <w:r w:rsidRPr="00D348D6">
        <w:rPr>
          <w:rFonts w:ascii="Arial" w:hAnsi="Arial" w:cs="Arial"/>
        </w:rPr>
        <w:t>CEN/TC 278/WG 15 indicated in the LS:</w:t>
      </w:r>
    </w:p>
    <w:p w14:paraId="0C9507E5" w14:textId="77777777" w:rsidR="00A5120C" w:rsidRPr="00D348D6" w:rsidRDefault="00A5120C" w:rsidP="00A5120C"/>
    <w:tbl>
      <w:tblPr>
        <w:tblStyle w:val="TableGrid"/>
        <w:tblW w:w="4900" w:type="pct"/>
        <w:jc w:val="center"/>
        <w:tblLayout w:type="fixed"/>
        <w:tblLook w:val="04A0" w:firstRow="1" w:lastRow="0" w:firstColumn="1" w:lastColumn="0" w:noHBand="0" w:noVBand="1"/>
      </w:tblPr>
      <w:tblGrid>
        <w:gridCol w:w="9658"/>
      </w:tblGrid>
      <w:tr w:rsidR="00A5120C" w:rsidRPr="00D348D6" w14:paraId="61D40801" w14:textId="77777777" w:rsidTr="000D06A7">
        <w:trPr>
          <w:jc w:val="center"/>
        </w:trPr>
        <w:tc>
          <w:tcPr>
            <w:tcW w:w="10081" w:type="dxa"/>
          </w:tcPr>
          <w:p w14:paraId="6A9A4447" w14:textId="77777777" w:rsidR="00A5120C" w:rsidRPr="00D348D6" w:rsidRDefault="00A5120C" w:rsidP="000D06A7">
            <w:pPr>
              <w:rPr>
                <w:b/>
                <w:bCs/>
                <w:i/>
                <w:iCs/>
              </w:rPr>
            </w:pPr>
            <w:r w:rsidRPr="00D348D6">
              <w:rPr>
                <w:b/>
                <w:bCs/>
                <w:i/>
                <w:iCs/>
              </w:rPr>
              <w:t>Based on the justification for each case, CEN/TC 278/WG 15 considers that 3GPP alignment for cases 1 to 5 above is needed and asks 3GPP to provide alignment prior to when the Delegated EU Regulations are expected to become effective (1 January 2026).</w:t>
            </w:r>
          </w:p>
          <w:p w14:paraId="6DE32FB5" w14:textId="30954C3B" w:rsidR="00A5120C" w:rsidRPr="00D348D6" w:rsidRDefault="00A5120C" w:rsidP="000D06A7">
            <w:pPr>
              <w:rPr>
                <w:b/>
                <w:bCs/>
                <w:i/>
                <w:iCs/>
              </w:rPr>
            </w:pPr>
            <w:r w:rsidRPr="00D348D6">
              <w:rPr>
                <w:b/>
                <w:bCs/>
                <w:i/>
                <w:iCs/>
              </w:rPr>
              <w:t>For cases 6 to 9 above, CEN/TC 278/WG 15 considers that 3GPP alignment would provide improved support for some use cases and asks 3GPP to take this into account when determining whether, when and how to provide alignment.</w:t>
            </w:r>
          </w:p>
          <w:p w14:paraId="7D668A49" w14:textId="77777777" w:rsidR="00A5120C" w:rsidRPr="00D348D6" w:rsidRDefault="00A5120C" w:rsidP="00A5120C"/>
        </w:tc>
      </w:tr>
    </w:tbl>
    <w:p w14:paraId="1E440760" w14:textId="77777777" w:rsidR="00A5120C" w:rsidRPr="00D348D6" w:rsidRDefault="00A5120C" w:rsidP="00A5120C"/>
    <w:p w14:paraId="7A0C8913" w14:textId="77777777" w:rsidR="00BF669F" w:rsidRPr="00D348D6" w:rsidRDefault="00BF669F" w:rsidP="00BF669F"/>
    <w:p w14:paraId="7BEDCB17" w14:textId="4E379C62" w:rsidR="000A2DCA" w:rsidRPr="00D348D6" w:rsidRDefault="00A5120C" w:rsidP="00FE5878">
      <w:pPr>
        <w:pStyle w:val="Heading2"/>
        <w:rPr>
          <w:bCs/>
          <w:sz w:val="28"/>
        </w:rPr>
      </w:pPr>
      <w:r w:rsidRPr="00D348D6">
        <w:rPr>
          <w:bCs/>
          <w:sz w:val="28"/>
        </w:rPr>
        <w:t>4</w:t>
      </w:r>
      <w:r w:rsidR="000A2DCA" w:rsidRPr="00D348D6">
        <w:rPr>
          <w:bCs/>
          <w:sz w:val="28"/>
        </w:rPr>
        <w:t>.</w:t>
      </w:r>
      <w:r w:rsidR="00815182" w:rsidRPr="00D348D6">
        <w:rPr>
          <w:bCs/>
          <w:sz w:val="28"/>
        </w:rPr>
        <w:tab/>
      </w:r>
      <w:r w:rsidR="000A2DCA" w:rsidRPr="00D348D6">
        <w:rPr>
          <w:bCs/>
          <w:sz w:val="28"/>
        </w:rPr>
        <w:t>Conclusions</w:t>
      </w:r>
    </w:p>
    <w:p w14:paraId="5CE098A4" w14:textId="759F565C" w:rsidR="00625FEC" w:rsidRPr="00625FEC" w:rsidRDefault="00364D40" w:rsidP="00625FEC">
      <w:pPr>
        <w:rPr>
          <w:rFonts w:ascii="Arial" w:hAnsi="Arial" w:cs="Arial"/>
          <w:b/>
          <w:bCs/>
        </w:rPr>
      </w:pPr>
      <w:r w:rsidRPr="00625FEC">
        <w:rPr>
          <w:rFonts w:ascii="Arial" w:hAnsi="Arial" w:cs="Arial"/>
        </w:rPr>
        <w:t xml:space="preserve">CEN/TC 278/WG 15 </w:t>
      </w:r>
      <w:r w:rsidR="00625FEC" w:rsidRPr="00625FEC">
        <w:rPr>
          <w:rFonts w:ascii="Arial" w:hAnsi="Arial" w:cs="Arial"/>
        </w:rPr>
        <w:t>justifications</w:t>
      </w:r>
      <w:r w:rsidRPr="00625FEC">
        <w:rPr>
          <w:rFonts w:ascii="Arial" w:hAnsi="Arial" w:cs="Arial"/>
        </w:rPr>
        <w:t xml:space="preserve"> </w:t>
      </w:r>
      <w:r w:rsidR="00625FEC">
        <w:rPr>
          <w:rFonts w:ascii="Arial" w:hAnsi="Arial" w:cs="Arial"/>
        </w:rPr>
        <w:t>on</w:t>
      </w:r>
      <w:r w:rsidRPr="00625FEC">
        <w:rPr>
          <w:rFonts w:ascii="Arial" w:hAnsi="Arial" w:cs="Arial"/>
        </w:rPr>
        <w:t xml:space="preserve"> CEN case</w:t>
      </w:r>
      <w:r w:rsidR="00625FEC">
        <w:rPr>
          <w:rFonts w:ascii="Arial" w:hAnsi="Arial" w:cs="Arial"/>
        </w:rPr>
        <w:t>-1-9</w:t>
      </w:r>
      <w:r w:rsidRPr="00625FEC">
        <w:rPr>
          <w:rFonts w:ascii="Arial" w:hAnsi="Arial" w:cs="Arial"/>
        </w:rPr>
        <w:t xml:space="preserve"> </w:t>
      </w:r>
      <w:r w:rsidR="00625FEC" w:rsidRPr="00625FEC">
        <w:rPr>
          <w:rFonts w:ascii="Arial" w:hAnsi="Arial" w:cs="Arial"/>
        </w:rPr>
        <w:t>and Observation</w:t>
      </w:r>
      <w:r w:rsidR="006012C1">
        <w:rPr>
          <w:rFonts w:ascii="Arial" w:hAnsi="Arial" w:cs="Arial"/>
        </w:rPr>
        <w:t>-</w:t>
      </w:r>
      <w:r w:rsidR="00625FEC" w:rsidRPr="00625FEC">
        <w:rPr>
          <w:rFonts w:ascii="Arial" w:hAnsi="Arial" w:cs="Arial"/>
        </w:rPr>
        <w:t>1 to Observation</w:t>
      </w:r>
      <w:r w:rsidR="006012C1">
        <w:rPr>
          <w:rFonts w:ascii="Arial" w:hAnsi="Arial" w:cs="Arial"/>
        </w:rPr>
        <w:t>-</w:t>
      </w:r>
      <w:r w:rsidR="00625FEC" w:rsidRPr="00625FEC">
        <w:rPr>
          <w:rFonts w:ascii="Arial" w:hAnsi="Arial" w:cs="Arial"/>
        </w:rPr>
        <w:t>9 lead to:</w:t>
      </w:r>
    </w:p>
    <w:p w14:paraId="261FF6B0" w14:textId="77777777" w:rsidR="000D2612" w:rsidRPr="00901064" w:rsidRDefault="000D2612" w:rsidP="000A2DCA">
      <w:pPr>
        <w:rPr>
          <w:rFonts w:ascii="Arial" w:hAnsi="Arial" w:cs="Arial"/>
        </w:rPr>
      </w:pPr>
    </w:p>
    <w:p w14:paraId="5364C65B" w14:textId="064C2158" w:rsidR="000D2612" w:rsidRPr="00901064" w:rsidRDefault="006012C1" w:rsidP="000D2612">
      <w:pPr>
        <w:rPr>
          <w:rFonts w:ascii="Arial" w:hAnsi="Arial" w:cs="Arial"/>
        </w:rPr>
      </w:pPr>
      <w:r w:rsidRPr="00901064">
        <w:rPr>
          <w:rFonts w:ascii="Arial" w:hAnsi="Arial" w:cs="Arial"/>
          <w:b/>
          <w:bCs/>
        </w:rPr>
        <w:t>Conclusion-</w:t>
      </w:r>
      <w:r w:rsidR="00DE425C" w:rsidRPr="00901064">
        <w:rPr>
          <w:rFonts w:ascii="Arial" w:hAnsi="Arial" w:cs="Arial"/>
          <w:b/>
          <w:bCs/>
        </w:rPr>
        <w:t>1</w:t>
      </w:r>
      <w:r w:rsidR="000D2612" w:rsidRPr="00901064">
        <w:rPr>
          <w:rFonts w:ascii="Arial" w:hAnsi="Arial" w:cs="Arial"/>
          <w:b/>
          <w:bCs/>
        </w:rPr>
        <w:t>:</w:t>
      </w:r>
      <w:r w:rsidR="00A51B70">
        <w:rPr>
          <w:rFonts w:ascii="Arial" w:hAnsi="Arial" w:cs="Arial"/>
        </w:rPr>
        <w:tab/>
      </w:r>
      <w:r w:rsidRPr="00901064">
        <w:rPr>
          <w:rFonts w:ascii="Arial" w:hAnsi="Arial" w:cs="Arial"/>
        </w:rPr>
        <w:t xml:space="preserve">Alignment with </w:t>
      </w:r>
      <w:r w:rsidR="00A06335" w:rsidRPr="00901064">
        <w:rPr>
          <w:rFonts w:ascii="Arial" w:hAnsi="Arial" w:cs="Arial"/>
        </w:rPr>
        <w:t xml:space="preserve">CEN </w:t>
      </w:r>
      <w:r w:rsidRPr="00901064">
        <w:rPr>
          <w:rFonts w:ascii="Arial" w:eastAsia="Malgun Gothic" w:hAnsi="Arial" w:cs="Arial"/>
        </w:rPr>
        <w:t>case-1, case-3 and case-4 requirement</w:t>
      </w:r>
      <w:r w:rsidR="00A06335" w:rsidRPr="00901064">
        <w:rPr>
          <w:rFonts w:ascii="Arial" w:eastAsia="Malgun Gothic" w:hAnsi="Arial" w:cs="Arial"/>
        </w:rPr>
        <w:t>s</w:t>
      </w:r>
      <w:r w:rsidRPr="00901064">
        <w:rPr>
          <w:rFonts w:ascii="Arial" w:eastAsia="Malgun Gothic" w:hAnsi="Arial" w:cs="Arial"/>
        </w:rPr>
        <w:t xml:space="preserve"> should be done.</w:t>
      </w:r>
    </w:p>
    <w:p w14:paraId="5C1A7D11" w14:textId="77777777" w:rsidR="000D2612" w:rsidRPr="00901064" w:rsidRDefault="000D2612" w:rsidP="000D2612">
      <w:pPr>
        <w:rPr>
          <w:rFonts w:ascii="Arial" w:hAnsi="Arial" w:cs="Arial"/>
        </w:rPr>
      </w:pPr>
    </w:p>
    <w:p w14:paraId="2C547318" w14:textId="31A7CDCA" w:rsidR="00A06335" w:rsidRPr="00901064" w:rsidRDefault="00A06335" w:rsidP="00A06335">
      <w:pPr>
        <w:rPr>
          <w:rFonts w:ascii="Arial" w:hAnsi="Arial" w:cs="Arial"/>
        </w:rPr>
      </w:pPr>
      <w:r w:rsidRPr="00901064">
        <w:rPr>
          <w:rFonts w:ascii="Arial" w:hAnsi="Arial" w:cs="Arial"/>
          <w:b/>
          <w:bCs/>
        </w:rPr>
        <w:lastRenderedPageBreak/>
        <w:t>Conclusion-2:</w:t>
      </w:r>
      <w:r w:rsidR="00A51B70">
        <w:rPr>
          <w:rFonts w:ascii="Arial" w:hAnsi="Arial" w:cs="Arial"/>
        </w:rPr>
        <w:tab/>
      </w:r>
      <w:r w:rsidRPr="00901064">
        <w:rPr>
          <w:rFonts w:ascii="Arial" w:hAnsi="Arial" w:cs="Arial"/>
        </w:rPr>
        <w:t xml:space="preserve">CT1 alignment with CEN </w:t>
      </w:r>
      <w:r w:rsidRPr="00901064">
        <w:rPr>
          <w:rFonts w:ascii="Arial" w:eastAsia="Malgun Gothic" w:hAnsi="Arial" w:cs="Arial"/>
        </w:rPr>
        <w:t>case-1, case-3 and case-4 requirements impacts TS 24.229 and should be done within dedicated rel-19 work item.</w:t>
      </w:r>
    </w:p>
    <w:p w14:paraId="3ED03596" w14:textId="77777777" w:rsidR="00A06335" w:rsidRPr="00901064" w:rsidRDefault="00A06335" w:rsidP="00A06335">
      <w:pPr>
        <w:rPr>
          <w:rFonts w:ascii="Arial" w:hAnsi="Arial" w:cs="Arial"/>
        </w:rPr>
      </w:pPr>
    </w:p>
    <w:p w14:paraId="54A49B79" w14:textId="2FE8F19C" w:rsidR="00A06335" w:rsidRPr="00901064" w:rsidRDefault="00A06335" w:rsidP="00A06335">
      <w:pPr>
        <w:rPr>
          <w:rFonts w:ascii="Arial" w:hAnsi="Arial" w:cs="Arial"/>
        </w:rPr>
      </w:pPr>
      <w:r w:rsidRPr="00901064">
        <w:rPr>
          <w:rFonts w:ascii="Arial" w:hAnsi="Arial" w:cs="Arial"/>
          <w:b/>
          <w:bCs/>
        </w:rPr>
        <w:t>Conclusion-</w:t>
      </w:r>
      <w:r w:rsidR="00901064" w:rsidRPr="00901064">
        <w:rPr>
          <w:rFonts w:ascii="Arial" w:hAnsi="Arial" w:cs="Arial"/>
          <w:b/>
          <w:bCs/>
        </w:rPr>
        <w:t>3</w:t>
      </w:r>
      <w:r w:rsidRPr="00901064">
        <w:rPr>
          <w:rFonts w:ascii="Arial" w:hAnsi="Arial" w:cs="Arial"/>
          <w:b/>
          <w:bCs/>
        </w:rPr>
        <w:t>:</w:t>
      </w:r>
      <w:r w:rsidR="00A51B70">
        <w:rPr>
          <w:rFonts w:ascii="Arial" w:hAnsi="Arial" w:cs="Arial"/>
        </w:rPr>
        <w:tab/>
      </w:r>
      <w:r w:rsidRPr="00901064">
        <w:rPr>
          <w:rFonts w:ascii="Arial" w:hAnsi="Arial" w:cs="Arial"/>
        </w:rPr>
        <w:t xml:space="preserve">Alignment with </w:t>
      </w:r>
      <w:r w:rsidRPr="00901064">
        <w:rPr>
          <w:rFonts w:ascii="Arial" w:eastAsia="Malgun Gothic" w:hAnsi="Arial" w:cs="Arial"/>
        </w:rPr>
        <w:t xml:space="preserve">CEN </w:t>
      </w:r>
      <w:r w:rsidR="00901064" w:rsidRPr="00901064">
        <w:rPr>
          <w:rFonts w:ascii="Arial" w:eastAsia="Malgun Gothic" w:hAnsi="Arial" w:cs="Arial"/>
        </w:rPr>
        <w:t>case-3</w:t>
      </w:r>
      <w:r w:rsidRPr="00901064">
        <w:rPr>
          <w:rFonts w:ascii="Arial" w:eastAsia="Malgun Gothic" w:hAnsi="Arial" w:cs="Arial"/>
        </w:rPr>
        <w:t xml:space="preserve"> requirement</w:t>
      </w:r>
      <w:r w:rsidR="005718A1" w:rsidRPr="00901064">
        <w:rPr>
          <w:rFonts w:ascii="Arial" w:eastAsia="Malgun Gothic" w:hAnsi="Arial" w:cs="Arial"/>
        </w:rPr>
        <w:t xml:space="preserve"> impacts SA2 TS 23.167.</w:t>
      </w:r>
    </w:p>
    <w:p w14:paraId="49ED64F2" w14:textId="77777777" w:rsidR="00A06335" w:rsidRPr="00901064" w:rsidRDefault="00A06335" w:rsidP="00A06335">
      <w:pPr>
        <w:rPr>
          <w:rFonts w:ascii="Arial" w:hAnsi="Arial" w:cs="Arial"/>
        </w:rPr>
      </w:pPr>
    </w:p>
    <w:p w14:paraId="334678A6" w14:textId="69FED270" w:rsidR="00A06335" w:rsidRPr="00901064" w:rsidRDefault="00A06335" w:rsidP="00A06335">
      <w:pPr>
        <w:rPr>
          <w:rFonts w:ascii="Arial" w:hAnsi="Arial" w:cs="Arial"/>
        </w:rPr>
      </w:pPr>
      <w:r w:rsidRPr="00901064">
        <w:rPr>
          <w:rFonts w:ascii="Arial" w:hAnsi="Arial" w:cs="Arial"/>
          <w:b/>
          <w:bCs/>
        </w:rPr>
        <w:t>Conclusion-</w:t>
      </w:r>
      <w:r w:rsidR="00901064" w:rsidRPr="00901064">
        <w:rPr>
          <w:rFonts w:ascii="Arial" w:hAnsi="Arial" w:cs="Arial"/>
          <w:b/>
          <w:bCs/>
        </w:rPr>
        <w:t>4</w:t>
      </w:r>
      <w:r w:rsidRPr="00901064">
        <w:rPr>
          <w:rFonts w:ascii="Arial" w:hAnsi="Arial" w:cs="Arial"/>
          <w:b/>
          <w:bCs/>
        </w:rPr>
        <w:t>:</w:t>
      </w:r>
      <w:r w:rsidR="00A51B70">
        <w:rPr>
          <w:rFonts w:ascii="Arial" w:hAnsi="Arial" w:cs="Arial"/>
        </w:rPr>
        <w:tab/>
      </w:r>
      <w:r w:rsidR="00901064">
        <w:rPr>
          <w:rFonts w:ascii="Arial" w:hAnsi="Arial" w:cs="Arial"/>
        </w:rPr>
        <w:t xml:space="preserve">SA1 should decide if </w:t>
      </w:r>
      <w:r w:rsidR="00901064" w:rsidRPr="00D348D6">
        <w:rPr>
          <w:rFonts w:ascii="Arial" w:hAnsi="Arial" w:cs="Arial"/>
        </w:rPr>
        <w:t xml:space="preserve">TS 22.101 requires alignment with the </w:t>
      </w:r>
      <w:r w:rsidR="00901064" w:rsidRPr="00D348D6">
        <w:rPr>
          <w:rFonts w:ascii="Arial" w:eastAsia="Malgun Gothic" w:hAnsi="Arial" w:cs="Arial"/>
        </w:rPr>
        <w:t>CEN case</w:t>
      </w:r>
      <w:r w:rsidR="00901064">
        <w:rPr>
          <w:rFonts w:ascii="Arial" w:eastAsia="Malgun Gothic" w:hAnsi="Arial" w:cs="Arial"/>
        </w:rPr>
        <w:t>-</w:t>
      </w:r>
      <w:r w:rsidR="00901064" w:rsidRPr="00D348D6">
        <w:rPr>
          <w:rFonts w:ascii="Arial" w:eastAsia="Malgun Gothic" w:hAnsi="Arial" w:cs="Arial"/>
        </w:rPr>
        <w:t>3 requirement</w:t>
      </w:r>
      <w:r w:rsidR="00901064">
        <w:rPr>
          <w:rFonts w:ascii="Arial" w:eastAsia="Malgun Gothic" w:hAnsi="Arial" w:cs="Arial"/>
        </w:rPr>
        <w:t>.</w:t>
      </w:r>
    </w:p>
    <w:p w14:paraId="1B5AE459" w14:textId="77777777" w:rsidR="0036707E" w:rsidRDefault="0036707E" w:rsidP="004F72E7">
      <w:pPr>
        <w:pStyle w:val="B1"/>
        <w:jc w:val="left"/>
        <w:rPr>
          <w:rFonts w:cs="Arial"/>
          <w:b/>
          <w:bCs/>
        </w:rPr>
      </w:pPr>
    </w:p>
    <w:p w14:paraId="2EA0F743" w14:textId="5A84CF31" w:rsidR="00817DC8" w:rsidRPr="00D348D6" w:rsidRDefault="00E82DFB" w:rsidP="00817DC8">
      <w:pPr>
        <w:pStyle w:val="B1"/>
        <w:jc w:val="left"/>
      </w:pPr>
      <w:r w:rsidRPr="00901064">
        <w:rPr>
          <w:rFonts w:cs="Arial"/>
          <w:b/>
          <w:bCs/>
        </w:rPr>
        <w:t>Conclusion-</w:t>
      </w:r>
      <w:r>
        <w:rPr>
          <w:rFonts w:cs="Arial"/>
          <w:b/>
          <w:bCs/>
        </w:rPr>
        <w:t>5</w:t>
      </w:r>
      <w:r w:rsidR="00817DC8" w:rsidRPr="00D348D6">
        <w:rPr>
          <w:b/>
          <w:bCs/>
        </w:rPr>
        <w:t>:</w:t>
      </w:r>
      <w:r w:rsidR="00817DC8" w:rsidRPr="00D348D6">
        <w:tab/>
      </w:r>
      <w:r w:rsidR="00817DC8">
        <w:t xml:space="preserve">3GPP needs to discuss with CEN before agreeing on </w:t>
      </w:r>
      <w:r w:rsidR="00817DC8">
        <w:rPr>
          <w:rFonts w:eastAsia="Malgun Gothic"/>
        </w:rPr>
        <w:t>a</w:t>
      </w:r>
      <w:r w:rsidR="00817DC8" w:rsidRPr="00D348D6">
        <w:rPr>
          <w:rFonts w:eastAsia="Malgun Gothic"/>
        </w:rPr>
        <w:t>lignment with CEN case</w:t>
      </w:r>
      <w:r w:rsidR="00817DC8">
        <w:rPr>
          <w:rFonts w:eastAsia="Malgun Gothic"/>
        </w:rPr>
        <w:t>-2</w:t>
      </w:r>
      <w:r w:rsidR="00817DC8" w:rsidRPr="00D348D6">
        <w:rPr>
          <w:rFonts w:eastAsia="Malgun Gothic"/>
        </w:rPr>
        <w:t xml:space="preserve"> requirement</w:t>
      </w:r>
      <w:r w:rsidR="00817DC8">
        <w:rPr>
          <w:rFonts w:eastAsia="Malgun Gothic"/>
        </w:rPr>
        <w:t xml:space="preserve">, since it is not clear </w:t>
      </w:r>
      <w:r w:rsidR="00817DC8">
        <w:rPr>
          <w:rFonts w:cs="Arial"/>
        </w:rPr>
        <w:t xml:space="preserve">how to handle </w:t>
      </w:r>
      <w:r w:rsidR="00817DC8">
        <w:rPr>
          <w:rFonts w:cs="Arial"/>
          <w:lang w:eastAsia="ja-JP"/>
        </w:rPr>
        <w:t>PSAP callback in which PSAP can request updated MSD and the UE provides updated MSD, if the UE moved to CS between end of eCall over IMS and PSAP callback, or during PSAP callback</w:t>
      </w:r>
      <w:r w:rsidR="00817DC8" w:rsidRPr="002041F1">
        <w:rPr>
          <w:rFonts w:cs="Arial"/>
          <w:lang w:eastAsia="ja-JP"/>
        </w:rPr>
        <w:t>, since in such case</w:t>
      </w:r>
      <w:r w:rsidR="00817DC8">
        <w:rPr>
          <w:rFonts w:cs="Arial"/>
          <w:lang w:eastAsia="ja-JP"/>
        </w:rPr>
        <w:t>s</w:t>
      </w:r>
      <w:r w:rsidR="00817DC8" w:rsidRPr="002041F1">
        <w:rPr>
          <w:rFonts w:cs="Arial"/>
          <w:lang w:eastAsia="ja-JP"/>
        </w:rPr>
        <w:t xml:space="preserve"> only inband modem signals can be used</w:t>
      </w:r>
      <w:r w:rsidR="00817DC8">
        <w:rPr>
          <w:rFonts w:cs="Arial"/>
          <w:lang w:eastAsia="ja-JP"/>
        </w:rPr>
        <w:t>.</w:t>
      </w:r>
      <w:r w:rsidR="00817DC8">
        <w:rPr>
          <w:rFonts w:eastAsia="Malgun Gothic"/>
        </w:rPr>
        <w:t xml:space="preserve"> After clarification, a</w:t>
      </w:r>
      <w:r w:rsidR="00817DC8" w:rsidRPr="00D348D6">
        <w:rPr>
          <w:rFonts w:eastAsia="Malgun Gothic"/>
        </w:rPr>
        <w:t>lignment with CEN case</w:t>
      </w:r>
      <w:r w:rsidR="00817DC8">
        <w:rPr>
          <w:rFonts w:eastAsia="Malgun Gothic"/>
        </w:rPr>
        <w:t>-</w:t>
      </w:r>
      <w:r w:rsidR="00817DC8" w:rsidRPr="00D348D6">
        <w:rPr>
          <w:rFonts w:eastAsia="Malgun Gothic"/>
        </w:rPr>
        <w:t xml:space="preserve">2 requirement </w:t>
      </w:r>
      <w:r w:rsidR="00817DC8" w:rsidRPr="00D348D6">
        <w:t xml:space="preserve">can be done by updating </w:t>
      </w:r>
      <w:r w:rsidR="00817DC8">
        <w:t xml:space="preserve">SA1 TS 22.101, </w:t>
      </w:r>
      <w:r w:rsidR="00817DC8" w:rsidRPr="00D348D6">
        <w:t>SA2 TS 23.167, clause 7.7</w:t>
      </w:r>
      <w:r w:rsidR="00817DC8">
        <w:t>, possibly TS 23.292</w:t>
      </w:r>
      <w:r w:rsidR="00817DC8" w:rsidRPr="00D348D6">
        <w:t xml:space="preserve"> and CT1 TS 24.229, clause 5.1.6.11.</w:t>
      </w:r>
    </w:p>
    <w:p w14:paraId="703A9B0E" w14:textId="77777777" w:rsidR="00817DC8" w:rsidRPr="00D348D6" w:rsidRDefault="00817DC8" w:rsidP="00817DC8">
      <w:pPr>
        <w:rPr>
          <w:rFonts w:ascii="Arial" w:hAnsi="Arial" w:cs="Arial"/>
        </w:rPr>
      </w:pPr>
    </w:p>
    <w:p w14:paraId="18F1BE79" w14:textId="709C44B0" w:rsidR="004F72E7" w:rsidRPr="00D348D6" w:rsidRDefault="00BA12FB" w:rsidP="004F72E7">
      <w:pPr>
        <w:pStyle w:val="B1"/>
        <w:jc w:val="left"/>
      </w:pPr>
      <w:r w:rsidRPr="00901064">
        <w:rPr>
          <w:rFonts w:cs="Arial"/>
          <w:b/>
          <w:bCs/>
        </w:rPr>
        <w:t>Conclusion</w:t>
      </w:r>
      <w:r>
        <w:rPr>
          <w:b/>
          <w:bCs/>
        </w:rPr>
        <w:t xml:space="preserve"> </w:t>
      </w:r>
      <w:r w:rsidR="004F72E7">
        <w:rPr>
          <w:b/>
          <w:bCs/>
        </w:rPr>
        <w:t>-</w:t>
      </w:r>
      <w:r w:rsidR="00E6250C">
        <w:rPr>
          <w:b/>
          <w:bCs/>
        </w:rPr>
        <w:t>6</w:t>
      </w:r>
      <w:r w:rsidR="004F72E7" w:rsidRPr="00D348D6">
        <w:rPr>
          <w:b/>
          <w:bCs/>
        </w:rPr>
        <w:t>:</w:t>
      </w:r>
      <w:r w:rsidR="004F72E7" w:rsidRPr="00D348D6">
        <w:tab/>
      </w:r>
      <w:r w:rsidR="004F72E7">
        <w:t xml:space="preserve">3GPP needs to discuss with CEN before agreeing on </w:t>
      </w:r>
      <w:r w:rsidR="004F72E7">
        <w:rPr>
          <w:rFonts w:eastAsia="Malgun Gothic"/>
        </w:rPr>
        <w:t>a</w:t>
      </w:r>
      <w:r w:rsidR="004F72E7" w:rsidRPr="00D348D6">
        <w:rPr>
          <w:rFonts w:eastAsia="Malgun Gothic"/>
        </w:rPr>
        <w:t>lignment with CEN case</w:t>
      </w:r>
      <w:r w:rsidR="004F72E7">
        <w:rPr>
          <w:rFonts w:eastAsia="Malgun Gothic"/>
        </w:rPr>
        <w:t>-</w:t>
      </w:r>
      <w:r w:rsidR="004F72E7" w:rsidRPr="00D348D6">
        <w:rPr>
          <w:rFonts w:eastAsia="Malgun Gothic"/>
        </w:rPr>
        <w:t>5 requirement</w:t>
      </w:r>
      <w:r w:rsidR="004F72E7">
        <w:rPr>
          <w:rFonts w:eastAsia="Malgun Gothic"/>
        </w:rPr>
        <w:t xml:space="preserve">, since </w:t>
      </w:r>
      <w:r w:rsidR="004F72E7" w:rsidRPr="00D348D6">
        <w:rPr>
          <w:rFonts w:eastAsia="Malgun Gothic"/>
        </w:rPr>
        <w:t>CEN case</w:t>
      </w:r>
      <w:r w:rsidR="004F72E7">
        <w:rPr>
          <w:rFonts w:eastAsia="Malgun Gothic"/>
        </w:rPr>
        <w:t>-</w:t>
      </w:r>
      <w:r w:rsidR="004F72E7" w:rsidRPr="00D348D6">
        <w:rPr>
          <w:rFonts w:eastAsia="Malgun Gothic"/>
        </w:rPr>
        <w:t>5 requirement</w:t>
      </w:r>
      <w:r w:rsidR="004F72E7">
        <w:rPr>
          <w:rFonts w:eastAsia="Malgun Gothic"/>
        </w:rPr>
        <w:t xml:space="preserve"> implies </w:t>
      </w:r>
      <w:r w:rsidR="004F72E7" w:rsidRPr="00446DF5">
        <w:rPr>
          <w:rFonts w:cs="Arial"/>
        </w:rPr>
        <w:t>los</w:t>
      </w:r>
      <w:r w:rsidR="004F72E7">
        <w:rPr>
          <w:rFonts w:cs="Arial"/>
        </w:rPr>
        <w:t>ing</w:t>
      </w:r>
      <w:r w:rsidR="004F72E7" w:rsidRPr="00446DF5">
        <w:rPr>
          <w:rFonts w:cs="Arial"/>
        </w:rPr>
        <w:t xml:space="preserve"> ability to request and receive MSD during </w:t>
      </w:r>
      <w:r w:rsidR="004F72E7">
        <w:rPr>
          <w:rFonts w:cs="Arial"/>
        </w:rPr>
        <w:t xml:space="preserve">eCall over IMS, when the eCall over IMS was originally established in PS, and later is on moved to CS. If acceptable to CEN, </w:t>
      </w:r>
      <w:r w:rsidR="004F72E7">
        <w:rPr>
          <w:rFonts w:eastAsia="Malgun Gothic"/>
        </w:rPr>
        <w:t>update of TS 24.229 clause</w:t>
      </w:r>
      <w:r w:rsidR="004F72E7">
        <w:rPr>
          <w:rFonts w:eastAsia="Malgun Gothic" w:cs="Arial"/>
        </w:rPr>
        <w:t> </w:t>
      </w:r>
      <w:r w:rsidR="004F72E7" w:rsidRPr="003A6516">
        <w:rPr>
          <w:rFonts w:cs="Arial"/>
        </w:rPr>
        <w:t>4.7.6</w:t>
      </w:r>
      <w:r w:rsidR="004F72E7">
        <w:rPr>
          <w:rFonts w:cs="Arial"/>
        </w:rPr>
        <w:t xml:space="preserve"> </w:t>
      </w:r>
      <w:r w:rsidR="004F72E7">
        <w:rPr>
          <w:rFonts w:eastAsia="Malgun Gothic"/>
        </w:rPr>
        <w:t xml:space="preserve">is needed and a note needs to be added to indicate that if </w:t>
      </w:r>
      <w:r w:rsidR="004F72E7" w:rsidRPr="00D348D6">
        <w:rPr>
          <w:rFonts w:cs="Arial"/>
          <w:lang w:eastAsia="ko-KR"/>
        </w:rPr>
        <w:t xml:space="preserve">PSAP supporting eCall over IMS does not support sending requests for </w:t>
      </w:r>
      <w:r w:rsidR="004F72E7" w:rsidRPr="00D348D6">
        <w:rPr>
          <w:rFonts w:cs="Arial"/>
        </w:rPr>
        <w:t>MSD using audio media stream and does not support receiving of MSD using audio media stream, then</w:t>
      </w:r>
      <w:r w:rsidR="004F72E7">
        <w:rPr>
          <w:rFonts w:cs="Arial"/>
        </w:rPr>
        <w:t xml:space="preserve"> in case of </w:t>
      </w:r>
      <w:r w:rsidR="004F72E7" w:rsidRPr="0095034B">
        <w:rPr>
          <w:rFonts w:cs="Arial"/>
        </w:rPr>
        <w:t>SRVCC session transfer of an eCall over IMS</w:t>
      </w:r>
      <w:r w:rsidR="004F72E7">
        <w:rPr>
          <w:rFonts w:cs="Arial"/>
        </w:rPr>
        <w:t xml:space="preserve"> the</w:t>
      </w:r>
      <w:r w:rsidR="004F72E7" w:rsidRPr="00D348D6">
        <w:rPr>
          <w:rFonts w:cs="Arial"/>
        </w:rPr>
        <w:t xml:space="preserve"> eCall will continue only as IMS emergency call without MSD transfer</w:t>
      </w:r>
      <w:r w:rsidR="004F72E7">
        <w:rPr>
          <w:rFonts w:eastAsia="Malgun Gothic"/>
        </w:rPr>
        <w:t>.</w:t>
      </w:r>
    </w:p>
    <w:p w14:paraId="7072605C" w14:textId="77777777" w:rsidR="00DE425C" w:rsidRPr="00625FEC" w:rsidRDefault="00DE425C" w:rsidP="00DE425C">
      <w:pPr>
        <w:rPr>
          <w:rFonts w:ascii="Arial" w:hAnsi="Arial" w:cs="Arial"/>
        </w:rPr>
      </w:pPr>
    </w:p>
    <w:p w14:paraId="51F08344" w14:textId="51FEE36F" w:rsidR="00E15351" w:rsidRDefault="00E15351" w:rsidP="00E15351">
      <w:pPr>
        <w:rPr>
          <w:rFonts w:ascii="Arial" w:eastAsia="Malgun Gothic" w:hAnsi="Arial" w:cs="Arial"/>
        </w:rPr>
      </w:pPr>
      <w:r w:rsidRPr="00901064">
        <w:rPr>
          <w:rFonts w:ascii="Arial" w:hAnsi="Arial" w:cs="Arial"/>
          <w:b/>
          <w:bCs/>
        </w:rPr>
        <w:t>Conclusion-</w:t>
      </w:r>
      <w:r w:rsidR="00E6250C">
        <w:rPr>
          <w:rFonts w:ascii="Arial" w:hAnsi="Arial" w:cs="Arial"/>
          <w:b/>
          <w:bCs/>
        </w:rPr>
        <w:t>7</w:t>
      </w:r>
      <w:r w:rsidRPr="00901064">
        <w:rPr>
          <w:rFonts w:ascii="Arial" w:hAnsi="Arial" w:cs="Arial"/>
          <w:b/>
          <w:bCs/>
        </w:rPr>
        <w:t>:</w:t>
      </w:r>
      <w:r w:rsidR="00A51B70">
        <w:rPr>
          <w:rFonts w:ascii="Arial" w:hAnsi="Arial" w:cs="Arial"/>
        </w:rPr>
        <w:tab/>
      </w:r>
      <w:r w:rsidRPr="00901064">
        <w:rPr>
          <w:rFonts w:ascii="Arial" w:hAnsi="Arial" w:cs="Arial"/>
        </w:rPr>
        <w:t xml:space="preserve">Alignment with </w:t>
      </w:r>
      <w:r w:rsidRPr="00901064">
        <w:rPr>
          <w:rFonts w:ascii="Arial" w:eastAsia="Malgun Gothic" w:hAnsi="Arial" w:cs="Arial"/>
        </w:rPr>
        <w:t>CEN case-</w:t>
      </w:r>
      <w:r>
        <w:rPr>
          <w:rFonts w:ascii="Arial" w:eastAsia="Malgun Gothic" w:hAnsi="Arial" w:cs="Arial"/>
        </w:rPr>
        <w:t>6</w:t>
      </w:r>
      <w:r w:rsidRPr="00901064">
        <w:rPr>
          <w:rFonts w:ascii="Arial" w:eastAsia="Malgun Gothic" w:hAnsi="Arial" w:cs="Arial"/>
        </w:rPr>
        <w:t xml:space="preserve"> </w:t>
      </w:r>
      <w:r>
        <w:rPr>
          <w:rFonts w:ascii="Arial" w:eastAsia="Malgun Gothic" w:hAnsi="Arial" w:cs="Arial"/>
        </w:rPr>
        <w:t xml:space="preserve">to </w:t>
      </w:r>
      <w:r w:rsidRPr="00901064">
        <w:rPr>
          <w:rFonts w:ascii="Arial" w:eastAsia="Malgun Gothic" w:hAnsi="Arial" w:cs="Arial"/>
        </w:rPr>
        <w:t>case-</w:t>
      </w:r>
      <w:r>
        <w:rPr>
          <w:rFonts w:ascii="Arial" w:eastAsia="Malgun Gothic" w:hAnsi="Arial" w:cs="Arial"/>
        </w:rPr>
        <w:t xml:space="preserve">9 </w:t>
      </w:r>
      <w:r w:rsidRPr="00901064">
        <w:rPr>
          <w:rFonts w:ascii="Arial" w:eastAsia="Malgun Gothic" w:hAnsi="Arial" w:cs="Arial"/>
        </w:rPr>
        <w:t>requirement</w:t>
      </w:r>
      <w:r>
        <w:rPr>
          <w:rFonts w:ascii="Arial" w:eastAsia="Malgun Gothic" w:hAnsi="Arial" w:cs="Arial"/>
        </w:rPr>
        <w:t xml:space="preserve">s </w:t>
      </w:r>
      <w:r w:rsidRPr="00901064">
        <w:rPr>
          <w:rFonts w:ascii="Arial" w:eastAsia="Malgun Gothic" w:hAnsi="Arial" w:cs="Arial"/>
        </w:rPr>
        <w:t xml:space="preserve">impacts </w:t>
      </w:r>
      <w:r>
        <w:rPr>
          <w:rFonts w:ascii="Arial" w:eastAsia="Malgun Gothic" w:hAnsi="Arial" w:cs="Arial"/>
        </w:rPr>
        <w:t xml:space="preserve">CT1 </w:t>
      </w:r>
      <w:r w:rsidRPr="00901064">
        <w:rPr>
          <w:rFonts w:ascii="Arial" w:eastAsia="Malgun Gothic" w:hAnsi="Arial" w:cs="Arial"/>
        </w:rPr>
        <w:t>TS 24.229</w:t>
      </w:r>
      <w:r>
        <w:rPr>
          <w:rFonts w:ascii="Arial" w:eastAsia="Malgun Gothic" w:hAnsi="Arial" w:cs="Arial"/>
        </w:rPr>
        <w:t>.</w:t>
      </w:r>
    </w:p>
    <w:p w14:paraId="65953E89" w14:textId="77777777" w:rsidR="00326EFB" w:rsidRPr="00901064" w:rsidRDefault="00326EFB" w:rsidP="00E15351">
      <w:pPr>
        <w:rPr>
          <w:rFonts w:ascii="Arial" w:hAnsi="Arial" w:cs="Arial"/>
        </w:rPr>
      </w:pPr>
    </w:p>
    <w:p w14:paraId="34F47439" w14:textId="4055CA87" w:rsidR="009816CB" w:rsidRPr="00625FEC" w:rsidRDefault="009816CB" w:rsidP="009816CB">
      <w:pPr>
        <w:rPr>
          <w:rFonts w:ascii="Arial" w:hAnsi="Arial" w:cs="Arial"/>
        </w:rPr>
      </w:pPr>
      <w:r>
        <w:rPr>
          <w:rFonts w:ascii="Arial" w:hAnsi="Arial" w:cs="Arial"/>
          <w:b/>
          <w:bCs/>
        </w:rPr>
        <w:t>Conclusion-</w:t>
      </w:r>
      <w:r w:rsidR="00E6250C">
        <w:rPr>
          <w:rFonts w:ascii="Arial" w:hAnsi="Arial" w:cs="Arial"/>
          <w:b/>
          <w:bCs/>
        </w:rPr>
        <w:t>8</w:t>
      </w:r>
      <w:r w:rsidRPr="00625FEC">
        <w:rPr>
          <w:rFonts w:ascii="Arial" w:hAnsi="Arial" w:cs="Arial"/>
          <w:b/>
          <w:bCs/>
        </w:rPr>
        <w:t>:</w:t>
      </w:r>
      <w:r>
        <w:rPr>
          <w:rFonts w:ascii="Arial" w:hAnsi="Arial" w:cs="Arial"/>
        </w:rPr>
        <w:tab/>
      </w:r>
      <w:r w:rsidRPr="00A06335">
        <w:rPr>
          <w:rFonts w:ascii="Arial" w:hAnsi="Arial" w:cs="Arial"/>
        </w:rPr>
        <w:t xml:space="preserve">CT1 should discuss if </w:t>
      </w:r>
      <w:r w:rsidRPr="00A06335">
        <w:rPr>
          <w:rFonts w:ascii="Arial" w:eastAsia="Malgun Gothic" w:hAnsi="Arial" w:cs="Arial"/>
        </w:rPr>
        <w:t xml:space="preserve">alignment with CEN </w:t>
      </w:r>
      <w:r w:rsidRPr="00901064">
        <w:rPr>
          <w:rFonts w:ascii="Arial" w:eastAsia="Malgun Gothic" w:hAnsi="Arial" w:cs="Arial"/>
        </w:rPr>
        <w:t>case-</w:t>
      </w:r>
      <w:r>
        <w:rPr>
          <w:rFonts w:ascii="Arial" w:eastAsia="Malgun Gothic" w:hAnsi="Arial" w:cs="Arial"/>
        </w:rPr>
        <w:t>6</w:t>
      </w:r>
      <w:r w:rsidRPr="00901064">
        <w:rPr>
          <w:rFonts w:ascii="Arial" w:eastAsia="Malgun Gothic" w:hAnsi="Arial" w:cs="Arial"/>
        </w:rPr>
        <w:t xml:space="preserve"> </w:t>
      </w:r>
      <w:r>
        <w:rPr>
          <w:rFonts w:ascii="Arial" w:eastAsia="Malgun Gothic" w:hAnsi="Arial" w:cs="Arial"/>
        </w:rPr>
        <w:t xml:space="preserve">to </w:t>
      </w:r>
      <w:r w:rsidRPr="00901064">
        <w:rPr>
          <w:rFonts w:ascii="Arial" w:eastAsia="Malgun Gothic" w:hAnsi="Arial" w:cs="Arial"/>
        </w:rPr>
        <w:t>case-</w:t>
      </w:r>
      <w:r>
        <w:rPr>
          <w:rFonts w:ascii="Arial" w:eastAsia="Malgun Gothic" w:hAnsi="Arial" w:cs="Arial"/>
        </w:rPr>
        <w:t xml:space="preserve">9 </w:t>
      </w:r>
      <w:r w:rsidRPr="00901064">
        <w:rPr>
          <w:rFonts w:ascii="Arial" w:eastAsia="Malgun Gothic" w:hAnsi="Arial" w:cs="Arial"/>
        </w:rPr>
        <w:t>requirement</w:t>
      </w:r>
      <w:r>
        <w:rPr>
          <w:rFonts w:ascii="Arial" w:eastAsia="Malgun Gothic" w:hAnsi="Arial" w:cs="Arial"/>
        </w:rPr>
        <w:t xml:space="preserve">s is needed </w:t>
      </w:r>
      <w:r w:rsidRPr="00A06335">
        <w:rPr>
          <w:rFonts w:ascii="Arial" w:eastAsia="Malgun Gothic" w:hAnsi="Arial" w:cs="Arial"/>
        </w:rPr>
        <w:t xml:space="preserve">and </w:t>
      </w:r>
      <w:r>
        <w:rPr>
          <w:rFonts w:ascii="Arial" w:eastAsia="Malgun Gothic" w:hAnsi="Arial" w:cs="Arial"/>
        </w:rPr>
        <w:t xml:space="preserve">for each case if </w:t>
      </w:r>
      <w:r w:rsidRPr="00A06335">
        <w:rPr>
          <w:rFonts w:ascii="Arial" w:eastAsia="Malgun Gothic" w:hAnsi="Arial" w:cs="Arial"/>
        </w:rPr>
        <w:t xml:space="preserve">alignment should </w:t>
      </w:r>
      <w:r>
        <w:rPr>
          <w:rFonts w:ascii="Arial" w:eastAsia="Malgun Gothic" w:hAnsi="Arial" w:cs="Arial"/>
        </w:rPr>
        <w:t xml:space="preserve">be done within rel-19 since </w:t>
      </w:r>
      <w:r w:rsidRPr="00625FEC">
        <w:rPr>
          <w:rFonts w:ascii="Arial" w:hAnsi="Arial" w:cs="Arial"/>
        </w:rPr>
        <w:t>CEN/TC 278/WG 15</w:t>
      </w:r>
      <w:r>
        <w:rPr>
          <w:rFonts w:ascii="Arial" w:hAnsi="Arial" w:cs="Arial"/>
        </w:rPr>
        <w:t xml:space="preserve"> considers that these requirements will improve support in some cases</w:t>
      </w:r>
      <w:r>
        <w:rPr>
          <w:rFonts w:ascii="Arial" w:eastAsia="Malgun Gothic" w:hAnsi="Arial" w:cs="Arial"/>
        </w:rPr>
        <w:t xml:space="preserve">. CT1 </w:t>
      </w:r>
      <w:r w:rsidRPr="00A06335">
        <w:rPr>
          <w:rFonts w:ascii="Arial" w:eastAsia="Malgun Gothic" w:hAnsi="Arial" w:cs="Arial"/>
        </w:rPr>
        <w:t>should inform TSG SA, TSG CT and SA2 about decision</w:t>
      </w:r>
      <w:r>
        <w:rPr>
          <w:rFonts w:ascii="Arial" w:eastAsia="Malgun Gothic" w:hAnsi="Arial" w:cs="Arial"/>
        </w:rPr>
        <w:t>.</w:t>
      </w:r>
    </w:p>
    <w:p w14:paraId="211B6D59" w14:textId="77777777" w:rsidR="009816CB" w:rsidRPr="00625FEC" w:rsidRDefault="009816CB" w:rsidP="009816CB">
      <w:pPr>
        <w:rPr>
          <w:rFonts w:ascii="Arial" w:hAnsi="Arial" w:cs="Arial"/>
        </w:rPr>
      </w:pPr>
    </w:p>
    <w:p w14:paraId="1E5606D5" w14:textId="6B97D114" w:rsidR="009816CB" w:rsidRDefault="009816CB" w:rsidP="009816CB">
      <w:pPr>
        <w:rPr>
          <w:rFonts w:ascii="Arial" w:eastAsia="Malgun Gothic" w:hAnsi="Arial" w:cs="Arial"/>
        </w:rPr>
      </w:pPr>
      <w:r w:rsidRPr="00901064">
        <w:rPr>
          <w:rFonts w:ascii="Arial" w:hAnsi="Arial" w:cs="Arial"/>
          <w:b/>
          <w:bCs/>
        </w:rPr>
        <w:t>Conclusion-</w:t>
      </w:r>
      <w:r w:rsidR="00E6250C">
        <w:rPr>
          <w:rFonts w:ascii="Arial" w:hAnsi="Arial" w:cs="Arial"/>
          <w:b/>
          <w:bCs/>
        </w:rPr>
        <w:t>9</w:t>
      </w:r>
      <w:r w:rsidRPr="00901064">
        <w:rPr>
          <w:rFonts w:ascii="Arial" w:hAnsi="Arial" w:cs="Arial"/>
          <w:b/>
          <w:bCs/>
        </w:rPr>
        <w:t>:</w:t>
      </w:r>
      <w:r>
        <w:rPr>
          <w:rFonts w:ascii="Arial" w:hAnsi="Arial" w:cs="Arial"/>
        </w:rPr>
        <w:tab/>
      </w:r>
      <w:r w:rsidRPr="00901064">
        <w:rPr>
          <w:rFonts w:ascii="Arial" w:hAnsi="Arial" w:cs="Arial"/>
        </w:rPr>
        <w:t xml:space="preserve">Alignment with </w:t>
      </w:r>
      <w:r w:rsidRPr="00901064">
        <w:rPr>
          <w:rFonts w:ascii="Arial" w:eastAsia="Malgun Gothic" w:hAnsi="Arial" w:cs="Arial"/>
        </w:rPr>
        <w:t>CEN case-</w:t>
      </w:r>
      <w:r>
        <w:rPr>
          <w:rFonts w:ascii="Arial" w:eastAsia="Malgun Gothic" w:hAnsi="Arial" w:cs="Arial"/>
        </w:rPr>
        <w:t>6</w:t>
      </w:r>
      <w:r w:rsidRPr="00901064">
        <w:rPr>
          <w:rFonts w:ascii="Arial" w:eastAsia="Malgun Gothic" w:hAnsi="Arial" w:cs="Arial"/>
        </w:rPr>
        <w:t xml:space="preserve"> </w:t>
      </w:r>
      <w:r>
        <w:rPr>
          <w:rFonts w:ascii="Arial" w:eastAsia="Malgun Gothic" w:hAnsi="Arial" w:cs="Arial"/>
        </w:rPr>
        <w:t xml:space="preserve">to </w:t>
      </w:r>
      <w:r w:rsidRPr="00901064">
        <w:rPr>
          <w:rFonts w:ascii="Arial" w:eastAsia="Malgun Gothic" w:hAnsi="Arial" w:cs="Arial"/>
        </w:rPr>
        <w:t>case-</w:t>
      </w:r>
      <w:r>
        <w:rPr>
          <w:rFonts w:ascii="Arial" w:eastAsia="Malgun Gothic" w:hAnsi="Arial" w:cs="Arial"/>
        </w:rPr>
        <w:t xml:space="preserve">9 </w:t>
      </w:r>
      <w:r w:rsidRPr="00901064">
        <w:rPr>
          <w:rFonts w:ascii="Arial" w:eastAsia="Malgun Gothic" w:hAnsi="Arial" w:cs="Arial"/>
        </w:rPr>
        <w:t>requirement</w:t>
      </w:r>
      <w:r>
        <w:rPr>
          <w:rFonts w:ascii="Arial" w:eastAsia="Malgun Gothic" w:hAnsi="Arial" w:cs="Arial"/>
        </w:rPr>
        <w:t xml:space="preserve">s </w:t>
      </w:r>
      <w:r w:rsidRPr="00901064">
        <w:rPr>
          <w:rFonts w:ascii="Arial" w:eastAsia="Malgun Gothic" w:hAnsi="Arial" w:cs="Arial"/>
        </w:rPr>
        <w:t xml:space="preserve">impacts </w:t>
      </w:r>
      <w:r>
        <w:rPr>
          <w:rFonts w:ascii="Arial" w:eastAsia="Malgun Gothic" w:hAnsi="Arial" w:cs="Arial"/>
        </w:rPr>
        <w:t>SA2 TS 23.167.</w:t>
      </w:r>
    </w:p>
    <w:p w14:paraId="6550CA9B" w14:textId="77777777" w:rsidR="009816CB" w:rsidRPr="00901064" w:rsidRDefault="009816CB" w:rsidP="009816CB">
      <w:pPr>
        <w:rPr>
          <w:rFonts w:ascii="Arial" w:hAnsi="Arial" w:cs="Arial"/>
        </w:rPr>
      </w:pPr>
    </w:p>
    <w:p w14:paraId="605E83E2" w14:textId="2B70703C" w:rsidR="00326EFB" w:rsidRDefault="00326EFB" w:rsidP="00326EFB">
      <w:pPr>
        <w:rPr>
          <w:rFonts w:ascii="Arial" w:eastAsia="Malgun Gothic" w:hAnsi="Arial" w:cs="Arial"/>
        </w:rPr>
      </w:pPr>
      <w:r w:rsidRPr="00901064">
        <w:rPr>
          <w:rFonts w:ascii="Arial" w:hAnsi="Arial" w:cs="Arial"/>
          <w:b/>
          <w:bCs/>
        </w:rPr>
        <w:t>Conclusion-</w:t>
      </w:r>
      <w:r w:rsidR="00E6250C">
        <w:rPr>
          <w:rFonts w:ascii="Arial" w:hAnsi="Arial" w:cs="Arial"/>
          <w:b/>
          <w:bCs/>
        </w:rPr>
        <w:t>1</w:t>
      </w:r>
      <w:r w:rsidR="00E64E39">
        <w:rPr>
          <w:rFonts w:ascii="Arial" w:hAnsi="Arial" w:cs="Arial"/>
          <w:b/>
          <w:bCs/>
        </w:rPr>
        <w:t>0</w:t>
      </w:r>
      <w:r w:rsidRPr="00901064">
        <w:rPr>
          <w:rFonts w:ascii="Arial" w:hAnsi="Arial" w:cs="Arial"/>
          <w:b/>
          <w:bCs/>
        </w:rPr>
        <w:t>:</w:t>
      </w:r>
      <w:r w:rsidR="00A51B70">
        <w:rPr>
          <w:rFonts w:ascii="Arial" w:hAnsi="Arial" w:cs="Arial"/>
        </w:rPr>
        <w:tab/>
      </w:r>
      <w:r w:rsidRPr="00901064">
        <w:rPr>
          <w:rFonts w:ascii="Arial" w:hAnsi="Arial" w:cs="Arial"/>
        </w:rPr>
        <w:t xml:space="preserve">Alignment with </w:t>
      </w:r>
      <w:r w:rsidRPr="00901064">
        <w:rPr>
          <w:rFonts w:ascii="Arial" w:eastAsia="Malgun Gothic" w:hAnsi="Arial" w:cs="Arial"/>
        </w:rPr>
        <w:t>CEN case-</w:t>
      </w:r>
      <w:r>
        <w:rPr>
          <w:rFonts w:ascii="Arial" w:eastAsia="Malgun Gothic" w:hAnsi="Arial" w:cs="Arial"/>
        </w:rPr>
        <w:t>8</w:t>
      </w:r>
      <w:r w:rsidRPr="00901064">
        <w:rPr>
          <w:rFonts w:ascii="Arial" w:eastAsia="Malgun Gothic" w:hAnsi="Arial" w:cs="Arial"/>
        </w:rPr>
        <w:t xml:space="preserve"> </w:t>
      </w:r>
      <w:r>
        <w:rPr>
          <w:rFonts w:ascii="Arial" w:eastAsia="Malgun Gothic" w:hAnsi="Arial" w:cs="Arial"/>
        </w:rPr>
        <w:t xml:space="preserve">and </w:t>
      </w:r>
      <w:r w:rsidRPr="00901064">
        <w:rPr>
          <w:rFonts w:ascii="Arial" w:eastAsia="Malgun Gothic" w:hAnsi="Arial" w:cs="Arial"/>
        </w:rPr>
        <w:t>case-</w:t>
      </w:r>
      <w:r>
        <w:rPr>
          <w:rFonts w:ascii="Arial" w:eastAsia="Malgun Gothic" w:hAnsi="Arial" w:cs="Arial"/>
        </w:rPr>
        <w:t xml:space="preserve">9 </w:t>
      </w:r>
      <w:r w:rsidRPr="00901064">
        <w:rPr>
          <w:rFonts w:ascii="Arial" w:eastAsia="Malgun Gothic" w:hAnsi="Arial" w:cs="Arial"/>
        </w:rPr>
        <w:t>requirement</w:t>
      </w:r>
      <w:r>
        <w:rPr>
          <w:rFonts w:ascii="Arial" w:eastAsia="Malgun Gothic" w:hAnsi="Arial" w:cs="Arial"/>
        </w:rPr>
        <w:t xml:space="preserve">s </w:t>
      </w:r>
      <w:r w:rsidRPr="00901064">
        <w:rPr>
          <w:rFonts w:ascii="Arial" w:eastAsia="Malgun Gothic" w:hAnsi="Arial" w:cs="Arial"/>
        </w:rPr>
        <w:t xml:space="preserve">impacts </w:t>
      </w:r>
      <w:r>
        <w:rPr>
          <w:rFonts w:ascii="Arial" w:eastAsia="Malgun Gothic" w:hAnsi="Arial" w:cs="Arial"/>
        </w:rPr>
        <w:t xml:space="preserve">SA1 TS </w:t>
      </w:r>
      <w:r>
        <w:rPr>
          <w:rFonts w:ascii="Arial" w:hAnsi="Arial" w:cs="Arial"/>
        </w:rPr>
        <w:t>22.101</w:t>
      </w:r>
      <w:r>
        <w:rPr>
          <w:rFonts w:ascii="Arial" w:eastAsia="Malgun Gothic" w:hAnsi="Arial" w:cs="Arial"/>
        </w:rPr>
        <w:t>.</w:t>
      </w:r>
    </w:p>
    <w:p w14:paraId="1CF0CF2B" w14:textId="77777777" w:rsidR="00326EFB" w:rsidRPr="00901064" w:rsidRDefault="00326EFB" w:rsidP="00326EFB">
      <w:pPr>
        <w:rPr>
          <w:rFonts w:ascii="Arial" w:hAnsi="Arial" w:cs="Arial"/>
        </w:rPr>
      </w:pPr>
    </w:p>
    <w:p w14:paraId="7F3CDBD3" w14:textId="3A24EC46" w:rsidR="000D2612" w:rsidRPr="00D348D6" w:rsidRDefault="00FE5878" w:rsidP="00FE5878">
      <w:pPr>
        <w:pStyle w:val="Heading2"/>
        <w:rPr>
          <w:bCs/>
          <w:sz w:val="28"/>
        </w:rPr>
      </w:pPr>
      <w:r w:rsidRPr="00D348D6">
        <w:rPr>
          <w:bCs/>
          <w:sz w:val="28"/>
        </w:rPr>
        <w:t>5</w:t>
      </w:r>
      <w:r w:rsidR="000D2612" w:rsidRPr="00D348D6">
        <w:rPr>
          <w:bCs/>
          <w:sz w:val="28"/>
        </w:rPr>
        <w:t>.</w:t>
      </w:r>
      <w:r w:rsidR="00815182" w:rsidRPr="00D348D6">
        <w:rPr>
          <w:bCs/>
          <w:sz w:val="28"/>
        </w:rPr>
        <w:tab/>
      </w:r>
      <w:r w:rsidR="000D2612" w:rsidRPr="00D348D6">
        <w:rPr>
          <w:bCs/>
          <w:sz w:val="28"/>
        </w:rPr>
        <w:t>Proposal</w:t>
      </w:r>
    </w:p>
    <w:p w14:paraId="384055E3" w14:textId="2739DAA2" w:rsidR="00514CED" w:rsidRDefault="00863E5C">
      <w:pPr>
        <w:rPr>
          <w:rFonts w:ascii="Arial" w:hAnsi="Arial" w:cs="Arial"/>
          <w:lang w:eastAsia="ko-KR"/>
        </w:rPr>
      </w:pPr>
      <w:r>
        <w:rPr>
          <w:rFonts w:ascii="Arial" w:hAnsi="Arial" w:cs="Arial"/>
        </w:rPr>
        <w:t>Based on</w:t>
      </w:r>
      <w:r w:rsidRPr="00863E5C">
        <w:rPr>
          <w:rFonts w:ascii="Arial" w:hAnsi="Arial" w:cs="Arial"/>
        </w:rPr>
        <w:t xml:space="preserve"> Conclusion-</w:t>
      </w:r>
      <w:r>
        <w:rPr>
          <w:rFonts w:ascii="Arial" w:hAnsi="Arial" w:cs="Arial"/>
        </w:rPr>
        <w:t xml:space="preserve">1 to </w:t>
      </w:r>
      <w:r w:rsidRPr="00863E5C">
        <w:rPr>
          <w:rFonts w:ascii="Arial" w:hAnsi="Arial" w:cs="Arial"/>
        </w:rPr>
        <w:t>Conclusion-</w:t>
      </w:r>
      <w:r w:rsidR="00EE6AFA">
        <w:rPr>
          <w:rFonts w:ascii="Arial" w:hAnsi="Arial" w:cs="Arial"/>
        </w:rPr>
        <w:t>10</w:t>
      </w:r>
      <w:r>
        <w:rPr>
          <w:rFonts w:ascii="Arial" w:hAnsi="Arial" w:cs="Arial"/>
        </w:rPr>
        <w:t xml:space="preserve"> CT1 should discuss </w:t>
      </w:r>
      <w:r w:rsidR="00E773E2">
        <w:rPr>
          <w:rFonts w:ascii="Arial" w:hAnsi="Arial" w:cs="Arial"/>
        </w:rPr>
        <w:t xml:space="preserve">having a </w:t>
      </w:r>
      <w:r>
        <w:rPr>
          <w:rFonts w:ascii="Arial" w:hAnsi="Arial" w:cs="Arial"/>
        </w:rPr>
        <w:t xml:space="preserve">new rel-19 work item for </w:t>
      </w:r>
      <w:r w:rsidRPr="00901064">
        <w:rPr>
          <w:rFonts w:ascii="Arial" w:hAnsi="Arial" w:cs="Arial"/>
          <w:lang w:eastAsia="ko-KR"/>
        </w:rPr>
        <w:t>eCall</w:t>
      </w:r>
      <w:r>
        <w:rPr>
          <w:rFonts w:ascii="Arial" w:hAnsi="Arial" w:cs="Arial"/>
          <w:lang w:eastAsia="ko-KR"/>
        </w:rPr>
        <w:t xml:space="preserve"> alignment with CEN </w:t>
      </w:r>
      <w:r w:rsidR="00E546B0">
        <w:rPr>
          <w:rFonts w:ascii="Arial" w:hAnsi="Arial" w:cs="Arial"/>
          <w:lang w:eastAsia="ko-KR"/>
        </w:rPr>
        <w:t>TS,</w:t>
      </w:r>
      <w:r>
        <w:rPr>
          <w:rFonts w:ascii="Arial" w:hAnsi="Arial" w:cs="Arial"/>
          <w:lang w:eastAsia="ko-KR"/>
        </w:rPr>
        <w:t xml:space="preserve"> </w:t>
      </w:r>
      <w:r w:rsidR="00E546B0">
        <w:rPr>
          <w:rFonts w:ascii="Arial" w:hAnsi="Arial" w:cs="Arial"/>
          <w:lang w:eastAsia="ko-KR"/>
        </w:rPr>
        <w:t xml:space="preserve">should decide on </w:t>
      </w:r>
      <w:r>
        <w:rPr>
          <w:rFonts w:ascii="Arial" w:hAnsi="Arial" w:cs="Arial"/>
          <w:lang w:eastAsia="ko-KR"/>
        </w:rPr>
        <w:t xml:space="preserve">the scope of </w:t>
      </w:r>
      <w:r w:rsidR="00E546B0">
        <w:rPr>
          <w:rFonts w:ascii="Arial" w:hAnsi="Arial" w:cs="Arial"/>
          <w:lang w:eastAsia="ko-KR"/>
        </w:rPr>
        <w:t xml:space="preserve">rel-19 </w:t>
      </w:r>
      <w:r>
        <w:rPr>
          <w:rFonts w:ascii="Arial" w:hAnsi="Arial" w:cs="Arial"/>
          <w:lang w:eastAsia="ko-KR"/>
        </w:rPr>
        <w:t>work item</w:t>
      </w:r>
      <w:r w:rsidR="00E546B0">
        <w:rPr>
          <w:rFonts w:ascii="Arial" w:hAnsi="Arial" w:cs="Arial"/>
          <w:lang w:eastAsia="ko-KR"/>
        </w:rPr>
        <w:t xml:space="preserve"> and should inform </w:t>
      </w:r>
      <w:r w:rsidR="00E546B0" w:rsidRPr="00A06335">
        <w:rPr>
          <w:rFonts w:ascii="Arial" w:eastAsia="Malgun Gothic" w:hAnsi="Arial" w:cs="Arial"/>
        </w:rPr>
        <w:t>TSG SA, TSG CT</w:t>
      </w:r>
      <w:r w:rsidR="00147393">
        <w:rPr>
          <w:rFonts w:ascii="Arial" w:eastAsia="Malgun Gothic" w:hAnsi="Arial" w:cs="Arial"/>
        </w:rPr>
        <w:t>, SA1</w:t>
      </w:r>
      <w:r w:rsidR="00E546B0" w:rsidRPr="00A06335">
        <w:rPr>
          <w:rFonts w:ascii="Arial" w:eastAsia="Malgun Gothic" w:hAnsi="Arial" w:cs="Arial"/>
        </w:rPr>
        <w:t xml:space="preserve"> and SA2 about </w:t>
      </w:r>
      <w:r w:rsidR="00E546B0">
        <w:rPr>
          <w:rFonts w:ascii="Arial" w:eastAsia="Malgun Gothic" w:hAnsi="Arial" w:cs="Arial"/>
        </w:rPr>
        <w:t>CT1 proposal for alignment and identified SA1 and SA2 impacts</w:t>
      </w:r>
      <w:r w:rsidR="00FB7FAC">
        <w:rPr>
          <w:rFonts w:ascii="Arial" w:eastAsia="Malgun Gothic" w:hAnsi="Arial" w:cs="Arial"/>
        </w:rPr>
        <w:t>.</w:t>
      </w:r>
    </w:p>
    <w:p w14:paraId="236AB1B1" w14:textId="77777777" w:rsidR="00863E5C" w:rsidRPr="00863E5C" w:rsidRDefault="00863E5C">
      <w:pPr>
        <w:rPr>
          <w:rFonts w:ascii="Arial" w:hAnsi="Arial" w:cs="Arial"/>
        </w:rPr>
      </w:pPr>
    </w:p>
    <w:sectPr w:rsidR="00863E5C" w:rsidRPr="00863E5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B427" w14:textId="77777777" w:rsidR="00C54517" w:rsidRDefault="00C54517">
      <w:r>
        <w:separator/>
      </w:r>
    </w:p>
  </w:endnote>
  <w:endnote w:type="continuationSeparator" w:id="0">
    <w:p w14:paraId="63EF0CE1" w14:textId="77777777" w:rsidR="00C54517" w:rsidRDefault="00C5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81769" w14:textId="77777777" w:rsidR="00C54517" w:rsidRDefault="00C54517">
      <w:r>
        <w:separator/>
      </w:r>
    </w:p>
  </w:footnote>
  <w:footnote w:type="continuationSeparator" w:id="0">
    <w:p w14:paraId="50E86D1B" w14:textId="77777777" w:rsidR="00C54517" w:rsidRDefault="00C54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5CF69C9"/>
    <w:multiLevelType w:val="hybridMultilevel"/>
    <w:tmpl w:val="5C326E04"/>
    <w:lvl w:ilvl="0" w:tplc="477A6C9E">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1"/>
  </w:num>
  <w:num w:numId="3" w16cid:durableId="528221516">
    <w:abstractNumId w:val="0"/>
  </w:num>
  <w:num w:numId="4" w16cid:durableId="925845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9A"/>
    <w:rsid w:val="00014A65"/>
    <w:rsid w:val="0001570A"/>
    <w:rsid w:val="0002191A"/>
    <w:rsid w:val="00022035"/>
    <w:rsid w:val="00030CD4"/>
    <w:rsid w:val="00046686"/>
    <w:rsid w:val="00046FDD"/>
    <w:rsid w:val="00050925"/>
    <w:rsid w:val="000528AC"/>
    <w:rsid w:val="0005329C"/>
    <w:rsid w:val="00054884"/>
    <w:rsid w:val="000557B2"/>
    <w:rsid w:val="00057E1E"/>
    <w:rsid w:val="00061363"/>
    <w:rsid w:val="0006216D"/>
    <w:rsid w:val="000662EB"/>
    <w:rsid w:val="00072A7C"/>
    <w:rsid w:val="0007642F"/>
    <w:rsid w:val="000775E7"/>
    <w:rsid w:val="0007775C"/>
    <w:rsid w:val="0009477F"/>
    <w:rsid w:val="00094F23"/>
    <w:rsid w:val="000967F4"/>
    <w:rsid w:val="00097272"/>
    <w:rsid w:val="000A2DCA"/>
    <w:rsid w:val="000A6744"/>
    <w:rsid w:val="000B24A8"/>
    <w:rsid w:val="000B2550"/>
    <w:rsid w:val="000B62FE"/>
    <w:rsid w:val="000C52EE"/>
    <w:rsid w:val="000C74B0"/>
    <w:rsid w:val="000D2612"/>
    <w:rsid w:val="000D6D78"/>
    <w:rsid w:val="000E0429"/>
    <w:rsid w:val="000E1A6C"/>
    <w:rsid w:val="000E62DC"/>
    <w:rsid w:val="000F6082"/>
    <w:rsid w:val="000F6E51"/>
    <w:rsid w:val="00102A24"/>
    <w:rsid w:val="00103DB7"/>
    <w:rsid w:val="00103FFE"/>
    <w:rsid w:val="00104D9B"/>
    <w:rsid w:val="00112871"/>
    <w:rsid w:val="00121568"/>
    <w:rsid w:val="00123B4A"/>
    <w:rsid w:val="00127C70"/>
    <w:rsid w:val="0013259C"/>
    <w:rsid w:val="001340F0"/>
    <w:rsid w:val="00135831"/>
    <w:rsid w:val="001376A6"/>
    <w:rsid w:val="001424CD"/>
    <w:rsid w:val="0014413C"/>
    <w:rsid w:val="00144C97"/>
    <w:rsid w:val="00147393"/>
    <w:rsid w:val="0016028D"/>
    <w:rsid w:val="001605E5"/>
    <w:rsid w:val="00163D28"/>
    <w:rsid w:val="001640BE"/>
    <w:rsid w:val="00164195"/>
    <w:rsid w:val="00166A1B"/>
    <w:rsid w:val="00170F65"/>
    <w:rsid w:val="001724F1"/>
    <w:rsid w:val="00176FED"/>
    <w:rsid w:val="00180F03"/>
    <w:rsid w:val="001816D1"/>
    <w:rsid w:val="00181AA8"/>
    <w:rsid w:val="00181F38"/>
    <w:rsid w:val="00192B41"/>
    <w:rsid w:val="00194CCA"/>
    <w:rsid w:val="00196EB0"/>
    <w:rsid w:val="00197E4A"/>
    <w:rsid w:val="001A31EF"/>
    <w:rsid w:val="001A5391"/>
    <w:rsid w:val="001A5E1C"/>
    <w:rsid w:val="001B01F1"/>
    <w:rsid w:val="001B2414"/>
    <w:rsid w:val="001B28AF"/>
    <w:rsid w:val="001B5421"/>
    <w:rsid w:val="001B650D"/>
    <w:rsid w:val="001C5E71"/>
    <w:rsid w:val="001D0B09"/>
    <w:rsid w:val="001E2FA4"/>
    <w:rsid w:val="001E6729"/>
    <w:rsid w:val="001E6FEF"/>
    <w:rsid w:val="001F62E7"/>
    <w:rsid w:val="0020015D"/>
    <w:rsid w:val="00201630"/>
    <w:rsid w:val="002041F1"/>
    <w:rsid w:val="002070CB"/>
    <w:rsid w:val="00213B9D"/>
    <w:rsid w:val="00230246"/>
    <w:rsid w:val="002303FE"/>
    <w:rsid w:val="002336BF"/>
    <w:rsid w:val="00235F9B"/>
    <w:rsid w:val="00236BBA"/>
    <w:rsid w:val="00236D1F"/>
    <w:rsid w:val="002407FF"/>
    <w:rsid w:val="00241972"/>
    <w:rsid w:val="00245F46"/>
    <w:rsid w:val="00250F58"/>
    <w:rsid w:val="002541D3"/>
    <w:rsid w:val="00256429"/>
    <w:rsid w:val="0026253E"/>
    <w:rsid w:val="00266584"/>
    <w:rsid w:val="00272D61"/>
    <w:rsid w:val="00290AE6"/>
    <w:rsid w:val="002917E6"/>
    <w:rsid w:val="002919B7"/>
    <w:rsid w:val="00295D61"/>
    <w:rsid w:val="002A54F6"/>
    <w:rsid w:val="002B074C"/>
    <w:rsid w:val="002B1782"/>
    <w:rsid w:val="002B2EB2"/>
    <w:rsid w:val="002B2FE7"/>
    <w:rsid w:val="002B34EA"/>
    <w:rsid w:val="002B5361"/>
    <w:rsid w:val="002C0424"/>
    <w:rsid w:val="002C0EB3"/>
    <w:rsid w:val="002C1BA4"/>
    <w:rsid w:val="002C43B8"/>
    <w:rsid w:val="002C47B8"/>
    <w:rsid w:val="002E397B"/>
    <w:rsid w:val="002E3AE2"/>
    <w:rsid w:val="002E4810"/>
    <w:rsid w:val="002F7CCB"/>
    <w:rsid w:val="00300252"/>
    <w:rsid w:val="00310E70"/>
    <w:rsid w:val="00312697"/>
    <w:rsid w:val="00313F3E"/>
    <w:rsid w:val="003178F3"/>
    <w:rsid w:val="00320536"/>
    <w:rsid w:val="0032491B"/>
    <w:rsid w:val="00325E33"/>
    <w:rsid w:val="00325FC7"/>
    <w:rsid w:val="00326EFB"/>
    <w:rsid w:val="003275E6"/>
    <w:rsid w:val="003314AC"/>
    <w:rsid w:val="00331D2A"/>
    <w:rsid w:val="00335B33"/>
    <w:rsid w:val="0034048B"/>
    <w:rsid w:val="00342955"/>
    <w:rsid w:val="00354553"/>
    <w:rsid w:val="00355770"/>
    <w:rsid w:val="00364D40"/>
    <w:rsid w:val="0036707E"/>
    <w:rsid w:val="0038222A"/>
    <w:rsid w:val="003854E8"/>
    <w:rsid w:val="00392011"/>
    <w:rsid w:val="00392C87"/>
    <w:rsid w:val="003A5FFA"/>
    <w:rsid w:val="003A6516"/>
    <w:rsid w:val="003A67E1"/>
    <w:rsid w:val="003B2DA6"/>
    <w:rsid w:val="003B3CB0"/>
    <w:rsid w:val="003B6FAE"/>
    <w:rsid w:val="003C5F1E"/>
    <w:rsid w:val="003D4593"/>
    <w:rsid w:val="003E0287"/>
    <w:rsid w:val="003E2C8B"/>
    <w:rsid w:val="003E710B"/>
    <w:rsid w:val="003F0207"/>
    <w:rsid w:val="003F0D1D"/>
    <w:rsid w:val="003F0FD2"/>
    <w:rsid w:val="003F1C0E"/>
    <w:rsid w:val="003F6150"/>
    <w:rsid w:val="004008D7"/>
    <w:rsid w:val="0040145D"/>
    <w:rsid w:val="00405AF9"/>
    <w:rsid w:val="00406A7B"/>
    <w:rsid w:val="00411339"/>
    <w:rsid w:val="004131BD"/>
    <w:rsid w:val="00416CEA"/>
    <w:rsid w:val="00421AFD"/>
    <w:rsid w:val="00432048"/>
    <w:rsid w:val="004428FD"/>
    <w:rsid w:val="00446DF5"/>
    <w:rsid w:val="00450A08"/>
    <w:rsid w:val="004518DB"/>
    <w:rsid w:val="00460D5E"/>
    <w:rsid w:val="00462891"/>
    <w:rsid w:val="00465D7B"/>
    <w:rsid w:val="004726C5"/>
    <w:rsid w:val="00477EBC"/>
    <w:rsid w:val="004810C6"/>
    <w:rsid w:val="004A0A73"/>
    <w:rsid w:val="004A661C"/>
    <w:rsid w:val="004C481F"/>
    <w:rsid w:val="004C4C9B"/>
    <w:rsid w:val="004C5865"/>
    <w:rsid w:val="004C7196"/>
    <w:rsid w:val="004D0407"/>
    <w:rsid w:val="004D2FA0"/>
    <w:rsid w:val="004D31E5"/>
    <w:rsid w:val="004D6D84"/>
    <w:rsid w:val="004E085C"/>
    <w:rsid w:val="004E1010"/>
    <w:rsid w:val="004E530A"/>
    <w:rsid w:val="004E6A08"/>
    <w:rsid w:val="004F5361"/>
    <w:rsid w:val="004F72E7"/>
    <w:rsid w:val="0050202A"/>
    <w:rsid w:val="0051206B"/>
    <w:rsid w:val="00514CED"/>
    <w:rsid w:val="0052032E"/>
    <w:rsid w:val="005220FF"/>
    <w:rsid w:val="0052505C"/>
    <w:rsid w:val="00544D8F"/>
    <w:rsid w:val="00553BA7"/>
    <w:rsid w:val="00553BDE"/>
    <w:rsid w:val="00555B74"/>
    <w:rsid w:val="00562495"/>
    <w:rsid w:val="00564186"/>
    <w:rsid w:val="005718A1"/>
    <w:rsid w:val="00577727"/>
    <w:rsid w:val="005777AF"/>
    <w:rsid w:val="00581312"/>
    <w:rsid w:val="005840C7"/>
    <w:rsid w:val="00586562"/>
    <w:rsid w:val="00586B37"/>
    <w:rsid w:val="00590F12"/>
    <w:rsid w:val="00592E75"/>
    <w:rsid w:val="00593DC4"/>
    <w:rsid w:val="0059529B"/>
    <w:rsid w:val="005A3249"/>
    <w:rsid w:val="005A6ABC"/>
    <w:rsid w:val="005B10A8"/>
    <w:rsid w:val="005B1577"/>
    <w:rsid w:val="005B7E60"/>
    <w:rsid w:val="005C0CC6"/>
    <w:rsid w:val="005C0FFC"/>
    <w:rsid w:val="005C3F71"/>
    <w:rsid w:val="005C7352"/>
    <w:rsid w:val="005D09EA"/>
    <w:rsid w:val="005D1F7E"/>
    <w:rsid w:val="005D253D"/>
    <w:rsid w:val="005D2738"/>
    <w:rsid w:val="005D4A24"/>
    <w:rsid w:val="005E12F4"/>
    <w:rsid w:val="005E3D1A"/>
    <w:rsid w:val="005E7235"/>
    <w:rsid w:val="005F041C"/>
    <w:rsid w:val="005F3897"/>
    <w:rsid w:val="005F4B34"/>
    <w:rsid w:val="006012C1"/>
    <w:rsid w:val="00605987"/>
    <w:rsid w:val="00616E18"/>
    <w:rsid w:val="006171DE"/>
    <w:rsid w:val="00623AED"/>
    <w:rsid w:val="0062443C"/>
    <w:rsid w:val="00625FEC"/>
    <w:rsid w:val="00630084"/>
    <w:rsid w:val="00631559"/>
    <w:rsid w:val="00632157"/>
    <w:rsid w:val="00632528"/>
    <w:rsid w:val="00633971"/>
    <w:rsid w:val="00636484"/>
    <w:rsid w:val="00637740"/>
    <w:rsid w:val="00640476"/>
    <w:rsid w:val="0064121E"/>
    <w:rsid w:val="00643109"/>
    <w:rsid w:val="006505FE"/>
    <w:rsid w:val="00654686"/>
    <w:rsid w:val="00660354"/>
    <w:rsid w:val="006608E3"/>
    <w:rsid w:val="00665B9B"/>
    <w:rsid w:val="00675557"/>
    <w:rsid w:val="00682E17"/>
    <w:rsid w:val="0068673A"/>
    <w:rsid w:val="006907DC"/>
    <w:rsid w:val="006B203A"/>
    <w:rsid w:val="006B3A0D"/>
    <w:rsid w:val="006C2270"/>
    <w:rsid w:val="006C6876"/>
    <w:rsid w:val="006D0723"/>
    <w:rsid w:val="006D31D8"/>
    <w:rsid w:val="006D3D54"/>
    <w:rsid w:val="006D7317"/>
    <w:rsid w:val="006E153B"/>
    <w:rsid w:val="006E1A49"/>
    <w:rsid w:val="006E603C"/>
    <w:rsid w:val="006F0094"/>
    <w:rsid w:val="006F1B00"/>
    <w:rsid w:val="006F3B42"/>
    <w:rsid w:val="006F4B7A"/>
    <w:rsid w:val="006F7727"/>
    <w:rsid w:val="00700A59"/>
    <w:rsid w:val="00700AAC"/>
    <w:rsid w:val="00705675"/>
    <w:rsid w:val="00710142"/>
    <w:rsid w:val="007110A8"/>
    <w:rsid w:val="00712E81"/>
    <w:rsid w:val="00721029"/>
    <w:rsid w:val="007213C1"/>
    <w:rsid w:val="00722422"/>
    <w:rsid w:val="00723919"/>
    <w:rsid w:val="007261D3"/>
    <w:rsid w:val="00740637"/>
    <w:rsid w:val="00741F0D"/>
    <w:rsid w:val="0074337B"/>
    <w:rsid w:val="00743E06"/>
    <w:rsid w:val="0074596C"/>
    <w:rsid w:val="007462BB"/>
    <w:rsid w:val="00755A92"/>
    <w:rsid w:val="00762474"/>
    <w:rsid w:val="00762BC0"/>
    <w:rsid w:val="00762F4C"/>
    <w:rsid w:val="0076690B"/>
    <w:rsid w:val="007709BD"/>
    <w:rsid w:val="007814A8"/>
    <w:rsid w:val="00781A62"/>
    <w:rsid w:val="0078345E"/>
    <w:rsid w:val="00783C0E"/>
    <w:rsid w:val="00787383"/>
    <w:rsid w:val="00791B51"/>
    <w:rsid w:val="0079228B"/>
    <w:rsid w:val="00795AD1"/>
    <w:rsid w:val="0079772E"/>
    <w:rsid w:val="007A1665"/>
    <w:rsid w:val="007B3F08"/>
    <w:rsid w:val="007B5456"/>
    <w:rsid w:val="007B5F65"/>
    <w:rsid w:val="007D0CB6"/>
    <w:rsid w:val="007D2D1B"/>
    <w:rsid w:val="007D3C7C"/>
    <w:rsid w:val="007D7AFC"/>
    <w:rsid w:val="007F6574"/>
    <w:rsid w:val="0080165D"/>
    <w:rsid w:val="00815182"/>
    <w:rsid w:val="00817DC8"/>
    <w:rsid w:val="0082345A"/>
    <w:rsid w:val="00825095"/>
    <w:rsid w:val="0083372F"/>
    <w:rsid w:val="00850CD4"/>
    <w:rsid w:val="00853F47"/>
    <w:rsid w:val="00854A49"/>
    <w:rsid w:val="008564D6"/>
    <w:rsid w:val="00863E5C"/>
    <w:rsid w:val="0086739D"/>
    <w:rsid w:val="00872220"/>
    <w:rsid w:val="00881EF3"/>
    <w:rsid w:val="00884249"/>
    <w:rsid w:val="00891D10"/>
    <w:rsid w:val="008A06BE"/>
    <w:rsid w:val="008A08E0"/>
    <w:rsid w:val="008A247D"/>
    <w:rsid w:val="008A56FD"/>
    <w:rsid w:val="008A6ECD"/>
    <w:rsid w:val="008B196C"/>
    <w:rsid w:val="008B5D15"/>
    <w:rsid w:val="008C3292"/>
    <w:rsid w:val="008C399F"/>
    <w:rsid w:val="008D3DA6"/>
    <w:rsid w:val="008D4ADF"/>
    <w:rsid w:val="008D7722"/>
    <w:rsid w:val="008E14F9"/>
    <w:rsid w:val="008E4D91"/>
    <w:rsid w:val="008F26DB"/>
    <w:rsid w:val="008F7444"/>
    <w:rsid w:val="00901064"/>
    <w:rsid w:val="00911770"/>
    <w:rsid w:val="0091399A"/>
    <w:rsid w:val="0091439C"/>
    <w:rsid w:val="00916F40"/>
    <w:rsid w:val="00926791"/>
    <w:rsid w:val="0093661C"/>
    <w:rsid w:val="00940736"/>
    <w:rsid w:val="0094365B"/>
    <w:rsid w:val="00946DE6"/>
    <w:rsid w:val="00950CF7"/>
    <w:rsid w:val="00955C82"/>
    <w:rsid w:val="00960A44"/>
    <w:rsid w:val="009660D8"/>
    <w:rsid w:val="00973354"/>
    <w:rsid w:val="009768C3"/>
    <w:rsid w:val="00977455"/>
    <w:rsid w:val="00977C43"/>
    <w:rsid w:val="009816CB"/>
    <w:rsid w:val="0098189C"/>
    <w:rsid w:val="00985841"/>
    <w:rsid w:val="00990EEE"/>
    <w:rsid w:val="00996533"/>
    <w:rsid w:val="009A3833"/>
    <w:rsid w:val="009A5F57"/>
    <w:rsid w:val="009A62E2"/>
    <w:rsid w:val="009A6FCF"/>
    <w:rsid w:val="009B110B"/>
    <w:rsid w:val="009B13F0"/>
    <w:rsid w:val="009B196A"/>
    <w:rsid w:val="009B544F"/>
    <w:rsid w:val="009C0419"/>
    <w:rsid w:val="009C39DE"/>
    <w:rsid w:val="009D15BF"/>
    <w:rsid w:val="009D6D9F"/>
    <w:rsid w:val="009E01E2"/>
    <w:rsid w:val="009E03FF"/>
    <w:rsid w:val="009E1910"/>
    <w:rsid w:val="009E5DBA"/>
    <w:rsid w:val="009F005F"/>
    <w:rsid w:val="009F4F46"/>
    <w:rsid w:val="009F6047"/>
    <w:rsid w:val="009F6DB0"/>
    <w:rsid w:val="00A01A03"/>
    <w:rsid w:val="00A03D2A"/>
    <w:rsid w:val="00A043A0"/>
    <w:rsid w:val="00A06335"/>
    <w:rsid w:val="00A10ADB"/>
    <w:rsid w:val="00A12C91"/>
    <w:rsid w:val="00A144AB"/>
    <w:rsid w:val="00A151A1"/>
    <w:rsid w:val="00A17F01"/>
    <w:rsid w:val="00A24557"/>
    <w:rsid w:val="00A248B2"/>
    <w:rsid w:val="00A27A64"/>
    <w:rsid w:val="00A3186A"/>
    <w:rsid w:val="00A3286D"/>
    <w:rsid w:val="00A35DCB"/>
    <w:rsid w:val="00A37F26"/>
    <w:rsid w:val="00A37F80"/>
    <w:rsid w:val="00A42EC9"/>
    <w:rsid w:val="00A449A1"/>
    <w:rsid w:val="00A453DB"/>
    <w:rsid w:val="00A46B3F"/>
    <w:rsid w:val="00A46F30"/>
    <w:rsid w:val="00A5120C"/>
    <w:rsid w:val="00A51B70"/>
    <w:rsid w:val="00A552E9"/>
    <w:rsid w:val="00A603F0"/>
    <w:rsid w:val="00A61169"/>
    <w:rsid w:val="00A63024"/>
    <w:rsid w:val="00A6382B"/>
    <w:rsid w:val="00A63C4A"/>
    <w:rsid w:val="00A82FCC"/>
    <w:rsid w:val="00A845C8"/>
    <w:rsid w:val="00A9021A"/>
    <w:rsid w:val="00A906A4"/>
    <w:rsid w:val="00A94054"/>
    <w:rsid w:val="00A94DA0"/>
    <w:rsid w:val="00AA574E"/>
    <w:rsid w:val="00AB0C1D"/>
    <w:rsid w:val="00AB3D66"/>
    <w:rsid w:val="00AB65C8"/>
    <w:rsid w:val="00AB6D5F"/>
    <w:rsid w:val="00AC34AB"/>
    <w:rsid w:val="00AD324E"/>
    <w:rsid w:val="00AD3D3F"/>
    <w:rsid w:val="00AD5B51"/>
    <w:rsid w:val="00AD7B78"/>
    <w:rsid w:val="00AF4118"/>
    <w:rsid w:val="00AF4EC6"/>
    <w:rsid w:val="00B02BE2"/>
    <w:rsid w:val="00B11FB2"/>
    <w:rsid w:val="00B17D75"/>
    <w:rsid w:val="00B24557"/>
    <w:rsid w:val="00B27FAA"/>
    <w:rsid w:val="00B3526C"/>
    <w:rsid w:val="00B357B7"/>
    <w:rsid w:val="00B47534"/>
    <w:rsid w:val="00B47E25"/>
    <w:rsid w:val="00B51128"/>
    <w:rsid w:val="00B57B14"/>
    <w:rsid w:val="00B6243C"/>
    <w:rsid w:val="00B62D92"/>
    <w:rsid w:val="00B63E44"/>
    <w:rsid w:val="00B646C8"/>
    <w:rsid w:val="00B70B03"/>
    <w:rsid w:val="00B80B97"/>
    <w:rsid w:val="00B83B82"/>
    <w:rsid w:val="00B84B54"/>
    <w:rsid w:val="00B91829"/>
    <w:rsid w:val="00B92C7D"/>
    <w:rsid w:val="00B93BB2"/>
    <w:rsid w:val="00B9697B"/>
    <w:rsid w:val="00BA12FB"/>
    <w:rsid w:val="00BA46C7"/>
    <w:rsid w:val="00BA4DA4"/>
    <w:rsid w:val="00BB17B7"/>
    <w:rsid w:val="00BB1E1C"/>
    <w:rsid w:val="00BB7B45"/>
    <w:rsid w:val="00BC2E5F"/>
    <w:rsid w:val="00BC481E"/>
    <w:rsid w:val="00BC5AF6"/>
    <w:rsid w:val="00BD3E51"/>
    <w:rsid w:val="00BD46A0"/>
    <w:rsid w:val="00BE6428"/>
    <w:rsid w:val="00BE7003"/>
    <w:rsid w:val="00BF0A84"/>
    <w:rsid w:val="00BF0BAA"/>
    <w:rsid w:val="00BF669F"/>
    <w:rsid w:val="00C00AC2"/>
    <w:rsid w:val="00C00FE5"/>
    <w:rsid w:val="00C03706"/>
    <w:rsid w:val="00C03F46"/>
    <w:rsid w:val="00C06213"/>
    <w:rsid w:val="00C1530A"/>
    <w:rsid w:val="00C159BC"/>
    <w:rsid w:val="00C15A54"/>
    <w:rsid w:val="00C210E9"/>
    <w:rsid w:val="00C2214E"/>
    <w:rsid w:val="00C2519B"/>
    <w:rsid w:val="00C27494"/>
    <w:rsid w:val="00C27908"/>
    <w:rsid w:val="00C33A57"/>
    <w:rsid w:val="00C3549F"/>
    <w:rsid w:val="00C36912"/>
    <w:rsid w:val="00C3779E"/>
    <w:rsid w:val="00C3782E"/>
    <w:rsid w:val="00C37B9E"/>
    <w:rsid w:val="00C404D1"/>
    <w:rsid w:val="00C42176"/>
    <w:rsid w:val="00C42DCF"/>
    <w:rsid w:val="00C500FE"/>
    <w:rsid w:val="00C52914"/>
    <w:rsid w:val="00C54517"/>
    <w:rsid w:val="00C5458D"/>
    <w:rsid w:val="00C54D6F"/>
    <w:rsid w:val="00C5567D"/>
    <w:rsid w:val="00C56EEB"/>
    <w:rsid w:val="00C600CC"/>
    <w:rsid w:val="00C63F06"/>
    <w:rsid w:val="00C6590B"/>
    <w:rsid w:val="00C7131F"/>
    <w:rsid w:val="00C7153C"/>
    <w:rsid w:val="00C8090D"/>
    <w:rsid w:val="00C82D27"/>
    <w:rsid w:val="00CA5779"/>
    <w:rsid w:val="00CA5DB0"/>
    <w:rsid w:val="00CA6049"/>
    <w:rsid w:val="00CB4E98"/>
    <w:rsid w:val="00CC3D83"/>
    <w:rsid w:val="00CC58ED"/>
    <w:rsid w:val="00CC5FB7"/>
    <w:rsid w:val="00CD6469"/>
    <w:rsid w:val="00CD7692"/>
    <w:rsid w:val="00CE555E"/>
    <w:rsid w:val="00CF412A"/>
    <w:rsid w:val="00D007FC"/>
    <w:rsid w:val="00D0185B"/>
    <w:rsid w:val="00D02A1D"/>
    <w:rsid w:val="00D053DE"/>
    <w:rsid w:val="00D145EC"/>
    <w:rsid w:val="00D15BCE"/>
    <w:rsid w:val="00D170D7"/>
    <w:rsid w:val="00D1710A"/>
    <w:rsid w:val="00D25EFC"/>
    <w:rsid w:val="00D2747E"/>
    <w:rsid w:val="00D348D6"/>
    <w:rsid w:val="00D34C4F"/>
    <w:rsid w:val="00D350BF"/>
    <w:rsid w:val="00D43C0B"/>
    <w:rsid w:val="00D44A74"/>
    <w:rsid w:val="00D4561A"/>
    <w:rsid w:val="00D53688"/>
    <w:rsid w:val="00D57CD2"/>
    <w:rsid w:val="00D57E66"/>
    <w:rsid w:val="00D72AC1"/>
    <w:rsid w:val="00D732AB"/>
    <w:rsid w:val="00D73350"/>
    <w:rsid w:val="00D82231"/>
    <w:rsid w:val="00D845A5"/>
    <w:rsid w:val="00D856B5"/>
    <w:rsid w:val="00D8756E"/>
    <w:rsid w:val="00D938DD"/>
    <w:rsid w:val="00D94686"/>
    <w:rsid w:val="00D974EA"/>
    <w:rsid w:val="00DC0F52"/>
    <w:rsid w:val="00DC1FB5"/>
    <w:rsid w:val="00DC39DF"/>
    <w:rsid w:val="00DC4726"/>
    <w:rsid w:val="00DD1D33"/>
    <w:rsid w:val="00DD40D2"/>
    <w:rsid w:val="00DD5548"/>
    <w:rsid w:val="00DD695D"/>
    <w:rsid w:val="00DE2875"/>
    <w:rsid w:val="00DE425C"/>
    <w:rsid w:val="00DE4CE5"/>
    <w:rsid w:val="00DE5BBF"/>
    <w:rsid w:val="00DE76D0"/>
    <w:rsid w:val="00DF3C30"/>
    <w:rsid w:val="00E00A0B"/>
    <w:rsid w:val="00E03A99"/>
    <w:rsid w:val="00E03FDE"/>
    <w:rsid w:val="00E041CD"/>
    <w:rsid w:val="00E0794F"/>
    <w:rsid w:val="00E1463F"/>
    <w:rsid w:val="00E15351"/>
    <w:rsid w:val="00E20E7C"/>
    <w:rsid w:val="00E3132F"/>
    <w:rsid w:val="00E319F8"/>
    <w:rsid w:val="00E3403D"/>
    <w:rsid w:val="00E363A9"/>
    <w:rsid w:val="00E413E0"/>
    <w:rsid w:val="00E45FD3"/>
    <w:rsid w:val="00E4725F"/>
    <w:rsid w:val="00E53AE3"/>
    <w:rsid w:val="00E546B0"/>
    <w:rsid w:val="00E5574A"/>
    <w:rsid w:val="00E5681F"/>
    <w:rsid w:val="00E610B9"/>
    <w:rsid w:val="00E6250C"/>
    <w:rsid w:val="00E64E39"/>
    <w:rsid w:val="00E64FB2"/>
    <w:rsid w:val="00E678B9"/>
    <w:rsid w:val="00E773E2"/>
    <w:rsid w:val="00E81E2C"/>
    <w:rsid w:val="00E82DFB"/>
    <w:rsid w:val="00EB5D2F"/>
    <w:rsid w:val="00EC10EC"/>
    <w:rsid w:val="00ED6080"/>
    <w:rsid w:val="00EE0176"/>
    <w:rsid w:val="00EE1D82"/>
    <w:rsid w:val="00EE3922"/>
    <w:rsid w:val="00EE6551"/>
    <w:rsid w:val="00EE6897"/>
    <w:rsid w:val="00EE6AFA"/>
    <w:rsid w:val="00EE7F15"/>
    <w:rsid w:val="00EF0942"/>
    <w:rsid w:val="00EF291F"/>
    <w:rsid w:val="00EF362E"/>
    <w:rsid w:val="00F00C00"/>
    <w:rsid w:val="00F0218C"/>
    <w:rsid w:val="00F0393B"/>
    <w:rsid w:val="00F06B16"/>
    <w:rsid w:val="00F12987"/>
    <w:rsid w:val="00F1342A"/>
    <w:rsid w:val="00F14244"/>
    <w:rsid w:val="00F16B9E"/>
    <w:rsid w:val="00F23F14"/>
    <w:rsid w:val="00F251BA"/>
    <w:rsid w:val="00F313DD"/>
    <w:rsid w:val="00F378BE"/>
    <w:rsid w:val="00F418ED"/>
    <w:rsid w:val="00F43120"/>
    <w:rsid w:val="00F52577"/>
    <w:rsid w:val="00F5722F"/>
    <w:rsid w:val="00F61E0B"/>
    <w:rsid w:val="00F763A4"/>
    <w:rsid w:val="00F81BA0"/>
    <w:rsid w:val="00F81CF2"/>
    <w:rsid w:val="00F81FED"/>
    <w:rsid w:val="00F83AB0"/>
    <w:rsid w:val="00F87FD2"/>
    <w:rsid w:val="00F935A3"/>
    <w:rsid w:val="00F941B8"/>
    <w:rsid w:val="00FA5FA5"/>
    <w:rsid w:val="00FA7424"/>
    <w:rsid w:val="00FA79A7"/>
    <w:rsid w:val="00FB07F5"/>
    <w:rsid w:val="00FB2E03"/>
    <w:rsid w:val="00FB4E33"/>
    <w:rsid w:val="00FB7FAC"/>
    <w:rsid w:val="00FC49A2"/>
    <w:rsid w:val="00FC643D"/>
    <w:rsid w:val="00FC6B6C"/>
    <w:rsid w:val="00FD1DAF"/>
    <w:rsid w:val="00FD254A"/>
    <w:rsid w:val="00FD3328"/>
    <w:rsid w:val="00FE1586"/>
    <w:rsid w:val="00FE2536"/>
    <w:rsid w:val="00FE3573"/>
    <w:rsid w:val="00FE3AF6"/>
    <w:rsid w:val="00FE3DCC"/>
    <w:rsid w:val="00FE51F3"/>
    <w:rsid w:val="00FE53C8"/>
    <w:rsid w:val="00FE5568"/>
    <w:rsid w:val="00FE5878"/>
    <w:rsid w:val="00FE5FB7"/>
    <w:rsid w:val="00FF34BF"/>
    <w:rsid w:val="00FF7541"/>
    <w:rsid w:val="00FF7B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FE5878"/>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C3779E"/>
    <w:rPr>
      <w:color w:val="0563C1" w:themeColor="hyperlink"/>
      <w:u w:val="single"/>
    </w:rPr>
  </w:style>
  <w:style w:type="character" w:styleId="UnresolvedMention">
    <w:name w:val="Unresolved Mention"/>
    <w:basedOn w:val="DefaultParagraphFont"/>
    <w:uiPriority w:val="99"/>
    <w:semiHidden/>
    <w:unhideWhenUsed/>
    <w:rsid w:val="00C3779E"/>
    <w:rPr>
      <w:color w:val="605E5C"/>
      <w:shd w:val="clear" w:color="auto" w:fill="E1DFDD"/>
    </w:rPr>
  </w:style>
  <w:style w:type="character" w:styleId="CommentReference">
    <w:name w:val="annotation reference"/>
    <w:basedOn w:val="DefaultParagraphFont"/>
    <w:rsid w:val="000557B2"/>
    <w:rPr>
      <w:sz w:val="16"/>
      <w:szCs w:val="16"/>
    </w:rPr>
  </w:style>
  <w:style w:type="paragraph" w:styleId="CommentSubject">
    <w:name w:val="annotation subject"/>
    <w:basedOn w:val="CommentText"/>
    <w:next w:val="CommentText"/>
    <w:link w:val="CommentSubjectChar"/>
    <w:rsid w:val="000557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557B2"/>
    <w:rPr>
      <w:rFonts w:ascii="Arial" w:hAnsi="Arial"/>
      <w:lang w:val="en-GB"/>
    </w:rPr>
  </w:style>
  <w:style w:type="character" w:customStyle="1" w:styleId="CommentSubjectChar">
    <w:name w:val="Comment Subject Char"/>
    <w:basedOn w:val="CommentTextChar"/>
    <w:link w:val="CommentSubject"/>
    <w:rsid w:val="000557B2"/>
    <w:rPr>
      <w:rFonts w:ascii="Arial" w:hAnsi="Arial"/>
      <w:b/>
      <w:bCs/>
      <w:lang w:val="en-GB"/>
    </w:rPr>
  </w:style>
  <w:style w:type="table" w:styleId="TableGrid">
    <w:name w:val="Table Grid"/>
    <w:basedOn w:val="TableNormal"/>
    <w:rsid w:val="002C0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E5878"/>
    <w:rPr>
      <w:rFonts w:asciiTheme="minorHAnsi" w:eastAsiaTheme="minorEastAsia" w:hAnsiTheme="minorHAnsi" w:cstheme="minorBidi"/>
      <w:b/>
      <w:bCs/>
      <w:sz w:val="28"/>
      <w:szCs w:val="28"/>
      <w:lang w:val="en-GB"/>
    </w:rPr>
  </w:style>
  <w:style w:type="paragraph" w:customStyle="1" w:styleId="TAH">
    <w:name w:val="TAH"/>
    <w:basedOn w:val="TAC"/>
    <w:link w:val="TAHChar"/>
    <w:rsid w:val="00D2747E"/>
    <w:rPr>
      <w:b/>
    </w:rPr>
  </w:style>
  <w:style w:type="paragraph" w:customStyle="1" w:styleId="TAC">
    <w:name w:val="TAC"/>
    <w:basedOn w:val="TAL"/>
    <w:link w:val="TACChar"/>
    <w:rsid w:val="00D2747E"/>
    <w:pPr>
      <w:jc w:val="center"/>
    </w:pPr>
  </w:style>
  <w:style w:type="paragraph" w:customStyle="1" w:styleId="TF">
    <w:name w:val="TF"/>
    <w:basedOn w:val="TH"/>
    <w:link w:val="TFChar"/>
    <w:rsid w:val="00D2747E"/>
    <w:pPr>
      <w:keepNext w:val="0"/>
      <w:spacing w:before="0" w:after="240"/>
    </w:pPr>
  </w:style>
  <w:style w:type="paragraph" w:customStyle="1" w:styleId="NO">
    <w:name w:val="NO"/>
    <w:basedOn w:val="Normal"/>
    <w:link w:val="NOZchn"/>
    <w:qFormat/>
    <w:rsid w:val="00D2747E"/>
    <w:pPr>
      <w:keepLines/>
      <w:spacing w:after="180"/>
      <w:ind w:left="1135" w:hanging="851"/>
    </w:pPr>
    <w:rPr>
      <w:rFonts w:eastAsia="SimSun"/>
    </w:rPr>
  </w:style>
  <w:style w:type="paragraph" w:customStyle="1" w:styleId="TH">
    <w:name w:val="TH"/>
    <w:basedOn w:val="Normal"/>
    <w:link w:val="THChar"/>
    <w:rsid w:val="00D2747E"/>
    <w:pPr>
      <w:keepNext/>
      <w:keepLines/>
      <w:spacing w:before="60" w:after="180"/>
      <w:jc w:val="center"/>
    </w:pPr>
    <w:rPr>
      <w:rFonts w:ascii="Arial" w:eastAsia="SimSun" w:hAnsi="Arial"/>
      <w:b/>
    </w:rPr>
  </w:style>
  <w:style w:type="paragraph" w:customStyle="1" w:styleId="TAL">
    <w:name w:val="TAL"/>
    <w:basedOn w:val="Normal"/>
    <w:link w:val="TALChar"/>
    <w:rsid w:val="00D2747E"/>
    <w:pPr>
      <w:keepNext/>
      <w:keepLines/>
    </w:pPr>
    <w:rPr>
      <w:rFonts w:ascii="Arial" w:eastAsia="SimSun" w:hAnsi="Arial"/>
      <w:sz w:val="18"/>
    </w:rPr>
  </w:style>
  <w:style w:type="paragraph" w:customStyle="1" w:styleId="EditorsNote">
    <w:name w:val="Editor's Note"/>
    <w:basedOn w:val="NO"/>
    <w:rsid w:val="00D2747E"/>
    <w:rPr>
      <w:color w:val="FF0000"/>
    </w:rPr>
  </w:style>
  <w:style w:type="character" w:customStyle="1" w:styleId="THChar">
    <w:name w:val="TH Char"/>
    <w:link w:val="TH"/>
    <w:qFormat/>
    <w:locked/>
    <w:rsid w:val="00D2747E"/>
    <w:rPr>
      <w:rFonts w:ascii="Arial" w:eastAsia="SimSun" w:hAnsi="Arial"/>
      <w:b/>
      <w:lang w:val="en-GB"/>
    </w:rPr>
  </w:style>
  <w:style w:type="character" w:customStyle="1" w:styleId="TALChar">
    <w:name w:val="TAL Char"/>
    <w:link w:val="TAL"/>
    <w:rsid w:val="00D2747E"/>
    <w:rPr>
      <w:rFonts w:ascii="Arial" w:eastAsia="SimSun" w:hAnsi="Arial"/>
      <w:sz w:val="18"/>
      <w:lang w:val="en-GB"/>
    </w:rPr>
  </w:style>
  <w:style w:type="character" w:customStyle="1" w:styleId="TACChar">
    <w:name w:val="TAC Char"/>
    <w:link w:val="TAC"/>
    <w:rsid w:val="00D2747E"/>
    <w:rPr>
      <w:rFonts w:ascii="Arial" w:eastAsia="SimSun" w:hAnsi="Arial"/>
      <w:sz w:val="18"/>
      <w:lang w:val="en-GB"/>
    </w:rPr>
  </w:style>
  <w:style w:type="character" w:customStyle="1" w:styleId="TAHChar">
    <w:name w:val="TAH Char"/>
    <w:link w:val="TAH"/>
    <w:rsid w:val="00D2747E"/>
    <w:rPr>
      <w:rFonts w:ascii="Arial" w:eastAsia="SimSun" w:hAnsi="Arial"/>
      <w:b/>
      <w:sz w:val="18"/>
      <w:lang w:val="en-GB"/>
    </w:rPr>
  </w:style>
  <w:style w:type="paragraph" w:customStyle="1" w:styleId="B2">
    <w:name w:val="B2"/>
    <w:basedOn w:val="List2"/>
    <w:link w:val="B2Char"/>
    <w:qFormat/>
    <w:rsid w:val="00D2747E"/>
    <w:pPr>
      <w:spacing w:after="180"/>
      <w:ind w:left="851" w:hanging="284"/>
      <w:contextualSpacing w:val="0"/>
    </w:pPr>
    <w:rPr>
      <w:rFonts w:eastAsia="SimSun"/>
    </w:rPr>
  </w:style>
  <w:style w:type="paragraph" w:customStyle="1" w:styleId="B3">
    <w:name w:val="B3"/>
    <w:basedOn w:val="List3"/>
    <w:link w:val="B3Char"/>
    <w:qFormat/>
    <w:rsid w:val="00D2747E"/>
    <w:pPr>
      <w:spacing w:after="180"/>
      <w:ind w:left="1135" w:hanging="284"/>
      <w:contextualSpacing w:val="0"/>
    </w:pPr>
    <w:rPr>
      <w:rFonts w:eastAsia="SimSun"/>
    </w:rPr>
  </w:style>
  <w:style w:type="paragraph" w:customStyle="1" w:styleId="B4">
    <w:name w:val="B4"/>
    <w:basedOn w:val="List4"/>
    <w:rsid w:val="00D2747E"/>
    <w:pPr>
      <w:spacing w:after="180"/>
      <w:ind w:left="1418" w:hanging="284"/>
      <w:contextualSpacing w:val="0"/>
    </w:pPr>
    <w:rPr>
      <w:rFonts w:eastAsia="SimSun"/>
    </w:rPr>
  </w:style>
  <w:style w:type="paragraph" w:customStyle="1" w:styleId="B5">
    <w:name w:val="B5"/>
    <w:basedOn w:val="List5"/>
    <w:rsid w:val="00D2747E"/>
    <w:pPr>
      <w:spacing w:after="180"/>
      <w:ind w:left="1702" w:hanging="284"/>
      <w:contextualSpacing w:val="0"/>
    </w:pPr>
    <w:rPr>
      <w:rFonts w:eastAsia="SimSun"/>
    </w:rPr>
  </w:style>
  <w:style w:type="paragraph" w:styleId="List2">
    <w:name w:val="List 2"/>
    <w:basedOn w:val="Normal"/>
    <w:rsid w:val="00D2747E"/>
    <w:pPr>
      <w:ind w:left="566" w:hanging="283"/>
      <w:contextualSpacing/>
    </w:pPr>
  </w:style>
  <w:style w:type="paragraph" w:styleId="List3">
    <w:name w:val="List 3"/>
    <w:basedOn w:val="Normal"/>
    <w:rsid w:val="00D2747E"/>
    <w:pPr>
      <w:ind w:left="849" w:hanging="283"/>
      <w:contextualSpacing/>
    </w:pPr>
  </w:style>
  <w:style w:type="paragraph" w:styleId="List4">
    <w:name w:val="List 4"/>
    <w:basedOn w:val="Normal"/>
    <w:rsid w:val="00D2747E"/>
    <w:pPr>
      <w:ind w:left="1132" w:hanging="283"/>
      <w:contextualSpacing/>
    </w:pPr>
  </w:style>
  <w:style w:type="paragraph" w:styleId="List5">
    <w:name w:val="List 5"/>
    <w:basedOn w:val="Normal"/>
    <w:rsid w:val="00D2747E"/>
    <w:pPr>
      <w:ind w:left="1415" w:hanging="283"/>
      <w:contextualSpacing/>
    </w:pPr>
  </w:style>
  <w:style w:type="character" w:customStyle="1" w:styleId="NOZchn">
    <w:name w:val="NO Zchn"/>
    <w:link w:val="NO"/>
    <w:qFormat/>
    <w:rsid w:val="00F83AB0"/>
    <w:rPr>
      <w:rFonts w:eastAsia="SimSun"/>
      <w:lang w:val="en-GB"/>
    </w:rPr>
  </w:style>
  <w:style w:type="paragraph" w:customStyle="1" w:styleId="FP">
    <w:name w:val="FP"/>
    <w:basedOn w:val="Normal"/>
    <w:rsid w:val="0038222A"/>
    <w:pPr>
      <w:overflowPunct w:val="0"/>
      <w:autoSpaceDE w:val="0"/>
      <w:autoSpaceDN w:val="0"/>
      <w:adjustRightInd w:val="0"/>
      <w:textAlignment w:val="baseline"/>
    </w:pPr>
    <w:rPr>
      <w:lang w:eastAsia="en-GB"/>
    </w:rPr>
  </w:style>
  <w:style w:type="paragraph" w:customStyle="1" w:styleId="TAN">
    <w:name w:val="TAN"/>
    <w:basedOn w:val="TAL"/>
    <w:rsid w:val="0038222A"/>
    <w:pPr>
      <w:overflowPunct w:val="0"/>
      <w:autoSpaceDE w:val="0"/>
      <w:autoSpaceDN w:val="0"/>
      <w:adjustRightInd w:val="0"/>
      <w:ind w:left="851" w:hanging="851"/>
      <w:textAlignment w:val="baseline"/>
    </w:pPr>
    <w:rPr>
      <w:rFonts w:eastAsia="Times New Roman"/>
      <w:lang w:eastAsia="en-GB"/>
    </w:rPr>
  </w:style>
  <w:style w:type="character" w:customStyle="1" w:styleId="B1Char">
    <w:name w:val="B1 Char"/>
    <w:link w:val="B1"/>
    <w:qFormat/>
    <w:rsid w:val="007D0CB6"/>
    <w:rPr>
      <w:rFonts w:ascii="Arial" w:hAnsi="Arial"/>
      <w:lang w:val="en-GB"/>
    </w:rPr>
  </w:style>
  <w:style w:type="character" w:customStyle="1" w:styleId="B2Char">
    <w:name w:val="B2 Char"/>
    <w:link w:val="B2"/>
    <w:rsid w:val="007D0CB6"/>
    <w:rPr>
      <w:rFonts w:eastAsia="SimSun"/>
      <w:lang w:val="en-GB"/>
    </w:rPr>
  </w:style>
  <w:style w:type="character" w:customStyle="1" w:styleId="B3Char">
    <w:name w:val="B3 Char"/>
    <w:link w:val="B3"/>
    <w:rsid w:val="007D0CB6"/>
    <w:rPr>
      <w:rFonts w:eastAsia="SimSun"/>
      <w:lang w:val="en-GB"/>
    </w:rPr>
  </w:style>
  <w:style w:type="character" w:customStyle="1" w:styleId="TFChar">
    <w:name w:val="TF Char"/>
    <w:link w:val="TF"/>
    <w:rsid w:val="008B5D15"/>
    <w:rPr>
      <w:rFonts w:ascii="Arial" w:eastAsia="SimSun" w:hAnsi="Arial"/>
      <w:b/>
      <w:lang w:val="en-GB"/>
    </w:rPr>
  </w:style>
  <w:style w:type="paragraph" w:styleId="Revision">
    <w:name w:val="Revision"/>
    <w:hidden/>
    <w:uiPriority w:val="99"/>
    <w:semiHidden/>
    <w:rsid w:val="00DC1FB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2461298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3gpp.org/ftp/tsg_ct/TSG_CT/TSGC_104_Shanghai/Docs/CP-241245.zip"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50_Maastricht/Docs/C1-244033.zip"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s://www.3gpp.org/ftp/tsg_ct/WG1_mm-cc-sm_ex-CN1/TSGC1_150_Maastricht/Docs/C1-244025.zip" TargetMode="External"/><Relationship Id="rId4" Type="http://schemas.openxmlformats.org/officeDocument/2006/relationships/settings" Target="settings.xml"/><Relationship Id="rId9" Type="http://schemas.openxmlformats.org/officeDocument/2006/relationships/hyperlink" Target="http://3gpp.org/ftp/tsg_sa/TSG_SA/TSGS_104_Shanghai_2024-06/Docs/SP-240522.zip"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5725</Words>
  <Characters>28332</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n bAugust-meet</cp:lastModifiedBy>
  <cp:revision>13</cp:revision>
  <cp:lastPrinted>2001-04-23T09:30:00Z</cp:lastPrinted>
  <dcterms:created xsi:type="dcterms:W3CDTF">2024-08-09T07:12:00Z</dcterms:created>
  <dcterms:modified xsi:type="dcterms:W3CDTF">2024-08-12T07:56:00Z</dcterms:modified>
</cp:coreProperties>
</file>