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0047E" w14:textId="3C673B58" w:rsidR="004028F6" w:rsidRDefault="004028F6" w:rsidP="004028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  <w:t>S6-23142</w:t>
      </w:r>
      <w:r>
        <w:rPr>
          <w:b/>
          <w:noProof/>
          <w:sz w:val="24"/>
        </w:rPr>
        <w:t>1</w:t>
      </w:r>
    </w:p>
    <w:p w14:paraId="15590F65" w14:textId="77777777" w:rsidR="004028F6" w:rsidRDefault="004028F6" w:rsidP="004028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</w:p>
    <w:p w14:paraId="3FC22741" w14:textId="69483F37" w:rsidR="00B97703" w:rsidRPr="004028F6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9D9D9" w:themeColor="background1" w:themeShade="D9"/>
          <w:sz w:val="22"/>
        </w:rPr>
      </w:pPr>
      <w:r w:rsidRPr="004028F6">
        <w:rPr>
          <w:rFonts w:cs="Arial"/>
          <w:bCs/>
          <w:color w:val="D9D9D9" w:themeColor="background1" w:themeShade="D9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4028F6">
        <w:rPr>
          <w:rFonts w:cs="Arial"/>
          <w:bCs/>
          <w:color w:val="D9D9D9" w:themeColor="background1" w:themeShade="D9"/>
          <w:sz w:val="22"/>
          <w:szCs w:val="22"/>
        </w:rPr>
        <w:t xml:space="preserve">TSG </w:t>
      </w:r>
      <w:r w:rsidR="0041425D" w:rsidRPr="004028F6">
        <w:rPr>
          <w:rFonts w:cs="Arial"/>
          <w:noProof w:val="0"/>
          <w:color w:val="D9D9D9" w:themeColor="background1" w:themeShade="D9"/>
          <w:sz w:val="22"/>
          <w:szCs w:val="22"/>
        </w:rPr>
        <w:t>SA</w:t>
      </w:r>
      <w:r w:rsidRPr="004028F6">
        <w:rPr>
          <w:rFonts w:cs="Arial"/>
          <w:bCs/>
          <w:color w:val="D9D9D9" w:themeColor="background1" w:themeShade="D9"/>
          <w:sz w:val="22"/>
          <w:szCs w:val="22"/>
        </w:rPr>
        <w:t xml:space="preserve"> </w:t>
      </w:r>
      <w:bookmarkEnd w:id="0"/>
      <w:bookmarkEnd w:id="1"/>
      <w:bookmarkEnd w:id="2"/>
      <w:r w:rsidRPr="004028F6">
        <w:rPr>
          <w:rFonts w:cs="Arial"/>
          <w:bCs/>
          <w:color w:val="D9D9D9" w:themeColor="background1" w:themeShade="D9"/>
          <w:sz w:val="22"/>
          <w:szCs w:val="22"/>
        </w:rPr>
        <w:t xml:space="preserve">Meeting </w:t>
      </w:r>
      <w:r w:rsidR="0041425D" w:rsidRPr="004028F6">
        <w:rPr>
          <w:rFonts w:cs="Arial"/>
          <w:noProof w:val="0"/>
          <w:color w:val="D9D9D9" w:themeColor="background1" w:themeShade="D9"/>
          <w:sz w:val="22"/>
          <w:szCs w:val="22"/>
        </w:rPr>
        <w:t>SA#99</w:t>
      </w:r>
      <w:r w:rsidR="0041425D" w:rsidRPr="004028F6">
        <w:rPr>
          <w:rFonts w:cs="Arial"/>
          <w:noProof w:val="0"/>
          <w:color w:val="D9D9D9" w:themeColor="background1" w:themeShade="D9"/>
          <w:sz w:val="22"/>
          <w:szCs w:val="22"/>
        </w:rPr>
        <w:tab/>
      </w:r>
      <w:r w:rsidRPr="004028F6">
        <w:rPr>
          <w:rFonts w:cs="Arial"/>
          <w:bCs/>
          <w:color w:val="D9D9D9" w:themeColor="background1" w:themeShade="D9"/>
          <w:sz w:val="22"/>
          <w:szCs w:val="22"/>
        </w:rPr>
        <w:tab/>
      </w:r>
      <w:r w:rsidR="0041425D" w:rsidRPr="004028F6">
        <w:rPr>
          <w:rFonts w:cs="Arial"/>
          <w:noProof w:val="0"/>
          <w:color w:val="D9D9D9" w:themeColor="background1" w:themeShade="D9"/>
          <w:sz w:val="22"/>
          <w:szCs w:val="22"/>
        </w:rPr>
        <w:t>SP-230359</w:t>
      </w:r>
    </w:p>
    <w:p w14:paraId="1668CA8C" w14:textId="4C6AEF41" w:rsidR="004E3939" w:rsidRPr="004028F6" w:rsidRDefault="0041425D" w:rsidP="008E3B26">
      <w:pPr>
        <w:pStyle w:val="Header"/>
        <w:pBdr>
          <w:bottom w:val="single" w:sz="4" w:space="1" w:color="auto"/>
        </w:pBdr>
        <w:rPr>
          <w:color w:val="D9D9D9" w:themeColor="background1" w:themeShade="D9"/>
          <w:sz w:val="22"/>
          <w:szCs w:val="22"/>
        </w:rPr>
      </w:pPr>
      <w:r w:rsidRPr="004028F6">
        <w:rPr>
          <w:color w:val="D9D9D9" w:themeColor="background1" w:themeShade="D9"/>
          <w:sz w:val="22"/>
          <w:szCs w:val="22"/>
        </w:rPr>
        <w:t>Rotterdam</w:t>
      </w:r>
      <w:r w:rsidR="004E3939" w:rsidRPr="004028F6">
        <w:rPr>
          <w:color w:val="D9D9D9" w:themeColor="background1" w:themeShade="D9"/>
          <w:sz w:val="22"/>
          <w:szCs w:val="22"/>
        </w:rPr>
        <w:t xml:space="preserve">, </w:t>
      </w:r>
      <w:r w:rsidRPr="004028F6">
        <w:rPr>
          <w:color w:val="D9D9D9" w:themeColor="background1" w:themeShade="D9"/>
          <w:sz w:val="22"/>
          <w:szCs w:val="22"/>
        </w:rPr>
        <w:t>Netherlands</w:t>
      </w:r>
      <w:r w:rsidR="004E3939" w:rsidRPr="004028F6">
        <w:rPr>
          <w:color w:val="D9D9D9" w:themeColor="background1" w:themeShade="D9"/>
          <w:sz w:val="22"/>
          <w:szCs w:val="22"/>
        </w:rPr>
        <w:t xml:space="preserve">, </w:t>
      </w:r>
      <w:r w:rsidR="00EA43AF" w:rsidRPr="004028F6">
        <w:rPr>
          <w:color w:val="D9D9D9" w:themeColor="background1" w:themeShade="D9"/>
          <w:sz w:val="22"/>
          <w:szCs w:val="22"/>
        </w:rPr>
        <w:t>21</w:t>
      </w:r>
      <w:r w:rsidR="004E3939" w:rsidRPr="004028F6">
        <w:rPr>
          <w:color w:val="D9D9D9" w:themeColor="background1" w:themeShade="D9"/>
          <w:sz w:val="22"/>
          <w:szCs w:val="22"/>
        </w:rPr>
        <w:t xml:space="preserve"> </w:t>
      </w:r>
      <w:r w:rsidR="00EA43AF" w:rsidRPr="004028F6">
        <w:rPr>
          <w:color w:val="D9D9D9" w:themeColor="background1" w:themeShade="D9"/>
          <w:sz w:val="22"/>
          <w:szCs w:val="22"/>
        </w:rPr>
        <w:t>–</w:t>
      </w:r>
      <w:r w:rsidR="004E3939" w:rsidRPr="004028F6">
        <w:rPr>
          <w:color w:val="D9D9D9" w:themeColor="background1" w:themeShade="D9"/>
          <w:sz w:val="22"/>
          <w:szCs w:val="22"/>
        </w:rPr>
        <w:t xml:space="preserve"> </w:t>
      </w:r>
      <w:r w:rsidR="00EA43AF" w:rsidRPr="004028F6">
        <w:rPr>
          <w:color w:val="D9D9D9" w:themeColor="background1" w:themeShade="D9"/>
          <w:sz w:val="22"/>
          <w:szCs w:val="22"/>
        </w:rPr>
        <w:t>24 March 2023</w:t>
      </w:r>
    </w:p>
    <w:p w14:paraId="4D2F1FD8" w14:textId="77777777" w:rsidR="00B97703" w:rsidRDefault="00B97703">
      <w:pPr>
        <w:rPr>
          <w:rFonts w:ascii="Arial" w:hAnsi="Arial" w:cs="Arial"/>
        </w:rPr>
      </w:pPr>
    </w:p>
    <w:p w14:paraId="23E58A25" w14:textId="15CB084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0579" w:rsidRPr="00320579">
        <w:rPr>
          <w:rFonts w:ascii="Arial" w:hAnsi="Arial" w:cs="Arial"/>
          <w:b/>
          <w:sz w:val="22"/>
          <w:szCs w:val="22"/>
        </w:rPr>
        <w:t>Reply LS to LS on the consent of draft new Recommendation ITU-T Q.3647 'Signalling requirements for emergency service in IMS roaming environment'</w:t>
      </w:r>
    </w:p>
    <w:p w14:paraId="37F17DC4" w14:textId="785DE60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5356">
        <w:rPr>
          <w:rFonts w:ascii="Arial" w:hAnsi="Arial" w:cs="Arial"/>
          <w:b/>
          <w:bCs/>
          <w:sz w:val="22"/>
          <w:szCs w:val="22"/>
        </w:rPr>
        <w:t xml:space="preserve">ITU-T 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Study Group 11 </w:t>
      </w:r>
      <w:r w:rsidR="00635356" w:rsidRPr="00635356">
        <w:rPr>
          <w:rFonts w:ascii="Arial" w:hAnsi="Arial" w:cs="Arial"/>
          <w:b/>
          <w:bCs/>
          <w:sz w:val="22"/>
          <w:szCs w:val="22"/>
        </w:rPr>
        <w:t>LS42</w:t>
      </w:r>
    </w:p>
    <w:p w14:paraId="46729741" w14:textId="615AE4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02D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521644B" w14:textId="76FBBE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D11564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6E09D" w14:textId="5B28A7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E102D">
        <w:rPr>
          <w:rFonts w:ascii="Arial" w:hAnsi="Arial" w:cs="Arial"/>
          <w:b/>
          <w:sz w:val="22"/>
          <w:szCs w:val="22"/>
        </w:rPr>
        <w:t xml:space="preserve">3GPP </w:t>
      </w:r>
      <w:r w:rsidR="00EA43AF">
        <w:rPr>
          <w:rFonts w:ascii="Arial" w:hAnsi="Arial" w:cs="Arial"/>
          <w:b/>
          <w:sz w:val="22"/>
          <w:szCs w:val="22"/>
        </w:rPr>
        <w:t>TSG SA</w:t>
      </w:r>
    </w:p>
    <w:p w14:paraId="5783E18B" w14:textId="43876E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7FE1" w:rsidRPr="00B07FE1">
        <w:rPr>
          <w:rFonts w:ascii="Arial" w:hAnsi="Arial" w:cs="Arial"/>
          <w:b/>
          <w:bCs/>
          <w:sz w:val="22"/>
          <w:szCs w:val="22"/>
        </w:rPr>
        <w:t>ITU-T Study Group 11</w:t>
      </w:r>
    </w:p>
    <w:p w14:paraId="79706ABC" w14:textId="2015B6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02D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A43AF">
        <w:rPr>
          <w:rFonts w:ascii="Arial" w:hAnsi="Arial" w:cs="Arial"/>
          <w:b/>
          <w:bCs/>
          <w:sz w:val="22"/>
          <w:szCs w:val="22"/>
        </w:rPr>
        <w:t>SA WG6</w:t>
      </w:r>
      <w:r w:rsidR="00013BC9">
        <w:rPr>
          <w:rFonts w:ascii="Arial" w:hAnsi="Arial" w:cs="Arial"/>
          <w:b/>
          <w:bCs/>
          <w:sz w:val="22"/>
          <w:szCs w:val="22"/>
        </w:rPr>
        <w:t>, 3GPP TSG CT</w:t>
      </w:r>
    </w:p>
    <w:bookmarkEnd w:id="8"/>
    <w:bookmarkEnd w:id="9"/>
    <w:p w14:paraId="68BB94F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F4E026B" w14:textId="359F816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6951">
        <w:rPr>
          <w:rFonts w:ascii="Arial" w:hAnsi="Arial" w:cs="Arial"/>
          <w:b/>
          <w:bCs/>
          <w:sz w:val="22"/>
          <w:szCs w:val="22"/>
        </w:rPr>
        <w:t>Alan Soloway</w:t>
      </w:r>
    </w:p>
    <w:p w14:paraId="6EBFC266" w14:textId="34A58E3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A47A2">
        <w:rPr>
          <w:rFonts w:ascii="Arial" w:hAnsi="Arial" w:cs="Arial"/>
          <w:b/>
          <w:bCs/>
          <w:sz w:val="22"/>
          <w:szCs w:val="22"/>
        </w:rPr>
        <w:t>asoloway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7A2">
        <w:rPr>
          <w:rFonts w:ascii="Arial" w:hAnsi="Arial" w:cs="Arial"/>
          <w:b/>
          <w:bCs/>
          <w:sz w:val="22"/>
          <w:szCs w:val="22"/>
        </w:rPr>
        <w:t>at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7A2">
        <w:rPr>
          <w:rFonts w:ascii="Arial" w:hAnsi="Arial" w:cs="Arial"/>
          <w:b/>
          <w:bCs/>
          <w:sz w:val="22"/>
          <w:szCs w:val="22"/>
        </w:rPr>
        <w:t>qti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7A2">
        <w:rPr>
          <w:rFonts w:ascii="Arial" w:hAnsi="Arial" w:cs="Arial"/>
          <w:b/>
          <w:bCs/>
          <w:sz w:val="22"/>
          <w:szCs w:val="22"/>
        </w:rPr>
        <w:t>dot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7A2">
        <w:rPr>
          <w:rFonts w:ascii="Arial" w:hAnsi="Arial" w:cs="Arial"/>
          <w:b/>
          <w:bCs/>
          <w:sz w:val="22"/>
          <w:szCs w:val="22"/>
        </w:rPr>
        <w:t>qualcomm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7A2">
        <w:rPr>
          <w:rFonts w:ascii="Arial" w:hAnsi="Arial" w:cs="Arial"/>
          <w:b/>
          <w:bCs/>
          <w:sz w:val="22"/>
          <w:szCs w:val="22"/>
        </w:rPr>
        <w:t>dot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7A2">
        <w:rPr>
          <w:rFonts w:ascii="Arial" w:hAnsi="Arial" w:cs="Arial"/>
          <w:b/>
          <w:bCs/>
          <w:sz w:val="22"/>
          <w:szCs w:val="22"/>
        </w:rPr>
        <w:t>com (asoloway@qti.qualcomm.com)</w:t>
      </w:r>
    </w:p>
    <w:p w14:paraId="4D91A2E3" w14:textId="654AD3F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722C49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DCC4C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052661" w14:textId="3AA2BECE" w:rsidR="00B97703" w:rsidRDefault="00B97703" w:rsidP="005A47A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B9E20E5" w14:textId="75A590A4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B9CE62" w14:textId="734E5D6E" w:rsidR="006E15FD" w:rsidRPr="00EE5EE3" w:rsidRDefault="00B11F2B" w:rsidP="00EE5EE3">
      <w:pPr>
        <w:rPr>
          <w:sz w:val="24"/>
          <w:szCs w:val="24"/>
        </w:rPr>
      </w:pPr>
      <w:r w:rsidRPr="00EE5EE3">
        <w:rPr>
          <w:sz w:val="24"/>
          <w:szCs w:val="24"/>
        </w:rPr>
        <w:t xml:space="preserve">TSG </w:t>
      </w:r>
      <w:r w:rsidR="006E15FD" w:rsidRPr="00EE5EE3">
        <w:rPr>
          <w:sz w:val="24"/>
          <w:szCs w:val="24"/>
        </w:rPr>
        <w:t xml:space="preserve">SA would like to thank ITU-T SG 11 for their LS </w:t>
      </w:r>
      <w:r w:rsidR="00055C94" w:rsidRPr="00EE5EE3">
        <w:rPr>
          <w:sz w:val="24"/>
          <w:szCs w:val="24"/>
        </w:rPr>
        <w:t xml:space="preserve">to SA6 </w:t>
      </w:r>
      <w:r w:rsidR="006E15FD" w:rsidRPr="00EE5EE3">
        <w:rPr>
          <w:sz w:val="24"/>
          <w:szCs w:val="24"/>
        </w:rPr>
        <w:t>on the consent of draft new Recommendation ITU-T Q.3647 'Signalling requirements for emergency service in IMS roaming environment'.</w:t>
      </w:r>
      <w:r w:rsidR="008C7F54" w:rsidRPr="00EE5EE3">
        <w:rPr>
          <w:sz w:val="24"/>
          <w:szCs w:val="24"/>
        </w:rPr>
        <w:t xml:space="preserve"> As SA6 forwarded the </w:t>
      </w:r>
      <w:r w:rsidR="00D177A3" w:rsidRPr="00EE5EE3">
        <w:rPr>
          <w:sz w:val="24"/>
          <w:szCs w:val="24"/>
        </w:rPr>
        <w:t>LS to TSG SA</w:t>
      </w:r>
      <w:r w:rsidR="00082581">
        <w:rPr>
          <w:sz w:val="24"/>
          <w:szCs w:val="24"/>
        </w:rPr>
        <w:t xml:space="preserve">, </w:t>
      </w:r>
      <w:r w:rsidR="00D177A3" w:rsidRPr="00EE5EE3">
        <w:rPr>
          <w:sz w:val="24"/>
          <w:szCs w:val="24"/>
        </w:rPr>
        <w:t xml:space="preserve">TSG CT and </w:t>
      </w:r>
      <w:r w:rsidR="00424CC9">
        <w:rPr>
          <w:sz w:val="24"/>
          <w:szCs w:val="24"/>
        </w:rPr>
        <w:t>relevant</w:t>
      </w:r>
      <w:r w:rsidR="00D177A3" w:rsidRPr="00EE5EE3">
        <w:rPr>
          <w:sz w:val="24"/>
          <w:szCs w:val="24"/>
        </w:rPr>
        <w:t xml:space="preserve"> </w:t>
      </w:r>
      <w:r w:rsidR="00FA5C05">
        <w:rPr>
          <w:sz w:val="24"/>
          <w:szCs w:val="24"/>
        </w:rPr>
        <w:t xml:space="preserve">SA and CT </w:t>
      </w:r>
      <w:r w:rsidR="00D177A3" w:rsidRPr="00EE5EE3">
        <w:rPr>
          <w:sz w:val="24"/>
          <w:szCs w:val="24"/>
        </w:rPr>
        <w:t>WGs, TSG SA would like to provide a response.</w:t>
      </w:r>
    </w:p>
    <w:p w14:paraId="41B42532" w14:textId="441DC57E" w:rsidR="00B97703" w:rsidRPr="00EE5EE3" w:rsidRDefault="00424CC9" w:rsidP="00EE5EE3">
      <w:pPr>
        <w:rPr>
          <w:i/>
          <w:iCs/>
          <w:color w:val="0070C0"/>
          <w:sz w:val="24"/>
          <w:szCs w:val="24"/>
        </w:rPr>
      </w:pPr>
      <w:r>
        <w:rPr>
          <w:sz w:val="24"/>
          <w:szCs w:val="24"/>
        </w:rPr>
        <w:t>T</w:t>
      </w:r>
      <w:r w:rsidR="006E15FD" w:rsidRPr="00EE5EE3">
        <w:rPr>
          <w:sz w:val="24"/>
          <w:szCs w:val="24"/>
        </w:rPr>
        <w:t xml:space="preserve">here is no current </w:t>
      </w:r>
      <w:r w:rsidR="00137119" w:rsidRPr="00EE5EE3">
        <w:rPr>
          <w:sz w:val="24"/>
          <w:szCs w:val="24"/>
        </w:rPr>
        <w:t xml:space="preserve">technical </w:t>
      </w:r>
      <w:r w:rsidR="006E15FD" w:rsidRPr="00EE5EE3">
        <w:rPr>
          <w:sz w:val="24"/>
          <w:szCs w:val="24"/>
        </w:rPr>
        <w:t>information to provide</w:t>
      </w:r>
      <w:r>
        <w:rPr>
          <w:sz w:val="24"/>
          <w:szCs w:val="24"/>
        </w:rPr>
        <w:t xml:space="preserve"> at this time. However,</w:t>
      </w:r>
      <w:r w:rsidR="006E15FD" w:rsidRPr="00EE5EE3">
        <w:rPr>
          <w:sz w:val="24"/>
          <w:szCs w:val="24"/>
        </w:rPr>
        <w:t xml:space="preserve"> </w:t>
      </w:r>
      <w:r w:rsidR="00CB73B9">
        <w:rPr>
          <w:sz w:val="24"/>
          <w:szCs w:val="24"/>
        </w:rPr>
        <w:t xml:space="preserve">TSG CT and </w:t>
      </w:r>
      <w:r w:rsidR="006E15FD" w:rsidRPr="00EE5EE3">
        <w:rPr>
          <w:sz w:val="24"/>
          <w:szCs w:val="24"/>
        </w:rPr>
        <w:t xml:space="preserve">relevant SA and CT WGs </w:t>
      </w:r>
      <w:r w:rsidR="00137119" w:rsidRPr="00EE5EE3">
        <w:rPr>
          <w:sz w:val="24"/>
          <w:szCs w:val="24"/>
        </w:rPr>
        <w:t xml:space="preserve">may provide </w:t>
      </w:r>
      <w:r w:rsidR="006E15FD" w:rsidRPr="00EE5EE3">
        <w:rPr>
          <w:sz w:val="24"/>
          <w:szCs w:val="24"/>
        </w:rPr>
        <w:t xml:space="preserve">additional </w:t>
      </w:r>
      <w:r w:rsidR="00206FA0">
        <w:rPr>
          <w:sz w:val="24"/>
          <w:szCs w:val="24"/>
        </w:rPr>
        <w:t>feedback</w:t>
      </w:r>
      <w:r w:rsidR="006E15FD" w:rsidRPr="00EE5EE3">
        <w:rPr>
          <w:sz w:val="24"/>
          <w:szCs w:val="24"/>
        </w:rPr>
        <w:t xml:space="preserve"> </w:t>
      </w:r>
      <w:r w:rsidR="00137119" w:rsidRPr="00EE5EE3">
        <w:rPr>
          <w:sz w:val="24"/>
          <w:szCs w:val="24"/>
        </w:rPr>
        <w:t>if</w:t>
      </w:r>
      <w:r w:rsidR="006E15FD" w:rsidRPr="00EE5EE3">
        <w:rPr>
          <w:sz w:val="24"/>
          <w:szCs w:val="24"/>
        </w:rPr>
        <w:t xml:space="preserve"> needed. </w:t>
      </w:r>
      <w:r w:rsidR="00137119" w:rsidRPr="00EE5EE3">
        <w:rPr>
          <w:sz w:val="24"/>
          <w:szCs w:val="24"/>
        </w:rPr>
        <w:t>P</w:t>
      </w:r>
      <w:r w:rsidR="006E15FD" w:rsidRPr="00EE5EE3">
        <w:rPr>
          <w:sz w:val="24"/>
          <w:szCs w:val="24"/>
        </w:rPr>
        <w:t xml:space="preserve">lease include </w:t>
      </w:r>
      <w:r w:rsidR="007D76F3" w:rsidRPr="00EE5EE3">
        <w:rPr>
          <w:sz w:val="24"/>
          <w:szCs w:val="24"/>
        </w:rPr>
        <w:t xml:space="preserve">TSG </w:t>
      </w:r>
      <w:r w:rsidR="006E15FD" w:rsidRPr="00EE5EE3">
        <w:rPr>
          <w:sz w:val="24"/>
          <w:szCs w:val="24"/>
        </w:rPr>
        <w:t xml:space="preserve">SA and </w:t>
      </w:r>
      <w:r w:rsidR="007D76F3" w:rsidRPr="00EE5EE3">
        <w:rPr>
          <w:sz w:val="24"/>
          <w:szCs w:val="24"/>
        </w:rPr>
        <w:t xml:space="preserve">TSG </w:t>
      </w:r>
      <w:r w:rsidR="006E15FD" w:rsidRPr="00EE5EE3">
        <w:rPr>
          <w:sz w:val="24"/>
          <w:szCs w:val="24"/>
        </w:rPr>
        <w:t xml:space="preserve">CT in future LSs so that all appropriate SA and CT WGs can be included in </w:t>
      </w:r>
      <w:r w:rsidR="0045763A">
        <w:rPr>
          <w:sz w:val="24"/>
          <w:szCs w:val="24"/>
        </w:rPr>
        <w:t>any subsequent</w:t>
      </w:r>
      <w:r w:rsidR="006E15FD" w:rsidRPr="00EE5EE3">
        <w:rPr>
          <w:sz w:val="24"/>
          <w:szCs w:val="24"/>
        </w:rPr>
        <w:t xml:space="preserve"> discussions.</w:t>
      </w:r>
    </w:p>
    <w:p w14:paraId="3703B45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429A0BB" w14:textId="3FBB09C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227A5">
        <w:rPr>
          <w:rFonts w:ascii="Arial" w:hAnsi="Arial" w:cs="Arial"/>
          <w:b/>
        </w:rPr>
        <w:t>ITU-T Study Group 11</w:t>
      </w:r>
    </w:p>
    <w:p w14:paraId="07D578A9" w14:textId="5501AFC9" w:rsidR="00B97703" w:rsidRPr="00017F23" w:rsidRDefault="00B97703" w:rsidP="00254F1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1F4F0D">
        <w:rPr>
          <w:sz w:val="24"/>
          <w:szCs w:val="24"/>
        </w:rPr>
        <w:t>Please take this information into account.</w:t>
      </w:r>
    </w:p>
    <w:p w14:paraId="23829DA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4E7A4C0" w14:textId="0E5FD56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02984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24D799" w14:textId="18BBEB08" w:rsidR="00B75D58" w:rsidRPr="00B75D58" w:rsidRDefault="00B75D58" w:rsidP="002F1940">
      <w:pPr>
        <w:rPr>
          <w:sz w:val="24"/>
          <w:szCs w:val="24"/>
        </w:rPr>
      </w:pPr>
      <w:r w:rsidRPr="00B75D58">
        <w:rPr>
          <w:sz w:val="24"/>
          <w:szCs w:val="24"/>
        </w:rPr>
        <w:t>TSG-SA Meeting #100</w:t>
      </w:r>
      <w:r w:rsidR="008E3B26">
        <w:rPr>
          <w:sz w:val="24"/>
          <w:szCs w:val="24"/>
        </w:rPr>
        <w:t>:</w:t>
      </w:r>
      <w:r w:rsidR="008E3B26">
        <w:rPr>
          <w:sz w:val="24"/>
          <w:szCs w:val="24"/>
        </w:rPr>
        <w:tab/>
      </w:r>
      <w:r w:rsidRPr="00B75D58">
        <w:rPr>
          <w:sz w:val="24"/>
          <w:szCs w:val="24"/>
        </w:rPr>
        <w:t>12-16 June 2023</w:t>
      </w:r>
      <w:r w:rsidR="008E3B26">
        <w:rPr>
          <w:sz w:val="24"/>
          <w:szCs w:val="24"/>
        </w:rPr>
        <w:tab/>
      </w:r>
      <w:r w:rsidR="008E3B26">
        <w:rPr>
          <w:sz w:val="24"/>
          <w:szCs w:val="24"/>
        </w:rPr>
        <w:tab/>
      </w:r>
      <w:r w:rsidR="008E3B26">
        <w:rPr>
          <w:sz w:val="24"/>
          <w:szCs w:val="24"/>
        </w:rPr>
        <w:tab/>
      </w:r>
      <w:r w:rsidRPr="00B75D58">
        <w:rPr>
          <w:sz w:val="24"/>
          <w:szCs w:val="24"/>
        </w:rPr>
        <w:t>Taipei</w:t>
      </w:r>
    </w:p>
    <w:p w14:paraId="753645D9" w14:textId="1FBC610C" w:rsidR="002F1940" w:rsidRPr="00B75D58" w:rsidRDefault="00B75D58" w:rsidP="002F1940">
      <w:pPr>
        <w:rPr>
          <w:sz w:val="24"/>
          <w:szCs w:val="24"/>
        </w:rPr>
      </w:pPr>
      <w:r w:rsidRPr="00B75D58">
        <w:rPr>
          <w:sz w:val="24"/>
          <w:szCs w:val="24"/>
        </w:rPr>
        <w:t>TSG-SA Meeting #101</w:t>
      </w:r>
      <w:r w:rsidR="008E3B26">
        <w:rPr>
          <w:sz w:val="24"/>
          <w:szCs w:val="24"/>
        </w:rPr>
        <w:t>:</w:t>
      </w:r>
      <w:r w:rsidR="008E3B26">
        <w:rPr>
          <w:sz w:val="24"/>
          <w:szCs w:val="24"/>
        </w:rPr>
        <w:tab/>
      </w:r>
      <w:r w:rsidRPr="00B75D58">
        <w:rPr>
          <w:sz w:val="24"/>
          <w:szCs w:val="24"/>
        </w:rPr>
        <w:t>11-15 September 2023</w:t>
      </w:r>
      <w:r w:rsidR="008E3B26">
        <w:rPr>
          <w:sz w:val="24"/>
          <w:szCs w:val="24"/>
        </w:rPr>
        <w:tab/>
      </w:r>
      <w:r w:rsidR="008E3B26">
        <w:rPr>
          <w:sz w:val="24"/>
          <w:szCs w:val="24"/>
        </w:rPr>
        <w:tab/>
      </w:r>
      <w:r w:rsidRPr="00B75D58">
        <w:rPr>
          <w:sz w:val="24"/>
          <w:szCs w:val="24"/>
        </w:rPr>
        <w:t>India</w:t>
      </w:r>
    </w:p>
    <w:sectPr w:rsidR="002F1940" w:rsidRPr="00B75D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461CC" w14:textId="77777777" w:rsidR="001458B8" w:rsidRDefault="001458B8">
      <w:pPr>
        <w:spacing w:after="0"/>
      </w:pPr>
      <w:r>
        <w:separator/>
      </w:r>
    </w:p>
  </w:endnote>
  <w:endnote w:type="continuationSeparator" w:id="0">
    <w:p w14:paraId="24BB1116" w14:textId="77777777" w:rsidR="001458B8" w:rsidRDefault="001458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680C7" w14:textId="77777777" w:rsidR="001458B8" w:rsidRDefault="001458B8">
      <w:pPr>
        <w:spacing w:after="0"/>
      </w:pPr>
      <w:r>
        <w:separator/>
      </w:r>
    </w:p>
  </w:footnote>
  <w:footnote w:type="continuationSeparator" w:id="0">
    <w:p w14:paraId="442BFFF2" w14:textId="77777777" w:rsidR="001458B8" w:rsidRDefault="001458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7879340">
    <w:abstractNumId w:val="3"/>
  </w:num>
  <w:num w:numId="2" w16cid:durableId="1558710319">
    <w:abstractNumId w:val="2"/>
  </w:num>
  <w:num w:numId="3" w16cid:durableId="96566366">
    <w:abstractNumId w:val="1"/>
  </w:num>
  <w:num w:numId="4" w16cid:durableId="117742689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BC9"/>
    <w:rsid w:val="00017F23"/>
    <w:rsid w:val="00055C94"/>
    <w:rsid w:val="00082581"/>
    <w:rsid w:val="000E577A"/>
    <w:rsid w:val="000F6242"/>
    <w:rsid w:val="00137119"/>
    <w:rsid w:val="001458B8"/>
    <w:rsid w:val="00146951"/>
    <w:rsid w:val="001F4F0D"/>
    <w:rsid w:val="00206FA0"/>
    <w:rsid w:val="00254F12"/>
    <w:rsid w:val="002F1940"/>
    <w:rsid w:val="00320579"/>
    <w:rsid w:val="00383545"/>
    <w:rsid w:val="004028F6"/>
    <w:rsid w:val="0041425D"/>
    <w:rsid w:val="00424CC9"/>
    <w:rsid w:val="00433500"/>
    <w:rsid w:val="00433F71"/>
    <w:rsid w:val="00440D43"/>
    <w:rsid w:val="0045763A"/>
    <w:rsid w:val="004E3939"/>
    <w:rsid w:val="00502984"/>
    <w:rsid w:val="005A47A2"/>
    <w:rsid w:val="006001D9"/>
    <w:rsid w:val="00635356"/>
    <w:rsid w:val="006E15FD"/>
    <w:rsid w:val="007236D7"/>
    <w:rsid w:val="007D76F3"/>
    <w:rsid w:val="007F4F92"/>
    <w:rsid w:val="008B3461"/>
    <w:rsid w:val="008C7F54"/>
    <w:rsid w:val="008D772F"/>
    <w:rsid w:val="008E3B26"/>
    <w:rsid w:val="0099764C"/>
    <w:rsid w:val="009C54E0"/>
    <w:rsid w:val="00A345CC"/>
    <w:rsid w:val="00A870FF"/>
    <w:rsid w:val="00B07FE1"/>
    <w:rsid w:val="00B11F2B"/>
    <w:rsid w:val="00B35DAE"/>
    <w:rsid w:val="00B40964"/>
    <w:rsid w:val="00B75D58"/>
    <w:rsid w:val="00B97703"/>
    <w:rsid w:val="00BC698F"/>
    <w:rsid w:val="00CB73B9"/>
    <w:rsid w:val="00CF6087"/>
    <w:rsid w:val="00D177A3"/>
    <w:rsid w:val="00DE722E"/>
    <w:rsid w:val="00E227A5"/>
    <w:rsid w:val="00E9625C"/>
    <w:rsid w:val="00EA43AF"/>
    <w:rsid w:val="00EE5EE3"/>
    <w:rsid w:val="00F0791C"/>
    <w:rsid w:val="00F30626"/>
    <w:rsid w:val="00FA5C05"/>
    <w:rsid w:val="00FE102D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CF0F7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28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028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028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028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028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028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028F6"/>
    <w:pPr>
      <w:outlineLvl w:val="5"/>
    </w:pPr>
  </w:style>
  <w:style w:type="paragraph" w:styleId="Heading7">
    <w:name w:val="heading 7"/>
    <w:basedOn w:val="H6"/>
    <w:next w:val="Normal"/>
    <w:qFormat/>
    <w:rsid w:val="004028F6"/>
    <w:pPr>
      <w:outlineLvl w:val="6"/>
    </w:pPr>
  </w:style>
  <w:style w:type="paragraph" w:styleId="Heading8">
    <w:name w:val="heading 8"/>
    <w:basedOn w:val="Heading1"/>
    <w:next w:val="Normal"/>
    <w:qFormat/>
    <w:rsid w:val="004028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28F6"/>
    <w:pPr>
      <w:outlineLvl w:val="8"/>
    </w:pPr>
  </w:style>
  <w:style w:type="character" w:default="1" w:styleId="DefaultParagraphFont">
    <w:name w:val="Default Paragraph Font"/>
    <w:semiHidden/>
    <w:rsid w:val="004028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28F6"/>
  </w:style>
  <w:style w:type="paragraph" w:styleId="Header">
    <w:name w:val="header"/>
    <w:link w:val="HeaderChar"/>
    <w:rsid w:val="004028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028F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028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028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028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028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028F6"/>
    <w:pPr>
      <w:ind w:left="1701" w:hanging="1701"/>
    </w:pPr>
  </w:style>
  <w:style w:type="paragraph" w:styleId="TOC4">
    <w:name w:val="toc 4"/>
    <w:basedOn w:val="TOC3"/>
    <w:semiHidden/>
    <w:rsid w:val="004028F6"/>
    <w:pPr>
      <w:ind w:left="1418" w:hanging="1418"/>
    </w:pPr>
  </w:style>
  <w:style w:type="paragraph" w:styleId="TOC3">
    <w:name w:val="toc 3"/>
    <w:basedOn w:val="TOC2"/>
    <w:semiHidden/>
    <w:rsid w:val="004028F6"/>
    <w:pPr>
      <w:ind w:left="1134" w:hanging="1134"/>
    </w:pPr>
  </w:style>
  <w:style w:type="paragraph" w:styleId="TOC2">
    <w:name w:val="toc 2"/>
    <w:basedOn w:val="TOC1"/>
    <w:semiHidden/>
    <w:rsid w:val="004028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28F6"/>
    <w:pPr>
      <w:ind w:left="284"/>
    </w:pPr>
  </w:style>
  <w:style w:type="paragraph" w:styleId="Index1">
    <w:name w:val="index 1"/>
    <w:basedOn w:val="Normal"/>
    <w:semiHidden/>
    <w:rsid w:val="004028F6"/>
    <w:pPr>
      <w:keepLines/>
      <w:spacing w:after="0"/>
    </w:pPr>
  </w:style>
  <w:style w:type="paragraph" w:customStyle="1" w:styleId="ZH">
    <w:name w:val="ZH"/>
    <w:rsid w:val="004028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028F6"/>
    <w:pPr>
      <w:outlineLvl w:val="9"/>
    </w:pPr>
  </w:style>
  <w:style w:type="paragraph" w:styleId="ListNumber2">
    <w:name w:val="List Number 2"/>
    <w:basedOn w:val="ListNumber"/>
    <w:semiHidden/>
    <w:rsid w:val="004028F6"/>
    <w:pPr>
      <w:ind w:left="851"/>
    </w:pPr>
  </w:style>
  <w:style w:type="character" w:styleId="FootnoteReference">
    <w:name w:val="footnote reference"/>
    <w:basedOn w:val="DefaultParagraphFont"/>
    <w:semiHidden/>
    <w:rsid w:val="004028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028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028F6"/>
    <w:rPr>
      <w:b/>
    </w:rPr>
  </w:style>
  <w:style w:type="paragraph" w:customStyle="1" w:styleId="TAC">
    <w:name w:val="TAC"/>
    <w:basedOn w:val="TAL"/>
    <w:rsid w:val="004028F6"/>
    <w:pPr>
      <w:jc w:val="center"/>
    </w:pPr>
  </w:style>
  <w:style w:type="paragraph" w:customStyle="1" w:styleId="TF">
    <w:name w:val="TF"/>
    <w:basedOn w:val="TH"/>
    <w:rsid w:val="004028F6"/>
    <w:pPr>
      <w:keepNext w:val="0"/>
      <w:spacing w:before="0" w:after="240"/>
    </w:pPr>
  </w:style>
  <w:style w:type="paragraph" w:customStyle="1" w:styleId="NO">
    <w:name w:val="NO"/>
    <w:basedOn w:val="Normal"/>
    <w:rsid w:val="004028F6"/>
    <w:pPr>
      <w:keepLines/>
      <w:ind w:left="1135" w:hanging="851"/>
    </w:pPr>
  </w:style>
  <w:style w:type="paragraph" w:styleId="TOC9">
    <w:name w:val="toc 9"/>
    <w:basedOn w:val="TOC8"/>
    <w:semiHidden/>
    <w:rsid w:val="004028F6"/>
    <w:pPr>
      <w:ind w:left="1418" w:hanging="1418"/>
    </w:pPr>
  </w:style>
  <w:style w:type="paragraph" w:customStyle="1" w:styleId="EX">
    <w:name w:val="EX"/>
    <w:basedOn w:val="Normal"/>
    <w:rsid w:val="004028F6"/>
    <w:pPr>
      <w:keepLines/>
      <w:ind w:left="1702" w:hanging="1418"/>
    </w:pPr>
  </w:style>
  <w:style w:type="paragraph" w:customStyle="1" w:styleId="FP">
    <w:name w:val="FP"/>
    <w:basedOn w:val="Normal"/>
    <w:rsid w:val="004028F6"/>
    <w:pPr>
      <w:spacing w:after="0"/>
    </w:pPr>
  </w:style>
  <w:style w:type="paragraph" w:customStyle="1" w:styleId="LD">
    <w:name w:val="LD"/>
    <w:rsid w:val="004028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028F6"/>
    <w:pPr>
      <w:spacing w:after="0"/>
    </w:pPr>
  </w:style>
  <w:style w:type="paragraph" w:customStyle="1" w:styleId="EW">
    <w:name w:val="EW"/>
    <w:basedOn w:val="EX"/>
    <w:rsid w:val="004028F6"/>
    <w:pPr>
      <w:spacing w:after="0"/>
    </w:pPr>
  </w:style>
  <w:style w:type="paragraph" w:styleId="TOC6">
    <w:name w:val="toc 6"/>
    <w:basedOn w:val="TOC5"/>
    <w:next w:val="Normal"/>
    <w:semiHidden/>
    <w:rsid w:val="004028F6"/>
    <w:pPr>
      <w:ind w:left="1985" w:hanging="1985"/>
    </w:pPr>
  </w:style>
  <w:style w:type="paragraph" w:styleId="TOC7">
    <w:name w:val="toc 7"/>
    <w:basedOn w:val="TOC6"/>
    <w:next w:val="Normal"/>
    <w:semiHidden/>
    <w:rsid w:val="004028F6"/>
    <w:pPr>
      <w:ind w:left="2268" w:hanging="2268"/>
    </w:pPr>
  </w:style>
  <w:style w:type="paragraph" w:styleId="ListBullet2">
    <w:name w:val="List Bullet 2"/>
    <w:basedOn w:val="ListBullet"/>
    <w:semiHidden/>
    <w:rsid w:val="004028F6"/>
    <w:pPr>
      <w:ind w:left="851"/>
    </w:pPr>
  </w:style>
  <w:style w:type="paragraph" w:styleId="ListBullet3">
    <w:name w:val="List Bullet 3"/>
    <w:basedOn w:val="ListBullet2"/>
    <w:semiHidden/>
    <w:rsid w:val="004028F6"/>
    <w:pPr>
      <w:ind w:left="1135"/>
    </w:pPr>
  </w:style>
  <w:style w:type="paragraph" w:styleId="ListNumber">
    <w:name w:val="List Number"/>
    <w:basedOn w:val="List"/>
    <w:semiHidden/>
    <w:rsid w:val="004028F6"/>
  </w:style>
  <w:style w:type="paragraph" w:customStyle="1" w:styleId="EQ">
    <w:name w:val="EQ"/>
    <w:basedOn w:val="Normal"/>
    <w:next w:val="Normal"/>
    <w:rsid w:val="004028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028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28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28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028F6"/>
    <w:pPr>
      <w:jc w:val="right"/>
    </w:pPr>
  </w:style>
  <w:style w:type="paragraph" w:customStyle="1" w:styleId="H6">
    <w:name w:val="H6"/>
    <w:basedOn w:val="Heading5"/>
    <w:next w:val="Normal"/>
    <w:rsid w:val="004028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28F6"/>
    <w:pPr>
      <w:ind w:left="851" w:hanging="851"/>
    </w:pPr>
  </w:style>
  <w:style w:type="paragraph" w:customStyle="1" w:styleId="TAL">
    <w:name w:val="TAL"/>
    <w:basedOn w:val="Normal"/>
    <w:rsid w:val="004028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028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028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028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028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028F6"/>
    <w:pPr>
      <w:framePr w:wrap="notBeside" w:y="16161"/>
    </w:pPr>
  </w:style>
  <w:style w:type="character" w:customStyle="1" w:styleId="ZGSM">
    <w:name w:val="ZGSM"/>
    <w:rsid w:val="004028F6"/>
  </w:style>
  <w:style w:type="paragraph" w:styleId="List2">
    <w:name w:val="List 2"/>
    <w:basedOn w:val="List"/>
    <w:semiHidden/>
    <w:rsid w:val="004028F6"/>
    <w:pPr>
      <w:ind w:left="851"/>
    </w:pPr>
  </w:style>
  <w:style w:type="paragraph" w:customStyle="1" w:styleId="ZG">
    <w:name w:val="ZG"/>
    <w:rsid w:val="004028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028F6"/>
    <w:pPr>
      <w:ind w:left="1135"/>
    </w:pPr>
  </w:style>
  <w:style w:type="paragraph" w:styleId="List4">
    <w:name w:val="List 4"/>
    <w:basedOn w:val="List3"/>
    <w:semiHidden/>
    <w:rsid w:val="004028F6"/>
    <w:pPr>
      <w:ind w:left="1418"/>
    </w:pPr>
  </w:style>
  <w:style w:type="paragraph" w:styleId="List5">
    <w:name w:val="List 5"/>
    <w:basedOn w:val="List4"/>
    <w:semiHidden/>
    <w:rsid w:val="004028F6"/>
    <w:pPr>
      <w:ind w:left="1702"/>
    </w:pPr>
  </w:style>
  <w:style w:type="paragraph" w:customStyle="1" w:styleId="EditorsNote">
    <w:name w:val="Editor's Note"/>
    <w:basedOn w:val="NO"/>
    <w:rsid w:val="004028F6"/>
    <w:rPr>
      <w:color w:val="FF0000"/>
    </w:rPr>
  </w:style>
  <w:style w:type="paragraph" w:styleId="List">
    <w:name w:val="List"/>
    <w:basedOn w:val="Normal"/>
    <w:semiHidden/>
    <w:rsid w:val="004028F6"/>
    <w:pPr>
      <w:ind w:left="568" w:hanging="284"/>
    </w:pPr>
  </w:style>
  <w:style w:type="paragraph" w:styleId="ListBullet">
    <w:name w:val="List Bullet"/>
    <w:basedOn w:val="List"/>
    <w:semiHidden/>
    <w:rsid w:val="004028F6"/>
  </w:style>
  <w:style w:type="paragraph" w:styleId="ListBullet4">
    <w:name w:val="List Bullet 4"/>
    <w:basedOn w:val="ListBullet3"/>
    <w:semiHidden/>
    <w:rsid w:val="004028F6"/>
    <w:pPr>
      <w:ind w:left="1418"/>
    </w:pPr>
  </w:style>
  <w:style w:type="paragraph" w:styleId="ListBullet5">
    <w:name w:val="List Bullet 5"/>
    <w:basedOn w:val="ListBullet4"/>
    <w:semiHidden/>
    <w:rsid w:val="004028F6"/>
    <w:pPr>
      <w:ind w:left="1702"/>
    </w:pPr>
  </w:style>
  <w:style w:type="paragraph" w:customStyle="1" w:styleId="B2">
    <w:name w:val="B2"/>
    <w:basedOn w:val="List2"/>
    <w:rsid w:val="004028F6"/>
  </w:style>
  <w:style w:type="paragraph" w:customStyle="1" w:styleId="B3">
    <w:name w:val="B3"/>
    <w:basedOn w:val="List3"/>
    <w:rsid w:val="004028F6"/>
  </w:style>
  <w:style w:type="paragraph" w:customStyle="1" w:styleId="B4">
    <w:name w:val="B4"/>
    <w:basedOn w:val="List4"/>
    <w:rsid w:val="004028F6"/>
  </w:style>
  <w:style w:type="paragraph" w:customStyle="1" w:styleId="B5">
    <w:name w:val="B5"/>
    <w:basedOn w:val="List5"/>
    <w:rsid w:val="004028F6"/>
  </w:style>
  <w:style w:type="paragraph" w:customStyle="1" w:styleId="ZTD">
    <w:name w:val="ZTD"/>
    <w:basedOn w:val="ZB"/>
    <w:rsid w:val="004028F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4028F6"/>
    <w:pPr>
      <w:spacing w:after="120"/>
    </w:pPr>
    <w:rPr>
      <w:rFonts w:ascii="Arial" w:eastAsia="Yu Mincho" w:hAnsi="Arial"/>
      <w:lang w:eastAsia="en-US"/>
    </w:rPr>
  </w:style>
  <w:style w:type="character" w:customStyle="1" w:styleId="CRCoverPageZchn">
    <w:name w:val="CR Cover Page Zchn"/>
    <w:link w:val="CRCoverPage"/>
    <w:rsid w:val="004028F6"/>
    <w:rPr>
      <w:rFonts w:ascii="Arial" w:eastAsia="Yu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2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885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CR0306r1</cp:lastModifiedBy>
  <cp:revision>49</cp:revision>
  <cp:lastPrinted>2002-04-23T07:10:00Z</cp:lastPrinted>
  <dcterms:created xsi:type="dcterms:W3CDTF">2023-03-21T17:35:00Z</dcterms:created>
  <dcterms:modified xsi:type="dcterms:W3CDTF">2023-04-14T09:02:00Z</dcterms:modified>
</cp:coreProperties>
</file>