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C9E97" w14:textId="77777777" w:rsidR="009D0977" w:rsidRDefault="009D0977" w:rsidP="009D0977">
      <w:pPr>
        <w:pStyle w:val="CRCoverPage"/>
        <w:tabs>
          <w:tab w:val="right" w:pos="9639"/>
          <w:tab w:val="right" w:pos="13323"/>
        </w:tabs>
        <w:rPr>
          <w:b/>
          <w:noProof/>
          <w:color w:val="F2F2F2" w:themeColor="background1" w:themeShade="F2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282CD5D5" w14:textId="77777777" w:rsidR="009D0977" w:rsidRDefault="009D0977" w:rsidP="009D097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0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S6-220511</w:t>
      </w:r>
    </w:p>
    <w:p w14:paraId="5B141116" w14:textId="77777777" w:rsidR="009D0977" w:rsidRDefault="009D0977" w:rsidP="009D09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</w:rPr>
        <w:t>e-meeting, 5</w:t>
      </w:r>
      <w:r>
        <w:rPr>
          <w:b/>
          <w:noProof/>
          <w:vertAlign w:val="superscript"/>
        </w:rPr>
        <w:t>th</w:t>
      </w:r>
      <w:r>
        <w:rPr>
          <w:b/>
          <w:bCs/>
        </w:rPr>
        <w:t xml:space="preserve"> – 14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</w:t>
      </w:r>
      <w:r>
        <w:rPr>
          <w:b/>
          <w:noProof/>
        </w:rPr>
        <w:t>2022</w:t>
      </w:r>
    </w:p>
    <w:p w14:paraId="2BE0687D" w14:textId="77777777" w:rsidR="009D0977" w:rsidRDefault="009D0977" w:rsidP="009D0977">
      <w:pPr>
        <w:rPr>
          <w:noProof/>
          <w:color w:val="F2F2F2" w:themeColor="background1" w:themeShade="F2"/>
        </w:rPr>
      </w:pPr>
    </w:p>
    <w:p w14:paraId="41F5091E" w14:textId="77777777" w:rsidR="009D0977" w:rsidRPr="009D0977" w:rsidRDefault="009D0977">
      <w:pPr>
        <w:rPr>
          <w:color w:val="D9D9D9" w:themeColor="background1" w:themeShade="D9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9D0977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9D0977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3" w:name="Abstract"/>
            <w:bookmarkEnd w:id="3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9D0977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5F4BF097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 MEC Federation and interest to collaborate</w:t>
            </w:r>
          </w:p>
        </w:tc>
      </w:tr>
      <w:tr w:rsidR="00911477" w:rsidRPr="000A7EF3" w14:paraId="49B92A80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C58573B" w:rsidR="00911477" w:rsidRPr="000A7EF3" w:rsidRDefault="00D20476" w:rsidP="00040AE6">
            <w:pPr>
              <w:ind w:left="57"/>
              <w:rPr>
                <w:rFonts w:ascii="Arial" w:hAnsi="Arial" w:cs="Arial"/>
              </w:rPr>
            </w:pPr>
            <w:r w:rsidRPr="000A7EF3">
              <w:rPr>
                <w:rFonts w:ascii="Arial" w:hAnsi="Arial" w:cs="Arial"/>
              </w:rPr>
              <w:t>March</w:t>
            </w:r>
            <w:r w:rsidR="00133B40" w:rsidRPr="000A7EF3">
              <w:rPr>
                <w:rFonts w:ascii="Arial" w:hAnsi="Arial" w:cs="Arial"/>
              </w:rPr>
              <w:t xml:space="preserve"> </w:t>
            </w:r>
            <w:r w:rsidR="00407691">
              <w:rPr>
                <w:rFonts w:ascii="Arial" w:hAnsi="Arial" w:cs="Arial"/>
              </w:rPr>
              <w:t>1</w:t>
            </w:r>
            <w:r w:rsidR="00D53099">
              <w:rPr>
                <w:rFonts w:ascii="Arial" w:hAnsi="Arial" w:cs="Arial"/>
              </w:rPr>
              <w:t>5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9D0977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CF66AB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CF66AB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CF66AB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CF66AB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AB63F6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AB63F6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hyperlink r:id="rId12" w:history="1">
              <w:r w:rsidRPr="00AB63F6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64B6201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r w:rsidR="00F13F64" w:rsidRPr="000A7EF3">
              <w:rPr>
                <w:rStyle w:val="Hyperlink"/>
                <w:rFonts w:ascii="Arial" w:hAnsi="Arial" w:cs="Arial"/>
              </w:rPr>
              <w:t>walter1.f@samsung.com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BF1BF0" w14:paraId="072C90BD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4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4204" w14:textId="18E336A6" w:rsidR="001974EE" w:rsidRPr="00AB63F6" w:rsidRDefault="00D20476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3GPP SA6</w:t>
            </w:r>
          </w:p>
        </w:tc>
      </w:tr>
      <w:tr w:rsidR="00911477" w:rsidRPr="009D0977" w14:paraId="603F25F9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478C07A5" w:rsidR="00911477" w:rsidRPr="000E1477" w:rsidRDefault="00E6688F" w:rsidP="00C166CD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 xml:space="preserve">3GPP SA, </w:t>
            </w:r>
            <w:r w:rsidR="0085456B" w:rsidRPr="000E1477">
              <w:rPr>
                <w:rFonts w:ascii="Arial" w:hAnsi="Arial" w:cs="Arial"/>
                <w:sz w:val="24"/>
                <w:szCs w:val="24"/>
                <w:lang w:val="it-IT"/>
              </w:rPr>
              <w:t xml:space="preserve">3GPP SA5, 3GPP SA2, </w:t>
            </w:r>
            <w:r w:rsidR="00E57EC1" w:rsidRPr="000E1477">
              <w:rPr>
                <w:rFonts w:ascii="Arial" w:hAnsi="Arial" w:cs="Arial"/>
                <w:sz w:val="24"/>
                <w:szCs w:val="24"/>
                <w:lang w:val="it-IT"/>
              </w:rPr>
              <w:t>ETSI NFV, GSMA OPG, GSMA OPAG</w:t>
            </w:r>
          </w:p>
        </w:tc>
      </w:tr>
      <w:bookmarkEnd w:id="4"/>
      <w:tr w:rsidR="00911477" w:rsidRPr="009D0977" w14:paraId="6D44ADB3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0E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0E1477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2CA4E8D6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9D097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9D0977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0A7EF3" w:rsidRDefault="00D92D8D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0A7EF3" w14:paraId="02C91D89" w14:textId="77777777" w:rsidTr="009D0977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7DCD5278" w14:textId="77777777" w:rsidR="00EC7174" w:rsidRPr="000A7EF3" w:rsidRDefault="00EC7174" w:rsidP="00911477"/>
    <w:p w14:paraId="48E1B097" w14:textId="77777777" w:rsidR="00EC7174" w:rsidRPr="000A7EF3" w:rsidRDefault="00EC7174" w:rsidP="00911477"/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471885A0" w14:textId="06D160DC" w:rsidR="00BC261B" w:rsidRPr="000A7EF3" w:rsidRDefault="00953CD1" w:rsidP="00801912">
      <w:pPr>
        <w:jc w:val="both"/>
      </w:pPr>
      <w:r w:rsidRPr="000A7EF3">
        <w:t>Further to the joint workshop organized by GSMA Operator Platform Group (OPG), on 21/01/2022,</w:t>
      </w:r>
      <w:r w:rsidR="00BE10DD" w:rsidRPr="000A7EF3">
        <w:t xml:space="preserve"> </w:t>
      </w:r>
      <w:r w:rsidRPr="000A7EF3">
        <w:t xml:space="preserve">ETSI MEC </w:t>
      </w:r>
      <w:r w:rsidR="00BE10DD" w:rsidRPr="000A7EF3">
        <w:t xml:space="preserve">would like to </w:t>
      </w:r>
      <w:r w:rsidR="00F126F0" w:rsidRPr="000A7EF3">
        <w:t xml:space="preserve">reiterate </w:t>
      </w:r>
      <w:r w:rsidR="002C38B1" w:rsidRPr="000A7EF3">
        <w:t xml:space="preserve">their interest to collaborate with 3GPP to </w:t>
      </w:r>
      <w:r w:rsidR="009C662C" w:rsidRPr="000A7EF3">
        <w:t xml:space="preserve">create consistent standards </w:t>
      </w:r>
      <w:r w:rsidR="0094737A">
        <w:t>in</w:t>
      </w:r>
      <w:r w:rsidR="0094737A" w:rsidRPr="000A7EF3">
        <w:t xml:space="preserve"> </w:t>
      </w:r>
      <w:r w:rsidR="009C662C" w:rsidRPr="000A7EF3">
        <w:t>avoid</w:t>
      </w:r>
      <w:r w:rsidR="006C1704" w:rsidRPr="000A7EF3">
        <w:t>ance of work</w:t>
      </w:r>
      <w:r w:rsidR="009C662C" w:rsidRPr="000A7EF3">
        <w:t xml:space="preserve"> duplication. </w:t>
      </w:r>
      <w:r w:rsidR="004A1F52" w:rsidRPr="000A7EF3">
        <w:t>ETSI MEC understand LS exchange to be the most suitable mechanism</w:t>
      </w:r>
      <w:r w:rsidR="00F126F0" w:rsidRPr="000A7EF3">
        <w:t xml:space="preserve">, coupled with </w:t>
      </w:r>
      <w:r w:rsidR="006C1704" w:rsidRPr="000A7EF3">
        <w:t>common</w:t>
      </w:r>
      <w:r w:rsidR="00F126F0" w:rsidRPr="000A7EF3">
        <w:t xml:space="preserve"> member</w:t>
      </w:r>
      <w:r w:rsidR="0036731B">
        <w:t>s</w:t>
      </w:r>
      <w:r w:rsidR="00F126F0" w:rsidRPr="000A7EF3">
        <w:t xml:space="preserve"> participation </w:t>
      </w:r>
      <w:r w:rsidR="006C1704" w:rsidRPr="000A7EF3">
        <w:t xml:space="preserve">and contribution </w:t>
      </w:r>
      <w:r w:rsidR="00F126F0" w:rsidRPr="000A7EF3">
        <w:t xml:space="preserve">in the </w:t>
      </w:r>
      <w:r w:rsidR="006C1704" w:rsidRPr="000A7EF3">
        <w:t xml:space="preserve">relevant </w:t>
      </w:r>
      <w:r w:rsidR="00F126F0" w:rsidRPr="000A7EF3">
        <w:t>3GPP groups.</w:t>
      </w:r>
      <w:r w:rsidR="004A1F52" w:rsidRPr="000A7EF3">
        <w:t xml:space="preserve"> </w:t>
      </w:r>
    </w:p>
    <w:p w14:paraId="1810A0F4" w14:textId="77777777" w:rsidR="00BC261B" w:rsidRPr="000A7EF3" w:rsidRDefault="00BC261B" w:rsidP="00801912">
      <w:pPr>
        <w:jc w:val="both"/>
      </w:pPr>
    </w:p>
    <w:p w14:paraId="5FEFFF06" w14:textId="75B1D0A8" w:rsidR="00E642A3" w:rsidRPr="000A7EF3" w:rsidRDefault="00467910" w:rsidP="00801912">
      <w:pPr>
        <w:jc w:val="both"/>
      </w:pPr>
      <w:r w:rsidRPr="000A7EF3">
        <w:t>ETSI MEC consider</w:t>
      </w:r>
      <w:r w:rsidR="00D53099">
        <w:t>s</w:t>
      </w:r>
      <w:r w:rsidRPr="000A7EF3">
        <w:t xml:space="preserve"> the time is </w:t>
      </w:r>
      <w:r w:rsidR="002A001D" w:rsidRPr="000A7EF3">
        <w:t xml:space="preserve">right to </w:t>
      </w:r>
      <w:r w:rsidR="00582221" w:rsidRPr="000A7EF3">
        <w:t>align efforts</w:t>
      </w:r>
      <w:r w:rsidR="002A001D" w:rsidRPr="000A7EF3">
        <w:t>, starting from the alignment on the SDO</w:t>
      </w:r>
      <w:r w:rsidR="00902CB6">
        <w:t>s</w:t>
      </w:r>
      <w:r w:rsidR="002A001D" w:rsidRPr="000A7EF3">
        <w:t xml:space="preserve"> </w:t>
      </w:r>
      <w:r w:rsidRPr="000A7EF3">
        <w:t xml:space="preserve">API </w:t>
      </w:r>
      <w:r w:rsidR="002A001D" w:rsidRPr="000A7EF3">
        <w:t>mapping and work</w:t>
      </w:r>
      <w:r w:rsidRPr="000A7EF3">
        <w:t>-</w:t>
      </w:r>
      <w:r w:rsidR="002A001D" w:rsidRPr="000A7EF3">
        <w:t>split</w:t>
      </w:r>
      <w:r w:rsidR="00582221" w:rsidRPr="000A7EF3">
        <w:t>.</w:t>
      </w:r>
      <w:r w:rsidR="002A001D" w:rsidRPr="000A7EF3">
        <w:t xml:space="preserve"> </w:t>
      </w:r>
      <w:r w:rsidR="00582221" w:rsidRPr="000A7EF3">
        <w:t xml:space="preserve">This is expected </w:t>
      </w:r>
      <w:r w:rsidR="002A001D" w:rsidRPr="000A7EF3">
        <w:t xml:space="preserve">to show </w:t>
      </w:r>
      <w:r w:rsidR="00FD37EB" w:rsidRPr="000A7EF3">
        <w:t>complementary coverage of OP architecture</w:t>
      </w:r>
      <w:r w:rsidR="00582221" w:rsidRPr="000A7EF3">
        <w:t xml:space="preserve"> and </w:t>
      </w:r>
      <w:r w:rsidR="00BC261B" w:rsidRPr="000A7EF3">
        <w:t>benefit the entire ecosystem</w:t>
      </w:r>
      <w:r w:rsidR="00121952" w:rsidRPr="000A7EF3">
        <w:t xml:space="preserve">, under the </w:t>
      </w:r>
      <w:r w:rsidR="00880DF8" w:rsidRPr="000A7EF3">
        <w:t xml:space="preserve">guidance from </w:t>
      </w:r>
      <w:r w:rsidR="00121952" w:rsidRPr="000A7EF3">
        <w:t xml:space="preserve">the </w:t>
      </w:r>
      <w:r w:rsidR="00880DF8" w:rsidRPr="000A7EF3">
        <w:t xml:space="preserve">OPG on the </w:t>
      </w:r>
      <w:r w:rsidR="00121952" w:rsidRPr="000A7EF3">
        <w:t>overall</w:t>
      </w:r>
      <w:r w:rsidR="00880DF8" w:rsidRPr="000A7EF3">
        <w:t xml:space="preserve"> collaboration framework. </w:t>
      </w:r>
      <w:r w:rsidR="00121952" w:rsidRPr="000A7EF3">
        <w:t xml:space="preserve">In order for ETSI MEC </w:t>
      </w:r>
      <w:r w:rsidR="00880DF8" w:rsidRPr="000A7EF3">
        <w:t xml:space="preserve">to progress </w:t>
      </w:r>
      <w:r w:rsidR="00121952" w:rsidRPr="000A7EF3">
        <w:t xml:space="preserve">its </w:t>
      </w:r>
      <w:r w:rsidR="00880DF8" w:rsidRPr="000A7EF3">
        <w:t xml:space="preserve">work, such a technical alignment with 3GPP is </w:t>
      </w:r>
      <w:r w:rsidR="0077679A" w:rsidRPr="000A7EF3">
        <w:t xml:space="preserve">considered </w:t>
      </w:r>
      <w:r w:rsidR="00715B69" w:rsidRPr="000A7EF3">
        <w:t xml:space="preserve">timely (and also to some extent not only motivated by the GSMA needs for federation, even if this is a </w:t>
      </w:r>
      <w:r w:rsidR="002953CE" w:rsidRPr="000A7EF3">
        <w:t>main driver</w:t>
      </w:r>
      <w:r w:rsidR="00715B69" w:rsidRPr="000A7EF3">
        <w:t>)</w:t>
      </w:r>
      <w:r w:rsidR="002953CE" w:rsidRPr="000A7EF3">
        <w:t xml:space="preserve">. So, the present LS is not intended to substitute to any communication </w:t>
      </w:r>
      <w:r w:rsidR="00D01033" w:rsidRPr="000A7EF3">
        <w:t>from GSMA (that we expect to arrive soon) on the collaboration, but for the sake of technical progress on the details of the standard alignment</w:t>
      </w:r>
      <w:r w:rsidR="00D61358" w:rsidRPr="000A7EF3">
        <w:t xml:space="preserve"> between ETSI MEC and 3GPP.</w:t>
      </w:r>
    </w:p>
    <w:p w14:paraId="4E3FED55" w14:textId="77777777" w:rsidR="000516C6" w:rsidRPr="000A7EF3" w:rsidRDefault="000516C6" w:rsidP="00801912">
      <w:pPr>
        <w:jc w:val="both"/>
      </w:pPr>
    </w:p>
    <w:p w14:paraId="7A015403" w14:textId="250AFF55" w:rsidR="00623970" w:rsidRDefault="007035DD" w:rsidP="00801912">
      <w:pPr>
        <w:jc w:val="both"/>
      </w:pPr>
      <w:r w:rsidRPr="000A7EF3">
        <w:t xml:space="preserve">ETSI ISG MEC would like to </w:t>
      </w:r>
      <w:r w:rsidR="00F15287" w:rsidRPr="000A7EF3">
        <w:t xml:space="preserve">share the public location of the group’s slides presented at the workshop </w:t>
      </w:r>
      <w:r w:rsidR="000A7EF3" w:rsidRPr="000A7EF3">
        <w:t>(</w:t>
      </w:r>
      <w:hyperlink r:id="rId15" w:history="1">
        <w:r w:rsidR="000A7EF3" w:rsidRPr="000A7EF3">
          <w:rPr>
            <w:rStyle w:val="Hyperlink"/>
          </w:rPr>
          <w:t>here</w:t>
        </w:r>
      </w:hyperlink>
      <w:r w:rsidR="000A7EF3" w:rsidRPr="000A7EF3">
        <w:t xml:space="preserve">) </w:t>
      </w:r>
      <w:r w:rsidR="00F15287" w:rsidRPr="000A7EF3">
        <w:t xml:space="preserve">and </w:t>
      </w:r>
      <w:r w:rsidRPr="000A7EF3">
        <w:t xml:space="preserve">inform 3GPP about the </w:t>
      </w:r>
      <w:r w:rsidR="000A7EF3" w:rsidRPr="000A7EF3">
        <w:t xml:space="preserve">latest </w:t>
      </w:r>
      <w:r w:rsidR="00623970" w:rsidRPr="000A7EF3">
        <w:t>progress o</w:t>
      </w:r>
      <w:r w:rsidR="000A7EF3" w:rsidRPr="000A7EF3">
        <w:t>f</w:t>
      </w:r>
      <w:r w:rsidR="00623970" w:rsidRPr="000A7EF3">
        <w:t xml:space="preserve"> our work</w:t>
      </w:r>
      <w:r w:rsidR="006F39F9">
        <w:t>, also described in the recent ETSI press release</w:t>
      </w:r>
      <w:r w:rsidR="00597A08">
        <w:t xml:space="preserve"> (</w:t>
      </w:r>
      <w:hyperlink r:id="rId16" w:history="1">
        <w:r w:rsidR="00597A08" w:rsidRPr="000E1477">
          <w:rPr>
            <w:rStyle w:val="Hyperlink"/>
          </w:rPr>
          <w:t>here</w:t>
        </w:r>
      </w:hyperlink>
      <w:r w:rsidR="00597A08">
        <w:t>).</w:t>
      </w:r>
      <w:r w:rsidR="00776E41">
        <w:t xml:space="preserve"> In particular:</w:t>
      </w:r>
    </w:p>
    <w:p w14:paraId="13C76589" w14:textId="77777777" w:rsidR="002953CE" w:rsidRPr="000A7EF3" w:rsidRDefault="002953CE" w:rsidP="00801912">
      <w:pPr>
        <w:jc w:val="both"/>
      </w:pPr>
    </w:p>
    <w:p w14:paraId="6FAD751A" w14:textId="3986BCB7" w:rsidR="00107636" w:rsidRPr="00CF5014" w:rsidRDefault="00107636" w:rsidP="00107636">
      <w:pPr>
        <w:pStyle w:val="ListParagraph"/>
        <w:numPr>
          <w:ilvl w:val="0"/>
          <w:numId w:val="35"/>
        </w:numPr>
        <w:jc w:val="both"/>
      </w:pPr>
      <w:r w:rsidRPr="00CF5014">
        <w:t>The ISG has recently published the following deliverables: MEC 003 v3.1.1 (</w:t>
      </w:r>
      <w:hyperlink r:id="rId17" w:history="1">
        <w:r w:rsidRPr="00CF5014">
          <w:rPr>
            <w:rStyle w:val="Hyperlink"/>
          </w:rPr>
          <w:t>here</w:t>
        </w:r>
      </w:hyperlink>
      <w:r w:rsidRPr="00CF5014">
        <w:t>), MEC 010-2 v2.2.1 (</w:t>
      </w:r>
      <w:hyperlink r:id="rId18" w:history="1">
        <w:r w:rsidRPr="00CF5014">
          <w:rPr>
            <w:rStyle w:val="Hyperlink"/>
          </w:rPr>
          <w:t>here</w:t>
        </w:r>
      </w:hyperlink>
      <w:r w:rsidRPr="00CF5014">
        <w:t>)</w:t>
      </w:r>
      <w:r w:rsidR="0077679A" w:rsidRPr="00CF5014">
        <w:t xml:space="preserve"> and</w:t>
      </w:r>
      <w:r w:rsidRPr="00CF5014">
        <w:t xml:space="preserve"> MEC 021 v2.2.1 (</w:t>
      </w:r>
      <w:hyperlink r:id="rId19" w:history="1">
        <w:r w:rsidRPr="00CF5014">
          <w:rPr>
            <w:rStyle w:val="Hyperlink"/>
          </w:rPr>
          <w:t>here</w:t>
        </w:r>
      </w:hyperlink>
      <w:r w:rsidRPr="00CF5014">
        <w:t xml:space="preserve">). </w:t>
      </w:r>
      <w:r w:rsidR="0077679A" w:rsidRPr="00CF5014">
        <w:t>The</w:t>
      </w:r>
      <w:r w:rsidRPr="00CF5014">
        <w:t xml:space="preserve"> latest advances </w:t>
      </w:r>
      <w:r w:rsidR="0077679A" w:rsidRPr="00CF5014">
        <w:t>to these GS capture</w:t>
      </w:r>
      <w:r w:rsidRPr="00CF5014">
        <w:t xml:space="preserve"> </w:t>
      </w:r>
      <w:r w:rsidR="00B500D2" w:rsidRPr="00CF5014">
        <w:t xml:space="preserve">the MEC Architecture with variant for MEC Federation, bug fixing on MEC Application lifecycle management, and </w:t>
      </w:r>
      <w:r w:rsidR="00C53017" w:rsidRPr="00CF5014">
        <w:t>updates on Application Mobility Service API</w:t>
      </w:r>
      <w:r w:rsidR="00DA3493" w:rsidRPr="00CF5014">
        <w:t>.</w:t>
      </w:r>
    </w:p>
    <w:p w14:paraId="4D51E6FE" w14:textId="4E82C1E0" w:rsidR="00413DF4" w:rsidRPr="00CF5014" w:rsidRDefault="007035DD" w:rsidP="001B5E0C">
      <w:pPr>
        <w:pStyle w:val="ListParagraph"/>
        <w:numPr>
          <w:ilvl w:val="0"/>
          <w:numId w:val="35"/>
        </w:numPr>
        <w:jc w:val="both"/>
      </w:pPr>
      <w:r w:rsidRPr="00CF5014">
        <w:t xml:space="preserve">ETSI GS MEC 040 work item </w:t>
      </w:r>
      <w:r w:rsidR="00856B32" w:rsidRPr="00CF5014">
        <w:t>on “MEC Federation Enablement APIs”</w:t>
      </w:r>
      <w:r w:rsidR="00623970" w:rsidRPr="00CF5014">
        <w:t xml:space="preserve"> is continuously </w:t>
      </w:r>
      <w:r w:rsidR="00413DF4" w:rsidRPr="00CF5014">
        <w:t xml:space="preserve">evolving and </w:t>
      </w:r>
      <w:r w:rsidR="00453D80" w:rsidRPr="00CF5014">
        <w:t xml:space="preserve">each new iteration is being made </w:t>
      </w:r>
      <w:r w:rsidRPr="00CF5014">
        <w:t xml:space="preserve">available in </w:t>
      </w:r>
      <w:r w:rsidR="00453D80" w:rsidRPr="00CF5014">
        <w:t xml:space="preserve">the </w:t>
      </w:r>
      <w:r w:rsidRPr="00CF5014">
        <w:t>MEC</w:t>
      </w:r>
      <w:r w:rsidR="00856B32" w:rsidRPr="00CF5014">
        <w:t xml:space="preserve"> </w:t>
      </w:r>
      <w:r w:rsidR="00453D80" w:rsidRPr="00CF5014">
        <w:t>O</w:t>
      </w:r>
      <w:r w:rsidRPr="00CF5014">
        <w:t>pen Area</w:t>
      </w:r>
      <w:r w:rsidR="00413DF4" w:rsidRPr="00CF5014">
        <w:t xml:space="preserve"> (</w:t>
      </w:r>
      <w:hyperlink r:id="rId20" w:history="1">
        <w:r w:rsidR="00F71B8C" w:rsidRPr="00CF5014">
          <w:rPr>
            <w:rStyle w:val="Hyperlink"/>
          </w:rPr>
          <w:t>https://docbox.etsi.org/ISG/MEC/Open</w:t>
        </w:r>
      </w:hyperlink>
      <w:r w:rsidR="00413DF4" w:rsidRPr="00CF5014">
        <w:t xml:space="preserve">) in a dedicated </w:t>
      </w:r>
      <w:r w:rsidR="00413DF4" w:rsidRPr="00CF5014">
        <w:lastRenderedPageBreak/>
        <w:t>folder</w:t>
      </w:r>
      <w:r w:rsidR="00F37291" w:rsidRPr="00CF5014">
        <w:t xml:space="preserve"> (</w:t>
      </w:r>
      <w:hyperlink r:id="rId21" w:history="1">
        <w:r w:rsidR="00F37291" w:rsidRPr="00CF5014">
          <w:rPr>
            <w:rStyle w:val="Hyperlink"/>
          </w:rPr>
          <w:t>here</w:t>
        </w:r>
      </w:hyperlink>
      <w:r w:rsidR="00F37291" w:rsidRPr="00CF5014">
        <w:t>)</w:t>
      </w:r>
      <w:r w:rsidRPr="00CF5014">
        <w:t xml:space="preserve">. </w:t>
      </w:r>
      <w:r w:rsidR="00413DF4" w:rsidRPr="00CF5014">
        <w:t>Latest advances</w:t>
      </w:r>
      <w:r w:rsidR="002D1F43" w:rsidRPr="00CF5014">
        <w:t xml:space="preserve"> of MEC 040</w:t>
      </w:r>
      <w:r w:rsidR="00413DF4" w:rsidRPr="00CF5014">
        <w:t xml:space="preserve"> include </w:t>
      </w:r>
      <w:r w:rsidR="006E78EB" w:rsidRPr="00CF5014">
        <w:t xml:space="preserve">updates related to </w:t>
      </w:r>
      <w:r w:rsidR="005A2F2C" w:rsidRPr="00CF5014">
        <w:t>OP architecture</w:t>
      </w:r>
      <w:r w:rsidR="002C45A2" w:rsidRPr="00CF5014">
        <w:t xml:space="preserve">, </w:t>
      </w:r>
      <w:r w:rsidR="005364DC" w:rsidRPr="00CF5014">
        <w:t>e.g.</w:t>
      </w:r>
      <w:r w:rsidR="002C45A2" w:rsidRPr="00CF5014">
        <w:t>:</w:t>
      </w:r>
      <w:r w:rsidR="005364DC" w:rsidRPr="00CF5014">
        <w:t xml:space="preserve"> </w:t>
      </w:r>
      <w:r w:rsidR="004806C0" w:rsidRPr="00CF5014">
        <w:t>r</w:t>
      </w:r>
      <w:r w:rsidR="005364DC" w:rsidRPr="00CF5014">
        <w:t>egistration of MEC system(s) to the federation</w:t>
      </w:r>
      <w:r w:rsidR="007B5689" w:rsidRPr="00CF5014">
        <w:t>, MEC Service discovery</w:t>
      </w:r>
      <w:r w:rsidR="008F2E24" w:rsidRPr="00CF5014">
        <w:t xml:space="preserve">, </w:t>
      </w:r>
      <w:r w:rsidR="001B5E0C" w:rsidRPr="00CF5014">
        <w:t>Application package management, Application instance lifecycle management</w:t>
      </w:r>
      <w:r w:rsidR="00403F9A" w:rsidRPr="00CF5014">
        <w:t xml:space="preserve"> </w:t>
      </w:r>
      <w:r w:rsidR="00854A8C" w:rsidRPr="00CF5014">
        <w:t xml:space="preserve">and also data type </w:t>
      </w:r>
      <w:r w:rsidR="0081465F" w:rsidRPr="00CF5014">
        <w:t>definition related to the</w:t>
      </w:r>
      <w:r w:rsidR="00854A8C" w:rsidRPr="00CF5014">
        <w:t xml:space="preserve"> information provided by MEC orchestrator as a part of the “Registration of MEC system to the</w:t>
      </w:r>
      <w:r w:rsidR="0081465F" w:rsidRPr="00CF5014">
        <w:t xml:space="preserve"> </w:t>
      </w:r>
      <w:r w:rsidR="00854A8C" w:rsidRPr="00CF5014">
        <w:t>federation”</w:t>
      </w:r>
      <w:r w:rsidR="0081465F" w:rsidRPr="00CF5014">
        <w:t xml:space="preserve">. </w:t>
      </w:r>
      <w:r w:rsidR="00B577F0" w:rsidRPr="00CF5014">
        <w:t xml:space="preserve">All these updates are coherent with the approach proposed at the workshop (slides </w:t>
      </w:r>
      <w:r w:rsidR="003D6936" w:rsidRPr="00CF5014">
        <w:t>4-10</w:t>
      </w:r>
      <w:r w:rsidR="00B577F0" w:rsidRPr="00CF5014">
        <w:t xml:space="preserve">, </w:t>
      </w:r>
      <w:hyperlink r:id="rId22" w:history="1">
        <w:r w:rsidR="00960CCF" w:rsidRPr="00CF5014">
          <w:rPr>
            <w:rStyle w:val="Hyperlink"/>
          </w:rPr>
          <w:t>here</w:t>
        </w:r>
      </w:hyperlink>
      <w:r w:rsidR="00B577F0" w:rsidRPr="00CF5014">
        <w:t xml:space="preserve">). </w:t>
      </w:r>
      <w:r w:rsidR="0081465F" w:rsidRPr="00CF5014">
        <w:t>Further clauses 6 and 7 a</w:t>
      </w:r>
      <w:r w:rsidR="0020084A" w:rsidRPr="00CF5014">
        <w:t xml:space="preserve">re intended for normative API design, and will </w:t>
      </w:r>
      <w:r w:rsidR="00D1157F" w:rsidRPr="00CF5014">
        <w:t>be added later, also based on the collaboration with GSMA</w:t>
      </w:r>
      <w:r w:rsidR="00DA3493" w:rsidRPr="00CF5014">
        <w:t>.</w:t>
      </w:r>
      <w:r w:rsidR="0020084A" w:rsidRPr="00CF5014">
        <w:t xml:space="preserve"> </w:t>
      </w:r>
    </w:p>
    <w:p w14:paraId="00CF943D" w14:textId="23FF9739" w:rsidR="000516C6" w:rsidRPr="00CF5014" w:rsidRDefault="007035DD">
      <w:pPr>
        <w:pStyle w:val="ListParagraph"/>
        <w:numPr>
          <w:ilvl w:val="0"/>
          <w:numId w:val="35"/>
        </w:numPr>
        <w:jc w:val="both"/>
      </w:pPr>
      <w:r w:rsidRPr="00CF5014">
        <w:t xml:space="preserve">Also the </w:t>
      </w:r>
      <w:r w:rsidR="002D1F43" w:rsidRPr="00CF5014">
        <w:t xml:space="preserve">ETSI GS </w:t>
      </w:r>
      <w:r w:rsidRPr="00CF5014">
        <w:t>MEC 011</w:t>
      </w:r>
      <w:r w:rsidR="002D1F43" w:rsidRPr="00CF5014">
        <w:t xml:space="preserve"> </w:t>
      </w:r>
      <w:r w:rsidR="00413DF4" w:rsidRPr="00CF5014">
        <w:t>drafts are</w:t>
      </w:r>
      <w:r w:rsidRPr="00CF5014">
        <w:t xml:space="preserve"> available</w:t>
      </w:r>
      <w:r w:rsidR="00AB7BE0" w:rsidRPr="00CF5014">
        <w:t xml:space="preserve"> in</w:t>
      </w:r>
      <w:r w:rsidR="00413DF4" w:rsidRPr="00CF5014">
        <w:t xml:space="preserve"> a dedicated</w:t>
      </w:r>
      <w:r w:rsidR="00AB7BE0" w:rsidRPr="00CF5014">
        <w:t xml:space="preserve"> </w:t>
      </w:r>
      <w:r w:rsidR="002E764B" w:rsidRPr="00CF5014">
        <w:t xml:space="preserve">folder of </w:t>
      </w:r>
      <w:r w:rsidR="00AB7BE0" w:rsidRPr="00CF5014">
        <w:t>the MEC Open Area</w:t>
      </w:r>
      <w:r w:rsidR="002E764B" w:rsidRPr="00CF5014">
        <w:t xml:space="preserve"> (</w:t>
      </w:r>
      <w:hyperlink r:id="rId23" w:history="1">
        <w:r w:rsidR="002E764B" w:rsidRPr="00CF5014">
          <w:rPr>
            <w:rStyle w:val="Hyperlink"/>
          </w:rPr>
          <w:t>here</w:t>
        </w:r>
      </w:hyperlink>
      <w:r w:rsidR="002E764B" w:rsidRPr="00CF5014">
        <w:t>)</w:t>
      </w:r>
      <w:r w:rsidR="00AB7BE0" w:rsidRPr="00CF5014">
        <w:t>, and it is</w:t>
      </w:r>
      <w:r w:rsidR="00CC30DB" w:rsidRPr="00CF5014">
        <w:t xml:space="preserve"> another important enabler for</w:t>
      </w:r>
      <w:r w:rsidRPr="00CF5014">
        <w:t xml:space="preserve"> </w:t>
      </w:r>
      <w:r w:rsidR="00440B61" w:rsidRPr="00CF5014">
        <w:t>MEC in the view of aligning with 3GPP, not only for federation purposes</w:t>
      </w:r>
      <w:r w:rsidRPr="00CF5014">
        <w:t>.</w:t>
      </w:r>
      <w:r w:rsidR="00440B61" w:rsidRPr="00CF5014">
        <w:t xml:space="preserve"> </w:t>
      </w:r>
      <w:r w:rsidR="00453D80" w:rsidRPr="00CF5014">
        <w:t>The</w:t>
      </w:r>
      <w:r w:rsidR="00440B61" w:rsidRPr="00CF5014">
        <w:t xml:space="preserve"> latest advance of MEC </w:t>
      </w:r>
      <w:r w:rsidR="002D1F43" w:rsidRPr="00CF5014">
        <w:t>0</w:t>
      </w:r>
      <w:r w:rsidR="00440B61" w:rsidRPr="00CF5014">
        <w:t>11</w:t>
      </w:r>
      <w:r w:rsidR="002D1F43" w:rsidRPr="00CF5014">
        <w:t xml:space="preserve"> include</w:t>
      </w:r>
      <w:r w:rsidR="00453D80" w:rsidRPr="00CF5014">
        <w:t>s</w:t>
      </w:r>
      <w:r w:rsidR="004E5045" w:rsidRPr="00CF5014">
        <w:t xml:space="preserve"> the introduction of </w:t>
      </w:r>
      <w:r w:rsidR="00E456B2" w:rsidRPr="00CF5014">
        <w:t xml:space="preserve">data type AppInfo representing the information provided by </w:t>
      </w:r>
      <w:r w:rsidR="004A1F52" w:rsidRPr="00CF5014">
        <w:t>a</w:t>
      </w:r>
      <w:r w:rsidR="00E456B2" w:rsidRPr="00CF5014">
        <w:t xml:space="preserve"> MEC application instance as part of the "application registration request" message. This data type is </w:t>
      </w:r>
      <w:r w:rsidR="009C6545" w:rsidRPr="00CF5014">
        <w:t xml:space="preserve">intended to allow registration of MEC applications, also for those </w:t>
      </w:r>
      <w:r w:rsidR="001B6F20" w:rsidRPr="00CF5014">
        <w:t>where LCM is not per</w:t>
      </w:r>
      <w:r w:rsidR="00857452" w:rsidRPr="00CF5014">
        <w:t>formed</w:t>
      </w:r>
      <w:r w:rsidR="001B6F20" w:rsidRPr="00CF5014">
        <w:t xml:space="preserve"> by MEC system</w:t>
      </w:r>
      <w:r w:rsidR="00857452" w:rsidRPr="00CF5014">
        <w:t xml:space="preserve"> (e.g. EASs). </w:t>
      </w:r>
    </w:p>
    <w:p w14:paraId="626004EE" w14:textId="3C39E770" w:rsidR="00E642A3" w:rsidRDefault="00E642A3" w:rsidP="00E642A3">
      <w:pPr>
        <w:spacing w:before="120"/>
        <w:ind w:right="-142"/>
      </w:pPr>
    </w:p>
    <w:p w14:paraId="3D795FA3" w14:textId="59F46489" w:rsidR="00CF5014" w:rsidRDefault="00776E41" w:rsidP="00CF5014">
      <w:pPr>
        <w:jc w:val="both"/>
      </w:pPr>
      <w:r>
        <w:t>Moreover</w:t>
      </w:r>
      <w:r w:rsidR="00CF5014">
        <w:t xml:space="preserve">, for the sake of progress in the normative work </w:t>
      </w:r>
      <w:r w:rsidR="002E713E">
        <w:t>to address the GSMA OP requirements</w:t>
      </w:r>
      <w:r w:rsidR="00CF5014">
        <w:t>, we would like to propose some topics for collaboration with 3GPP groups:</w:t>
      </w:r>
    </w:p>
    <w:p w14:paraId="296889FA" w14:textId="77777777" w:rsidR="00CF5014" w:rsidRDefault="00CF5014" w:rsidP="00CF5014">
      <w:pPr>
        <w:jc w:val="both"/>
      </w:pPr>
    </w:p>
    <w:p w14:paraId="7456C7BA" w14:textId="72D34944" w:rsidR="00CF5014" w:rsidRDefault="00CF5014" w:rsidP="00CF5014">
      <w:pPr>
        <w:pStyle w:val="ListParagraph"/>
        <w:numPr>
          <w:ilvl w:val="0"/>
          <w:numId w:val="36"/>
        </w:numPr>
        <w:jc w:val="both"/>
      </w:pPr>
      <w:r w:rsidRPr="00714A7D">
        <w:t>the synergy between Mp1 and EDGE-3</w:t>
      </w:r>
      <w:r>
        <w:t xml:space="preserve"> in SA6;</w:t>
      </w:r>
    </w:p>
    <w:p w14:paraId="403930C4" w14:textId="451F6AC6" w:rsidR="00CF5014" w:rsidRDefault="00CD29BA" w:rsidP="00CF5014">
      <w:pPr>
        <w:pStyle w:val="ListParagraph"/>
        <w:numPr>
          <w:ilvl w:val="0"/>
          <w:numId w:val="36"/>
        </w:numPr>
        <w:jc w:val="both"/>
      </w:pPr>
      <w:r>
        <w:t xml:space="preserve">clarification of the </w:t>
      </w:r>
      <w:r w:rsidR="00D5679A">
        <w:t>ETSI MEC</w:t>
      </w:r>
      <w:r w:rsidR="00CF1A85">
        <w:t xml:space="preserve"> </w:t>
      </w:r>
      <w:r>
        <w:t xml:space="preserve">specifications </w:t>
      </w:r>
      <w:r w:rsidR="00397B63">
        <w:t xml:space="preserve">and their role </w:t>
      </w:r>
      <w:r w:rsidR="00987491">
        <w:t>for</w:t>
      </w:r>
      <w:r>
        <w:t xml:space="preserve"> the OP-EWBI/OP-NBI APIs</w:t>
      </w:r>
      <w:r w:rsidR="00CF5014">
        <w:t>;</w:t>
      </w:r>
    </w:p>
    <w:p w14:paraId="6D10B554" w14:textId="74CB96AB" w:rsidR="00CF5014" w:rsidRDefault="00CF5014" w:rsidP="00CF5014">
      <w:pPr>
        <w:pStyle w:val="ListParagraph"/>
        <w:numPr>
          <w:ilvl w:val="0"/>
          <w:numId w:val="36"/>
        </w:numPr>
        <w:jc w:val="both"/>
      </w:pPr>
      <w:r>
        <w:t xml:space="preserve">how to </w:t>
      </w:r>
      <w:r w:rsidRPr="002627C7">
        <w:t>reuse existing specs from 3GPP and ETSI MEC</w:t>
      </w:r>
      <w:r>
        <w:t>, perhaps it will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side;</w:t>
      </w:r>
    </w:p>
    <w:p w14:paraId="1470910D" w14:textId="5FA59961" w:rsidR="00CF5014" w:rsidRPr="000A7EF3" w:rsidRDefault="00CF5014" w:rsidP="00E642A3">
      <w:pPr>
        <w:spacing w:before="120"/>
        <w:ind w:right="-142"/>
      </w:pPr>
    </w:p>
    <w:p w14:paraId="20AD7476" w14:textId="61500944" w:rsidR="00E642A3" w:rsidRDefault="00527248" w:rsidP="00A50213">
      <w:pPr>
        <w:jc w:val="both"/>
      </w:pPr>
      <w:r w:rsidRPr="000A7EF3">
        <w:t xml:space="preserve">To summarize, ETSI ISG MEC is </w:t>
      </w:r>
      <w:r w:rsidR="00836512">
        <w:t xml:space="preserve">willing </w:t>
      </w:r>
      <w:r w:rsidR="00B03076">
        <w:t>to foster</w:t>
      </w:r>
      <w:r w:rsidR="00B03076" w:rsidRPr="000A7EF3">
        <w:t xml:space="preserve"> </w:t>
      </w:r>
      <w:r w:rsidR="00D12A66" w:rsidRPr="000A7EF3">
        <w:t xml:space="preserve">a collaboration with 3GPP </w:t>
      </w:r>
      <w:r w:rsidR="004C1018">
        <w:t xml:space="preserve">SA6 </w:t>
      </w:r>
      <w:r w:rsidR="00D12A66" w:rsidRPr="000A7EF3">
        <w:t xml:space="preserve">on this topic and </w:t>
      </w:r>
      <w:r w:rsidR="00C45218">
        <w:t>look forward to further coordination and</w:t>
      </w:r>
      <w:r w:rsidR="0084555F" w:rsidRPr="000A7EF3">
        <w:t xml:space="preserve"> alignment among the two standard bodies. </w:t>
      </w:r>
      <w:r w:rsidRPr="000A7EF3">
        <w:t xml:space="preserve">We hope that </w:t>
      </w:r>
      <w:r w:rsidR="004A1F52" w:rsidRPr="000A7EF3">
        <w:t xml:space="preserve">the </w:t>
      </w:r>
      <w:r w:rsidRPr="000A7EF3">
        <w:t>above information on our current and finalized work area</w:t>
      </w:r>
      <w:r w:rsidR="005414AB" w:rsidRPr="000A7EF3">
        <w:t xml:space="preserve"> </w:t>
      </w:r>
      <w:r w:rsidRPr="000A7EF3">
        <w:t xml:space="preserve">would </w:t>
      </w:r>
      <w:r w:rsidR="005414AB" w:rsidRPr="000A7EF3">
        <w:t xml:space="preserve">be helpful for your work, and in case needed, we are happy to provide further </w:t>
      </w:r>
      <w:r w:rsidR="00C80FFD" w:rsidRPr="000A7EF3">
        <w:t>information</w:t>
      </w:r>
      <w:r w:rsidR="005414AB" w:rsidRPr="000A7EF3">
        <w:t>.</w:t>
      </w:r>
    </w:p>
    <w:p w14:paraId="2CEA62FF" w14:textId="77777777" w:rsidR="00B810FC" w:rsidRPr="000A7EF3" w:rsidRDefault="00B810FC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15E25D5E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>3GPP SA6</w:t>
      </w:r>
      <w:r w:rsidRPr="000A7EF3">
        <w:rPr>
          <w:rFonts w:ascii="Arial" w:hAnsi="Arial" w:cs="Arial"/>
          <w:b/>
        </w:rPr>
        <w:t xml:space="preserve"> </w:t>
      </w:r>
    </w:p>
    <w:p w14:paraId="565F4F76" w14:textId="02CFA420" w:rsidR="00CC3DE2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F05317" w:rsidRPr="000A7EF3">
        <w:t>welcom</w:t>
      </w:r>
      <w:r w:rsidR="00553326" w:rsidRPr="000A7EF3">
        <w:t>es continued</w:t>
      </w:r>
      <w:r w:rsidR="00F05317" w:rsidRPr="000A7EF3">
        <w:t xml:space="preserve"> collaboration</w:t>
      </w:r>
      <w:r w:rsidR="00A0430A" w:rsidRPr="000A7EF3">
        <w:t xml:space="preserve"> with 3GPP </w:t>
      </w:r>
      <w:r w:rsidR="00DB5F3D">
        <w:t xml:space="preserve">SA6 </w:t>
      </w:r>
      <w:r w:rsidR="00A0430A" w:rsidRPr="000A7EF3">
        <w:t>to create consistent standards and avoid duplication of work, as encouraged by GSMA.</w:t>
      </w:r>
      <w:r w:rsidR="009F7C1D" w:rsidRPr="000A7EF3">
        <w:t xml:space="preserve"> </w:t>
      </w:r>
      <w:r w:rsidR="00A0430A" w:rsidRPr="000A7EF3">
        <w:t xml:space="preserve">ETSI ISG MEC </w:t>
      </w:r>
      <w:r w:rsidR="005414AB" w:rsidRPr="000A7EF3">
        <w:t xml:space="preserve">kindly asks </w:t>
      </w:r>
      <w:r w:rsidR="00C80FFD" w:rsidRPr="000A7EF3">
        <w:t>3GPP</w:t>
      </w:r>
      <w:r w:rsidR="004C1018">
        <w:t xml:space="preserve"> SA6</w:t>
      </w:r>
      <w:r w:rsidR="005414AB" w:rsidRPr="000A7EF3">
        <w:t xml:space="preserve"> to consider the above work </w:t>
      </w:r>
      <w:r w:rsidR="00727482" w:rsidRPr="000A7EF3">
        <w:t>(in particular MEC 040</w:t>
      </w:r>
      <w:r w:rsidR="00795915" w:rsidRPr="000A7EF3">
        <w:t xml:space="preserve"> and MEC 011</w:t>
      </w:r>
      <w:r w:rsidR="00727482" w:rsidRPr="000A7EF3">
        <w:t xml:space="preserve">) </w:t>
      </w:r>
      <w:r w:rsidR="004A1F52" w:rsidRPr="000A7EF3">
        <w:t xml:space="preserve">that </w:t>
      </w:r>
      <w:r w:rsidR="005414AB" w:rsidRPr="000A7EF3">
        <w:t xml:space="preserve">we see </w:t>
      </w:r>
      <w:r w:rsidR="004A1F52" w:rsidRPr="000A7EF3">
        <w:t xml:space="preserve">as </w:t>
      </w:r>
      <w:r w:rsidR="005414AB" w:rsidRPr="000A7EF3">
        <w:t xml:space="preserve">potentially useful and relevant in </w:t>
      </w:r>
      <w:r w:rsidR="00A0430A" w:rsidRPr="000A7EF3">
        <w:t>this area</w:t>
      </w:r>
      <w:r w:rsidR="005414AB" w:rsidRPr="000A7EF3">
        <w:t xml:space="preserve">. </w:t>
      </w:r>
      <w:r w:rsidR="00CC3DE2">
        <w:t>In particular, we would like to have your views on the</w:t>
      </w:r>
      <w:r w:rsidR="00B810FC" w:rsidRPr="00B810FC">
        <w:t xml:space="preserve"> propose</w:t>
      </w:r>
      <w:r w:rsidR="00CC3DE2">
        <w:t>d</w:t>
      </w:r>
      <w:r w:rsidR="00B810FC" w:rsidRPr="00B810FC">
        <w:t xml:space="preserve"> topics for collaboration</w:t>
      </w:r>
      <w:r w:rsidR="00CC3DE2">
        <w:t>:</w:t>
      </w:r>
    </w:p>
    <w:p w14:paraId="07BD0C5A" w14:textId="5E61BDE0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 w:rsidRPr="00714A7D">
        <w:t>the synergy between Mp1 and EDGE-3</w:t>
      </w:r>
      <w:r>
        <w:t xml:space="preserve"> in SA6;</w:t>
      </w:r>
    </w:p>
    <w:p w14:paraId="7A8F7DEE" w14:textId="1D7BBCE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further </w:t>
      </w:r>
      <w:r w:rsidR="00D370EC">
        <w:t xml:space="preserve">clarification of the ETSI MEC specifications and their role for </w:t>
      </w:r>
      <w:r>
        <w:t>the OP-EWBI/OP-NBI APIs;</w:t>
      </w:r>
    </w:p>
    <w:p w14:paraId="6DDF1E3A" w14:textId="63345A4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how to </w:t>
      </w:r>
      <w:r w:rsidRPr="002627C7">
        <w:t xml:space="preserve">reuse existing 3GPP </w:t>
      </w:r>
      <w:r>
        <w:t>specs. It’d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side.</w:t>
      </w:r>
    </w:p>
    <w:p w14:paraId="38D6EBDB" w14:textId="2178576F" w:rsidR="00E642A3" w:rsidRPr="000A7EF3" w:rsidRDefault="00E642A3" w:rsidP="009F7C1D">
      <w:pPr>
        <w:spacing w:after="120"/>
        <w:ind w:left="993" w:hanging="993"/>
        <w:jc w:val="both"/>
      </w:pP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2F0B0C84" w:rsidR="0090138A" w:rsidRPr="000A7EF3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</w:t>
      </w:r>
      <w:r w:rsidR="0099103B">
        <w:rPr>
          <w:rFonts w:ascii="Arial" w:hAnsi="Arial" w:cs="Arial"/>
        </w:rPr>
        <w:t>#</w:t>
      </w:r>
      <w:r w:rsidR="009F7C1D" w:rsidRPr="000A7EF3">
        <w:rPr>
          <w:rFonts w:ascii="Arial" w:hAnsi="Arial" w:cs="Arial"/>
        </w:rPr>
        <w:t>30</w:t>
      </w:r>
      <w:r w:rsidRPr="000A7EF3">
        <w:rPr>
          <w:rFonts w:ascii="Arial" w:hAnsi="Arial" w:cs="Arial"/>
        </w:rPr>
        <w:tab/>
      </w:r>
      <w:r w:rsidR="00205A09" w:rsidRPr="000A7EF3">
        <w:rPr>
          <w:rFonts w:ascii="Arial" w:hAnsi="Arial" w:cs="Arial"/>
        </w:rPr>
        <w:tab/>
      </w:r>
      <w:r w:rsidR="009F7C1D" w:rsidRPr="000A7EF3">
        <w:rPr>
          <w:rFonts w:ascii="Arial" w:hAnsi="Arial" w:cs="Arial"/>
        </w:rPr>
        <w:t>June</w:t>
      </w:r>
      <w:r w:rsidRPr="000A7EF3">
        <w:rPr>
          <w:rFonts w:ascii="Arial" w:hAnsi="Arial" w:cs="Arial"/>
        </w:rPr>
        <w:t xml:space="preserve"> </w:t>
      </w:r>
      <w:r w:rsidR="00205A09" w:rsidRPr="000A7EF3">
        <w:rPr>
          <w:rFonts w:ascii="Arial" w:hAnsi="Arial" w:cs="Arial"/>
        </w:rPr>
        <w:t>1</w:t>
      </w:r>
      <w:r w:rsidR="00601010" w:rsidRPr="000A7EF3">
        <w:rPr>
          <w:rFonts w:ascii="Arial" w:hAnsi="Arial" w:cs="Arial"/>
        </w:rPr>
        <w:t>4</w:t>
      </w:r>
      <w:r w:rsidRPr="000A7EF3">
        <w:rPr>
          <w:rFonts w:ascii="Arial" w:hAnsi="Arial" w:cs="Arial"/>
        </w:rPr>
        <w:t>-</w:t>
      </w:r>
      <w:r w:rsidR="009F7C1D" w:rsidRPr="000A7EF3">
        <w:rPr>
          <w:rFonts w:ascii="Arial" w:hAnsi="Arial" w:cs="Arial"/>
        </w:rPr>
        <w:t>17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</w:p>
    <w:p w14:paraId="5DB844B4" w14:textId="54A01E07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 w:rsidR="00570367">
        <w:rPr>
          <w:rFonts w:ascii="Arial" w:hAnsi="Arial" w:cs="Arial"/>
        </w:rPr>
        <w:t xml:space="preserve">weekly </w:t>
      </w:r>
      <w:r w:rsidRPr="000A7EF3">
        <w:rPr>
          <w:rFonts w:ascii="Arial" w:hAnsi="Arial" w:cs="Arial"/>
        </w:rPr>
        <w:t xml:space="preserve">Calls every Tuesday </w:t>
      </w:r>
      <w:r w:rsidR="000B2693">
        <w:rPr>
          <w:rFonts w:ascii="Arial" w:hAnsi="Arial" w:cs="Arial"/>
        </w:rPr>
        <w:t xml:space="preserve">at </w:t>
      </w:r>
      <w:r w:rsidR="000B2693" w:rsidRPr="000A7EF3">
        <w:rPr>
          <w:rFonts w:ascii="Arial" w:hAnsi="Arial" w:cs="Arial"/>
        </w:rPr>
        <w:t xml:space="preserve">noon </w:t>
      </w:r>
      <w:r w:rsidR="00570367">
        <w:rPr>
          <w:rFonts w:ascii="Arial" w:hAnsi="Arial" w:cs="Arial"/>
        </w:rPr>
        <w:t>UTC</w:t>
      </w:r>
    </w:p>
    <w:sectPr w:rsidR="00A30A5E" w:rsidRPr="000A7EF3" w:rsidSect="007F05C7">
      <w:headerReference w:type="default" r:id="rId24"/>
      <w:footerReference w:type="default" r:id="rId2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0414" w14:textId="77777777" w:rsidR="005F4D4A" w:rsidRDefault="005F4D4A" w:rsidP="00D9435B">
      <w:r>
        <w:separator/>
      </w:r>
    </w:p>
  </w:endnote>
  <w:endnote w:type="continuationSeparator" w:id="0">
    <w:p w14:paraId="3E315B23" w14:textId="77777777" w:rsidR="005F4D4A" w:rsidRDefault="005F4D4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D311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BD3117">
      <w:rPr>
        <w:rFonts w:ascii="Arial" w:hAnsi="Arial" w:cs="Arial"/>
        <w:noProof/>
      </w:rPr>
      <w:t>3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0DFB1" w14:textId="77777777" w:rsidR="005F4D4A" w:rsidRDefault="005F4D4A" w:rsidP="00D9435B">
      <w:r>
        <w:separator/>
      </w:r>
    </w:p>
  </w:footnote>
  <w:footnote w:type="continuationSeparator" w:id="0">
    <w:p w14:paraId="4947098A" w14:textId="77777777" w:rsidR="005F4D4A" w:rsidRDefault="005F4D4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1DACD347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8653DA">
      <w:rPr>
        <w:rFonts w:ascii="Arial" w:hAnsi="Arial" w:cs="Arial"/>
        <w:b/>
        <w:sz w:val="28"/>
        <w:szCs w:val="28"/>
        <w:shd w:val="clear" w:color="auto" w:fill="DBE5F1"/>
      </w:rPr>
      <w:t>127r</w:t>
    </w:r>
    <w:r w:rsidR="00BF1BF0">
      <w:rPr>
        <w:rFonts w:ascii="Arial" w:hAnsi="Arial" w:cs="Arial"/>
        <w:b/>
        <w:sz w:val="28"/>
        <w:szCs w:val="28"/>
        <w:shd w:val="clear" w:color="auto" w:fill="DBE5F1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9"/>
  </w:num>
  <w:num w:numId="4">
    <w:abstractNumId w:val="26"/>
  </w:num>
  <w:num w:numId="5">
    <w:abstractNumId w:val="2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5"/>
  </w:num>
  <w:num w:numId="16">
    <w:abstractNumId w:val="25"/>
  </w:num>
  <w:num w:numId="17">
    <w:abstractNumId w:val="12"/>
  </w:num>
  <w:num w:numId="18">
    <w:abstractNumId w:val="20"/>
  </w:num>
  <w:num w:numId="19">
    <w:abstractNumId w:val="18"/>
  </w:num>
  <w:num w:numId="20">
    <w:abstractNumId w:val="23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4"/>
  </w:num>
  <w:num w:numId="26">
    <w:abstractNumId w:val="27"/>
  </w:num>
  <w:num w:numId="27">
    <w:abstractNumId w:val="16"/>
  </w:num>
  <w:num w:numId="28">
    <w:abstractNumId w:val="13"/>
  </w:num>
  <w:num w:numId="29">
    <w:abstractNumId w:val="17"/>
  </w:num>
  <w:num w:numId="30">
    <w:abstractNumId w:val="29"/>
  </w:num>
  <w:num w:numId="31">
    <w:abstractNumId w:val="21"/>
  </w:num>
  <w:num w:numId="32">
    <w:abstractNumId w:val="28"/>
  </w:num>
  <w:num w:numId="33">
    <w:abstractNumId w:val="7"/>
  </w:num>
  <w:num w:numId="34">
    <w:abstractNumId w:val="8"/>
  </w:num>
  <w:num w:numId="35">
    <w:abstractNumId w:val="14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EA1"/>
    <w:rsid w:val="0000428F"/>
    <w:rsid w:val="000072BC"/>
    <w:rsid w:val="00022E63"/>
    <w:rsid w:val="00023AE6"/>
    <w:rsid w:val="0002568A"/>
    <w:rsid w:val="000272C4"/>
    <w:rsid w:val="00040AE6"/>
    <w:rsid w:val="00047EF5"/>
    <w:rsid w:val="000516C6"/>
    <w:rsid w:val="00052AE8"/>
    <w:rsid w:val="000632D9"/>
    <w:rsid w:val="00064B9A"/>
    <w:rsid w:val="00070D11"/>
    <w:rsid w:val="00075082"/>
    <w:rsid w:val="00081B21"/>
    <w:rsid w:val="00081C77"/>
    <w:rsid w:val="00086AB9"/>
    <w:rsid w:val="00086D74"/>
    <w:rsid w:val="000976CB"/>
    <w:rsid w:val="000A7EF3"/>
    <w:rsid w:val="000B14A1"/>
    <w:rsid w:val="000B2693"/>
    <w:rsid w:val="000B7BA7"/>
    <w:rsid w:val="000C376B"/>
    <w:rsid w:val="000C4CB6"/>
    <w:rsid w:val="000D5EF0"/>
    <w:rsid w:val="000E01B7"/>
    <w:rsid w:val="000E1477"/>
    <w:rsid w:val="000F0288"/>
    <w:rsid w:val="000F38CC"/>
    <w:rsid w:val="000F79B8"/>
    <w:rsid w:val="00107636"/>
    <w:rsid w:val="00110399"/>
    <w:rsid w:val="001114A3"/>
    <w:rsid w:val="00113115"/>
    <w:rsid w:val="00121952"/>
    <w:rsid w:val="00123F81"/>
    <w:rsid w:val="001240C6"/>
    <w:rsid w:val="00124881"/>
    <w:rsid w:val="00124D0F"/>
    <w:rsid w:val="00125C9D"/>
    <w:rsid w:val="0013273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3539"/>
    <w:rsid w:val="00196C4A"/>
    <w:rsid w:val="00196F63"/>
    <w:rsid w:val="001974EE"/>
    <w:rsid w:val="001B2D08"/>
    <w:rsid w:val="001B390C"/>
    <w:rsid w:val="001B3934"/>
    <w:rsid w:val="001B422E"/>
    <w:rsid w:val="001B5E0C"/>
    <w:rsid w:val="001B6F20"/>
    <w:rsid w:val="001C0920"/>
    <w:rsid w:val="001C30D5"/>
    <w:rsid w:val="001D2C85"/>
    <w:rsid w:val="001D46E0"/>
    <w:rsid w:val="001E40E8"/>
    <w:rsid w:val="001F38EE"/>
    <w:rsid w:val="0020084A"/>
    <w:rsid w:val="0020361D"/>
    <w:rsid w:val="00205A09"/>
    <w:rsid w:val="00215983"/>
    <w:rsid w:val="00216D13"/>
    <w:rsid w:val="00220A49"/>
    <w:rsid w:val="0023200A"/>
    <w:rsid w:val="00241562"/>
    <w:rsid w:val="002455F1"/>
    <w:rsid w:val="002627C7"/>
    <w:rsid w:val="002646A4"/>
    <w:rsid w:val="002676F5"/>
    <w:rsid w:val="0028604E"/>
    <w:rsid w:val="002943D9"/>
    <w:rsid w:val="002953CE"/>
    <w:rsid w:val="00297B33"/>
    <w:rsid w:val="002A001D"/>
    <w:rsid w:val="002B2D5A"/>
    <w:rsid w:val="002B4BFE"/>
    <w:rsid w:val="002B52FB"/>
    <w:rsid w:val="002C12A2"/>
    <w:rsid w:val="002C2D26"/>
    <w:rsid w:val="002C38B1"/>
    <w:rsid w:val="002C45A2"/>
    <w:rsid w:val="002D1F43"/>
    <w:rsid w:val="002D29FA"/>
    <w:rsid w:val="002D69B2"/>
    <w:rsid w:val="002E0A8F"/>
    <w:rsid w:val="002E211E"/>
    <w:rsid w:val="002E713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064A"/>
    <w:rsid w:val="003354CE"/>
    <w:rsid w:val="003361E0"/>
    <w:rsid w:val="003368AE"/>
    <w:rsid w:val="00342B50"/>
    <w:rsid w:val="00342E71"/>
    <w:rsid w:val="0036058F"/>
    <w:rsid w:val="0036731B"/>
    <w:rsid w:val="0037077A"/>
    <w:rsid w:val="0037113B"/>
    <w:rsid w:val="00380F48"/>
    <w:rsid w:val="00381B67"/>
    <w:rsid w:val="00382C6A"/>
    <w:rsid w:val="00391AED"/>
    <w:rsid w:val="00397B63"/>
    <w:rsid w:val="003B3A41"/>
    <w:rsid w:val="003D387C"/>
    <w:rsid w:val="003D3E66"/>
    <w:rsid w:val="003D5716"/>
    <w:rsid w:val="003D6936"/>
    <w:rsid w:val="003E6814"/>
    <w:rsid w:val="003E78B0"/>
    <w:rsid w:val="00403F9A"/>
    <w:rsid w:val="004050E6"/>
    <w:rsid w:val="00407691"/>
    <w:rsid w:val="004116A6"/>
    <w:rsid w:val="004124A2"/>
    <w:rsid w:val="00413DF4"/>
    <w:rsid w:val="004312B4"/>
    <w:rsid w:val="0043193F"/>
    <w:rsid w:val="00432603"/>
    <w:rsid w:val="00435ABA"/>
    <w:rsid w:val="00437E6F"/>
    <w:rsid w:val="00440B61"/>
    <w:rsid w:val="00443D17"/>
    <w:rsid w:val="00451D22"/>
    <w:rsid w:val="004526B3"/>
    <w:rsid w:val="00453D80"/>
    <w:rsid w:val="00463E5B"/>
    <w:rsid w:val="00467910"/>
    <w:rsid w:val="00475A52"/>
    <w:rsid w:val="004806C0"/>
    <w:rsid w:val="00482153"/>
    <w:rsid w:val="0048794E"/>
    <w:rsid w:val="004950B1"/>
    <w:rsid w:val="004976E8"/>
    <w:rsid w:val="004A1EB9"/>
    <w:rsid w:val="004A1F52"/>
    <w:rsid w:val="004A4D47"/>
    <w:rsid w:val="004A605A"/>
    <w:rsid w:val="004A7CC3"/>
    <w:rsid w:val="004B1B1D"/>
    <w:rsid w:val="004C1018"/>
    <w:rsid w:val="004C12C5"/>
    <w:rsid w:val="004C48DF"/>
    <w:rsid w:val="004C5DF4"/>
    <w:rsid w:val="004D1743"/>
    <w:rsid w:val="004D6C3D"/>
    <w:rsid w:val="004E5045"/>
    <w:rsid w:val="004F3000"/>
    <w:rsid w:val="004F43CC"/>
    <w:rsid w:val="00501205"/>
    <w:rsid w:val="00503211"/>
    <w:rsid w:val="00503C30"/>
    <w:rsid w:val="00503FE8"/>
    <w:rsid w:val="0051540D"/>
    <w:rsid w:val="00516885"/>
    <w:rsid w:val="00516B92"/>
    <w:rsid w:val="0051766B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BE1"/>
    <w:rsid w:val="00553326"/>
    <w:rsid w:val="005550F8"/>
    <w:rsid w:val="00570367"/>
    <w:rsid w:val="0057076D"/>
    <w:rsid w:val="00571482"/>
    <w:rsid w:val="00571B39"/>
    <w:rsid w:val="005754E2"/>
    <w:rsid w:val="00580D82"/>
    <w:rsid w:val="00582221"/>
    <w:rsid w:val="00584A1F"/>
    <w:rsid w:val="00587299"/>
    <w:rsid w:val="00593C86"/>
    <w:rsid w:val="00595FAF"/>
    <w:rsid w:val="005979BF"/>
    <w:rsid w:val="00597A08"/>
    <w:rsid w:val="005A2F2C"/>
    <w:rsid w:val="005A4F85"/>
    <w:rsid w:val="005A69E1"/>
    <w:rsid w:val="005A7C82"/>
    <w:rsid w:val="005B115B"/>
    <w:rsid w:val="005B2013"/>
    <w:rsid w:val="005B5899"/>
    <w:rsid w:val="005C3060"/>
    <w:rsid w:val="005C6C0F"/>
    <w:rsid w:val="005D184C"/>
    <w:rsid w:val="005D1DB8"/>
    <w:rsid w:val="005D5745"/>
    <w:rsid w:val="005D6562"/>
    <w:rsid w:val="005D7F17"/>
    <w:rsid w:val="005F4D4A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5F0A"/>
    <w:rsid w:val="006617A6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23C7"/>
    <w:rsid w:val="006E78EB"/>
    <w:rsid w:val="006F39F9"/>
    <w:rsid w:val="006F6BD8"/>
    <w:rsid w:val="006F7A93"/>
    <w:rsid w:val="007013CB"/>
    <w:rsid w:val="007035DD"/>
    <w:rsid w:val="00704C3A"/>
    <w:rsid w:val="007057B5"/>
    <w:rsid w:val="00705891"/>
    <w:rsid w:val="0070729E"/>
    <w:rsid w:val="00714A7D"/>
    <w:rsid w:val="00715B69"/>
    <w:rsid w:val="0072015D"/>
    <w:rsid w:val="00723463"/>
    <w:rsid w:val="00724053"/>
    <w:rsid w:val="00724414"/>
    <w:rsid w:val="00725697"/>
    <w:rsid w:val="00727482"/>
    <w:rsid w:val="0074325B"/>
    <w:rsid w:val="00745E27"/>
    <w:rsid w:val="00751C79"/>
    <w:rsid w:val="00761D5F"/>
    <w:rsid w:val="00767E8A"/>
    <w:rsid w:val="0077348C"/>
    <w:rsid w:val="0077578F"/>
    <w:rsid w:val="00775A3E"/>
    <w:rsid w:val="0077679A"/>
    <w:rsid w:val="00776B64"/>
    <w:rsid w:val="00776E41"/>
    <w:rsid w:val="007833A7"/>
    <w:rsid w:val="007924EE"/>
    <w:rsid w:val="007931AE"/>
    <w:rsid w:val="007956C6"/>
    <w:rsid w:val="00795915"/>
    <w:rsid w:val="007A2855"/>
    <w:rsid w:val="007A3763"/>
    <w:rsid w:val="007A76F3"/>
    <w:rsid w:val="007B5689"/>
    <w:rsid w:val="007D1439"/>
    <w:rsid w:val="007F05C7"/>
    <w:rsid w:val="007F0E9A"/>
    <w:rsid w:val="007F2413"/>
    <w:rsid w:val="007F620F"/>
    <w:rsid w:val="007F73F5"/>
    <w:rsid w:val="008005D1"/>
    <w:rsid w:val="00801912"/>
    <w:rsid w:val="0080417D"/>
    <w:rsid w:val="008104F5"/>
    <w:rsid w:val="0081465F"/>
    <w:rsid w:val="008215B6"/>
    <w:rsid w:val="0082280E"/>
    <w:rsid w:val="00825942"/>
    <w:rsid w:val="008321DA"/>
    <w:rsid w:val="00832E39"/>
    <w:rsid w:val="0083399D"/>
    <w:rsid w:val="0083523E"/>
    <w:rsid w:val="00836512"/>
    <w:rsid w:val="00837E19"/>
    <w:rsid w:val="0084555F"/>
    <w:rsid w:val="0084740A"/>
    <w:rsid w:val="00847D5C"/>
    <w:rsid w:val="0085456B"/>
    <w:rsid w:val="00854A8C"/>
    <w:rsid w:val="00856B32"/>
    <w:rsid w:val="00857452"/>
    <w:rsid w:val="00861E3E"/>
    <w:rsid w:val="008629A9"/>
    <w:rsid w:val="008653DA"/>
    <w:rsid w:val="00865D32"/>
    <w:rsid w:val="0086791B"/>
    <w:rsid w:val="008745A4"/>
    <w:rsid w:val="00880DF8"/>
    <w:rsid w:val="00884484"/>
    <w:rsid w:val="00887234"/>
    <w:rsid w:val="00893560"/>
    <w:rsid w:val="00894C4E"/>
    <w:rsid w:val="008A6A3D"/>
    <w:rsid w:val="008B086E"/>
    <w:rsid w:val="008B1E52"/>
    <w:rsid w:val="008B4A03"/>
    <w:rsid w:val="008B4A59"/>
    <w:rsid w:val="008B55AC"/>
    <w:rsid w:val="008C05A6"/>
    <w:rsid w:val="008C1C35"/>
    <w:rsid w:val="008C39F2"/>
    <w:rsid w:val="008C4E1A"/>
    <w:rsid w:val="008C7D7B"/>
    <w:rsid w:val="008D5477"/>
    <w:rsid w:val="008D5A0F"/>
    <w:rsid w:val="008E155B"/>
    <w:rsid w:val="008F2E24"/>
    <w:rsid w:val="0090138A"/>
    <w:rsid w:val="00902CB6"/>
    <w:rsid w:val="00905B47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445C4"/>
    <w:rsid w:val="0094737A"/>
    <w:rsid w:val="0095269B"/>
    <w:rsid w:val="00953CD1"/>
    <w:rsid w:val="00960CCF"/>
    <w:rsid w:val="009626F4"/>
    <w:rsid w:val="00964B3A"/>
    <w:rsid w:val="0097232E"/>
    <w:rsid w:val="00987491"/>
    <w:rsid w:val="0098765E"/>
    <w:rsid w:val="0098767E"/>
    <w:rsid w:val="0099103B"/>
    <w:rsid w:val="00993435"/>
    <w:rsid w:val="009A4343"/>
    <w:rsid w:val="009A4A70"/>
    <w:rsid w:val="009A7AEA"/>
    <w:rsid w:val="009A7D42"/>
    <w:rsid w:val="009B70C2"/>
    <w:rsid w:val="009B7E8A"/>
    <w:rsid w:val="009C082D"/>
    <w:rsid w:val="009C138D"/>
    <w:rsid w:val="009C2CDF"/>
    <w:rsid w:val="009C4D59"/>
    <w:rsid w:val="009C6545"/>
    <w:rsid w:val="009C662C"/>
    <w:rsid w:val="009C713E"/>
    <w:rsid w:val="009D0977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27A0"/>
    <w:rsid w:val="00A16C53"/>
    <w:rsid w:val="00A1766D"/>
    <w:rsid w:val="00A23C90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3756"/>
    <w:rsid w:val="00AB1B18"/>
    <w:rsid w:val="00AB2DF6"/>
    <w:rsid w:val="00AB4705"/>
    <w:rsid w:val="00AB63F6"/>
    <w:rsid w:val="00AB6D9B"/>
    <w:rsid w:val="00AB7BE0"/>
    <w:rsid w:val="00AC5A15"/>
    <w:rsid w:val="00AC5F09"/>
    <w:rsid w:val="00AD3A55"/>
    <w:rsid w:val="00AD524E"/>
    <w:rsid w:val="00AE08E4"/>
    <w:rsid w:val="00AF68B5"/>
    <w:rsid w:val="00B01EF4"/>
    <w:rsid w:val="00B020B5"/>
    <w:rsid w:val="00B03076"/>
    <w:rsid w:val="00B035BA"/>
    <w:rsid w:val="00B04AF6"/>
    <w:rsid w:val="00B20F7A"/>
    <w:rsid w:val="00B22603"/>
    <w:rsid w:val="00B301F6"/>
    <w:rsid w:val="00B31436"/>
    <w:rsid w:val="00B357F1"/>
    <w:rsid w:val="00B47408"/>
    <w:rsid w:val="00B500D2"/>
    <w:rsid w:val="00B576E8"/>
    <w:rsid w:val="00B577F0"/>
    <w:rsid w:val="00B61926"/>
    <w:rsid w:val="00B6318B"/>
    <w:rsid w:val="00B63641"/>
    <w:rsid w:val="00B659F5"/>
    <w:rsid w:val="00B65BF5"/>
    <w:rsid w:val="00B703A5"/>
    <w:rsid w:val="00B73623"/>
    <w:rsid w:val="00B76B3F"/>
    <w:rsid w:val="00B810FC"/>
    <w:rsid w:val="00B8172A"/>
    <w:rsid w:val="00B837B4"/>
    <w:rsid w:val="00B91A77"/>
    <w:rsid w:val="00BA0F82"/>
    <w:rsid w:val="00BA51EC"/>
    <w:rsid w:val="00BB0962"/>
    <w:rsid w:val="00BB5244"/>
    <w:rsid w:val="00BB558D"/>
    <w:rsid w:val="00BB5897"/>
    <w:rsid w:val="00BC20C9"/>
    <w:rsid w:val="00BC261B"/>
    <w:rsid w:val="00BC3FF8"/>
    <w:rsid w:val="00BD2C71"/>
    <w:rsid w:val="00BD3117"/>
    <w:rsid w:val="00BD3ABD"/>
    <w:rsid w:val="00BD48A0"/>
    <w:rsid w:val="00BE10DD"/>
    <w:rsid w:val="00BE1F38"/>
    <w:rsid w:val="00BE4291"/>
    <w:rsid w:val="00BE73E3"/>
    <w:rsid w:val="00BE7AFE"/>
    <w:rsid w:val="00BF1BF0"/>
    <w:rsid w:val="00C006BB"/>
    <w:rsid w:val="00C04D8B"/>
    <w:rsid w:val="00C05FA5"/>
    <w:rsid w:val="00C138AA"/>
    <w:rsid w:val="00C15BAD"/>
    <w:rsid w:val="00C166CD"/>
    <w:rsid w:val="00C20294"/>
    <w:rsid w:val="00C216DA"/>
    <w:rsid w:val="00C24E24"/>
    <w:rsid w:val="00C25EA4"/>
    <w:rsid w:val="00C276D8"/>
    <w:rsid w:val="00C45218"/>
    <w:rsid w:val="00C53017"/>
    <w:rsid w:val="00C534DD"/>
    <w:rsid w:val="00C55C2D"/>
    <w:rsid w:val="00C6056E"/>
    <w:rsid w:val="00C6173B"/>
    <w:rsid w:val="00C666BB"/>
    <w:rsid w:val="00C67710"/>
    <w:rsid w:val="00C7408A"/>
    <w:rsid w:val="00C75F49"/>
    <w:rsid w:val="00C76D35"/>
    <w:rsid w:val="00C80FFD"/>
    <w:rsid w:val="00C92D42"/>
    <w:rsid w:val="00C9415F"/>
    <w:rsid w:val="00CA135C"/>
    <w:rsid w:val="00CB5E74"/>
    <w:rsid w:val="00CC0049"/>
    <w:rsid w:val="00CC30DB"/>
    <w:rsid w:val="00CC3DE2"/>
    <w:rsid w:val="00CC43C6"/>
    <w:rsid w:val="00CC71AF"/>
    <w:rsid w:val="00CD29BA"/>
    <w:rsid w:val="00CE21AB"/>
    <w:rsid w:val="00CE35D5"/>
    <w:rsid w:val="00CE5674"/>
    <w:rsid w:val="00CF0D0D"/>
    <w:rsid w:val="00CF1A85"/>
    <w:rsid w:val="00CF20C3"/>
    <w:rsid w:val="00CF4DDB"/>
    <w:rsid w:val="00CF5014"/>
    <w:rsid w:val="00CF66AB"/>
    <w:rsid w:val="00CF748A"/>
    <w:rsid w:val="00CF7D63"/>
    <w:rsid w:val="00D01033"/>
    <w:rsid w:val="00D012D1"/>
    <w:rsid w:val="00D060D4"/>
    <w:rsid w:val="00D1157F"/>
    <w:rsid w:val="00D11CF2"/>
    <w:rsid w:val="00D12A66"/>
    <w:rsid w:val="00D20476"/>
    <w:rsid w:val="00D370EC"/>
    <w:rsid w:val="00D422C0"/>
    <w:rsid w:val="00D44127"/>
    <w:rsid w:val="00D45577"/>
    <w:rsid w:val="00D464CB"/>
    <w:rsid w:val="00D53099"/>
    <w:rsid w:val="00D530EC"/>
    <w:rsid w:val="00D53F3F"/>
    <w:rsid w:val="00D5679A"/>
    <w:rsid w:val="00D61358"/>
    <w:rsid w:val="00D7374C"/>
    <w:rsid w:val="00D7761E"/>
    <w:rsid w:val="00D83E24"/>
    <w:rsid w:val="00D847F5"/>
    <w:rsid w:val="00D92D8D"/>
    <w:rsid w:val="00D9435B"/>
    <w:rsid w:val="00D949FE"/>
    <w:rsid w:val="00DA1212"/>
    <w:rsid w:val="00DA185D"/>
    <w:rsid w:val="00DA194F"/>
    <w:rsid w:val="00DA3493"/>
    <w:rsid w:val="00DA5498"/>
    <w:rsid w:val="00DA65AB"/>
    <w:rsid w:val="00DB5F3D"/>
    <w:rsid w:val="00DB5FEC"/>
    <w:rsid w:val="00DC64F4"/>
    <w:rsid w:val="00DD2EF4"/>
    <w:rsid w:val="00DD314A"/>
    <w:rsid w:val="00DD4156"/>
    <w:rsid w:val="00DE4DB9"/>
    <w:rsid w:val="00DF6ED5"/>
    <w:rsid w:val="00DF7E39"/>
    <w:rsid w:val="00E00491"/>
    <w:rsid w:val="00E00626"/>
    <w:rsid w:val="00E00EF0"/>
    <w:rsid w:val="00E02710"/>
    <w:rsid w:val="00E06E1E"/>
    <w:rsid w:val="00E07748"/>
    <w:rsid w:val="00E231AE"/>
    <w:rsid w:val="00E31A69"/>
    <w:rsid w:val="00E35370"/>
    <w:rsid w:val="00E413E2"/>
    <w:rsid w:val="00E456B2"/>
    <w:rsid w:val="00E4693D"/>
    <w:rsid w:val="00E5001C"/>
    <w:rsid w:val="00E512A6"/>
    <w:rsid w:val="00E513A5"/>
    <w:rsid w:val="00E57EC1"/>
    <w:rsid w:val="00E63DAC"/>
    <w:rsid w:val="00E642A3"/>
    <w:rsid w:val="00E6688F"/>
    <w:rsid w:val="00E71ACA"/>
    <w:rsid w:val="00E7446A"/>
    <w:rsid w:val="00E81027"/>
    <w:rsid w:val="00E831EB"/>
    <w:rsid w:val="00E84629"/>
    <w:rsid w:val="00EA0019"/>
    <w:rsid w:val="00EA39C8"/>
    <w:rsid w:val="00EA66B5"/>
    <w:rsid w:val="00EB16B6"/>
    <w:rsid w:val="00EB1C87"/>
    <w:rsid w:val="00EB4313"/>
    <w:rsid w:val="00EB48B3"/>
    <w:rsid w:val="00EC1465"/>
    <w:rsid w:val="00EC46F3"/>
    <w:rsid w:val="00EC7174"/>
    <w:rsid w:val="00ED2658"/>
    <w:rsid w:val="00ED51F1"/>
    <w:rsid w:val="00ED6D8B"/>
    <w:rsid w:val="00ED798F"/>
    <w:rsid w:val="00EE1B89"/>
    <w:rsid w:val="00EE3F19"/>
    <w:rsid w:val="00EE7092"/>
    <w:rsid w:val="00EF1C0D"/>
    <w:rsid w:val="00EF607B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23A72"/>
    <w:rsid w:val="00F27D12"/>
    <w:rsid w:val="00F31238"/>
    <w:rsid w:val="00F316F1"/>
    <w:rsid w:val="00F31EF3"/>
    <w:rsid w:val="00F37291"/>
    <w:rsid w:val="00F4203C"/>
    <w:rsid w:val="00F44303"/>
    <w:rsid w:val="00F55559"/>
    <w:rsid w:val="00F57C64"/>
    <w:rsid w:val="00F61295"/>
    <w:rsid w:val="00F6195B"/>
    <w:rsid w:val="00F61ABE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B08D5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1BF0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9D0977"/>
    <w:rPr>
      <w:rFonts w:ascii="Arial" w:hAnsi="Arial" w:cs="Arial"/>
    </w:rPr>
  </w:style>
  <w:style w:type="paragraph" w:customStyle="1" w:styleId="CRCoverPage">
    <w:name w:val="CR Cover Page"/>
    <w:link w:val="CRCoverPageChar"/>
    <w:qFormat/>
    <w:rsid w:val="009D0977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hyperlink" Target="https://www.etsi.org/deliver/etsi_gs/MEC/001_099/01002/02.02.01_60/gs_MEC01002v020201p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ocbox.etsi.org/ISG/MEC/Open/MEC040%20FederationAPI%20drafts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yperlink" Target="https://www.etsi.org/deliver/etsi_gs/MEC/001_099/003/03.01.01_60/gs_MEC003v030101p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newsroom/press-releases/2035-2022-03-mec-is-ramping-up-with-phase-3-work-on-multi-access-edge-computing" TargetMode="External"/><Relationship Id="rId20" Type="http://schemas.openxmlformats.org/officeDocument/2006/relationships/hyperlink" Target="https://docbox.etsi.org/ISG/MEC/Op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images/files/ETSItechnologies/ETSI_MEC_slides_at_GSMA_OPG_joint_workshop.pdf" TargetMode="External"/><Relationship Id="rId23" Type="http://schemas.openxmlformats.org/officeDocument/2006/relationships/hyperlink" Target="https://docbox.etsi.org/ISG/MEC/Open/MEC011%20Plat.App.Enab%20drafts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s/MEC/001_099/021/02.02.01_60/gs_MEC021v0202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Relationship Id="rId22" Type="http://schemas.openxmlformats.org/officeDocument/2006/relationships/hyperlink" Target="https://www.etsi.org/images/files/ETSItechnologies/ETSI_MEC_slides_at_GSMA_OPG_joint_workshop.pdf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1FACC-A467-4603-A25F-5A15CA7DC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CR0304</cp:lastModifiedBy>
  <cp:revision>4</cp:revision>
  <cp:lastPrinted>2010-12-06T15:51:00Z</cp:lastPrinted>
  <dcterms:created xsi:type="dcterms:W3CDTF">2022-03-25T09:10:00Z</dcterms:created>
  <dcterms:modified xsi:type="dcterms:W3CDTF">2022-03-28T12:32:00Z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