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D85DB9">
        <w:rPr>
          <w:b/>
          <w:noProof/>
          <w:sz w:val="24"/>
        </w:rPr>
        <w:t>150</w:t>
      </w:r>
    </w:p>
    <w:p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E69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90BFE" w:rsidP="00D85DB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D85DB9">
              <w:rPr>
                <w:b/>
                <w:noProof/>
                <w:sz w:val="28"/>
              </w:rPr>
              <w:t>235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E6947" w:rsidP="00BE69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69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D7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D7A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Y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MCData content server address in initial UE configuration.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6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1A98">
            <w:pPr>
              <w:pStyle w:val="CRCoverPage"/>
              <w:spacing w:after="0"/>
              <w:ind w:left="100"/>
              <w:rPr>
                <w:noProof/>
              </w:rPr>
            </w:pPr>
            <w:r w:rsidRPr="0029287E">
              <w:rPr>
                <w:noProof/>
              </w:rPr>
              <w:t>eMCData</w:t>
            </w:r>
            <w:r w:rsidR="00C63A33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70D5E" w:rsidP="00E70D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01</w:t>
            </w:r>
            <w:r w:rsidR="002F52C8">
              <w:t>-</w:t>
            </w:r>
            <w: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3B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D7AE8"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00D3" w:rsidP="00EC1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media storage functionalities are moved to a standalone MCData content server from the MCData server in Rel-16 TS 23.282. The MCData content server address is missing in the configuration document.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125C7" w:rsidP="00382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MCData content server address is included in the initial UE configuration document.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0771" w:rsidP="005962FF">
            <w:pPr>
              <w:pStyle w:val="CRCoverPage"/>
              <w:spacing w:after="0"/>
              <w:rPr>
                <w:noProof/>
              </w:rPr>
            </w:pPr>
            <w:r>
              <w:t xml:space="preserve">The media storage client of the </w:t>
            </w:r>
            <w:r w:rsidRPr="00823619">
              <w:t>MCData UE</w:t>
            </w:r>
            <w:r>
              <w:t xml:space="preserve"> will not be </w:t>
            </w:r>
            <w:r>
              <w:rPr>
                <w:noProof/>
              </w:rPr>
              <w:t xml:space="preserve">able to reach the </w:t>
            </w:r>
            <w:r w:rsidRPr="00823619">
              <w:t xml:space="preserve">MCData </w:t>
            </w:r>
            <w:r w:rsidR="00425C09">
              <w:t>c</w:t>
            </w:r>
            <w:r>
              <w:t>ontent</w:t>
            </w:r>
            <w:r w:rsidRPr="00823619">
              <w:t xml:space="preserve"> </w:t>
            </w:r>
            <w:r>
              <w:t>server.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943C3" w:rsidRDefault="006943C3">
      <w:pPr>
        <w:rPr>
          <w:noProof/>
        </w:rPr>
      </w:pPr>
    </w:p>
    <w:p w:rsidR="006943C3" w:rsidRPr="00526FC3" w:rsidRDefault="006943C3" w:rsidP="006943C3">
      <w:pPr>
        <w:pStyle w:val="Heading1"/>
      </w:pPr>
      <w:bookmarkStart w:id="3" w:name="_Toc460616242"/>
      <w:bookmarkStart w:id="4" w:name="_Toc460617103"/>
      <w:bookmarkStart w:id="5" w:name="_Toc460662492"/>
      <w:bookmarkStart w:id="6" w:name="_Toc468105566"/>
      <w:bookmarkStart w:id="7" w:name="_Toc468110661"/>
      <w:bookmarkStart w:id="8" w:name="_Toc20496037"/>
      <w:r w:rsidRPr="00526FC3">
        <w:t>A.6</w:t>
      </w:r>
      <w:r w:rsidRPr="00526FC3">
        <w:tab/>
        <w:t>Initial MC service UE configuration data</w:t>
      </w:r>
      <w:bookmarkEnd w:id="3"/>
      <w:bookmarkEnd w:id="4"/>
      <w:bookmarkEnd w:id="5"/>
      <w:bookmarkEnd w:id="6"/>
      <w:bookmarkEnd w:id="7"/>
      <w:bookmarkEnd w:id="8"/>
    </w:p>
    <w:p w:rsidR="006943C3" w:rsidRPr="00526FC3" w:rsidRDefault="006943C3" w:rsidP="006943C3">
      <w:pPr>
        <w:rPr>
          <w:rFonts w:eastAsia="GulimChe"/>
        </w:rPr>
      </w:pPr>
      <w:r w:rsidRPr="00526FC3">
        <w:rPr>
          <w:rFonts w:eastAsia="GulimChe"/>
          <w:color w:val="222222"/>
        </w:rPr>
        <w:t>The initial MC service UE configuration data is essential to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 to successfully connect to the MC system. </w:t>
      </w:r>
      <w:r w:rsidRPr="00526FC3">
        <w:rPr>
          <w:rFonts w:eastAsia="GulimChe"/>
        </w:rPr>
        <w:t>The initial MC service UE configuration data can be the same or different across MC service UEs.</w:t>
      </w:r>
    </w:p>
    <w:p w:rsidR="006943C3" w:rsidRPr="00526FC3" w:rsidRDefault="006943C3" w:rsidP="006943C3">
      <w:pPr>
        <w:rPr>
          <w:rFonts w:eastAsia="GulimChe"/>
          <w:color w:val="222222"/>
        </w:rPr>
      </w:pPr>
      <w:r w:rsidRPr="00526FC3">
        <w:rPr>
          <w:rFonts w:eastAsia="GulimChe"/>
          <w:color w:val="222222"/>
        </w:rPr>
        <w:t>Data in table A.6-1 is provided to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UE's clients (e.g.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client, </w:t>
      </w:r>
      <w:r w:rsidRPr="00526FC3">
        <w:rPr>
          <w:lang w:eastAsia="zh-CN"/>
        </w:rPr>
        <w:t>group management client, configuration management client, identity management client, key management client</w:t>
      </w:r>
      <w:r w:rsidRPr="00526FC3">
        <w:rPr>
          <w:rFonts w:eastAsia="GulimChe"/>
          <w:color w:val="222222"/>
        </w:rPr>
        <w:t>) during the bootstrap process (see subclause 10.1.1), and can be configured on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 offline using the CSC-11 reference point or via other means e.g. as part of the MCPTT client's provisioning on the UE, using a device management procedure. </w:t>
      </w:r>
    </w:p>
    <w:p w:rsidR="006943C3" w:rsidRPr="00526FC3" w:rsidRDefault="006943C3" w:rsidP="006943C3">
      <w:pPr>
        <w:pStyle w:val="TH"/>
        <w:rPr>
          <w:lang w:eastAsia="ko-KR"/>
        </w:rPr>
      </w:pPr>
      <w:r w:rsidRPr="00526FC3">
        <w:lastRenderedPageBreak/>
        <w:t xml:space="preserve">Table A.6-1: </w:t>
      </w:r>
      <w:r w:rsidRPr="00526FC3">
        <w:rPr>
          <w:lang w:eastAsia="ko-KR"/>
        </w:rPr>
        <w:t>Initial MC service UE configuration data (on-network)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6033"/>
      </w:tblGrid>
      <w:tr w:rsidR="006943C3" w:rsidRPr="00526FC3" w:rsidTr="00425C09">
        <w:trPr>
          <w:trHeight w:val="53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C3" w:rsidRPr="00526FC3" w:rsidRDefault="006943C3" w:rsidP="00FB70F7">
            <w:pPr>
              <w:pStyle w:val="TAH"/>
            </w:pPr>
            <w:r w:rsidRPr="00526FC3">
              <w:t>Reference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C3" w:rsidRPr="00526FC3" w:rsidRDefault="006943C3" w:rsidP="00FB70F7">
            <w:pPr>
              <w:pStyle w:val="TAH"/>
              <w:rPr>
                <w:rFonts w:eastAsia="Malgun Gothic"/>
                <w:lang w:eastAsia="ko-KR"/>
              </w:rPr>
            </w:pPr>
            <w:r w:rsidRPr="00526FC3">
              <w:t>Parameter description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>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PDN connectivity information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HPLMN ID and optionally VPLMN ID to which the data pertains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MC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t>service</w:t>
            </w: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 xml:space="preserve"> PDN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APN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PDN access credentials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MC common core services PDN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APN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PDN access credentials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MC identity management service PDN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APN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PDN access credentials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Subclause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Application plane server identity information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Identity management server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Server URI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Configuration management server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Server URI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Key management server</w:t>
            </w:r>
          </w:p>
        </w:tc>
      </w:tr>
      <w:tr w:rsidR="006943C3" w:rsidRPr="00526FC3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Server URI</w:t>
            </w:r>
            <w:r>
              <w:t xml:space="preserve"> (also known as KMSUri for security domain managed by KMS)</w:t>
            </w:r>
          </w:p>
        </w:tc>
      </w:tr>
      <w:tr w:rsidR="006943C3" w:rsidRPr="00526FC3" w:rsidDel="00367E10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>
              <w:rPr>
                <w:lang w:val="nl-NL" w:eastAsia="zh-CN"/>
              </w:rPr>
              <w:t xml:space="preserve">&gt;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lang w:val="nl-NL"/>
              </w:rPr>
              <w:t xml:space="preserve">ndication of whether the UE shall use IPv4 or IPv6 for </w:t>
            </w:r>
            <w:r>
              <w:rPr>
                <w:lang w:val="nl-NL"/>
              </w:rPr>
              <w:t>on-network MCPTT</w:t>
            </w:r>
          </w:p>
        </w:tc>
      </w:tr>
      <w:tr w:rsidR="006943C3" w:rsidRPr="00526FC3" w:rsidDel="00367E10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>
              <w:t>&gt; MCPTT Server</w:t>
            </w:r>
          </w:p>
        </w:tc>
      </w:tr>
      <w:tr w:rsidR="006943C3" w:rsidRPr="00526FC3" w:rsidDel="00367E10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>
              <w:t>&gt;&gt; Server URI</w:t>
            </w:r>
          </w:p>
        </w:tc>
      </w:tr>
      <w:tr w:rsidR="006943C3" w:rsidRPr="00526FC3" w:rsidDel="00367E10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E415EB">
              <w:t xml:space="preserve">&gt; Indication of whether the UE shall use IPv4 or IPv6 for </w:t>
            </w:r>
            <w:r w:rsidRPr="00DA6595">
              <w:t>on-network MCData</w:t>
            </w:r>
          </w:p>
        </w:tc>
      </w:tr>
      <w:tr w:rsidR="006943C3" w:rsidRPr="00526FC3" w:rsidDel="00367E10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E415EB">
              <w:t>&gt; MCData Server</w:t>
            </w:r>
          </w:p>
        </w:tc>
      </w:tr>
      <w:tr w:rsidR="006943C3" w:rsidRPr="00526FC3" w:rsidDel="00367E10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E415EB">
              <w:t>&gt;&gt; Server URI</w:t>
            </w:r>
          </w:p>
        </w:tc>
      </w:tr>
      <w:tr w:rsidR="006943C3" w:rsidRPr="00526FC3" w:rsidDel="00367E10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E415EB">
              <w:t>&gt; Indication of whether the UE shall use IPv4 or IPv6 for on-network MCVideo</w:t>
            </w:r>
          </w:p>
        </w:tc>
      </w:tr>
      <w:tr w:rsidR="006943C3" w:rsidRPr="00526FC3" w:rsidDel="00367E10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>
              <w:t>&gt; MCVideo Server</w:t>
            </w:r>
          </w:p>
        </w:tc>
      </w:tr>
      <w:tr w:rsidR="006943C3" w:rsidRPr="00526FC3" w:rsidDel="00367E10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>
              <w:t>&gt;&gt; Server URI</w:t>
            </w:r>
          </w:p>
        </w:tc>
      </w:tr>
      <w:tr w:rsidR="006943C3" w:rsidRPr="00526FC3" w:rsidDel="00367E10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Default="006943C3" w:rsidP="00FB70F7">
            <w:pPr>
              <w:pStyle w:val="TAL"/>
            </w:pPr>
            <w:r w:rsidRPr="00674F11">
              <w:t>&gt; Location management server</w:t>
            </w:r>
          </w:p>
        </w:tc>
      </w:tr>
      <w:tr w:rsidR="006943C3" w:rsidRPr="00526FC3" w:rsidDel="00367E10" w:rsidTr="00425C09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Default="006943C3" w:rsidP="00FB70F7">
            <w:pPr>
              <w:pStyle w:val="TAL"/>
            </w:pPr>
            <w:r w:rsidRPr="00674F11">
              <w:t>&gt;&gt; Server URI</w:t>
            </w:r>
          </w:p>
        </w:tc>
      </w:tr>
      <w:tr w:rsidR="00425C09" w:rsidTr="00425C09">
        <w:trPr>
          <w:trHeight w:val="359"/>
          <w:jc w:val="center"/>
          <w:ins w:id="9" w:author="Samsung" w:date="2020-01-06T22:01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09" w:rsidRDefault="00425C09">
            <w:pPr>
              <w:pStyle w:val="TAL"/>
              <w:rPr>
                <w:ins w:id="10" w:author="Samsung" w:date="2020-01-06T22:01:00Z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09" w:rsidRDefault="00425C09">
            <w:pPr>
              <w:pStyle w:val="TAL"/>
              <w:rPr>
                <w:ins w:id="11" w:author="Samsung" w:date="2020-01-06T22:01:00Z"/>
              </w:rPr>
            </w:pPr>
            <w:ins w:id="12" w:author="Samsung" w:date="2020-01-06T22:01:00Z">
              <w:r>
                <w:t>&gt; MCData content server</w:t>
              </w:r>
            </w:ins>
          </w:p>
        </w:tc>
      </w:tr>
      <w:tr w:rsidR="00425C09" w:rsidTr="00425C09">
        <w:trPr>
          <w:trHeight w:val="359"/>
          <w:jc w:val="center"/>
          <w:ins w:id="13" w:author="Samsung" w:date="2020-01-06T22:01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09" w:rsidRDefault="00425C09">
            <w:pPr>
              <w:pStyle w:val="TAL"/>
              <w:rPr>
                <w:ins w:id="14" w:author="Samsung" w:date="2020-01-06T22:01:00Z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09" w:rsidRDefault="00425C09">
            <w:pPr>
              <w:pStyle w:val="TAL"/>
              <w:rPr>
                <w:ins w:id="15" w:author="Samsung" w:date="2020-01-06T22:01:00Z"/>
              </w:rPr>
            </w:pPr>
            <w:ins w:id="16" w:author="Samsung" w:date="2020-01-06T22:01:00Z">
              <w:r>
                <w:t>&gt;&gt; Server URI</w:t>
              </w:r>
            </w:ins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BFE" w:rsidRDefault="00D90BFE">
      <w:r>
        <w:separator/>
      </w:r>
    </w:p>
  </w:endnote>
  <w:endnote w:type="continuationSeparator" w:id="0">
    <w:p w:rsidR="00D90BFE" w:rsidRDefault="00D9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BFE" w:rsidRDefault="00D90BFE">
      <w:r>
        <w:separator/>
      </w:r>
    </w:p>
  </w:footnote>
  <w:footnote w:type="continuationSeparator" w:id="0">
    <w:p w:rsidR="00D90BFE" w:rsidRDefault="00D90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7AE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B57"/>
    <w:rsid w:val="00284FEB"/>
    <w:rsid w:val="002860C4"/>
    <w:rsid w:val="002B5741"/>
    <w:rsid w:val="002F52C8"/>
    <w:rsid w:val="00303464"/>
    <w:rsid w:val="00305409"/>
    <w:rsid w:val="003609EF"/>
    <w:rsid w:val="0036231A"/>
    <w:rsid w:val="00374DD4"/>
    <w:rsid w:val="003822E0"/>
    <w:rsid w:val="003C079B"/>
    <w:rsid w:val="003E1A36"/>
    <w:rsid w:val="00410371"/>
    <w:rsid w:val="004242F1"/>
    <w:rsid w:val="00425C09"/>
    <w:rsid w:val="004647A2"/>
    <w:rsid w:val="004A3B70"/>
    <w:rsid w:val="004B75B7"/>
    <w:rsid w:val="004C3488"/>
    <w:rsid w:val="004D4AE1"/>
    <w:rsid w:val="00505503"/>
    <w:rsid w:val="00507434"/>
    <w:rsid w:val="0051580D"/>
    <w:rsid w:val="00535978"/>
    <w:rsid w:val="00547111"/>
    <w:rsid w:val="00562017"/>
    <w:rsid w:val="00592D74"/>
    <w:rsid w:val="00592D78"/>
    <w:rsid w:val="005962FF"/>
    <w:rsid w:val="005E2C44"/>
    <w:rsid w:val="006125C7"/>
    <w:rsid w:val="00621188"/>
    <w:rsid w:val="006257ED"/>
    <w:rsid w:val="006943C3"/>
    <w:rsid w:val="00695808"/>
    <w:rsid w:val="006B46FB"/>
    <w:rsid w:val="006E21FB"/>
    <w:rsid w:val="00760D6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678"/>
    <w:rsid w:val="008F686C"/>
    <w:rsid w:val="009148DE"/>
    <w:rsid w:val="00941E30"/>
    <w:rsid w:val="009641F3"/>
    <w:rsid w:val="009777D9"/>
    <w:rsid w:val="00991B88"/>
    <w:rsid w:val="009A5753"/>
    <w:rsid w:val="009A579D"/>
    <w:rsid w:val="009E3297"/>
    <w:rsid w:val="009F734F"/>
    <w:rsid w:val="00A246B6"/>
    <w:rsid w:val="00A47E70"/>
    <w:rsid w:val="00A500D3"/>
    <w:rsid w:val="00A50CF0"/>
    <w:rsid w:val="00A7671C"/>
    <w:rsid w:val="00AA2CBC"/>
    <w:rsid w:val="00AC5820"/>
    <w:rsid w:val="00AD1CD8"/>
    <w:rsid w:val="00B051E6"/>
    <w:rsid w:val="00B258BB"/>
    <w:rsid w:val="00B67B97"/>
    <w:rsid w:val="00B968C8"/>
    <w:rsid w:val="00BA3EC5"/>
    <w:rsid w:val="00BA51D9"/>
    <w:rsid w:val="00BB5DFC"/>
    <w:rsid w:val="00BD279D"/>
    <w:rsid w:val="00BD6BB8"/>
    <w:rsid w:val="00BE6947"/>
    <w:rsid w:val="00C537E7"/>
    <w:rsid w:val="00C61A98"/>
    <w:rsid w:val="00C63A33"/>
    <w:rsid w:val="00C66BA2"/>
    <w:rsid w:val="00C80771"/>
    <w:rsid w:val="00C95985"/>
    <w:rsid w:val="00CC5026"/>
    <w:rsid w:val="00CC68D0"/>
    <w:rsid w:val="00D03F9A"/>
    <w:rsid w:val="00D06D51"/>
    <w:rsid w:val="00D24991"/>
    <w:rsid w:val="00D50255"/>
    <w:rsid w:val="00D66520"/>
    <w:rsid w:val="00D71EFC"/>
    <w:rsid w:val="00D85DB9"/>
    <w:rsid w:val="00D90BFE"/>
    <w:rsid w:val="00DE34CF"/>
    <w:rsid w:val="00E13F3D"/>
    <w:rsid w:val="00E34898"/>
    <w:rsid w:val="00E37E54"/>
    <w:rsid w:val="00E70D5E"/>
    <w:rsid w:val="00EB09B7"/>
    <w:rsid w:val="00EC1720"/>
    <w:rsid w:val="00EE7D7C"/>
    <w:rsid w:val="00F25D98"/>
    <w:rsid w:val="00F300FB"/>
    <w:rsid w:val="00F54355"/>
    <w:rsid w:val="00FB6386"/>
    <w:rsid w:val="00FE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6D1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6943C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943C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6943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BAE02-6F97-4763-AC6D-1B1DD942A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30</cp:revision>
  <cp:lastPrinted>1899-12-31T23:00:00Z</cp:lastPrinted>
  <dcterms:created xsi:type="dcterms:W3CDTF">2018-11-05T09:14:00Z</dcterms:created>
  <dcterms:modified xsi:type="dcterms:W3CDTF">2020-01-06T17:17:00Z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