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1182" w14:textId="77777777" w:rsidR="009B376A" w:rsidRPr="005A575A" w:rsidRDefault="009B376A" w:rsidP="009B376A">
      <w:pPr>
        <w:pBdr>
          <w:bottom w:val="single" w:sz="4" w:space="1" w:color="auto"/>
        </w:pBdr>
        <w:tabs>
          <w:tab w:val="right" w:pos="9214"/>
        </w:tabs>
        <w:spacing w:after="0"/>
        <w:rPr>
          <w:rFonts w:ascii="Arial" w:hAnsi="Arial" w:cs="Arial"/>
          <w:b/>
        </w:rPr>
      </w:pPr>
      <w:r w:rsidRPr="005A575A">
        <w:rPr>
          <w:rFonts w:ascii="Arial" w:hAnsi="Arial" w:cs="Arial"/>
          <w:b/>
        </w:rPr>
        <w:t>3G</w:t>
      </w:r>
      <w:r w:rsidR="001C3B88" w:rsidRPr="005A575A">
        <w:rPr>
          <w:rFonts w:ascii="Arial" w:hAnsi="Arial" w:cs="Arial"/>
          <w:b/>
        </w:rPr>
        <w:t xml:space="preserve">PP </w:t>
      </w:r>
      <w:r w:rsidR="00641DF9" w:rsidRPr="005A575A">
        <w:rPr>
          <w:rFonts w:ascii="Arial" w:hAnsi="Arial" w:cs="Arial"/>
          <w:b/>
        </w:rPr>
        <w:t>TSG-SA WG6</w:t>
      </w:r>
      <w:r w:rsidR="00641DF9" w:rsidRPr="005A575A">
        <w:rPr>
          <w:rFonts w:ascii="Arial" w:hAnsi="Arial" w:cs="Arial"/>
          <w:b/>
        </w:rPr>
        <w:tab/>
        <w:t>S6-</w:t>
      </w:r>
      <w:r w:rsidR="007E1CF0" w:rsidRPr="005A575A">
        <w:rPr>
          <w:rFonts w:ascii="Arial" w:hAnsi="Arial" w:cs="Arial"/>
          <w:b/>
        </w:rPr>
        <w:t>XXXXX</w:t>
      </w:r>
    </w:p>
    <w:p w14:paraId="325EA01D" w14:textId="77777777" w:rsidR="009B376A" w:rsidRPr="005A575A" w:rsidRDefault="009B376A" w:rsidP="009B376A">
      <w:pPr>
        <w:pBdr>
          <w:bottom w:val="single" w:sz="4" w:space="1" w:color="auto"/>
        </w:pBdr>
        <w:tabs>
          <w:tab w:val="right" w:pos="9214"/>
        </w:tabs>
        <w:rPr>
          <w:rFonts w:ascii="Arial" w:hAnsi="Arial" w:cs="Arial"/>
          <w:b/>
        </w:rPr>
      </w:pPr>
      <w:r w:rsidRPr="005A575A">
        <w:rPr>
          <w:rFonts w:ascii="Arial" w:hAnsi="Arial" w:cs="Arial"/>
          <w:b/>
        </w:rPr>
        <w:tab/>
      </w:r>
    </w:p>
    <w:p w14:paraId="733143FC" w14:textId="77777777" w:rsidR="00A45CBF" w:rsidRPr="005A575A" w:rsidRDefault="00A45CBF" w:rsidP="00A45CBF">
      <w:pPr>
        <w:rPr>
          <w:rFonts w:ascii="Arial" w:hAnsi="Arial"/>
        </w:rPr>
      </w:pPr>
    </w:p>
    <w:p w14:paraId="440A1761" w14:textId="77777777" w:rsidR="00A45CBF" w:rsidRPr="005A575A" w:rsidRDefault="003812EE" w:rsidP="007564A7">
      <w:pPr>
        <w:tabs>
          <w:tab w:val="left" w:pos="1701"/>
        </w:tabs>
        <w:rPr>
          <w:rFonts w:ascii="Arial" w:eastAsia="SimSun" w:hAnsi="Arial"/>
          <w:lang w:eastAsia="en-GB"/>
        </w:rPr>
      </w:pPr>
      <w:r w:rsidRPr="005A575A">
        <w:rPr>
          <w:rFonts w:ascii="Arial" w:eastAsia="SimSun" w:hAnsi="Arial"/>
          <w:lang w:eastAsia="en-GB"/>
        </w:rPr>
        <w:t>Title:</w:t>
      </w:r>
      <w:r w:rsidRPr="005A575A">
        <w:rPr>
          <w:rFonts w:ascii="Arial" w:eastAsia="SimSun" w:hAnsi="Arial"/>
          <w:lang w:eastAsia="en-GB"/>
        </w:rPr>
        <w:tab/>
      </w:r>
      <w:r w:rsidR="00A0708E" w:rsidRPr="005A575A">
        <w:rPr>
          <w:rFonts w:ascii="Arial" w:eastAsia="SimSun" w:hAnsi="Arial"/>
          <w:lang w:eastAsia="en-GB"/>
        </w:rPr>
        <w:t>Public safety prioritization for</w:t>
      </w:r>
      <w:r w:rsidR="009662CD" w:rsidRPr="005A575A">
        <w:rPr>
          <w:rFonts w:ascii="Arial" w:eastAsia="SimSun" w:hAnsi="Arial"/>
          <w:lang w:eastAsia="en-GB"/>
        </w:rPr>
        <w:t xml:space="preserve"> </w:t>
      </w:r>
      <w:r w:rsidR="00A0708E" w:rsidRPr="005A575A">
        <w:rPr>
          <w:rFonts w:ascii="Arial" w:eastAsia="SimSun" w:hAnsi="Arial"/>
          <w:lang w:eastAsia="en-GB"/>
        </w:rPr>
        <w:t xml:space="preserve">MCData and </w:t>
      </w:r>
      <w:r w:rsidR="009662CD" w:rsidRPr="005A575A">
        <w:rPr>
          <w:rFonts w:ascii="Arial" w:eastAsia="SimSun" w:hAnsi="Arial"/>
          <w:lang w:eastAsia="en-GB"/>
        </w:rPr>
        <w:t xml:space="preserve">MCVideo </w:t>
      </w:r>
      <w:r w:rsidR="00A0708E" w:rsidRPr="005A575A">
        <w:rPr>
          <w:rFonts w:ascii="Arial" w:eastAsia="SimSun" w:hAnsi="Arial"/>
          <w:lang w:eastAsia="en-GB"/>
        </w:rPr>
        <w:t>functions, features and capabilities</w:t>
      </w:r>
      <w:r w:rsidR="009662CD" w:rsidRPr="005A575A">
        <w:rPr>
          <w:rFonts w:ascii="Arial" w:eastAsia="SimSun" w:hAnsi="Arial"/>
          <w:lang w:eastAsia="en-GB"/>
        </w:rPr>
        <w:t xml:space="preserve"> </w:t>
      </w:r>
    </w:p>
    <w:p w14:paraId="522FAF64" w14:textId="77777777" w:rsidR="00F613B4" w:rsidRPr="005A575A" w:rsidRDefault="007024F8" w:rsidP="001C3B88">
      <w:pPr>
        <w:tabs>
          <w:tab w:val="left" w:pos="1701"/>
        </w:tabs>
        <w:ind w:left="1695" w:hanging="1695"/>
        <w:rPr>
          <w:rFonts w:ascii="Arial" w:eastAsia="SimSun" w:hAnsi="Arial"/>
          <w:lang w:eastAsia="en-GB"/>
        </w:rPr>
      </w:pPr>
      <w:r w:rsidRPr="005A575A">
        <w:rPr>
          <w:rFonts w:ascii="Arial" w:eastAsia="SimSun" w:hAnsi="Arial"/>
          <w:lang w:eastAsia="en-GB"/>
        </w:rPr>
        <w:t>Agenda</w:t>
      </w:r>
      <w:r w:rsidR="00F613B4" w:rsidRPr="005A575A">
        <w:rPr>
          <w:rFonts w:ascii="Arial" w:eastAsia="SimSun" w:hAnsi="Arial"/>
          <w:lang w:eastAsia="en-GB"/>
        </w:rPr>
        <w:t xml:space="preserve"> Item:</w:t>
      </w:r>
      <w:r w:rsidR="003812EE" w:rsidRPr="005A575A">
        <w:rPr>
          <w:rFonts w:ascii="Arial" w:eastAsia="SimSun" w:hAnsi="Arial"/>
          <w:lang w:eastAsia="en-GB"/>
        </w:rPr>
        <w:tab/>
      </w:r>
      <w:r w:rsidR="001C3B88" w:rsidRPr="005A575A">
        <w:rPr>
          <w:rFonts w:ascii="Arial" w:eastAsia="SimSun" w:hAnsi="Arial"/>
          <w:lang w:eastAsia="en-GB"/>
        </w:rPr>
        <w:t xml:space="preserve"> </w:t>
      </w:r>
    </w:p>
    <w:p w14:paraId="0A68704A" w14:textId="77777777" w:rsidR="007E1CF0" w:rsidRPr="005A575A" w:rsidRDefault="00A45CBF" w:rsidP="007564A7">
      <w:pPr>
        <w:tabs>
          <w:tab w:val="left" w:pos="1701"/>
        </w:tabs>
        <w:rPr>
          <w:rFonts w:ascii="Arial" w:eastAsia="SimSun" w:hAnsi="Arial"/>
          <w:lang w:eastAsia="en-GB"/>
        </w:rPr>
      </w:pPr>
      <w:r w:rsidRPr="005A575A">
        <w:rPr>
          <w:rFonts w:ascii="Arial" w:eastAsia="SimSun" w:hAnsi="Arial"/>
          <w:lang w:eastAsia="en-GB"/>
        </w:rPr>
        <w:t>Source:</w:t>
      </w:r>
      <w:r w:rsidRPr="005A575A">
        <w:rPr>
          <w:rFonts w:ascii="Arial" w:eastAsia="SimSun" w:hAnsi="Arial"/>
          <w:lang w:eastAsia="en-GB"/>
        </w:rPr>
        <w:tab/>
      </w:r>
      <w:r w:rsidR="007E1CF0" w:rsidRPr="005A575A">
        <w:rPr>
          <w:rFonts w:ascii="Arial" w:eastAsia="SimSun" w:hAnsi="Arial"/>
          <w:lang w:eastAsia="en-GB"/>
        </w:rPr>
        <w:t>Public Safety Communication Europe (PSCE) Forum: BroadMap Project</w:t>
      </w:r>
    </w:p>
    <w:p w14:paraId="63A87C01" w14:textId="77777777" w:rsidR="007E1CF0" w:rsidRPr="005A575A" w:rsidRDefault="007E1CF0" w:rsidP="007564A7">
      <w:pPr>
        <w:tabs>
          <w:tab w:val="left" w:pos="1701"/>
        </w:tabs>
        <w:rPr>
          <w:rFonts w:ascii="Arial" w:eastAsia="SimSun" w:hAnsi="Arial"/>
          <w:lang w:eastAsia="en-GB"/>
        </w:rPr>
      </w:pPr>
      <w:r w:rsidRPr="005A575A">
        <w:rPr>
          <w:rFonts w:ascii="Arial" w:eastAsia="SimSun" w:hAnsi="Arial"/>
          <w:lang w:eastAsia="en-GB"/>
        </w:rPr>
        <w:tab/>
        <w:t xml:space="preserve">Market Representation Partner </w:t>
      </w:r>
    </w:p>
    <w:p w14:paraId="51AA2A3F" w14:textId="77777777" w:rsidR="009662CD" w:rsidRPr="005A575A" w:rsidRDefault="00A45CBF" w:rsidP="007E1CF0">
      <w:pPr>
        <w:tabs>
          <w:tab w:val="left" w:pos="1701"/>
        </w:tabs>
        <w:spacing w:after="0"/>
        <w:rPr>
          <w:rFonts w:ascii="Arial" w:eastAsia="SimSun" w:hAnsi="Arial"/>
          <w:lang w:eastAsia="en-GB"/>
        </w:rPr>
      </w:pPr>
      <w:r w:rsidRPr="005A575A">
        <w:rPr>
          <w:rFonts w:ascii="Arial" w:eastAsia="SimSun" w:hAnsi="Arial"/>
          <w:lang w:eastAsia="en-GB"/>
        </w:rPr>
        <w:t>Contact:</w:t>
      </w:r>
      <w:r w:rsidRPr="005A575A">
        <w:rPr>
          <w:rFonts w:ascii="Arial" w:eastAsia="SimSun" w:hAnsi="Arial"/>
          <w:lang w:eastAsia="en-GB"/>
        </w:rPr>
        <w:tab/>
      </w:r>
      <w:r w:rsidR="007E1CF0" w:rsidRPr="005A575A">
        <w:rPr>
          <w:rFonts w:ascii="Arial" w:eastAsia="SimSun" w:hAnsi="Arial"/>
          <w:lang w:eastAsia="en-GB"/>
        </w:rPr>
        <w:t xml:space="preserve">David Lund </w:t>
      </w:r>
      <w:r w:rsidR="009662CD" w:rsidRPr="005A575A">
        <w:rPr>
          <w:rFonts w:ascii="Arial" w:eastAsia="SimSun" w:hAnsi="Arial"/>
          <w:lang w:eastAsia="en-GB"/>
        </w:rPr>
        <w:t xml:space="preserve"> </w:t>
      </w:r>
      <w:r w:rsidR="00CD24B6" w:rsidRPr="005A575A">
        <w:rPr>
          <w:rFonts w:ascii="Arial" w:eastAsia="SimSun" w:hAnsi="Arial"/>
          <w:lang w:eastAsia="en-GB"/>
        </w:rPr>
        <w:t xml:space="preserve">- </w:t>
      </w:r>
      <w:r w:rsidR="007E1CF0" w:rsidRPr="005A575A">
        <w:rPr>
          <w:rFonts w:ascii="Arial" w:eastAsia="SimSun" w:hAnsi="Arial"/>
          <w:lang w:eastAsia="en-GB"/>
        </w:rPr>
        <w:t>david.lund@psc-europe.eu</w:t>
      </w:r>
    </w:p>
    <w:p w14:paraId="0823A4B5" w14:textId="77777777" w:rsidR="00A45CBF" w:rsidRPr="005A575A" w:rsidRDefault="00A45CBF" w:rsidP="00A45CBF">
      <w:pPr>
        <w:pBdr>
          <w:bottom w:val="single" w:sz="6" w:space="1" w:color="auto"/>
        </w:pBdr>
      </w:pPr>
    </w:p>
    <w:p w14:paraId="5A7263DB" w14:textId="77777777" w:rsidR="007E1CF0" w:rsidRPr="005A575A" w:rsidRDefault="002C3678" w:rsidP="009662CD">
      <w:pPr>
        <w:spacing w:after="200" w:line="276" w:lineRule="auto"/>
        <w:rPr>
          <w:rFonts w:ascii="Arial" w:eastAsia="Calibri" w:hAnsi="Arial" w:cs="Arial"/>
        </w:rPr>
      </w:pPr>
      <w:r w:rsidRPr="005A575A">
        <w:rPr>
          <w:rFonts w:ascii="Arial" w:eastAsia="Calibri" w:hAnsi="Arial" w:cs="Arial"/>
          <w:i/>
          <w:sz w:val="22"/>
          <w:szCs w:val="22"/>
        </w:rPr>
        <w:t xml:space="preserve">Abstract: </w:t>
      </w:r>
      <w:r w:rsidR="00CD24B6" w:rsidRPr="005A575A">
        <w:rPr>
          <w:rFonts w:ascii="Arial" w:eastAsia="Calibri" w:hAnsi="Arial" w:cs="Arial"/>
        </w:rPr>
        <w:t>A prioritisation</w:t>
      </w:r>
      <w:r w:rsidR="009662CD" w:rsidRPr="005A575A">
        <w:rPr>
          <w:rFonts w:ascii="Arial" w:eastAsia="Calibri" w:hAnsi="Arial" w:cs="Arial"/>
        </w:rPr>
        <w:t xml:space="preserve"> of the MCVideo and MCData feature lists developed by SA6 is provided in the associated spreadsheet with tabs for MCVideo and MCData. </w:t>
      </w:r>
    </w:p>
    <w:p w14:paraId="716DB9EC" w14:textId="77777777" w:rsidR="00357367" w:rsidRPr="005A575A" w:rsidRDefault="00CD24B6" w:rsidP="00CD24B6">
      <w:pPr>
        <w:rPr>
          <w:rFonts w:ascii="Calibri" w:hAnsi="Calibri"/>
          <w:sz w:val="22"/>
          <w:szCs w:val="22"/>
        </w:rPr>
      </w:pPr>
      <w:r w:rsidRPr="005A575A">
        <w:rPr>
          <w:rFonts w:ascii="Calibri" w:hAnsi="Calibri"/>
          <w:sz w:val="22"/>
          <w:szCs w:val="22"/>
        </w:rPr>
        <w:t xml:space="preserve">Priorities expressed are derived from the results of a large study carried out this year to validate requirements for Mission Critical broadband for the PPDR community. </w:t>
      </w:r>
      <w:r w:rsidR="007E1CF0" w:rsidRPr="005A575A">
        <w:rPr>
          <w:rFonts w:ascii="Calibri" w:hAnsi="Calibri"/>
          <w:sz w:val="22"/>
          <w:szCs w:val="22"/>
        </w:rPr>
        <w:t>PSCE coordinates the project BroadMap (</w:t>
      </w:r>
      <w:hyperlink r:id="rId5" w:history="1">
        <w:r w:rsidR="007E1CF0" w:rsidRPr="005A575A">
          <w:rPr>
            <w:rFonts w:ascii="Calibri" w:hAnsi="Calibri"/>
            <w:sz w:val="22"/>
            <w:szCs w:val="22"/>
          </w:rPr>
          <w:t>www.broadmap.eu)</w:t>
        </w:r>
      </w:hyperlink>
      <w:r w:rsidR="007E1CF0" w:rsidRPr="005A575A">
        <w:rPr>
          <w:rFonts w:ascii="Calibri" w:hAnsi="Calibri"/>
          <w:sz w:val="22"/>
          <w:szCs w:val="22"/>
        </w:rPr>
        <w:t>. The prioritisation expresse</w:t>
      </w:r>
      <w:r w:rsidRPr="005A575A">
        <w:rPr>
          <w:rFonts w:ascii="Calibri" w:hAnsi="Calibri"/>
          <w:sz w:val="22"/>
          <w:szCs w:val="22"/>
        </w:rPr>
        <w:t>d is based upon the results of this</w:t>
      </w:r>
      <w:r w:rsidR="007E1CF0" w:rsidRPr="005A575A">
        <w:rPr>
          <w:rFonts w:ascii="Calibri" w:hAnsi="Calibri"/>
          <w:sz w:val="22"/>
          <w:szCs w:val="22"/>
        </w:rPr>
        <w:t xml:space="preserve"> study </w:t>
      </w:r>
      <w:r w:rsidRPr="005A575A">
        <w:rPr>
          <w:rFonts w:ascii="Calibri" w:hAnsi="Calibri"/>
          <w:sz w:val="22"/>
          <w:szCs w:val="22"/>
        </w:rPr>
        <w:t xml:space="preserve">which was </w:t>
      </w:r>
      <w:r w:rsidR="007E1CF0" w:rsidRPr="005A575A">
        <w:rPr>
          <w:rFonts w:ascii="Calibri" w:hAnsi="Calibri"/>
          <w:sz w:val="22"/>
          <w:szCs w:val="22"/>
        </w:rPr>
        <w:t xml:space="preserve">carried out between April and September 2016, which consulted a larger number of European PPDR organisations. </w:t>
      </w:r>
      <w:r w:rsidRPr="005A575A">
        <w:rPr>
          <w:rFonts w:ascii="Calibri" w:hAnsi="Calibri"/>
          <w:sz w:val="22"/>
          <w:szCs w:val="22"/>
        </w:rPr>
        <w:t xml:space="preserve">Contributions from the European PPDR community were made from experts across 18 European countries. 276 organisations provided inputs, including Police, Ambulance, Fire, Customs, Army, Coastguard, Prison, Utilities, etc. More than 530 PPDR end user experts attended national </w:t>
      </w:r>
      <w:r w:rsidR="00FD68F6" w:rsidRPr="007921C7">
        <w:rPr>
          <w:rFonts w:ascii="Calibri" w:hAnsi="Calibri"/>
          <w:sz w:val="22"/>
          <w:szCs w:val="22"/>
        </w:rPr>
        <w:t>and international</w:t>
      </w:r>
      <w:r w:rsidR="00FD68F6" w:rsidRPr="005A575A">
        <w:rPr>
          <w:rFonts w:ascii="Calibri" w:hAnsi="Calibri"/>
          <w:color w:val="FF0000"/>
          <w:sz w:val="22"/>
          <w:szCs w:val="22"/>
        </w:rPr>
        <w:t xml:space="preserve"> </w:t>
      </w:r>
      <w:r w:rsidRPr="005A575A">
        <w:rPr>
          <w:rFonts w:ascii="Calibri" w:hAnsi="Calibri"/>
          <w:sz w:val="22"/>
          <w:szCs w:val="22"/>
        </w:rPr>
        <w:t>workshops between May and August 2016, and many more provided inputs remotely.</w:t>
      </w:r>
    </w:p>
    <w:p w14:paraId="19828C1F" w14:textId="77777777" w:rsidR="009662CD" w:rsidRPr="005A575A" w:rsidRDefault="009662CD" w:rsidP="00CD24B6">
      <w:pPr>
        <w:rPr>
          <w:rFonts w:ascii="Calibri" w:hAnsi="Calibri"/>
          <w:sz w:val="22"/>
          <w:szCs w:val="22"/>
        </w:rPr>
      </w:pPr>
      <w:r w:rsidRPr="005A575A">
        <w:rPr>
          <w:rFonts w:ascii="Calibri" w:hAnsi="Calibri"/>
          <w:sz w:val="22"/>
          <w:szCs w:val="22"/>
        </w:rPr>
        <w:t>The priorities are expressed according to the following categories:</w:t>
      </w:r>
    </w:p>
    <w:p w14:paraId="40463EA1" w14:textId="77777777" w:rsidR="009662CD" w:rsidRPr="005A575A" w:rsidRDefault="009662CD" w:rsidP="009662CD">
      <w:pPr>
        <w:rPr>
          <w:rFonts w:ascii="Calibri" w:hAnsi="Calibri"/>
          <w:sz w:val="22"/>
          <w:szCs w:val="22"/>
        </w:rPr>
      </w:pPr>
      <w:r w:rsidRPr="005A575A">
        <w:rPr>
          <w:rFonts w:ascii="Calibri" w:hAnsi="Calibri"/>
          <w:sz w:val="22"/>
          <w:szCs w:val="22"/>
        </w:rPr>
        <w:t>High: Required in Rel-14</w:t>
      </w:r>
    </w:p>
    <w:p w14:paraId="61DD7742" w14:textId="77777777" w:rsidR="009662CD" w:rsidRPr="005A575A" w:rsidRDefault="009662CD" w:rsidP="009662CD">
      <w:pPr>
        <w:rPr>
          <w:rFonts w:ascii="Calibri" w:hAnsi="Calibri"/>
          <w:sz w:val="22"/>
          <w:szCs w:val="22"/>
        </w:rPr>
      </w:pPr>
      <w:r w:rsidRPr="005A575A">
        <w:rPr>
          <w:rFonts w:ascii="Calibri" w:hAnsi="Calibri"/>
          <w:sz w:val="22"/>
          <w:szCs w:val="22"/>
        </w:rPr>
        <w:t>Medium: Nice to have in Rel-14</w:t>
      </w:r>
    </w:p>
    <w:p w14:paraId="083517D7" w14:textId="77777777" w:rsidR="00357367" w:rsidRPr="005A575A" w:rsidRDefault="009662CD" w:rsidP="009662CD">
      <w:pPr>
        <w:rPr>
          <w:rFonts w:ascii="Calibri" w:hAnsi="Calibri"/>
          <w:sz w:val="22"/>
          <w:szCs w:val="22"/>
        </w:rPr>
      </w:pPr>
      <w:r w:rsidRPr="005A575A">
        <w:rPr>
          <w:rFonts w:ascii="Calibri" w:hAnsi="Calibri"/>
          <w:sz w:val="22"/>
          <w:szCs w:val="22"/>
        </w:rPr>
        <w:t>Low: Can be deferred to Rel-15</w:t>
      </w:r>
    </w:p>
    <w:p w14:paraId="77E0460E" w14:textId="77777777" w:rsidR="00357367" w:rsidRPr="005A575A" w:rsidRDefault="00357367" w:rsidP="009662CD">
      <w:pPr>
        <w:rPr>
          <w:rFonts w:ascii="Calibri" w:hAnsi="Calibri"/>
          <w:sz w:val="22"/>
          <w:szCs w:val="22"/>
        </w:rPr>
      </w:pPr>
      <w:r w:rsidRPr="005A575A">
        <w:rPr>
          <w:rFonts w:ascii="Calibri" w:hAnsi="Calibri"/>
          <w:sz w:val="22"/>
          <w:szCs w:val="22"/>
        </w:rPr>
        <w:t xml:space="preserve">A small working group from the BroadMap team mapped BroadMap validated requirements to 3GPP MCData and MCVideo features to determine the ranking of High, Medium and Low. This team included representatives from: </w:t>
      </w:r>
    </w:p>
    <w:p w14:paraId="71EC74B4" w14:textId="77777777" w:rsidR="00357367" w:rsidRPr="005A575A" w:rsidRDefault="00357367" w:rsidP="00357367">
      <w:pPr>
        <w:numPr>
          <w:ilvl w:val="0"/>
          <w:numId w:val="4"/>
        </w:numPr>
        <w:rPr>
          <w:rFonts w:ascii="Calibri" w:hAnsi="Calibri"/>
          <w:sz w:val="22"/>
          <w:szCs w:val="22"/>
        </w:rPr>
      </w:pPr>
      <w:r w:rsidRPr="005A575A">
        <w:rPr>
          <w:rFonts w:ascii="Calibri" w:hAnsi="Calibri"/>
          <w:sz w:val="22"/>
          <w:szCs w:val="22"/>
        </w:rPr>
        <w:t>Croatia Ministry of Interior – Sanja Holen</w:t>
      </w:r>
    </w:p>
    <w:p w14:paraId="174613B5" w14:textId="26355D01" w:rsidR="00357367" w:rsidRPr="005A575A" w:rsidRDefault="00357367" w:rsidP="00357367">
      <w:pPr>
        <w:numPr>
          <w:ilvl w:val="0"/>
          <w:numId w:val="4"/>
        </w:numPr>
        <w:rPr>
          <w:rFonts w:ascii="Calibri" w:hAnsi="Calibri"/>
          <w:sz w:val="22"/>
          <w:szCs w:val="22"/>
        </w:rPr>
      </w:pPr>
      <w:r w:rsidRPr="005A575A">
        <w:rPr>
          <w:rFonts w:ascii="Calibri" w:hAnsi="Calibri"/>
          <w:sz w:val="22"/>
          <w:szCs w:val="22"/>
        </w:rPr>
        <w:t>Finnish Ministry of Interior – Heikki Riippa, Kari Jun</w:t>
      </w:r>
      <w:r w:rsidR="00C31B00" w:rsidRPr="005A575A">
        <w:rPr>
          <w:rFonts w:ascii="Calibri" w:hAnsi="Calibri"/>
          <w:sz w:val="22"/>
          <w:szCs w:val="22"/>
        </w:rPr>
        <w:t>t</w:t>
      </w:r>
      <w:r w:rsidRPr="005A575A">
        <w:rPr>
          <w:rFonts w:ascii="Calibri" w:hAnsi="Calibri"/>
          <w:sz w:val="22"/>
          <w:szCs w:val="22"/>
        </w:rPr>
        <w:t>tila</w:t>
      </w:r>
    </w:p>
    <w:p w14:paraId="766EB309" w14:textId="683DB6EC" w:rsidR="00357367" w:rsidRPr="005A575A" w:rsidRDefault="00357367" w:rsidP="00357367">
      <w:pPr>
        <w:numPr>
          <w:ilvl w:val="0"/>
          <w:numId w:val="4"/>
        </w:numPr>
        <w:rPr>
          <w:rFonts w:ascii="Calibri" w:hAnsi="Calibri"/>
          <w:sz w:val="22"/>
          <w:szCs w:val="22"/>
        </w:rPr>
      </w:pPr>
      <w:r w:rsidRPr="005A575A">
        <w:rPr>
          <w:rFonts w:ascii="Calibri" w:hAnsi="Calibri"/>
          <w:sz w:val="22"/>
          <w:szCs w:val="22"/>
        </w:rPr>
        <w:t>Romanian Special Telecommunication</w:t>
      </w:r>
      <w:r w:rsidR="00F201D2" w:rsidRPr="005A575A">
        <w:rPr>
          <w:rFonts w:ascii="Calibri" w:hAnsi="Calibri"/>
          <w:sz w:val="22"/>
          <w:szCs w:val="22"/>
        </w:rPr>
        <w:t>s</w:t>
      </w:r>
      <w:r w:rsidRPr="005A575A">
        <w:rPr>
          <w:rFonts w:ascii="Calibri" w:hAnsi="Calibri"/>
          <w:sz w:val="22"/>
          <w:szCs w:val="22"/>
        </w:rPr>
        <w:t xml:space="preserve"> Service – Adrian Muresan</w:t>
      </w:r>
      <w:r w:rsidR="00F201D2" w:rsidRPr="005A575A">
        <w:rPr>
          <w:rFonts w:ascii="Calibri" w:hAnsi="Calibri"/>
          <w:sz w:val="22"/>
          <w:szCs w:val="22"/>
        </w:rPr>
        <w:t>, Lucian Baicu</w:t>
      </w:r>
    </w:p>
    <w:p w14:paraId="0FD74786" w14:textId="229F5820" w:rsidR="00357367" w:rsidRPr="005A575A" w:rsidRDefault="00357367" w:rsidP="00357367">
      <w:pPr>
        <w:numPr>
          <w:ilvl w:val="0"/>
          <w:numId w:val="4"/>
        </w:numPr>
        <w:rPr>
          <w:rFonts w:ascii="Calibri" w:hAnsi="Calibri"/>
          <w:sz w:val="22"/>
          <w:szCs w:val="22"/>
        </w:rPr>
      </w:pPr>
      <w:r w:rsidRPr="005A575A">
        <w:rPr>
          <w:rFonts w:ascii="Calibri" w:hAnsi="Calibri"/>
          <w:sz w:val="22"/>
          <w:szCs w:val="22"/>
        </w:rPr>
        <w:t>Italian Ministry of Interior – Alessio Bonucci</w:t>
      </w:r>
    </w:p>
    <w:p w14:paraId="50DF9ED8" w14:textId="77777777" w:rsidR="00357367" w:rsidRPr="005A575A" w:rsidRDefault="00357367" w:rsidP="00357367">
      <w:pPr>
        <w:numPr>
          <w:ilvl w:val="0"/>
          <w:numId w:val="4"/>
        </w:numPr>
        <w:rPr>
          <w:rFonts w:ascii="Calibri" w:hAnsi="Calibri"/>
          <w:sz w:val="22"/>
          <w:szCs w:val="22"/>
        </w:rPr>
      </w:pPr>
      <w:r w:rsidRPr="005A575A">
        <w:rPr>
          <w:rFonts w:ascii="Calibri" w:hAnsi="Calibri"/>
          <w:sz w:val="22"/>
          <w:szCs w:val="22"/>
        </w:rPr>
        <w:t xml:space="preserve">PSCE Forum – David Lund </w:t>
      </w:r>
    </w:p>
    <w:p w14:paraId="2DDDA308" w14:textId="77777777" w:rsidR="00357367" w:rsidRPr="005A575A" w:rsidRDefault="00357367" w:rsidP="009662CD">
      <w:pPr>
        <w:rPr>
          <w:rFonts w:ascii="Calibri" w:hAnsi="Calibri"/>
          <w:sz w:val="22"/>
          <w:szCs w:val="22"/>
        </w:rPr>
      </w:pPr>
      <w:r w:rsidRPr="005A575A">
        <w:rPr>
          <w:rFonts w:ascii="Calibri" w:hAnsi="Calibri"/>
          <w:sz w:val="22"/>
          <w:szCs w:val="22"/>
        </w:rPr>
        <w:t>Priorities expressed are derived from the BroadMap requirement validation activity and does not necessarily represent opinions of those individuals of the working team.</w:t>
      </w:r>
    </w:p>
    <w:p w14:paraId="2AC4263A" w14:textId="77777777" w:rsidR="009662CD" w:rsidRPr="005A575A" w:rsidRDefault="00357367" w:rsidP="009662CD">
      <w:pPr>
        <w:rPr>
          <w:rFonts w:ascii="Calibri" w:hAnsi="Calibri"/>
          <w:sz w:val="22"/>
          <w:szCs w:val="22"/>
        </w:rPr>
      </w:pPr>
      <w:r w:rsidRPr="005A575A">
        <w:rPr>
          <w:rFonts w:ascii="Calibri" w:hAnsi="Calibri"/>
          <w:sz w:val="22"/>
          <w:szCs w:val="22"/>
        </w:rPr>
        <w:t>Prioritisation</w:t>
      </w:r>
      <w:r w:rsidR="009662CD" w:rsidRPr="005A575A">
        <w:rPr>
          <w:rFonts w:ascii="Calibri" w:hAnsi="Calibri"/>
          <w:sz w:val="22"/>
          <w:szCs w:val="22"/>
        </w:rPr>
        <w:t xml:space="preserve"> has used all three categories </w:t>
      </w:r>
      <w:r w:rsidR="00980DEB" w:rsidRPr="005A575A">
        <w:rPr>
          <w:rFonts w:ascii="Calibri" w:hAnsi="Calibri"/>
          <w:sz w:val="22"/>
          <w:szCs w:val="22"/>
        </w:rPr>
        <w:t>(High/Medium/Low)</w:t>
      </w:r>
      <w:r w:rsidRPr="005A575A">
        <w:rPr>
          <w:rFonts w:ascii="Calibri" w:hAnsi="Calibri"/>
          <w:sz w:val="22"/>
          <w:szCs w:val="22"/>
        </w:rPr>
        <w:t>,</w:t>
      </w:r>
      <w:r w:rsidR="00980DEB" w:rsidRPr="005A575A">
        <w:rPr>
          <w:rFonts w:ascii="Calibri" w:hAnsi="Calibri"/>
          <w:sz w:val="22"/>
          <w:szCs w:val="22"/>
        </w:rPr>
        <w:t xml:space="preserve"> shown above in the</w:t>
      </w:r>
      <w:r w:rsidR="009662CD" w:rsidRPr="005A575A">
        <w:rPr>
          <w:rFonts w:ascii="Calibri" w:hAnsi="Calibri"/>
          <w:sz w:val="22"/>
          <w:szCs w:val="22"/>
        </w:rPr>
        <w:t xml:space="preserve"> prioritization</w:t>
      </w:r>
      <w:r w:rsidR="00980DEB" w:rsidRPr="005A575A">
        <w:rPr>
          <w:rFonts w:ascii="Calibri" w:hAnsi="Calibri"/>
          <w:sz w:val="22"/>
          <w:szCs w:val="22"/>
        </w:rPr>
        <w:t xml:space="preserve"> exercise keeping in mind the objective:</w:t>
      </w:r>
    </w:p>
    <w:p w14:paraId="41FB3B03" w14:textId="77777777" w:rsidR="009662CD" w:rsidRPr="005A575A" w:rsidRDefault="009662CD" w:rsidP="00980DEB">
      <w:pPr>
        <w:rPr>
          <w:rFonts w:ascii="Calibri" w:hAnsi="Calibri"/>
          <w:sz w:val="22"/>
          <w:szCs w:val="22"/>
        </w:rPr>
      </w:pPr>
      <w:r w:rsidRPr="005A575A">
        <w:rPr>
          <w:rFonts w:ascii="Calibri" w:hAnsi="Calibri"/>
          <w:sz w:val="22"/>
          <w:szCs w:val="22"/>
        </w:rPr>
        <w:t>1-</w:t>
      </w:r>
      <w:r w:rsidRPr="005A575A">
        <w:rPr>
          <w:sz w:val="14"/>
          <w:szCs w:val="14"/>
        </w:rPr>
        <w:t>     </w:t>
      </w:r>
      <w:r w:rsidRPr="005A575A">
        <w:rPr>
          <w:rStyle w:val="xapple-converted-space"/>
          <w:sz w:val="14"/>
          <w:szCs w:val="14"/>
        </w:rPr>
        <w:t> </w:t>
      </w:r>
      <w:r w:rsidR="00980DEB" w:rsidRPr="005A575A">
        <w:rPr>
          <w:rFonts w:ascii="Calibri" w:hAnsi="Calibri"/>
          <w:sz w:val="22"/>
          <w:szCs w:val="22"/>
        </w:rPr>
        <w:t>A</w:t>
      </w:r>
      <w:r w:rsidRPr="005A575A">
        <w:rPr>
          <w:rFonts w:ascii="Calibri" w:hAnsi="Calibri"/>
          <w:sz w:val="22"/>
          <w:szCs w:val="22"/>
        </w:rPr>
        <w:t>llow SA6 to complete a stable foundation for Rel-14, knowing already that it will be impossible to complete these features in Rel-14, and</w:t>
      </w:r>
      <w:r w:rsidRPr="005A575A">
        <w:rPr>
          <w:rStyle w:val="xapple-converted-space"/>
          <w:rFonts w:ascii="Calibri" w:hAnsi="Calibri"/>
          <w:sz w:val="22"/>
          <w:szCs w:val="22"/>
        </w:rPr>
        <w:t> </w:t>
      </w:r>
    </w:p>
    <w:p w14:paraId="2C272074" w14:textId="2E41F5B8" w:rsidR="00AB19AF" w:rsidRPr="005A575A" w:rsidRDefault="009662CD" w:rsidP="00A45CBF">
      <w:pPr>
        <w:rPr>
          <w:rFonts w:ascii="Calibri" w:hAnsi="Calibri"/>
          <w:sz w:val="22"/>
          <w:szCs w:val="22"/>
        </w:rPr>
      </w:pPr>
      <w:r w:rsidRPr="005A575A">
        <w:rPr>
          <w:rFonts w:ascii="Calibri" w:hAnsi="Calibri"/>
          <w:sz w:val="22"/>
          <w:szCs w:val="22"/>
        </w:rPr>
        <w:t>2-</w:t>
      </w:r>
      <w:r w:rsidRPr="005A575A">
        <w:rPr>
          <w:sz w:val="14"/>
          <w:szCs w:val="14"/>
        </w:rPr>
        <w:t>     </w:t>
      </w:r>
      <w:r w:rsidRPr="005A575A">
        <w:rPr>
          <w:rStyle w:val="xapple-converted-space"/>
          <w:sz w:val="14"/>
          <w:szCs w:val="14"/>
        </w:rPr>
        <w:t> </w:t>
      </w:r>
      <w:r w:rsidR="00980DEB" w:rsidRPr="005A575A">
        <w:rPr>
          <w:rFonts w:ascii="Calibri" w:hAnsi="Calibri"/>
          <w:sz w:val="22"/>
          <w:szCs w:val="22"/>
        </w:rPr>
        <w:t>Allow</w:t>
      </w:r>
      <w:r w:rsidRPr="005A575A">
        <w:rPr>
          <w:rFonts w:ascii="Calibri" w:hAnsi="Calibri"/>
          <w:sz w:val="22"/>
          <w:szCs w:val="22"/>
        </w:rPr>
        <w:t xml:space="preserve"> SA6 to prioritize the work in case SA6 run out of time for handling all related contributions.</w:t>
      </w:r>
      <w:r w:rsidRPr="005A575A">
        <w:rPr>
          <w:rStyle w:val="xapple-converted-space"/>
          <w:rFonts w:ascii="Calibri" w:hAnsi="Calibri"/>
          <w:sz w:val="22"/>
          <w:szCs w:val="22"/>
        </w:rPr>
        <w:t> </w:t>
      </w:r>
      <w:bookmarkStart w:id="0" w:name="_GoBack"/>
      <w:bookmarkEnd w:id="0"/>
    </w:p>
    <w:sectPr w:rsidR="00AB19AF" w:rsidRPr="005A575A"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abstractNum w:abstractNumId="3">
    <w:nsid w:val="03C36FFF"/>
    <w:multiLevelType w:val="hybridMultilevel"/>
    <w:tmpl w:val="B8202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6DA104F"/>
    <w:multiLevelType w:val="hybridMultilevel"/>
    <w:tmpl w:val="A1BC3FDA"/>
    <w:lvl w:ilvl="0" w:tplc="60C0000A">
      <w:numFmt w:val="bullet"/>
      <w:lvlText w:val="-"/>
      <w:lvlJc w:val="left"/>
      <w:pPr>
        <w:ind w:left="720" w:hanging="360"/>
      </w:pPr>
      <w:rPr>
        <w:rFonts w:ascii="Arial" w:eastAsia="Times New Roman"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180A6E"/>
    <w:multiLevelType w:val="hybridMultilevel"/>
    <w:tmpl w:val="9D728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FC6F54"/>
    <w:multiLevelType w:val="hybridMultilevel"/>
    <w:tmpl w:val="D9F880F0"/>
    <w:lvl w:ilvl="0" w:tplc="60C0000A">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CAD4FD6"/>
    <w:multiLevelType w:val="hybridMultilevel"/>
    <w:tmpl w:val="16040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7"/>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1B04"/>
    <w:rsid w:val="00012CAF"/>
    <w:rsid w:val="00016B19"/>
    <w:rsid w:val="000178B9"/>
    <w:rsid w:val="0002503B"/>
    <w:rsid w:val="00026C30"/>
    <w:rsid w:val="00027666"/>
    <w:rsid w:val="00033242"/>
    <w:rsid w:val="00044844"/>
    <w:rsid w:val="000475BD"/>
    <w:rsid w:val="00050B3B"/>
    <w:rsid w:val="0005162F"/>
    <w:rsid w:val="00052162"/>
    <w:rsid w:val="0005547C"/>
    <w:rsid w:val="00057570"/>
    <w:rsid w:val="0006096B"/>
    <w:rsid w:val="00076C0B"/>
    <w:rsid w:val="000770D2"/>
    <w:rsid w:val="000803CD"/>
    <w:rsid w:val="000808C9"/>
    <w:rsid w:val="00081FDE"/>
    <w:rsid w:val="0008579E"/>
    <w:rsid w:val="0008734C"/>
    <w:rsid w:val="000917C1"/>
    <w:rsid w:val="00097B86"/>
    <w:rsid w:val="000A585C"/>
    <w:rsid w:val="000B1A72"/>
    <w:rsid w:val="000B1F26"/>
    <w:rsid w:val="000B52F5"/>
    <w:rsid w:val="000B5AFD"/>
    <w:rsid w:val="000B5FCD"/>
    <w:rsid w:val="000C014F"/>
    <w:rsid w:val="000C4E37"/>
    <w:rsid w:val="000C5044"/>
    <w:rsid w:val="000D01B2"/>
    <w:rsid w:val="000D382E"/>
    <w:rsid w:val="000D60A4"/>
    <w:rsid w:val="000D71CB"/>
    <w:rsid w:val="000D79FE"/>
    <w:rsid w:val="000E0A05"/>
    <w:rsid w:val="000E260D"/>
    <w:rsid w:val="000E65F3"/>
    <w:rsid w:val="000F296C"/>
    <w:rsid w:val="000F5B38"/>
    <w:rsid w:val="0010172A"/>
    <w:rsid w:val="00104151"/>
    <w:rsid w:val="00112487"/>
    <w:rsid w:val="001124BF"/>
    <w:rsid w:val="00112547"/>
    <w:rsid w:val="00112828"/>
    <w:rsid w:val="00116B42"/>
    <w:rsid w:val="00125869"/>
    <w:rsid w:val="00133684"/>
    <w:rsid w:val="00136428"/>
    <w:rsid w:val="00142FCD"/>
    <w:rsid w:val="00153900"/>
    <w:rsid w:val="00153F82"/>
    <w:rsid w:val="00154695"/>
    <w:rsid w:val="00156032"/>
    <w:rsid w:val="00165AC1"/>
    <w:rsid w:val="00165F4A"/>
    <w:rsid w:val="00172919"/>
    <w:rsid w:val="00183621"/>
    <w:rsid w:val="00185CBC"/>
    <w:rsid w:val="00186B26"/>
    <w:rsid w:val="00191741"/>
    <w:rsid w:val="00194C66"/>
    <w:rsid w:val="001953D1"/>
    <w:rsid w:val="001A5EEE"/>
    <w:rsid w:val="001B0982"/>
    <w:rsid w:val="001B461C"/>
    <w:rsid w:val="001C04FF"/>
    <w:rsid w:val="001C3B88"/>
    <w:rsid w:val="001C6726"/>
    <w:rsid w:val="001D0709"/>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32F2"/>
    <w:rsid w:val="00244791"/>
    <w:rsid w:val="0024515C"/>
    <w:rsid w:val="00246053"/>
    <w:rsid w:val="00247609"/>
    <w:rsid w:val="00247814"/>
    <w:rsid w:val="00250A7A"/>
    <w:rsid w:val="00257009"/>
    <w:rsid w:val="00257523"/>
    <w:rsid w:val="00261949"/>
    <w:rsid w:val="00261A96"/>
    <w:rsid w:val="00267172"/>
    <w:rsid w:val="00273232"/>
    <w:rsid w:val="00281E76"/>
    <w:rsid w:val="00284B29"/>
    <w:rsid w:val="002878F2"/>
    <w:rsid w:val="002910C0"/>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573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50D2"/>
    <w:rsid w:val="004B044F"/>
    <w:rsid w:val="004B3555"/>
    <w:rsid w:val="004B7C0F"/>
    <w:rsid w:val="004C1132"/>
    <w:rsid w:val="004C20AA"/>
    <w:rsid w:val="004C214E"/>
    <w:rsid w:val="004C382E"/>
    <w:rsid w:val="004C4D02"/>
    <w:rsid w:val="004D7B0B"/>
    <w:rsid w:val="004E3252"/>
    <w:rsid w:val="004E6016"/>
    <w:rsid w:val="004F52BB"/>
    <w:rsid w:val="0052645D"/>
    <w:rsid w:val="00530E7F"/>
    <w:rsid w:val="00541787"/>
    <w:rsid w:val="00541925"/>
    <w:rsid w:val="00551668"/>
    <w:rsid w:val="00553BBE"/>
    <w:rsid w:val="00556BEB"/>
    <w:rsid w:val="005651D4"/>
    <w:rsid w:val="005677FF"/>
    <w:rsid w:val="00570264"/>
    <w:rsid w:val="00580A53"/>
    <w:rsid w:val="005837A4"/>
    <w:rsid w:val="00584AE9"/>
    <w:rsid w:val="00586911"/>
    <w:rsid w:val="0059005C"/>
    <w:rsid w:val="005910C8"/>
    <w:rsid w:val="00596140"/>
    <w:rsid w:val="00596817"/>
    <w:rsid w:val="00597E77"/>
    <w:rsid w:val="005A2D78"/>
    <w:rsid w:val="005A4248"/>
    <w:rsid w:val="005A575A"/>
    <w:rsid w:val="005B3F0D"/>
    <w:rsid w:val="005B5400"/>
    <w:rsid w:val="005B57CA"/>
    <w:rsid w:val="005C1703"/>
    <w:rsid w:val="005C2065"/>
    <w:rsid w:val="005D04DD"/>
    <w:rsid w:val="005D48DD"/>
    <w:rsid w:val="005D5E5A"/>
    <w:rsid w:val="005E0894"/>
    <w:rsid w:val="005E2110"/>
    <w:rsid w:val="005E6E51"/>
    <w:rsid w:val="005F29C0"/>
    <w:rsid w:val="006037BE"/>
    <w:rsid w:val="006044E7"/>
    <w:rsid w:val="00606A0F"/>
    <w:rsid w:val="00614AD9"/>
    <w:rsid w:val="00615E56"/>
    <w:rsid w:val="00617E63"/>
    <w:rsid w:val="00623FBE"/>
    <w:rsid w:val="0062719B"/>
    <w:rsid w:val="00632611"/>
    <w:rsid w:val="0063435E"/>
    <w:rsid w:val="00641DF9"/>
    <w:rsid w:val="00653D48"/>
    <w:rsid w:val="006570CD"/>
    <w:rsid w:val="00661E6E"/>
    <w:rsid w:val="00662BA3"/>
    <w:rsid w:val="006650BB"/>
    <w:rsid w:val="00666C7E"/>
    <w:rsid w:val="006707C4"/>
    <w:rsid w:val="00670860"/>
    <w:rsid w:val="0067656C"/>
    <w:rsid w:val="006874AA"/>
    <w:rsid w:val="00690D88"/>
    <w:rsid w:val="00692788"/>
    <w:rsid w:val="00693902"/>
    <w:rsid w:val="00696034"/>
    <w:rsid w:val="00697729"/>
    <w:rsid w:val="006A11BF"/>
    <w:rsid w:val="006A18FE"/>
    <w:rsid w:val="006A5069"/>
    <w:rsid w:val="006A6D8C"/>
    <w:rsid w:val="006B1984"/>
    <w:rsid w:val="006B1C4F"/>
    <w:rsid w:val="006B4188"/>
    <w:rsid w:val="006B5859"/>
    <w:rsid w:val="006C2AE3"/>
    <w:rsid w:val="006C42DE"/>
    <w:rsid w:val="006C481F"/>
    <w:rsid w:val="006C63D1"/>
    <w:rsid w:val="006D254F"/>
    <w:rsid w:val="006D397C"/>
    <w:rsid w:val="006E6D89"/>
    <w:rsid w:val="006E7896"/>
    <w:rsid w:val="006F1148"/>
    <w:rsid w:val="00702408"/>
    <w:rsid w:val="007024F8"/>
    <w:rsid w:val="007039E6"/>
    <w:rsid w:val="007163B4"/>
    <w:rsid w:val="0072646C"/>
    <w:rsid w:val="00726ECA"/>
    <w:rsid w:val="0072759E"/>
    <w:rsid w:val="00731944"/>
    <w:rsid w:val="00731BF1"/>
    <w:rsid w:val="00731C25"/>
    <w:rsid w:val="0073418D"/>
    <w:rsid w:val="00735364"/>
    <w:rsid w:val="00736D47"/>
    <w:rsid w:val="00737179"/>
    <w:rsid w:val="00741FD8"/>
    <w:rsid w:val="007457C7"/>
    <w:rsid w:val="007458B3"/>
    <w:rsid w:val="00745CFD"/>
    <w:rsid w:val="00750253"/>
    <w:rsid w:val="007509FE"/>
    <w:rsid w:val="0075222D"/>
    <w:rsid w:val="00753AD8"/>
    <w:rsid w:val="007541B0"/>
    <w:rsid w:val="007564A7"/>
    <w:rsid w:val="00756918"/>
    <w:rsid w:val="00756DDB"/>
    <w:rsid w:val="0076099C"/>
    <w:rsid w:val="00761567"/>
    <w:rsid w:val="00770D89"/>
    <w:rsid w:val="0077351E"/>
    <w:rsid w:val="007748AD"/>
    <w:rsid w:val="00786388"/>
    <w:rsid w:val="00791772"/>
    <w:rsid w:val="007921C7"/>
    <w:rsid w:val="007961BA"/>
    <w:rsid w:val="007A440E"/>
    <w:rsid w:val="007B56A9"/>
    <w:rsid w:val="007C76E6"/>
    <w:rsid w:val="007D298D"/>
    <w:rsid w:val="007E1CF0"/>
    <w:rsid w:val="007E5F35"/>
    <w:rsid w:val="007E6841"/>
    <w:rsid w:val="007F2534"/>
    <w:rsid w:val="007F7861"/>
    <w:rsid w:val="008021AD"/>
    <w:rsid w:val="00803A96"/>
    <w:rsid w:val="00803DF2"/>
    <w:rsid w:val="008073E0"/>
    <w:rsid w:val="00812DA0"/>
    <w:rsid w:val="008249B1"/>
    <w:rsid w:val="008319D1"/>
    <w:rsid w:val="00831BBD"/>
    <w:rsid w:val="00834674"/>
    <w:rsid w:val="00834E2C"/>
    <w:rsid w:val="008351D0"/>
    <w:rsid w:val="0083590A"/>
    <w:rsid w:val="0084263A"/>
    <w:rsid w:val="00847504"/>
    <w:rsid w:val="00850F25"/>
    <w:rsid w:val="00853578"/>
    <w:rsid w:val="0085412C"/>
    <w:rsid w:val="00873C4A"/>
    <w:rsid w:val="0087567E"/>
    <w:rsid w:val="00877C18"/>
    <w:rsid w:val="008800BB"/>
    <w:rsid w:val="00883605"/>
    <w:rsid w:val="0088493E"/>
    <w:rsid w:val="00890A6C"/>
    <w:rsid w:val="0089183A"/>
    <w:rsid w:val="008931DD"/>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D752F"/>
    <w:rsid w:val="008E16EC"/>
    <w:rsid w:val="008E19AC"/>
    <w:rsid w:val="008E6E55"/>
    <w:rsid w:val="008F1E4D"/>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662CD"/>
    <w:rsid w:val="00971E6F"/>
    <w:rsid w:val="00973D2E"/>
    <w:rsid w:val="0097498F"/>
    <w:rsid w:val="00980DEB"/>
    <w:rsid w:val="0098623F"/>
    <w:rsid w:val="009910B4"/>
    <w:rsid w:val="009958A7"/>
    <w:rsid w:val="009A1645"/>
    <w:rsid w:val="009B33E1"/>
    <w:rsid w:val="009B376A"/>
    <w:rsid w:val="009B688C"/>
    <w:rsid w:val="009C0776"/>
    <w:rsid w:val="009C1823"/>
    <w:rsid w:val="009C550B"/>
    <w:rsid w:val="009C60C3"/>
    <w:rsid w:val="009C6E28"/>
    <w:rsid w:val="009D1F41"/>
    <w:rsid w:val="009D1F94"/>
    <w:rsid w:val="009D2D82"/>
    <w:rsid w:val="009D585E"/>
    <w:rsid w:val="009E274E"/>
    <w:rsid w:val="009E41D1"/>
    <w:rsid w:val="009E6D7B"/>
    <w:rsid w:val="009F7969"/>
    <w:rsid w:val="009F7B78"/>
    <w:rsid w:val="00A0708E"/>
    <w:rsid w:val="00A12566"/>
    <w:rsid w:val="00A12EAB"/>
    <w:rsid w:val="00A14EA8"/>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B19AF"/>
    <w:rsid w:val="00AC0DF5"/>
    <w:rsid w:val="00AC4BDB"/>
    <w:rsid w:val="00AD0317"/>
    <w:rsid w:val="00AE04BB"/>
    <w:rsid w:val="00AE2FD4"/>
    <w:rsid w:val="00AF5B15"/>
    <w:rsid w:val="00B004F3"/>
    <w:rsid w:val="00B03D32"/>
    <w:rsid w:val="00B04972"/>
    <w:rsid w:val="00B04FAD"/>
    <w:rsid w:val="00B060D4"/>
    <w:rsid w:val="00B2164E"/>
    <w:rsid w:val="00B24F85"/>
    <w:rsid w:val="00B25BCA"/>
    <w:rsid w:val="00B30EC2"/>
    <w:rsid w:val="00B31422"/>
    <w:rsid w:val="00B323C3"/>
    <w:rsid w:val="00B35B85"/>
    <w:rsid w:val="00B36F34"/>
    <w:rsid w:val="00B40279"/>
    <w:rsid w:val="00B415AD"/>
    <w:rsid w:val="00B425AF"/>
    <w:rsid w:val="00B433AE"/>
    <w:rsid w:val="00B502F3"/>
    <w:rsid w:val="00B50D95"/>
    <w:rsid w:val="00B5247D"/>
    <w:rsid w:val="00B532F4"/>
    <w:rsid w:val="00B5344B"/>
    <w:rsid w:val="00B54DEA"/>
    <w:rsid w:val="00B64326"/>
    <w:rsid w:val="00B720C9"/>
    <w:rsid w:val="00B8046D"/>
    <w:rsid w:val="00B9451F"/>
    <w:rsid w:val="00BA1C79"/>
    <w:rsid w:val="00BA4154"/>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4468"/>
    <w:rsid w:val="00C30F9B"/>
    <w:rsid w:val="00C31B00"/>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B1AF9"/>
    <w:rsid w:val="00CB4F6E"/>
    <w:rsid w:val="00CB629B"/>
    <w:rsid w:val="00CC2721"/>
    <w:rsid w:val="00CD24B6"/>
    <w:rsid w:val="00CD2C95"/>
    <w:rsid w:val="00CE0337"/>
    <w:rsid w:val="00CE1533"/>
    <w:rsid w:val="00CE1842"/>
    <w:rsid w:val="00CE25A6"/>
    <w:rsid w:val="00CE772F"/>
    <w:rsid w:val="00CF0AAE"/>
    <w:rsid w:val="00D00DC7"/>
    <w:rsid w:val="00D02624"/>
    <w:rsid w:val="00D038CC"/>
    <w:rsid w:val="00D03B59"/>
    <w:rsid w:val="00D11EE6"/>
    <w:rsid w:val="00D13400"/>
    <w:rsid w:val="00D1484A"/>
    <w:rsid w:val="00D15099"/>
    <w:rsid w:val="00D216A2"/>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348"/>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4156"/>
    <w:rsid w:val="00ED534C"/>
    <w:rsid w:val="00ED6A03"/>
    <w:rsid w:val="00EE0308"/>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01D2"/>
    <w:rsid w:val="00F22F57"/>
    <w:rsid w:val="00F235EE"/>
    <w:rsid w:val="00F2655C"/>
    <w:rsid w:val="00F26DAE"/>
    <w:rsid w:val="00F27221"/>
    <w:rsid w:val="00F35AF7"/>
    <w:rsid w:val="00F42973"/>
    <w:rsid w:val="00F43191"/>
    <w:rsid w:val="00F4584A"/>
    <w:rsid w:val="00F46362"/>
    <w:rsid w:val="00F4676B"/>
    <w:rsid w:val="00F46E57"/>
    <w:rsid w:val="00F52478"/>
    <w:rsid w:val="00F52AD1"/>
    <w:rsid w:val="00F5483F"/>
    <w:rsid w:val="00F55128"/>
    <w:rsid w:val="00F566F1"/>
    <w:rsid w:val="00F613B4"/>
    <w:rsid w:val="00F71E5A"/>
    <w:rsid w:val="00F72623"/>
    <w:rsid w:val="00F726CE"/>
    <w:rsid w:val="00F73828"/>
    <w:rsid w:val="00F7786A"/>
    <w:rsid w:val="00F80B6C"/>
    <w:rsid w:val="00F86F62"/>
    <w:rsid w:val="00F90BA4"/>
    <w:rsid w:val="00FA5284"/>
    <w:rsid w:val="00FB4B22"/>
    <w:rsid w:val="00FB4F1F"/>
    <w:rsid w:val="00FC205B"/>
    <w:rsid w:val="00FC2825"/>
    <w:rsid w:val="00FC4E5F"/>
    <w:rsid w:val="00FD04E8"/>
    <w:rsid w:val="00FD0686"/>
    <w:rsid w:val="00FD18E3"/>
    <w:rsid w:val="00FD20D2"/>
    <w:rsid w:val="00FD5D3A"/>
    <w:rsid w:val="00FD68F6"/>
    <w:rsid w:val="00FD77F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ECB00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C63D1"/>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C6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C63D1"/>
    <w:pPr>
      <w:pBdr>
        <w:top w:val="none" w:sz="0" w:space="0" w:color="auto"/>
      </w:pBdr>
      <w:spacing w:before="180"/>
      <w:outlineLvl w:val="1"/>
    </w:pPr>
    <w:rPr>
      <w:sz w:val="32"/>
    </w:rPr>
  </w:style>
  <w:style w:type="paragraph" w:styleId="Heading3">
    <w:name w:val="heading 3"/>
    <w:basedOn w:val="Heading2"/>
    <w:next w:val="Normal"/>
    <w:link w:val="Heading3Char"/>
    <w:qFormat/>
    <w:rsid w:val="006C63D1"/>
    <w:pPr>
      <w:spacing w:before="120"/>
      <w:outlineLvl w:val="2"/>
    </w:pPr>
    <w:rPr>
      <w:sz w:val="28"/>
    </w:rPr>
  </w:style>
  <w:style w:type="paragraph" w:styleId="Heading4">
    <w:name w:val="heading 4"/>
    <w:basedOn w:val="Heading3"/>
    <w:next w:val="Normal"/>
    <w:link w:val="Heading4Char"/>
    <w:qFormat/>
    <w:rsid w:val="006C63D1"/>
    <w:pPr>
      <w:ind w:left="1418" w:hanging="1418"/>
      <w:outlineLvl w:val="3"/>
    </w:pPr>
    <w:rPr>
      <w:sz w:val="24"/>
    </w:rPr>
  </w:style>
  <w:style w:type="paragraph" w:styleId="Heading5">
    <w:name w:val="heading 5"/>
    <w:basedOn w:val="Heading4"/>
    <w:next w:val="Normal"/>
    <w:link w:val="Heading5Char"/>
    <w:qFormat/>
    <w:rsid w:val="006C63D1"/>
    <w:pPr>
      <w:ind w:left="1701" w:hanging="1701"/>
      <w:outlineLvl w:val="4"/>
    </w:pPr>
    <w:rPr>
      <w:sz w:val="22"/>
    </w:rPr>
  </w:style>
  <w:style w:type="paragraph" w:styleId="Heading6">
    <w:name w:val="heading 6"/>
    <w:basedOn w:val="H6"/>
    <w:next w:val="Normal"/>
    <w:link w:val="Heading6Char"/>
    <w:qFormat/>
    <w:rsid w:val="006C63D1"/>
    <w:pPr>
      <w:outlineLvl w:val="5"/>
    </w:pPr>
  </w:style>
  <w:style w:type="paragraph" w:styleId="Heading7">
    <w:name w:val="heading 7"/>
    <w:basedOn w:val="H6"/>
    <w:next w:val="Normal"/>
    <w:link w:val="Heading7Char"/>
    <w:qFormat/>
    <w:rsid w:val="006C63D1"/>
    <w:pPr>
      <w:outlineLvl w:val="6"/>
    </w:pPr>
  </w:style>
  <w:style w:type="paragraph" w:styleId="Heading8">
    <w:name w:val="heading 8"/>
    <w:basedOn w:val="Heading1"/>
    <w:next w:val="Normal"/>
    <w:link w:val="Heading8Char"/>
    <w:qFormat/>
    <w:rsid w:val="006C63D1"/>
    <w:pPr>
      <w:ind w:left="0" w:firstLine="0"/>
      <w:outlineLvl w:val="7"/>
    </w:pPr>
  </w:style>
  <w:style w:type="paragraph" w:styleId="Heading9">
    <w:name w:val="heading 9"/>
    <w:basedOn w:val="Heading8"/>
    <w:next w:val="Normal"/>
    <w:link w:val="Heading9Char"/>
    <w:qFormat/>
    <w:rsid w:val="006C63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link w:val="Heading1"/>
    <w:rsid w:val="00F55128"/>
    <w:rPr>
      <w:rFonts w:ascii="Arial" w:eastAsia="Times New Roman" w:hAnsi="Arial"/>
      <w:sz w:val="36"/>
      <w:lang w:val="en-GB" w:eastAsia="en-US" w:bidi="ar-SA"/>
    </w:rPr>
  </w:style>
  <w:style w:type="character" w:customStyle="1" w:styleId="Heading2Char">
    <w:name w:val="Heading 2 Char"/>
    <w:link w:val="Heading2"/>
    <w:rsid w:val="00F55128"/>
    <w:rPr>
      <w:rFonts w:ascii="Arial" w:eastAsia="Times New Roman" w:hAnsi="Arial"/>
      <w:sz w:val="32"/>
      <w:lang w:val="en-GB"/>
    </w:rPr>
  </w:style>
  <w:style w:type="character" w:customStyle="1" w:styleId="Heading3Char">
    <w:name w:val="Heading 3 Char"/>
    <w:link w:val="Heading3"/>
    <w:rsid w:val="00F55128"/>
    <w:rPr>
      <w:rFonts w:ascii="Arial" w:eastAsia="Times New Roman" w:hAnsi="Arial"/>
      <w:sz w:val="28"/>
      <w:lang w:val="en-GB"/>
    </w:rPr>
  </w:style>
  <w:style w:type="character" w:customStyle="1" w:styleId="Heading4Char">
    <w:name w:val="Heading 4 Char"/>
    <w:link w:val="Heading4"/>
    <w:rsid w:val="00F55128"/>
    <w:rPr>
      <w:rFonts w:ascii="Arial" w:eastAsia="Times New Roman" w:hAnsi="Arial"/>
      <w:sz w:val="24"/>
      <w:lang w:val="en-GB"/>
    </w:rPr>
  </w:style>
  <w:style w:type="character" w:customStyle="1" w:styleId="Heading5Char">
    <w:name w:val="Heading 5 Char"/>
    <w:link w:val="Heading5"/>
    <w:rsid w:val="00F55128"/>
    <w:rPr>
      <w:rFonts w:ascii="Arial" w:eastAsia="Times New Roman" w:hAnsi="Arial"/>
      <w:sz w:val="22"/>
      <w:lang w:val="en-GB"/>
    </w:rPr>
  </w:style>
  <w:style w:type="character" w:customStyle="1" w:styleId="Heading6Char">
    <w:name w:val="Heading 6 Char"/>
    <w:link w:val="Heading6"/>
    <w:rsid w:val="00F55128"/>
    <w:rPr>
      <w:rFonts w:ascii="Arial" w:eastAsia="Times New Roman" w:hAnsi="Arial"/>
      <w:lang w:val="en-GB"/>
    </w:rPr>
  </w:style>
  <w:style w:type="character" w:customStyle="1" w:styleId="Heading7Char">
    <w:name w:val="Heading 7 Char"/>
    <w:link w:val="Heading7"/>
    <w:rsid w:val="00F55128"/>
    <w:rPr>
      <w:rFonts w:ascii="Arial" w:eastAsia="Times New Roman" w:hAnsi="Arial"/>
      <w:lang w:val="en-GB"/>
    </w:rPr>
  </w:style>
  <w:style w:type="character" w:customStyle="1" w:styleId="Heading8Char">
    <w:name w:val="Heading 8 Char"/>
    <w:link w:val="Heading8"/>
    <w:rsid w:val="00F55128"/>
    <w:rPr>
      <w:rFonts w:ascii="Arial" w:eastAsia="Times New Roman" w:hAnsi="Arial"/>
      <w:sz w:val="36"/>
      <w:lang w:val="en-GB"/>
    </w:rPr>
  </w:style>
  <w:style w:type="character" w:customStyle="1" w:styleId="Heading9Char">
    <w:name w:val="Heading 9 Char"/>
    <w:link w:val="Heading9"/>
    <w:rsid w:val="00F55128"/>
    <w:rPr>
      <w:rFonts w:ascii="Arial" w:eastAsia="Times New Roman" w:hAnsi="Arial"/>
      <w:sz w:val="36"/>
      <w:lang w:val="en-GB"/>
    </w:rPr>
  </w:style>
  <w:style w:type="paragraph" w:styleId="TOC8">
    <w:name w:val="toc 8"/>
    <w:basedOn w:val="TOC1"/>
    <w:rsid w:val="006C63D1"/>
    <w:pPr>
      <w:spacing w:before="180"/>
      <w:ind w:left="2693" w:hanging="2693"/>
    </w:pPr>
    <w:rPr>
      <w:b/>
    </w:rPr>
  </w:style>
  <w:style w:type="paragraph" w:styleId="TOC1">
    <w:name w:val="toc 1"/>
    <w:rsid w:val="006C6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C6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6C63D1"/>
    <w:pPr>
      <w:ind w:left="1701" w:hanging="1701"/>
    </w:pPr>
  </w:style>
  <w:style w:type="paragraph" w:styleId="TOC4">
    <w:name w:val="toc 4"/>
    <w:basedOn w:val="TOC3"/>
    <w:rsid w:val="006C63D1"/>
    <w:pPr>
      <w:ind w:left="1418" w:hanging="1418"/>
    </w:pPr>
  </w:style>
  <w:style w:type="paragraph" w:styleId="TOC3">
    <w:name w:val="toc 3"/>
    <w:basedOn w:val="TOC2"/>
    <w:rsid w:val="006C63D1"/>
    <w:pPr>
      <w:ind w:left="1134" w:hanging="1134"/>
    </w:pPr>
  </w:style>
  <w:style w:type="paragraph" w:styleId="TOC2">
    <w:name w:val="toc 2"/>
    <w:basedOn w:val="TOC1"/>
    <w:rsid w:val="006C63D1"/>
    <w:pPr>
      <w:keepNext w:val="0"/>
      <w:spacing w:before="0"/>
      <w:ind w:left="851" w:hanging="851"/>
    </w:pPr>
    <w:rPr>
      <w:sz w:val="20"/>
    </w:rPr>
  </w:style>
  <w:style w:type="paragraph" w:styleId="Index2">
    <w:name w:val="index 2"/>
    <w:basedOn w:val="Index1"/>
    <w:rsid w:val="006C63D1"/>
    <w:pPr>
      <w:ind w:left="284"/>
    </w:pPr>
  </w:style>
  <w:style w:type="paragraph" w:styleId="Index1">
    <w:name w:val="index 1"/>
    <w:basedOn w:val="Normal"/>
    <w:rsid w:val="006C63D1"/>
    <w:pPr>
      <w:keepLines/>
      <w:spacing w:after="0"/>
    </w:pPr>
  </w:style>
  <w:style w:type="paragraph" w:customStyle="1" w:styleId="ZH">
    <w:name w:val="ZH"/>
    <w:rsid w:val="006C6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C63D1"/>
    <w:pPr>
      <w:outlineLvl w:val="9"/>
    </w:pPr>
  </w:style>
  <w:style w:type="paragraph" w:styleId="ListNumber2">
    <w:name w:val="List Number 2"/>
    <w:basedOn w:val="ListNumber"/>
    <w:rsid w:val="006C63D1"/>
    <w:pPr>
      <w:ind w:left="851"/>
    </w:pPr>
  </w:style>
  <w:style w:type="paragraph" w:styleId="Header">
    <w:name w:val="header"/>
    <w:link w:val="HeaderChar"/>
    <w:rsid w:val="006C63D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lang w:val="en-US" w:eastAsia="en-US" w:bidi="ar-SA"/>
    </w:rPr>
  </w:style>
  <w:style w:type="character" w:styleId="FootnoteReference">
    <w:name w:val="footnote reference"/>
    <w:rsid w:val="006C63D1"/>
    <w:rPr>
      <w:b/>
      <w:position w:val="6"/>
      <w:sz w:val="16"/>
    </w:rPr>
  </w:style>
  <w:style w:type="paragraph" w:styleId="FootnoteText">
    <w:name w:val="footnote text"/>
    <w:basedOn w:val="Normal"/>
    <w:link w:val="FootnoteTextChar"/>
    <w:rsid w:val="006C63D1"/>
    <w:pPr>
      <w:keepLines/>
      <w:spacing w:after="0"/>
      <w:ind w:left="454" w:hanging="454"/>
    </w:pPr>
    <w:rPr>
      <w:sz w:val="16"/>
    </w:rPr>
  </w:style>
  <w:style w:type="character" w:customStyle="1" w:styleId="FootnoteTextChar">
    <w:name w:val="Footnote Text Char"/>
    <w:link w:val="FootnoteText"/>
    <w:rsid w:val="00F55128"/>
    <w:rPr>
      <w:rFonts w:eastAsia="Times New Roman"/>
      <w:sz w:val="16"/>
      <w:lang w:val="en-GB"/>
    </w:rPr>
  </w:style>
  <w:style w:type="paragraph" w:customStyle="1" w:styleId="TAH">
    <w:name w:val="TAH"/>
    <w:basedOn w:val="TAC"/>
    <w:rsid w:val="006C63D1"/>
    <w:rPr>
      <w:b/>
    </w:rPr>
  </w:style>
  <w:style w:type="paragraph" w:customStyle="1" w:styleId="TAC">
    <w:name w:val="TAC"/>
    <w:basedOn w:val="TAL"/>
    <w:rsid w:val="006C63D1"/>
    <w:pPr>
      <w:jc w:val="center"/>
    </w:pPr>
  </w:style>
  <w:style w:type="paragraph" w:customStyle="1" w:styleId="TF">
    <w:name w:val="TF"/>
    <w:basedOn w:val="TH"/>
    <w:rsid w:val="006C63D1"/>
    <w:pPr>
      <w:keepNext w:val="0"/>
      <w:spacing w:before="0" w:after="240"/>
    </w:pPr>
  </w:style>
  <w:style w:type="paragraph" w:customStyle="1" w:styleId="NO">
    <w:name w:val="NO"/>
    <w:basedOn w:val="Normal"/>
    <w:rsid w:val="006C63D1"/>
    <w:pPr>
      <w:keepLines/>
      <w:ind w:left="1135" w:hanging="851"/>
    </w:pPr>
  </w:style>
  <w:style w:type="paragraph" w:styleId="TOC9">
    <w:name w:val="toc 9"/>
    <w:basedOn w:val="TOC8"/>
    <w:rsid w:val="006C63D1"/>
    <w:pPr>
      <w:ind w:left="1418" w:hanging="1418"/>
    </w:pPr>
  </w:style>
  <w:style w:type="paragraph" w:customStyle="1" w:styleId="EX">
    <w:name w:val="EX"/>
    <w:basedOn w:val="Normal"/>
    <w:rsid w:val="006C63D1"/>
    <w:pPr>
      <w:keepLines/>
      <w:ind w:left="1702" w:hanging="1418"/>
    </w:pPr>
  </w:style>
  <w:style w:type="paragraph" w:customStyle="1" w:styleId="FP">
    <w:name w:val="FP"/>
    <w:basedOn w:val="Normal"/>
    <w:rsid w:val="006C63D1"/>
    <w:pPr>
      <w:spacing w:after="0"/>
    </w:pPr>
  </w:style>
  <w:style w:type="paragraph" w:customStyle="1" w:styleId="LD">
    <w:name w:val="LD"/>
    <w:rsid w:val="006C63D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C63D1"/>
    <w:pPr>
      <w:spacing w:after="0"/>
    </w:pPr>
  </w:style>
  <w:style w:type="paragraph" w:customStyle="1" w:styleId="EW">
    <w:name w:val="EW"/>
    <w:basedOn w:val="EX"/>
    <w:rsid w:val="006C63D1"/>
    <w:pPr>
      <w:spacing w:after="0"/>
    </w:pPr>
  </w:style>
  <w:style w:type="paragraph" w:styleId="TOC6">
    <w:name w:val="toc 6"/>
    <w:basedOn w:val="TOC5"/>
    <w:next w:val="Normal"/>
    <w:rsid w:val="006C63D1"/>
    <w:pPr>
      <w:ind w:left="1985" w:hanging="1985"/>
    </w:pPr>
  </w:style>
  <w:style w:type="paragraph" w:styleId="TOC7">
    <w:name w:val="toc 7"/>
    <w:basedOn w:val="TOC6"/>
    <w:next w:val="Normal"/>
    <w:rsid w:val="006C63D1"/>
    <w:pPr>
      <w:ind w:left="2268" w:hanging="2268"/>
    </w:pPr>
  </w:style>
  <w:style w:type="paragraph" w:styleId="ListBullet2">
    <w:name w:val="List Bullet 2"/>
    <w:basedOn w:val="ListBullet"/>
    <w:rsid w:val="006C63D1"/>
    <w:pPr>
      <w:ind w:left="851"/>
    </w:pPr>
  </w:style>
  <w:style w:type="paragraph" w:styleId="ListBullet3">
    <w:name w:val="List Bullet 3"/>
    <w:basedOn w:val="ListBullet2"/>
    <w:rsid w:val="006C63D1"/>
    <w:pPr>
      <w:ind w:left="1135"/>
    </w:pPr>
  </w:style>
  <w:style w:type="paragraph" w:styleId="ListNumber">
    <w:name w:val="List Number"/>
    <w:basedOn w:val="List"/>
    <w:rsid w:val="006C63D1"/>
  </w:style>
  <w:style w:type="paragraph" w:customStyle="1" w:styleId="EQ">
    <w:name w:val="EQ"/>
    <w:basedOn w:val="Normal"/>
    <w:next w:val="Normal"/>
    <w:rsid w:val="006C63D1"/>
    <w:pPr>
      <w:keepLines/>
      <w:tabs>
        <w:tab w:val="center" w:pos="4536"/>
        <w:tab w:val="right" w:pos="9072"/>
      </w:tabs>
    </w:pPr>
    <w:rPr>
      <w:noProof/>
    </w:rPr>
  </w:style>
  <w:style w:type="paragraph" w:customStyle="1" w:styleId="TH">
    <w:name w:val="TH"/>
    <w:basedOn w:val="Normal"/>
    <w:rsid w:val="006C63D1"/>
    <w:pPr>
      <w:keepNext/>
      <w:keepLines/>
      <w:spacing w:before="60"/>
      <w:jc w:val="center"/>
    </w:pPr>
    <w:rPr>
      <w:rFonts w:ascii="Arial" w:hAnsi="Arial"/>
      <w:b/>
    </w:rPr>
  </w:style>
  <w:style w:type="paragraph" w:customStyle="1" w:styleId="NF">
    <w:name w:val="NF"/>
    <w:basedOn w:val="NO"/>
    <w:rsid w:val="006C63D1"/>
    <w:pPr>
      <w:keepNext/>
      <w:spacing w:after="0"/>
    </w:pPr>
    <w:rPr>
      <w:rFonts w:ascii="Arial" w:hAnsi="Arial"/>
      <w:sz w:val="18"/>
    </w:rPr>
  </w:style>
  <w:style w:type="paragraph" w:customStyle="1" w:styleId="PL">
    <w:name w:val="PL"/>
    <w:rsid w:val="006C6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C63D1"/>
    <w:pPr>
      <w:jc w:val="right"/>
    </w:pPr>
  </w:style>
  <w:style w:type="paragraph" w:customStyle="1" w:styleId="H6">
    <w:name w:val="H6"/>
    <w:basedOn w:val="Heading5"/>
    <w:next w:val="Normal"/>
    <w:rsid w:val="006C63D1"/>
    <w:pPr>
      <w:ind w:left="1985" w:hanging="1985"/>
      <w:outlineLvl w:val="9"/>
    </w:pPr>
    <w:rPr>
      <w:sz w:val="20"/>
    </w:rPr>
  </w:style>
  <w:style w:type="paragraph" w:customStyle="1" w:styleId="TAN">
    <w:name w:val="TAN"/>
    <w:basedOn w:val="TAL"/>
    <w:rsid w:val="006C63D1"/>
    <w:pPr>
      <w:ind w:left="851" w:hanging="851"/>
    </w:pPr>
  </w:style>
  <w:style w:type="paragraph" w:customStyle="1" w:styleId="TAL">
    <w:name w:val="TAL"/>
    <w:basedOn w:val="Normal"/>
    <w:rsid w:val="006C63D1"/>
    <w:pPr>
      <w:keepNext/>
      <w:keepLines/>
      <w:spacing w:after="0"/>
    </w:pPr>
    <w:rPr>
      <w:rFonts w:ascii="Arial" w:hAnsi="Arial"/>
      <w:sz w:val="18"/>
    </w:rPr>
  </w:style>
  <w:style w:type="paragraph" w:customStyle="1" w:styleId="ZA">
    <w:name w:val="ZA"/>
    <w:rsid w:val="006C6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C6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C6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C6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C63D1"/>
    <w:pPr>
      <w:framePr w:wrap="notBeside" w:y="16161"/>
    </w:pPr>
  </w:style>
  <w:style w:type="character" w:customStyle="1" w:styleId="ZGSM">
    <w:name w:val="ZGSM"/>
    <w:rsid w:val="006C63D1"/>
  </w:style>
  <w:style w:type="paragraph" w:styleId="List2">
    <w:name w:val="List 2"/>
    <w:basedOn w:val="List"/>
    <w:rsid w:val="006C63D1"/>
    <w:pPr>
      <w:ind w:left="851"/>
    </w:pPr>
  </w:style>
  <w:style w:type="paragraph" w:customStyle="1" w:styleId="ZG">
    <w:name w:val="ZG"/>
    <w:rsid w:val="006C6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C63D1"/>
    <w:pPr>
      <w:ind w:left="1135"/>
    </w:pPr>
  </w:style>
  <w:style w:type="paragraph" w:styleId="List4">
    <w:name w:val="List 4"/>
    <w:basedOn w:val="List3"/>
    <w:rsid w:val="006C63D1"/>
    <w:pPr>
      <w:ind w:left="1418"/>
    </w:pPr>
  </w:style>
  <w:style w:type="paragraph" w:styleId="List5">
    <w:name w:val="List 5"/>
    <w:basedOn w:val="List4"/>
    <w:rsid w:val="006C63D1"/>
    <w:pPr>
      <w:ind w:left="1702"/>
    </w:pPr>
  </w:style>
  <w:style w:type="paragraph" w:customStyle="1" w:styleId="EditorsNote">
    <w:name w:val="Editor's Note"/>
    <w:basedOn w:val="NO"/>
    <w:rsid w:val="006C63D1"/>
    <w:rPr>
      <w:color w:val="FF0000"/>
    </w:rPr>
  </w:style>
  <w:style w:type="paragraph" w:styleId="List">
    <w:name w:val="List"/>
    <w:basedOn w:val="Normal"/>
    <w:rsid w:val="006C63D1"/>
    <w:pPr>
      <w:ind w:left="568" w:hanging="284"/>
    </w:pPr>
  </w:style>
  <w:style w:type="paragraph" w:styleId="ListBullet">
    <w:name w:val="List Bullet"/>
    <w:basedOn w:val="List"/>
    <w:rsid w:val="006C63D1"/>
  </w:style>
  <w:style w:type="paragraph" w:styleId="ListBullet4">
    <w:name w:val="List Bullet 4"/>
    <w:basedOn w:val="ListBullet3"/>
    <w:rsid w:val="006C63D1"/>
    <w:pPr>
      <w:ind w:left="1418"/>
    </w:pPr>
  </w:style>
  <w:style w:type="paragraph" w:styleId="ListBullet5">
    <w:name w:val="List Bullet 5"/>
    <w:basedOn w:val="ListBullet4"/>
    <w:rsid w:val="006C63D1"/>
    <w:pPr>
      <w:ind w:left="1702"/>
    </w:pPr>
  </w:style>
  <w:style w:type="paragraph" w:customStyle="1" w:styleId="B1">
    <w:name w:val="B1"/>
    <w:basedOn w:val="List"/>
    <w:rsid w:val="006C63D1"/>
  </w:style>
  <w:style w:type="paragraph" w:customStyle="1" w:styleId="B2">
    <w:name w:val="B2"/>
    <w:basedOn w:val="List2"/>
    <w:rsid w:val="006C63D1"/>
  </w:style>
  <w:style w:type="paragraph" w:customStyle="1" w:styleId="B3">
    <w:name w:val="B3"/>
    <w:basedOn w:val="List3"/>
    <w:rsid w:val="006C63D1"/>
  </w:style>
  <w:style w:type="paragraph" w:customStyle="1" w:styleId="B4">
    <w:name w:val="B4"/>
    <w:basedOn w:val="List4"/>
    <w:rsid w:val="006C63D1"/>
  </w:style>
  <w:style w:type="paragraph" w:customStyle="1" w:styleId="B5">
    <w:name w:val="B5"/>
    <w:basedOn w:val="List5"/>
    <w:rsid w:val="006C63D1"/>
  </w:style>
  <w:style w:type="paragraph" w:styleId="Footer">
    <w:name w:val="footer"/>
    <w:basedOn w:val="Header"/>
    <w:link w:val="FooterChar"/>
    <w:rsid w:val="006C63D1"/>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6C63D1"/>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rPr>
  </w:style>
  <w:style w:type="character" w:styleId="Hyperlink">
    <w:name w:val="Hyperlink"/>
    <w:rsid w:val="009662CD"/>
    <w:rPr>
      <w:color w:val="0000FF"/>
      <w:u w:val="single"/>
    </w:rPr>
  </w:style>
  <w:style w:type="character" w:customStyle="1" w:styleId="xapple-converted-space">
    <w:name w:val="x_apple-converted-space"/>
    <w:rsid w:val="009662CD"/>
  </w:style>
  <w:style w:type="paragraph" w:styleId="BalloonText">
    <w:name w:val="Balloon Text"/>
    <w:basedOn w:val="Normal"/>
    <w:link w:val="BalloonTextChar"/>
    <w:rsid w:val="00F201D2"/>
    <w:pPr>
      <w:spacing w:after="0"/>
    </w:pPr>
    <w:rPr>
      <w:rFonts w:ascii="Tahoma" w:hAnsi="Tahoma" w:cs="Tahoma"/>
      <w:sz w:val="16"/>
      <w:szCs w:val="16"/>
    </w:rPr>
  </w:style>
  <w:style w:type="character" w:customStyle="1" w:styleId="BalloonTextChar">
    <w:name w:val="Balloon Text Char"/>
    <w:basedOn w:val="DefaultParagraphFont"/>
    <w:link w:val="BalloonText"/>
    <w:rsid w:val="00F201D2"/>
    <w:rPr>
      <w:rFonts w:ascii="Tahoma" w:eastAsia="Times New Roman" w:hAnsi="Tahoma" w:cs="Tahoma"/>
      <w:sz w:val="16"/>
      <w:szCs w:val="16"/>
      <w:lang w:val="en-GB"/>
    </w:rPr>
  </w:style>
  <w:style w:type="character" w:customStyle="1" w:styleId="apple-converted-space">
    <w:name w:val="apple-converted-space"/>
    <w:basedOn w:val="DefaultParagraphFont"/>
    <w:rsid w:val="00C24468"/>
  </w:style>
  <w:style w:type="paragraph" w:styleId="ListParagraph">
    <w:name w:val="List Paragraph"/>
    <w:basedOn w:val="Normal"/>
    <w:uiPriority w:val="72"/>
    <w:qFormat/>
    <w:rsid w:val="007319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8842385">
      <w:bodyDiv w:val="1"/>
      <w:marLeft w:val="0"/>
      <w:marRight w:val="0"/>
      <w:marTop w:val="0"/>
      <w:marBottom w:val="0"/>
      <w:divBdr>
        <w:top w:val="none" w:sz="0" w:space="0" w:color="auto"/>
        <w:left w:val="none" w:sz="0" w:space="0" w:color="auto"/>
        <w:bottom w:val="none" w:sz="0" w:space="0" w:color="auto"/>
        <w:right w:val="none" w:sz="0" w:space="0" w:color="auto"/>
      </w:divBdr>
    </w:div>
    <w:div w:id="1489009234">
      <w:bodyDiv w:val="1"/>
      <w:marLeft w:val="0"/>
      <w:marRight w:val="0"/>
      <w:marTop w:val="0"/>
      <w:marBottom w:val="0"/>
      <w:divBdr>
        <w:top w:val="none" w:sz="0" w:space="0" w:color="auto"/>
        <w:left w:val="none" w:sz="0" w:space="0" w:color="auto"/>
        <w:bottom w:val="none" w:sz="0" w:space="0" w:color="auto"/>
        <w:right w:val="none" w:sz="0" w:space="0" w:color="auto"/>
      </w:divBdr>
      <w:divsChild>
        <w:div w:id="1140074612">
          <w:marLeft w:val="0"/>
          <w:marRight w:val="0"/>
          <w:marTop w:val="0"/>
          <w:marBottom w:val="0"/>
          <w:divBdr>
            <w:top w:val="none" w:sz="0" w:space="0" w:color="auto"/>
            <w:left w:val="none" w:sz="0" w:space="0" w:color="auto"/>
            <w:bottom w:val="none" w:sz="0" w:space="0" w:color="auto"/>
            <w:right w:val="none" w:sz="0" w:space="0" w:color="auto"/>
          </w:divBdr>
          <w:divsChild>
            <w:div w:id="598487744">
              <w:marLeft w:val="0"/>
              <w:marRight w:val="0"/>
              <w:marTop w:val="0"/>
              <w:marBottom w:val="0"/>
              <w:divBdr>
                <w:top w:val="none" w:sz="0" w:space="0" w:color="auto"/>
                <w:left w:val="none" w:sz="0" w:space="0" w:color="auto"/>
                <w:bottom w:val="none" w:sz="0" w:space="0" w:color="auto"/>
                <w:right w:val="none" w:sz="0" w:space="0" w:color="auto"/>
              </w:divBdr>
            </w:div>
            <w:div w:id="93138101">
              <w:marLeft w:val="0"/>
              <w:marRight w:val="0"/>
              <w:marTop w:val="0"/>
              <w:marBottom w:val="0"/>
              <w:divBdr>
                <w:top w:val="none" w:sz="0" w:space="0" w:color="auto"/>
                <w:left w:val="none" w:sz="0" w:space="0" w:color="auto"/>
                <w:bottom w:val="none" w:sz="0" w:space="0" w:color="auto"/>
                <w:right w:val="none" w:sz="0" w:space="0" w:color="auto"/>
              </w:divBdr>
            </w:div>
            <w:div w:id="1039357910">
              <w:marLeft w:val="0"/>
              <w:marRight w:val="0"/>
              <w:marTop w:val="0"/>
              <w:marBottom w:val="0"/>
              <w:divBdr>
                <w:top w:val="none" w:sz="0" w:space="0" w:color="auto"/>
                <w:left w:val="none" w:sz="0" w:space="0" w:color="auto"/>
                <w:bottom w:val="none" w:sz="0" w:space="0" w:color="auto"/>
                <w:right w:val="none" w:sz="0" w:space="0" w:color="auto"/>
              </w:divBdr>
            </w:div>
          </w:divsChild>
        </w:div>
        <w:div w:id="1795245464">
          <w:marLeft w:val="0"/>
          <w:marRight w:val="0"/>
          <w:marTop w:val="0"/>
          <w:marBottom w:val="0"/>
          <w:divBdr>
            <w:top w:val="none" w:sz="0" w:space="0" w:color="auto"/>
            <w:left w:val="none" w:sz="0" w:space="0" w:color="auto"/>
            <w:bottom w:val="none" w:sz="0" w:space="0" w:color="auto"/>
            <w:right w:val="none" w:sz="0" w:space="0" w:color="auto"/>
          </w:divBdr>
        </w:div>
        <w:div w:id="116341178">
          <w:marLeft w:val="0"/>
          <w:marRight w:val="0"/>
          <w:marTop w:val="0"/>
          <w:marBottom w:val="0"/>
          <w:divBdr>
            <w:top w:val="none" w:sz="0" w:space="0" w:color="auto"/>
            <w:left w:val="none" w:sz="0" w:space="0" w:color="auto"/>
            <w:bottom w:val="none" w:sz="0" w:space="0" w:color="auto"/>
            <w:right w:val="none" w:sz="0" w:space="0" w:color="auto"/>
          </w:divBdr>
        </w:div>
        <w:div w:id="489709837">
          <w:marLeft w:val="0"/>
          <w:marRight w:val="0"/>
          <w:marTop w:val="0"/>
          <w:marBottom w:val="0"/>
          <w:divBdr>
            <w:top w:val="none" w:sz="0" w:space="0" w:color="auto"/>
            <w:left w:val="none" w:sz="0" w:space="0" w:color="auto"/>
            <w:bottom w:val="none" w:sz="0" w:space="0" w:color="auto"/>
            <w:right w:val="none" w:sz="0" w:space="0" w:color="auto"/>
          </w:divBdr>
        </w:div>
        <w:div w:id="1135104850">
          <w:marLeft w:val="0"/>
          <w:marRight w:val="0"/>
          <w:marTop w:val="0"/>
          <w:marBottom w:val="0"/>
          <w:divBdr>
            <w:top w:val="none" w:sz="0" w:space="0" w:color="auto"/>
            <w:left w:val="none" w:sz="0" w:space="0" w:color="auto"/>
            <w:bottom w:val="none" w:sz="0" w:space="0" w:color="auto"/>
            <w:right w:val="none" w:sz="0" w:space="0" w:color="auto"/>
          </w:divBdr>
        </w:div>
        <w:div w:id="537165439">
          <w:marLeft w:val="0"/>
          <w:marRight w:val="0"/>
          <w:marTop w:val="0"/>
          <w:marBottom w:val="0"/>
          <w:divBdr>
            <w:top w:val="none" w:sz="0" w:space="0" w:color="auto"/>
            <w:left w:val="none" w:sz="0" w:space="0" w:color="auto"/>
            <w:bottom w:val="none" w:sz="0" w:space="0" w:color="auto"/>
            <w:right w:val="none" w:sz="0" w:space="0" w:color="auto"/>
          </w:divBdr>
        </w:div>
        <w:div w:id="1898397863">
          <w:marLeft w:val="0"/>
          <w:marRight w:val="0"/>
          <w:marTop w:val="0"/>
          <w:marBottom w:val="0"/>
          <w:divBdr>
            <w:top w:val="none" w:sz="0" w:space="0" w:color="auto"/>
            <w:left w:val="none" w:sz="0" w:space="0" w:color="auto"/>
            <w:bottom w:val="none" w:sz="0" w:space="0" w:color="auto"/>
            <w:right w:val="none" w:sz="0" w:space="0" w:color="auto"/>
          </w:divBdr>
        </w:div>
        <w:div w:id="1903129877">
          <w:marLeft w:val="0"/>
          <w:marRight w:val="0"/>
          <w:marTop w:val="0"/>
          <w:marBottom w:val="0"/>
          <w:divBdr>
            <w:top w:val="none" w:sz="0" w:space="0" w:color="auto"/>
            <w:left w:val="none" w:sz="0" w:space="0" w:color="auto"/>
            <w:bottom w:val="none" w:sz="0" w:space="0" w:color="auto"/>
            <w:right w:val="none" w:sz="0" w:space="0" w:color="auto"/>
          </w:divBdr>
        </w:div>
        <w:div w:id="1109813704">
          <w:marLeft w:val="0"/>
          <w:marRight w:val="0"/>
          <w:marTop w:val="0"/>
          <w:marBottom w:val="0"/>
          <w:divBdr>
            <w:top w:val="none" w:sz="0" w:space="0" w:color="auto"/>
            <w:left w:val="none" w:sz="0" w:space="0" w:color="auto"/>
            <w:bottom w:val="none" w:sz="0" w:space="0" w:color="auto"/>
            <w:right w:val="none" w:sz="0" w:space="0" w:color="auto"/>
          </w:divBdr>
        </w:div>
        <w:div w:id="1223173243">
          <w:marLeft w:val="0"/>
          <w:marRight w:val="0"/>
          <w:marTop w:val="0"/>
          <w:marBottom w:val="0"/>
          <w:divBdr>
            <w:top w:val="none" w:sz="0" w:space="0" w:color="auto"/>
            <w:left w:val="none" w:sz="0" w:space="0" w:color="auto"/>
            <w:bottom w:val="none" w:sz="0" w:space="0" w:color="auto"/>
            <w:right w:val="none" w:sz="0" w:space="0" w:color="auto"/>
          </w:divBdr>
        </w:div>
        <w:div w:id="642927062">
          <w:marLeft w:val="0"/>
          <w:marRight w:val="0"/>
          <w:marTop w:val="0"/>
          <w:marBottom w:val="0"/>
          <w:divBdr>
            <w:top w:val="none" w:sz="0" w:space="0" w:color="auto"/>
            <w:left w:val="none" w:sz="0" w:space="0" w:color="auto"/>
            <w:bottom w:val="none" w:sz="0" w:space="0" w:color="auto"/>
            <w:right w:val="none" w:sz="0" w:space="0" w:color="auto"/>
          </w:divBdr>
        </w:div>
        <w:div w:id="974064497">
          <w:marLeft w:val="0"/>
          <w:marRight w:val="0"/>
          <w:marTop w:val="0"/>
          <w:marBottom w:val="0"/>
          <w:divBdr>
            <w:top w:val="none" w:sz="0" w:space="0" w:color="auto"/>
            <w:left w:val="none" w:sz="0" w:space="0" w:color="auto"/>
            <w:bottom w:val="none" w:sz="0" w:space="0" w:color="auto"/>
            <w:right w:val="none" w:sz="0" w:space="0" w:color="auto"/>
          </w:divBdr>
        </w:div>
        <w:div w:id="1746494676">
          <w:marLeft w:val="0"/>
          <w:marRight w:val="0"/>
          <w:marTop w:val="0"/>
          <w:marBottom w:val="0"/>
          <w:divBdr>
            <w:top w:val="none" w:sz="0" w:space="0" w:color="auto"/>
            <w:left w:val="none" w:sz="0" w:space="0" w:color="auto"/>
            <w:bottom w:val="none" w:sz="0" w:space="0" w:color="auto"/>
            <w:right w:val="none" w:sz="0" w:space="0" w:color="auto"/>
          </w:divBdr>
        </w:div>
        <w:div w:id="1144814711">
          <w:marLeft w:val="0"/>
          <w:marRight w:val="0"/>
          <w:marTop w:val="0"/>
          <w:marBottom w:val="0"/>
          <w:divBdr>
            <w:top w:val="none" w:sz="0" w:space="0" w:color="auto"/>
            <w:left w:val="none" w:sz="0" w:space="0" w:color="auto"/>
            <w:bottom w:val="none" w:sz="0" w:space="0" w:color="auto"/>
            <w:right w:val="none" w:sz="0" w:space="0" w:color="auto"/>
          </w:divBdr>
        </w:div>
        <w:div w:id="66920723">
          <w:marLeft w:val="0"/>
          <w:marRight w:val="0"/>
          <w:marTop w:val="0"/>
          <w:marBottom w:val="0"/>
          <w:divBdr>
            <w:top w:val="none" w:sz="0" w:space="0" w:color="auto"/>
            <w:left w:val="none" w:sz="0" w:space="0" w:color="auto"/>
            <w:bottom w:val="none" w:sz="0" w:space="0" w:color="auto"/>
            <w:right w:val="none" w:sz="0" w:space="0" w:color="auto"/>
          </w:divBdr>
        </w:div>
      </w:divsChild>
    </w:div>
    <w:div w:id="1852447253">
      <w:bodyDiv w:val="1"/>
      <w:marLeft w:val="0"/>
      <w:marRight w:val="0"/>
      <w:marTop w:val="0"/>
      <w:marBottom w:val="0"/>
      <w:divBdr>
        <w:top w:val="none" w:sz="0" w:space="0" w:color="auto"/>
        <w:left w:val="none" w:sz="0" w:space="0" w:color="auto"/>
        <w:bottom w:val="none" w:sz="0" w:space="0" w:color="auto"/>
        <w:right w:val="none" w:sz="0" w:space="0" w:color="auto"/>
      </w:divBdr>
      <w:divsChild>
        <w:div w:id="1396860083">
          <w:marLeft w:val="0"/>
          <w:marRight w:val="0"/>
          <w:marTop w:val="0"/>
          <w:marBottom w:val="0"/>
          <w:divBdr>
            <w:top w:val="none" w:sz="0" w:space="0" w:color="auto"/>
            <w:left w:val="none" w:sz="0" w:space="0" w:color="auto"/>
            <w:bottom w:val="none" w:sz="0" w:space="0" w:color="auto"/>
            <w:right w:val="none" w:sz="0" w:space="0" w:color="auto"/>
          </w:divBdr>
        </w:div>
        <w:div w:id="1390304769">
          <w:marLeft w:val="0"/>
          <w:marRight w:val="0"/>
          <w:marTop w:val="0"/>
          <w:marBottom w:val="0"/>
          <w:divBdr>
            <w:top w:val="none" w:sz="0" w:space="0" w:color="auto"/>
            <w:left w:val="none" w:sz="0" w:space="0" w:color="auto"/>
            <w:bottom w:val="none" w:sz="0" w:space="0" w:color="auto"/>
            <w:right w:val="none" w:sz="0" w:space="0" w:color="auto"/>
          </w:divBdr>
        </w:div>
        <w:div w:id="2012760481">
          <w:marLeft w:val="0"/>
          <w:marRight w:val="0"/>
          <w:marTop w:val="0"/>
          <w:marBottom w:val="0"/>
          <w:divBdr>
            <w:top w:val="none" w:sz="0" w:space="0" w:color="auto"/>
            <w:left w:val="none" w:sz="0" w:space="0" w:color="auto"/>
            <w:bottom w:val="none" w:sz="0" w:space="0" w:color="auto"/>
            <w:right w:val="none" w:sz="0" w:space="0" w:color="auto"/>
          </w:divBdr>
        </w:div>
        <w:div w:id="946700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broadmap.eu)"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1</Pages>
  <Words>367</Words>
  <Characters>2098</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2461</CharactersWithSpaces>
  <SharedDoc>false</SharedDoc>
  <HLinks>
    <vt:vector size="6" baseType="variant">
      <vt:variant>
        <vt:i4>5701650</vt:i4>
      </vt:variant>
      <vt:variant>
        <vt:i4>0</vt:i4>
      </vt:variant>
      <vt:variant>
        <vt:i4>0</vt:i4>
      </vt:variant>
      <vt:variant>
        <vt:i4>5</vt:i4>
      </vt:variant>
      <vt:variant>
        <vt:lpwstr>http://www.broadmap.eu)/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David Lund</cp:lastModifiedBy>
  <cp:revision>3</cp:revision>
  <dcterms:created xsi:type="dcterms:W3CDTF">2016-10-30T16:43:00Z</dcterms:created>
  <dcterms:modified xsi:type="dcterms:W3CDTF">2016-10-30T16:53:00Z</dcterms:modified>
</cp:coreProperties>
</file>