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708F" w14:textId="70EEC067" w:rsidR="00FD0F4B" w:rsidRDefault="00FD0F4B">
      <w:pPr>
        <w:pStyle w:val="ZA"/>
        <w:framePr w:wrap="notBeside"/>
        <w:rPr>
          <w:noProof w:val="0"/>
        </w:rPr>
      </w:pPr>
      <w:bookmarkStart w:id="0" w:name="page1"/>
      <w:r>
        <w:rPr>
          <w:noProof w:val="0"/>
          <w:sz w:val="64"/>
        </w:rPr>
        <w:t xml:space="preserve">3GPP TS 32.150 </w:t>
      </w:r>
      <w:r w:rsidR="00E230AC">
        <w:rPr>
          <w:noProof w:val="0"/>
        </w:rPr>
        <w:t>V</w:t>
      </w:r>
      <w:ins w:id="1" w:author="32.150_CR0034R1_(Rel-18)_TEI17" w:date="2024-09-09T11:18:00Z">
        <w:r w:rsidR="00FC0BB1">
          <w:rPr>
            <w:noProof w:val="0"/>
          </w:rPr>
          <w:t>18.1.0</w:t>
        </w:r>
      </w:ins>
      <w:del w:id="2" w:author="32.150_CR0034R1_(Rel-18)_TEI17" w:date="2024-09-09T11:18:00Z">
        <w:r w:rsidR="00E203A2" w:rsidDel="00FC0BB1">
          <w:rPr>
            <w:noProof w:val="0"/>
          </w:rPr>
          <w:delText>18.0.0</w:delText>
        </w:r>
      </w:del>
      <w:r w:rsidR="000A4845">
        <w:rPr>
          <w:noProof w:val="0"/>
        </w:rPr>
        <w:t xml:space="preserve"> </w:t>
      </w:r>
      <w:r>
        <w:rPr>
          <w:noProof w:val="0"/>
          <w:sz w:val="32"/>
        </w:rPr>
        <w:t>(</w:t>
      </w:r>
      <w:ins w:id="3" w:author="32.150_CR0034R1_(Rel-18)_TEI17" w:date="2024-09-09T11:18:00Z">
        <w:r w:rsidR="00FC0BB1">
          <w:rPr>
            <w:noProof w:val="0"/>
            <w:sz w:val="32"/>
          </w:rPr>
          <w:t>2024-09</w:t>
        </w:r>
      </w:ins>
      <w:del w:id="4" w:author="32.150_CR0034R1_(Rel-18)_TEI17" w:date="2024-09-09T11:18:00Z">
        <w:r w:rsidR="00E203A2" w:rsidDel="00FC0BB1">
          <w:rPr>
            <w:noProof w:val="0"/>
            <w:sz w:val="32"/>
          </w:rPr>
          <w:delText>2024-04</w:delText>
        </w:r>
      </w:del>
      <w:r>
        <w:rPr>
          <w:noProof w:val="0"/>
          <w:sz w:val="32"/>
        </w:rPr>
        <w:t>)</w:t>
      </w:r>
    </w:p>
    <w:p w14:paraId="4BEAE701" w14:textId="77777777" w:rsidR="00FD0F4B" w:rsidRDefault="00FD0F4B">
      <w:pPr>
        <w:pStyle w:val="ZB"/>
        <w:framePr w:wrap="notBeside"/>
        <w:rPr>
          <w:noProof w:val="0"/>
        </w:rPr>
      </w:pPr>
      <w:r>
        <w:rPr>
          <w:noProof w:val="0"/>
        </w:rPr>
        <w:t>Technical Specification</w:t>
      </w:r>
    </w:p>
    <w:p w14:paraId="0DACEF07" w14:textId="77777777" w:rsidR="00FD0F4B" w:rsidRDefault="00FD0F4B">
      <w:pPr>
        <w:pStyle w:val="ZT"/>
        <w:framePr w:wrap="notBeside"/>
      </w:pPr>
      <w:r>
        <w:t>3rd Generation Partnership Project;</w:t>
      </w:r>
    </w:p>
    <w:p w14:paraId="3E5A94F8" w14:textId="77777777" w:rsidR="00FD0F4B" w:rsidRDefault="00FD0F4B">
      <w:pPr>
        <w:pStyle w:val="ZT"/>
        <w:framePr w:wrap="notBeside"/>
      </w:pPr>
      <w:r>
        <w:t>Technical Specification Group Services and System Aspects;</w:t>
      </w:r>
    </w:p>
    <w:p w14:paraId="3411B520" w14:textId="77777777" w:rsidR="00FD0F4B" w:rsidRDefault="00FD0F4B">
      <w:pPr>
        <w:pStyle w:val="ZT"/>
        <w:framePr w:wrap="notBeside"/>
      </w:pPr>
      <w:r>
        <w:t>Telecommunication management;</w:t>
      </w:r>
    </w:p>
    <w:p w14:paraId="265E6DF5" w14:textId="77777777" w:rsidR="00FD0F4B" w:rsidRDefault="00FD0F4B">
      <w:pPr>
        <w:pStyle w:val="ZT"/>
        <w:framePr w:wrap="notBeside"/>
      </w:pPr>
      <w:r>
        <w:t xml:space="preserve">Integration Reference Point (IRP) </w:t>
      </w:r>
      <w:r w:rsidR="001C70C8">
        <w:t>c</w:t>
      </w:r>
      <w:r>
        <w:t>oncept and definitions</w:t>
      </w:r>
    </w:p>
    <w:p w14:paraId="0FAD27F9" w14:textId="77777777" w:rsidR="00FD0F4B" w:rsidRDefault="00FD0F4B">
      <w:pPr>
        <w:pStyle w:val="ZT"/>
        <w:framePr w:wrap="notBeside"/>
        <w:rPr>
          <w:i/>
          <w:sz w:val="28"/>
        </w:rPr>
      </w:pPr>
      <w:r>
        <w:t>(</w:t>
      </w:r>
      <w:r>
        <w:rPr>
          <w:rStyle w:val="ZGSM"/>
        </w:rPr>
        <w:t>Release</w:t>
      </w:r>
      <w:r w:rsidR="00E203A2">
        <w:rPr>
          <w:rStyle w:val="ZGSM"/>
        </w:rPr>
        <w:t xml:space="preserve"> 18</w:t>
      </w:r>
      <w:r>
        <w:t>)</w:t>
      </w:r>
    </w:p>
    <w:bookmarkStart w:id="5" w:name="_MON_1684549432"/>
    <w:bookmarkEnd w:id="5"/>
    <w:bookmarkStart w:id="6" w:name="_MON_1684549432"/>
    <w:bookmarkEnd w:id="6"/>
    <w:p w14:paraId="00E33861" w14:textId="77777777" w:rsidR="00733AD4" w:rsidRPr="00733AD4" w:rsidRDefault="00247DAA" w:rsidP="00733AD4">
      <w:pPr>
        <w:pStyle w:val="ZU"/>
        <w:framePr w:wrap="notBeside"/>
        <w:tabs>
          <w:tab w:val="right" w:pos="10205"/>
        </w:tabs>
        <w:jc w:val="left"/>
        <w:rPr>
          <w:i/>
        </w:rPr>
      </w:pPr>
      <w:r w:rsidRPr="00247DAA">
        <w:rPr>
          <w:i/>
        </w:rPr>
        <w:object w:dxaOrig="2026" w:dyaOrig="1251" w14:anchorId="019A6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6pt;height:67.75pt" o:ole="">
            <v:imagedata r:id="rId8" o:title=""/>
          </v:shape>
          <o:OLEObject Type="Embed" ProgID="Word.Picture.8" ShapeID="_x0000_i1025" DrawAspect="Content" ObjectID="_1787386404" r:id="rId9"/>
        </w:object>
      </w:r>
      <w:r w:rsidR="00733AD4" w:rsidRPr="00733AD4">
        <w:rPr>
          <w:i/>
        </w:rPr>
        <w:tab/>
      </w:r>
      <w:r w:rsidR="00733AD4" w:rsidRPr="00733AD4">
        <w:rPr>
          <w:i/>
        </w:rPr>
        <w:pict w14:anchorId="1AB03D81">
          <v:shape id="_x0000_i1026" type="#_x0000_t75" style="width:127.6pt;height:75.2pt">
            <v:imagedata r:id="rId10" o:title="3GPP-logo_web"/>
          </v:shape>
        </w:pict>
      </w:r>
    </w:p>
    <w:p w14:paraId="27F68834" w14:textId="77777777" w:rsidR="00FD0F4B" w:rsidRDefault="00FD0F4B">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37D3F7C0" w14:textId="77777777" w:rsidR="00FD0F4B" w:rsidRDefault="00FD0F4B">
      <w:pPr>
        <w:pStyle w:val="ZV"/>
        <w:framePr w:wrap="notBeside"/>
        <w:rPr>
          <w:noProof w:val="0"/>
        </w:rPr>
      </w:pPr>
    </w:p>
    <w:p w14:paraId="59D46351" w14:textId="77777777" w:rsidR="00FD0F4B" w:rsidRDefault="00FD0F4B"/>
    <w:bookmarkEnd w:id="0"/>
    <w:p w14:paraId="43F3056C" w14:textId="77777777" w:rsidR="00FD0F4B" w:rsidRDefault="00FD0F4B">
      <w:pPr>
        <w:sectPr w:rsidR="00FD0F4B">
          <w:footnotePr>
            <w:numRestart w:val="eachSect"/>
          </w:footnotePr>
          <w:pgSz w:w="11907" w:h="16840"/>
          <w:pgMar w:top="2268" w:right="851" w:bottom="10773" w:left="851" w:header="0" w:footer="0" w:gutter="0"/>
          <w:cols w:space="720"/>
        </w:sectPr>
      </w:pPr>
    </w:p>
    <w:p w14:paraId="5D23E8C2" w14:textId="77777777" w:rsidR="00FD0F4B" w:rsidRDefault="00FD0F4B">
      <w:bookmarkStart w:id="7" w:name="page2"/>
    </w:p>
    <w:p w14:paraId="45A5433A" w14:textId="77777777" w:rsidR="00FD0F4B" w:rsidRDefault="00FD0F4B">
      <w:pPr>
        <w:pStyle w:val="FP"/>
        <w:framePr w:wrap="notBeside" w:hAnchor="margin" w:y="1419"/>
        <w:pBdr>
          <w:bottom w:val="single" w:sz="6" w:space="1" w:color="auto"/>
        </w:pBdr>
        <w:spacing w:before="240"/>
        <w:ind w:left="2835" w:right="2835"/>
        <w:jc w:val="center"/>
      </w:pPr>
      <w:r>
        <w:t>Keywords</w:t>
      </w:r>
    </w:p>
    <w:p w14:paraId="7010DF5C" w14:textId="77777777" w:rsidR="00FD0F4B" w:rsidRDefault="00FD0F4B">
      <w:pPr>
        <w:pStyle w:val="FP"/>
        <w:framePr w:wrap="notBeside" w:hAnchor="margin" w:y="1419"/>
        <w:ind w:left="2835" w:right="2835"/>
        <w:jc w:val="center"/>
        <w:rPr>
          <w:rFonts w:ascii="Arial" w:hAnsi="Arial"/>
          <w:sz w:val="18"/>
        </w:rPr>
      </w:pPr>
      <w:r>
        <w:rPr>
          <w:rFonts w:ascii="Arial" w:hAnsi="Arial"/>
          <w:sz w:val="18"/>
        </w:rPr>
        <w:t>U</w:t>
      </w:r>
      <w:smartTag w:uri="urn:schemas-microsoft-com:office:smarttags" w:element="PlaceType">
        <w:r>
          <w:rPr>
            <w:rFonts w:ascii="Arial" w:hAnsi="Arial"/>
            <w:sz w:val="18"/>
          </w:rPr>
          <w:t>MT</w:t>
        </w:r>
      </w:smartTag>
      <w:r>
        <w:rPr>
          <w:rFonts w:ascii="Arial" w:hAnsi="Arial"/>
          <w:sz w:val="18"/>
        </w:rPr>
        <w:t>S, management</w:t>
      </w:r>
    </w:p>
    <w:p w14:paraId="5255BDB6" w14:textId="77777777" w:rsidR="00FD0F4B" w:rsidRDefault="00FD0F4B"/>
    <w:p w14:paraId="3E5BE188" w14:textId="77777777" w:rsidR="00FD0F4B" w:rsidRDefault="00FD0F4B"/>
    <w:p w14:paraId="65E80641" w14:textId="77777777" w:rsidR="00FD0F4B" w:rsidRDefault="00FD0F4B">
      <w:pPr>
        <w:pStyle w:val="FP"/>
        <w:framePr w:wrap="notBeside" w:hAnchor="margin" w:yAlign="center"/>
        <w:spacing w:after="240"/>
        <w:ind w:left="2835" w:right="2835"/>
        <w:jc w:val="center"/>
        <w:rPr>
          <w:rFonts w:ascii="Arial" w:hAnsi="Arial"/>
          <w:b/>
          <w:i/>
        </w:rPr>
      </w:pPr>
      <w:r>
        <w:rPr>
          <w:rFonts w:ascii="Arial" w:hAnsi="Arial"/>
          <w:b/>
          <w:i/>
        </w:rPr>
        <w:t>3GPP</w:t>
      </w:r>
    </w:p>
    <w:p w14:paraId="1144E261" w14:textId="77777777" w:rsidR="00FD0F4B" w:rsidRDefault="00FD0F4B">
      <w:pPr>
        <w:pStyle w:val="FP"/>
        <w:framePr w:wrap="notBeside" w:hAnchor="margin" w:yAlign="center"/>
        <w:pBdr>
          <w:bottom w:val="single" w:sz="6" w:space="1" w:color="auto"/>
        </w:pBdr>
        <w:ind w:left="2835" w:right="2835"/>
        <w:jc w:val="center"/>
      </w:pPr>
      <w:r>
        <w:t>Postal address</w:t>
      </w:r>
    </w:p>
    <w:p w14:paraId="1AAD52E5" w14:textId="77777777" w:rsidR="00FD0F4B" w:rsidRDefault="00FD0F4B">
      <w:pPr>
        <w:pStyle w:val="FP"/>
        <w:framePr w:wrap="notBeside" w:hAnchor="margin" w:yAlign="center"/>
        <w:ind w:left="2835" w:right="2835"/>
        <w:jc w:val="center"/>
        <w:rPr>
          <w:rFonts w:ascii="Arial" w:hAnsi="Arial"/>
          <w:sz w:val="18"/>
        </w:rPr>
      </w:pPr>
    </w:p>
    <w:p w14:paraId="0651E2C0" w14:textId="77777777" w:rsidR="00FD0F4B" w:rsidRDefault="00FD0F4B">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0E74A523" w14:textId="77777777" w:rsidR="00FD0F4B" w:rsidRDefault="00FD0F4B">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BEFEAD6" w14:textId="77777777" w:rsidR="00FD0F4B" w:rsidRDefault="00FD0F4B">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2E10D348" w14:textId="77777777" w:rsidR="00FD0F4B" w:rsidRDefault="00FD0F4B">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56864C31" w14:textId="77777777" w:rsidR="00FD0F4B" w:rsidRDefault="00FD0F4B">
      <w:pPr>
        <w:pStyle w:val="FP"/>
        <w:framePr w:wrap="notBeside" w:hAnchor="margin" w:yAlign="center"/>
        <w:pBdr>
          <w:bottom w:val="single" w:sz="6" w:space="1" w:color="auto"/>
        </w:pBdr>
        <w:spacing w:before="240"/>
        <w:ind w:left="2835" w:right="2835"/>
        <w:jc w:val="center"/>
      </w:pPr>
      <w:r>
        <w:t>Internet</w:t>
      </w:r>
    </w:p>
    <w:p w14:paraId="7925E83C" w14:textId="77777777" w:rsidR="00FD0F4B" w:rsidRDefault="00FD0F4B">
      <w:pPr>
        <w:pStyle w:val="FP"/>
        <w:framePr w:wrap="notBeside" w:hAnchor="margin" w:yAlign="center"/>
        <w:ind w:left="2835" w:right="2835"/>
        <w:jc w:val="center"/>
        <w:rPr>
          <w:rFonts w:ascii="Arial" w:hAnsi="Arial"/>
          <w:sz w:val="18"/>
        </w:rPr>
      </w:pPr>
      <w:r>
        <w:rPr>
          <w:rFonts w:ascii="Arial" w:hAnsi="Arial"/>
          <w:sz w:val="18"/>
        </w:rPr>
        <w:t>http://www.3gpp.org</w:t>
      </w:r>
    </w:p>
    <w:p w14:paraId="3E4B5057" w14:textId="77777777" w:rsidR="00FD0F4B" w:rsidRDefault="00FD0F4B"/>
    <w:p w14:paraId="6A55EDE6" w14:textId="77777777" w:rsidR="00FD0F4B" w:rsidRDefault="00FD0F4B">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7D9477A7" w14:textId="77777777" w:rsidR="00FD0F4B" w:rsidRDefault="00FD0F4B">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43BF3F79" w14:textId="77777777" w:rsidR="00FD0F4B" w:rsidRDefault="00FD0F4B">
      <w:pPr>
        <w:pStyle w:val="FP"/>
        <w:framePr w:wrap="notBeside" w:hAnchor="margin" w:yAlign="bottom"/>
        <w:jc w:val="center"/>
      </w:pPr>
    </w:p>
    <w:p w14:paraId="1AF2DDE6" w14:textId="77777777" w:rsidR="00FD0F4B" w:rsidRDefault="00FD0F4B">
      <w:pPr>
        <w:pStyle w:val="FP"/>
        <w:framePr w:wrap="notBeside" w:hAnchor="margin" w:yAlign="bottom"/>
        <w:jc w:val="center"/>
        <w:rPr>
          <w:sz w:val="18"/>
        </w:rPr>
      </w:pPr>
      <w:r>
        <w:rPr>
          <w:sz w:val="18"/>
        </w:rPr>
        <w:t>©</w:t>
      </w:r>
      <w:r w:rsidR="00E203A2">
        <w:rPr>
          <w:sz w:val="18"/>
        </w:rPr>
        <w:t xml:space="preserve"> 2024</w:t>
      </w:r>
      <w:r w:rsidR="001C70C8">
        <w:rPr>
          <w:sz w:val="18"/>
        </w:rPr>
        <w:t>, 3GPP Organizational Partners (ARIB, ATIS, CCSA, ETSI, TSDSI, TTA, TTC).</w:t>
      </w:r>
      <w:bookmarkStart w:id="8" w:name="copyrightaddon"/>
      <w:bookmarkEnd w:id="8"/>
    </w:p>
    <w:p w14:paraId="72378B55" w14:textId="77777777" w:rsidR="00FD0F4B" w:rsidRDefault="00FD0F4B">
      <w:pPr>
        <w:pStyle w:val="FP"/>
        <w:framePr w:wrap="notBeside" w:hAnchor="margin" w:yAlign="bottom"/>
        <w:jc w:val="center"/>
        <w:rPr>
          <w:sz w:val="18"/>
        </w:rPr>
      </w:pPr>
      <w:r>
        <w:rPr>
          <w:sz w:val="18"/>
        </w:rPr>
        <w:t>All rights reserved.</w:t>
      </w:r>
      <w:r>
        <w:rPr>
          <w:sz w:val="18"/>
        </w:rPr>
        <w:br/>
      </w:r>
    </w:p>
    <w:p w14:paraId="57E9205B" w14:textId="77777777" w:rsidR="00FD0F4B" w:rsidRDefault="00FD0F4B">
      <w:pPr>
        <w:pStyle w:val="FP"/>
        <w:framePr w:wrap="notBeside" w:hAnchor="margin" w:yAlign="bottom"/>
        <w:rPr>
          <w:noProof/>
          <w:sz w:val="18"/>
        </w:rPr>
      </w:pPr>
      <w:r>
        <w:rPr>
          <w:noProof/>
          <w:sz w:val="18"/>
        </w:rPr>
        <w:t>UMTS™ is a Trade Mark of ETSI registered for the benefit of its members</w:t>
      </w:r>
    </w:p>
    <w:p w14:paraId="258B333A" w14:textId="77777777" w:rsidR="00FD0F4B" w:rsidRDefault="00FD0F4B">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w:t>
      </w:r>
      <w:r w:rsidR="001830AA">
        <w:rPr>
          <w:noProof/>
          <w:sz w:val="18"/>
        </w:rPr>
        <w:t xml:space="preserve"> is a Trade Mark of ETSI registered for the benefit of its Members and of the 3GPP Organizational Partners</w:t>
      </w:r>
    </w:p>
    <w:p w14:paraId="68390EAF" w14:textId="77777777" w:rsidR="00FD0F4B" w:rsidRDefault="00FD0F4B">
      <w:pPr>
        <w:pStyle w:val="FP"/>
        <w:framePr w:wrap="notBeside" w:hAnchor="margin" w:yAlign="bottom"/>
        <w:rPr>
          <w:noProof/>
          <w:sz w:val="18"/>
        </w:rPr>
      </w:pPr>
      <w:r>
        <w:rPr>
          <w:noProof/>
          <w:sz w:val="18"/>
        </w:rPr>
        <w:t>GSM® and the GSM logo are registered and owned by the GSM Association</w:t>
      </w:r>
    </w:p>
    <w:p w14:paraId="6FF54EE0" w14:textId="77777777" w:rsidR="00FD0F4B" w:rsidRDefault="00FD0F4B"/>
    <w:bookmarkEnd w:id="7"/>
    <w:p w14:paraId="30DFD885" w14:textId="77777777" w:rsidR="00FD0F4B" w:rsidRDefault="00FD0F4B">
      <w:pPr>
        <w:pStyle w:val="TT"/>
      </w:pPr>
      <w:r>
        <w:br w:type="page"/>
      </w:r>
      <w:r>
        <w:lastRenderedPageBreak/>
        <w:t>Contents</w:t>
      </w:r>
    </w:p>
    <w:p w14:paraId="16822496" w14:textId="77777777" w:rsidR="005C35F9" w:rsidRDefault="005C35F9">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_Toc445384976 \h </w:instrText>
      </w:r>
      <w:r>
        <w:fldChar w:fldCharType="separate"/>
      </w:r>
      <w:r>
        <w:t>4</w:t>
      </w:r>
      <w:r>
        <w:fldChar w:fldCharType="end"/>
      </w:r>
    </w:p>
    <w:p w14:paraId="19C23FCC" w14:textId="77777777" w:rsidR="005C35F9" w:rsidRDefault="005C35F9">
      <w:pPr>
        <w:pStyle w:val="TOC1"/>
        <w:rPr>
          <w:rFonts w:ascii="Calibri" w:hAnsi="Calibri"/>
          <w:szCs w:val="22"/>
          <w:lang w:val="en-US"/>
        </w:rPr>
      </w:pPr>
      <w:r>
        <w:t>Introduction</w:t>
      </w:r>
      <w:r>
        <w:tab/>
      </w:r>
      <w:r>
        <w:fldChar w:fldCharType="begin" w:fldLock="1"/>
      </w:r>
      <w:r>
        <w:instrText xml:space="preserve"> PAGEREF _Toc445384977 \h </w:instrText>
      </w:r>
      <w:r>
        <w:fldChar w:fldCharType="separate"/>
      </w:r>
      <w:r>
        <w:t>4</w:t>
      </w:r>
      <w:r>
        <w:fldChar w:fldCharType="end"/>
      </w:r>
    </w:p>
    <w:p w14:paraId="4C163C84" w14:textId="77777777" w:rsidR="005C35F9" w:rsidRDefault="005C35F9">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_Toc445384978 \h </w:instrText>
      </w:r>
      <w:r>
        <w:fldChar w:fldCharType="separate"/>
      </w:r>
      <w:r>
        <w:t>5</w:t>
      </w:r>
      <w:r>
        <w:fldChar w:fldCharType="end"/>
      </w:r>
    </w:p>
    <w:p w14:paraId="0C1C71C4" w14:textId="77777777" w:rsidR="005C35F9" w:rsidRDefault="005C35F9">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_Toc445384979 \h </w:instrText>
      </w:r>
      <w:r>
        <w:fldChar w:fldCharType="separate"/>
      </w:r>
      <w:r>
        <w:t>5</w:t>
      </w:r>
      <w:r>
        <w:fldChar w:fldCharType="end"/>
      </w:r>
    </w:p>
    <w:p w14:paraId="3A452F90" w14:textId="77777777" w:rsidR="005C35F9" w:rsidRDefault="005C35F9">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_Toc445384980 \h </w:instrText>
      </w:r>
      <w:r>
        <w:fldChar w:fldCharType="separate"/>
      </w:r>
      <w:r>
        <w:t>6</w:t>
      </w:r>
      <w:r>
        <w:fldChar w:fldCharType="end"/>
      </w:r>
    </w:p>
    <w:p w14:paraId="0B3E8C78" w14:textId="77777777" w:rsidR="005C35F9" w:rsidRDefault="005C35F9">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_Toc445384981 \h </w:instrText>
      </w:r>
      <w:r>
        <w:fldChar w:fldCharType="separate"/>
      </w:r>
      <w:r>
        <w:t>6</w:t>
      </w:r>
      <w:r>
        <w:fldChar w:fldCharType="end"/>
      </w:r>
    </w:p>
    <w:p w14:paraId="799F934F" w14:textId="77777777" w:rsidR="005C35F9" w:rsidRDefault="005C35F9">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_Toc445384982 \h </w:instrText>
      </w:r>
      <w:r>
        <w:fldChar w:fldCharType="separate"/>
      </w:r>
      <w:r>
        <w:t>7</w:t>
      </w:r>
      <w:r>
        <w:fldChar w:fldCharType="end"/>
      </w:r>
    </w:p>
    <w:p w14:paraId="79E334FB" w14:textId="77777777" w:rsidR="005C35F9" w:rsidRDefault="005C35F9">
      <w:pPr>
        <w:pStyle w:val="TOC1"/>
        <w:rPr>
          <w:rFonts w:ascii="Calibri" w:hAnsi="Calibri"/>
          <w:szCs w:val="22"/>
          <w:lang w:val="en-US"/>
        </w:rPr>
      </w:pPr>
      <w:r>
        <w:t>4</w:t>
      </w:r>
      <w:r>
        <w:rPr>
          <w:rFonts w:ascii="Calibri" w:hAnsi="Calibri"/>
          <w:szCs w:val="22"/>
          <w:lang w:val="en-US"/>
        </w:rPr>
        <w:tab/>
      </w:r>
      <w:r>
        <w:t>Integration Reference Points (IRPs)</w:t>
      </w:r>
      <w:r>
        <w:tab/>
      </w:r>
      <w:r>
        <w:fldChar w:fldCharType="begin" w:fldLock="1"/>
      </w:r>
      <w:r>
        <w:instrText xml:space="preserve"> PAGEREF _Toc445384983 \h </w:instrText>
      </w:r>
      <w:r>
        <w:fldChar w:fldCharType="separate"/>
      </w:r>
      <w:r>
        <w:t>8</w:t>
      </w:r>
      <w:r>
        <w:fldChar w:fldCharType="end"/>
      </w:r>
    </w:p>
    <w:p w14:paraId="1C7487FB" w14:textId="77777777" w:rsidR="005C35F9" w:rsidRDefault="005C35F9">
      <w:pPr>
        <w:pStyle w:val="TOC2"/>
        <w:rPr>
          <w:rFonts w:ascii="Calibri" w:hAnsi="Calibri"/>
          <w:sz w:val="22"/>
          <w:szCs w:val="22"/>
          <w:lang w:val="en-US"/>
        </w:rPr>
      </w:pPr>
      <w:r>
        <w:t>4.1</w:t>
      </w:r>
      <w:r>
        <w:rPr>
          <w:rFonts w:ascii="Calibri" w:hAnsi="Calibri"/>
          <w:sz w:val="22"/>
          <w:szCs w:val="22"/>
          <w:lang w:val="en-US"/>
        </w:rPr>
        <w:tab/>
      </w:r>
      <w:r>
        <w:t>Introduction</w:t>
      </w:r>
      <w:r>
        <w:tab/>
      </w:r>
      <w:r>
        <w:fldChar w:fldCharType="begin" w:fldLock="1"/>
      </w:r>
      <w:r>
        <w:instrText xml:space="preserve"> PAGEREF _Toc445384984 \h </w:instrText>
      </w:r>
      <w:r>
        <w:fldChar w:fldCharType="separate"/>
      </w:r>
      <w:r>
        <w:t>8</w:t>
      </w:r>
      <w:r>
        <w:fldChar w:fldCharType="end"/>
      </w:r>
    </w:p>
    <w:p w14:paraId="3D917955" w14:textId="77777777" w:rsidR="005C35F9" w:rsidRDefault="005C35F9">
      <w:pPr>
        <w:pStyle w:val="TOC3"/>
        <w:rPr>
          <w:rFonts w:ascii="Calibri" w:hAnsi="Calibri"/>
          <w:sz w:val="22"/>
          <w:szCs w:val="22"/>
          <w:lang w:val="en-US"/>
        </w:rPr>
      </w:pPr>
      <w:r>
        <w:t>4.1.1</w:t>
      </w:r>
      <w:r>
        <w:rPr>
          <w:rFonts w:ascii="Calibri" w:hAnsi="Calibri"/>
          <w:sz w:val="22"/>
          <w:szCs w:val="22"/>
          <w:lang w:val="en-US"/>
        </w:rPr>
        <w:tab/>
      </w:r>
      <w:r>
        <w:t>General</w:t>
      </w:r>
      <w:r>
        <w:tab/>
      </w:r>
      <w:r>
        <w:fldChar w:fldCharType="begin" w:fldLock="1"/>
      </w:r>
      <w:r>
        <w:instrText xml:space="preserve"> PAGEREF _Toc445384985 \h </w:instrText>
      </w:r>
      <w:r>
        <w:fldChar w:fldCharType="separate"/>
      </w:r>
      <w:r>
        <w:t>8</w:t>
      </w:r>
      <w:r>
        <w:fldChar w:fldCharType="end"/>
      </w:r>
    </w:p>
    <w:p w14:paraId="10E880DB" w14:textId="77777777" w:rsidR="005C35F9" w:rsidRDefault="005C35F9">
      <w:pPr>
        <w:pStyle w:val="TOC3"/>
        <w:rPr>
          <w:rFonts w:ascii="Calibri" w:hAnsi="Calibri"/>
          <w:sz w:val="22"/>
          <w:szCs w:val="22"/>
          <w:lang w:val="en-US"/>
        </w:rPr>
      </w:pPr>
      <w:r>
        <w:t>4.1.2</w:t>
      </w:r>
      <w:r>
        <w:rPr>
          <w:rFonts w:ascii="Calibri" w:hAnsi="Calibri"/>
          <w:sz w:val="22"/>
          <w:szCs w:val="22"/>
          <w:lang w:val="en-US"/>
        </w:rPr>
        <w:tab/>
      </w:r>
      <w:r>
        <w:t>IRP Specifications Approach</w:t>
      </w:r>
      <w:r>
        <w:tab/>
      </w:r>
      <w:r>
        <w:fldChar w:fldCharType="begin" w:fldLock="1"/>
      </w:r>
      <w:r>
        <w:instrText xml:space="preserve"> PAGEREF _Toc445384986 \h </w:instrText>
      </w:r>
      <w:r>
        <w:fldChar w:fldCharType="separate"/>
      </w:r>
      <w:r>
        <w:t>9</w:t>
      </w:r>
      <w:r>
        <w:fldChar w:fldCharType="end"/>
      </w:r>
    </w:p>
    <w:p w14:paraId="42A41645" w14:textId="77777777" w:rsidR="005C35F9" w:rsidRDefault="005C35F9">
      <w:pPr>
        <w:pStyle w:val="TOC2"/>
        <w:rPr>
          <w:rFonts w:ascii="Calibri" w:hAnsi="Calibri"/>
          <w:sz w:val="22"/>
          <w:szCs w:val="22"/>
          <w:lang w:val="en-US"/>
        </w:rPr>
      </w:pPr>
      <w:r>
        <w:t>4.2</w:t>
      </w:r>
      <w:r>
        <w:rPr>
          <w:rFonts w:ascii="Calibri" w:hAnsi="Calibri"/>
          <w:sz w:val="22"/>
          <w:szCs w:val="22"/>
          <w:lang w:val="en-US"/>
        </w:rPr>
        <w:tab/>
      </w:r>
      <w:r>
        <w:t>Integration levels</w:t>
      </w:r>
      <w:r>
        <w:tab/>
      </w:r>
      <w:r>
        <w:fldChar w:fldCharType="begin" w:fldLock="1"/>
      </w:r>
      <w:r>
        <w:instrText xml:space="preserve"> PAGEREF _Toc445384987 \h </w:instrText>
      </w:r>
      <w:r>
        <w:fldChar w:fldCharType="separate"/>
      </w:r>
      <w:r>
        <w:t>10</w:t>
      </w:r>
      <w:r>
        <w:fldChar w:fldCharType="end"/>
      </w:r>
    </w:p>
    <w:p w14:paraId="2BF71E33" w14:textId="77777777" w:rsidR="005C35F9" w:rsidRDefault="005C35F9">
      <w:pPr>
        <w:pStyle w:val="TOC3"/>
        <w:rPr>
          <w:rFonts w:ascii="Calibri" w:hAnsi="Calibri"/>
          <w:sz w:val="22"/>
          <w:szCs w:val="22"/>
          <w:lang w:val="en-US"/>
        </w:rPr>
      </w:pPr>
      <w:r>
        <w:t>4.2.1</w:t>
      </w:r>
      <w:r>
        <w:rPr>
          <w:rFonts w:ascii="Calibri" w:hAnsi="Calibri"/>
          <w:sz w:val="22"/>
          <w:szCs w:val="22"/>
          <w:lang w:val="en-US"/>
        </w:rPr>
        <w:tab/>
      </w:r>
      <w:r>
        <w:t>Application integration</w:t>
      </w:r>
      <w:r>
        <w:tab/>
      </w:r>
      <w:r>
        <w:fldChar w:fldCharType="begin" w:fldLock="1"/>
      </w:r>
      <w:r>
        <w:instrText xml:space="preserve"> PAGEREF _Toc445384988 \h </w:instrText>
      </w:r>
      <w:r>
        <w:fldChar w:fldCharType="separate"/>
      </w:r>
      <w:r>
        <w:t>10</w:t>
      </w:r>
      <w:r>
        <w:fldChar w:fldCharType="end"/>
      </w:r>
    </w:p>
    <w:p w14:paraId="424E48CB" w14:textId="77777777" w:rsidR="005C35F9" w:rsidRDefault="005C35F9">
      <w:pPr>
        <w:pStyle w:val="TOC2"/>
        <w:rPr>
          <w:rFonts w:ascii="Calibri" w:hAnsi="Calibri"/>
          <w:sz w:val="22"/>
          <w:szCs w:val="22"/>
          <w:lang w:val="en-US"/>
        </w:rPr>
      </w:pPr>
      <w:r>
        <w:t>4.3</w:t>
      </w:r>
      <w:r>
        <w:rPr>
          <w:rFonts w:ascii="Calibri" w:hAnsi="Calibri"/>
          <w:sz w:val="22"/>
          <w:szCs w:val="22"/>
          <w:lang w:val="en-US"/>
        </w:rPr>
        <w:tab/>
      </w:r>
      <w:r>
        <w:t>Application of IRPs</w:t>
      </w:r>
      <w:r>
        <w:tab/>
      </w:r>
      <w:r>
        <w:fldChar w:fldCharType="begin" w:fldLock="1"/>
      </w:r>
      <w:r>
        <w:instrText xml:space="preserve"> PAGEREF _Toc445384989 \h </w:instrText>
      </w:r>
      <w:r>
        <w:fldChar w:fldCharType="separate"/>
      </w:r>
      <w:r>
        <w:t>11</w:t>
      </w:r>
      <w:r>
        <w:fldChar w:fldCharType="end"/>
      </w:r>
    </w:p>
    <w:p w14:paraId="504B6B69" w14:textId="77777777" w:rsidR="005C35F9" w:rsidRDefault="005C35F9">
      <w:pPr>
        <w:pStyle w:val="TOC2"/>
        <w:rPr>
          <w:rFonts w:ascii="Calibri" w:hAnsi="Calibri"/>
          <w:sz w:val="22"/>
          <w:szCs w:val="22"/>
          <w:lang w:val="en-US"/>
        </w:rPr>
      </w:pPr>
      <w:r>
        <w:t>4.4</w:t>
      </w:r>
      <w:r>
        <w:rPr>
          <w:rFonts w:ascii="Calibri" w:hAnsi="Calibri"/>
          <w:sz w:val="22"/>
          <w:szCs w:val="22"/>
          <w:lang w:val="en-US"/>
        </w:rPr>
        <w:tab/>
      </w:r>
      <w:r>
        <w:t>Defining the IRPs</w:t>
      </w:r>
      <w:r>
        <w:tab/>
      </w:r>
      <w:r>
        <w:fldChar w:fldCharType="begin" w:fldLock="1"/>
      </w:r>
      <w:r>
        <w:instrText xml:space="preserve"> PAGEREF _Toc445384990 \h </w:instrText>
      </w:r>
      <w:r>
        <w:fldChar w:fldCharType="separate"/>
      </w:r>
      <w:r>
        <w:t>12</w:t>
      </w:r>
      <w:r>
        <w:fldChar w:fldCharType="end"/>
      </w:r>
    </w:p>
    <w:p w14:paraId="786488E9" w14:textId="77777777" w:rsidR="005C35F9" w:rsidRDefault="005C35F9">
      <w:pPr>
        <w:pStyle w:val="TOC2"/>
        <w:rPr>
          <w:rFonts w:ascii="Calibri" w:hAnsi="Calibri"/>
          <w:sz w:val="22"/>
          <w:szCs w:val="22"/>
          <w:lang w:val="en-US"/>
        </w:rPr>
      </w:pPr>
      <w:r>
        <w:t>4.5</w:t>
      </w:r>
      <w:r>
        <w:rPr>
          <w:rFonts w:ascii="Calibri" w:hAnsi="Calibri"/>
          <w:sz w:val="22"/>
          <w:szCs w:val="22"/>
          <w:lang w:val="en-US"/>
        </w:rPr>
        <w:tab/>
      </w:r>
      <w:r>
        <w:t>Void</w:t>
      </w:r>
      <w:r>
        <w:tab/>
      </w:r>
      <w:r>
        <w:fldChar w:fldCharType="begin" w:fldLock="1"/>
      </w:r>
      <w:r>
        <w:instrText xml:space="preserve"> PAGEREF _Toc445384991 \h </w:instrText>
      </w:r>
      <w:r>
        <w:fldChar w:fldCharType="separate"/>
      </w:r>
      <w:r>
        <w:t>12</w:t>
      </w:r>
      <w:r>
        <w:fldChar w:fldCharType="end"/>
      </w:r>
    </w:p>
    <w:p w14:paraId="43E556D1" w14:textId="77777777" w:rsidR="005C35F9" w:rsidRDefault="005C35F9">
      <w:pPr>
        <w:pStyle w:val="TOC2"/>
        <w:rPr>
          <w:rFonts w:ascii="Calibri" w:hAnsi="Calibri"/>
          <w:sz w:val="22"/>
          <w:szCs w:val="22"/>
          <w:lang w:val="en-US"/>
        </w:rPr>
      </w:pPr>
      <w:r>
        <w:t>4.6</w:t>
      </w:r>
      <w:r>
        <w:rPr>
          <w:rFonts w:ascii="Calibri" w:hAnsi="Calibri"/>
          <w:sz w:val="22"/>
          <w:szCs w:val="22"/>
          <w:lang w:val="en-US"/>
        </w:rPr>
        <w:tab/>
      </w:r>
      <w:r>
        <w:t>Mandatory, Optional and Conditional qualifiers</w:t>
      </w:r>
      <w:r>
        <w:tab/>
      </w:r>
      <w:r>
        <w:fldChar w:fldCharType="begin" w:fldLock="1"/>
      </w:r>
      <w:r>
        <w:instrText xml:space="preserve"> PAGEREF _Toc445384992 \h </w:instrText>
      </w:r>
      <w:r>
        <w:fldChar w:fldCharType="separate"/>
      </w:r>
      <w:r>
        <w:t>13</w:t>
      </w:r>
      <w:r>
        <w:fldChar w:fldCharType="end"/>
      </w:r>
    </w:p>
    <w:p w14:paraId="504079A6" w14:textId="77777777" w:rsidR="005C35F9" w:rsidRDefault="005C35F9">
      <w:pPr>
        <w:pStyle w:val="TOC2"/>
        <w:rPr>
          <w:rFonts w:ascii="Calibri" w:hAnsi="Calibri"/>
          <w:sz w:val="22"/>
          <w:szCs w:val="22"/>
          <w:lang w:val="en-US"/>
        </w:rPr>
      </w:pPr>
      <w:r>
        <w:t>4.7</w:t>
      </w:r>
      <w:r>
        <w:rPr>
          <w:rFonts w:ascii="Calibri" w:hAnsi="Calibri"/>
          <w:sz w:val="22"/>
          <w:szCs w:val="22"/>
          <w:lang w:val="en-US"/>
        </w:rPr>
        <w:tab/>
      </w:r>
      <w:r>
        <w:t>System context for Interface IRPs</w:t>
      </w:r>
      <w:r>
        <w:tab/>
      </w:r>
      <w:r>
        <w:fldChar w:fldCharType="begin" w:fldLock="1"/>
      </w:r>
      <w:r>
        <w:instrText xml:space="preserve"> PAGEREF _Toc445384993 \h </w:instrText>
      </w:r>
      <w:r>
        <w:fldChar w:fldCharType="separate"/>
      </w:r>
      <w:r>
        <w:t>15</w:t>
      </w:r>
      <w:r>
        <w:fldChar w:fldCharType="end"/>
      </w:r>
    </w:p>
    <w:p w14:paraId="5487BA75" w14:textId="77777777" w:rsidR="005C35F9" w:rsidRDefault="005C35F9">
      <w:pPr>
        <w:pStyle w:val="TOC2"/>
        <w:rPr>
          <w:rFonts w:ascii="Calibri" w:hAnsi="Calibri"/>
          <w:sz w:val="22"/>
          <w:szCs w:val="22"/>
          <w:lang w:val="en-US"/>
        </w:rPr>
      </w:pPr>
      <w:r>
        <w:t>4.8</w:t>
      </w:r>
      <w:r>
        <w:rPr>
          <w:rFonts w:ascii="Calibri" w:hAnsi="Calibri"/>
          <w:sz w:val="22"/>
          <w:szCs w:val="22"/>
          <w:lang w:val="en-US"/>
        </w:rPr>
        <w:tab/>
      </w:r>
      <w:r>
        <w:t>Object instance visibility</w:t>
      </w:r>
      <w:r>
        <w:tab/>
      </w:r>
      <w:r>
        <w:fldChar w:fldCharType="begin" w:fldLock="1"/>
      </w:r>
      <w:r>
        <w:instrText xml:space="preserve"> PAGEREF _Toc445384994 \h </w:instrText>
      </w:r>
      <w:r>
        <w:fldChar w:fldCharType="separate"/>
      </w:r>
      <w:r>
        <w:t>15</w:t>
      </w:r>
      <w:r>
        <w:fldChar w:fldCharType="end"/>
      </w:r>
    </w:p>
    <w:p w14:paraId="7608FC95" w14:textId="77777777" w:rsidR="005C35F9" w:rsidRDefault="005C35F9" w:rsidP="005C35F9">
      <w:pPr>
        <w:pStyle w:val="TOC8"/>
        <w:tabs>
          <w:tab w:val="right" w:leader="dot" w:pos="9639"/>
        </w:tabs>
        <w:rPr>
          <w:rFonts w:ascii="Calibri" w:hAnsi="Calibri"/>
          <w:b w:val="0"/>
          <w:szCs w:val="22"/>
          <w:lang w:val="en-US"/>
        </w:rPr>
      </w:pPr>
      <w:r>
        <w:t>Annex A (informative):</w:t>
      </w:r>
      <w:r>
        <w:tab/>
        <w:t>Void</w:t>
      </w:r>
      <w:r>
        <w:tab/>
      </w:r>
      <w:r>
        <w:fldChar w:fldCharType="begin" w:fldLock="1"/>
      </w:r>
      <w:r>
        <w:instrText xml:space="preserve"> PAGEREF _Toc445384995 \h </w:instrText>
      </w:r>
      <w:r>
        <w:fldChar w:fldCharType="separate"/>
      </w:r>
      <w:r>
        <w:t>16</w:t>
      </w:r>
      <w:r>
        <w:fldChar w:fldCharType="end"/>
      </w:r>
    </w:p>
    <w:p w14:paraId="51CED76A" w14:textId="77777777" w:rsidR="005C35F9" w:rsidRDefault="005C35F9" w:rsidP="005C35F9">
      <w:pPr>
        <w:pStyle w:val="TOC8"/>
        <w:tabs>
          <w:tab w:val="right" w:leader="dot" w:pos="9639"/>
        </w:tabs>
        <w:rPr>
          <w:rFonts w:ascii="Calibri" w:hAnsi="Calibri"/>
          <w:b w:val="0"/>
          <w:szCs w:val="22"/>
          <w:lang w:val="en-US"/>
        </w:rPr>
      </w:pPr>
      <w:r>
        <w:t>Annex B (normative):</w:t>
      </w:r>
      <w:r>
        <w:tab/>
        <w:t>Void</w:t>
      </w:r>
      <w:r>
        <w:tab/>
      </w:r>
      <w:r>
        <w:fldChar w:fldCharType="begin" w:fldLock="1"/>
      </w:r>
      <w:r>
        <w:instrText xml:space="preserve"> PAGEREF _Toc445384996 \h </w:instrText>
      </w:r>
      <w:r>
        <w:fldChar w:fldCharType="separate"/>
      </w:r>
      <w:r>
        <w:t>17</w:t>
      </w:r>
      <w:r>
        <w:fldChar w:fldCharType="end"/>
      </w:r>
    </w:p>
    <w:p w14:paraId="072ADDF2" w14:textId="77777777" w:rsidR="005C35F9" w:rsidRDefault="005C35F9" w:rsidP="005C35F9">
      <w:pPr>
        <w:pStyle w:val="TOC8"/>
        <w:tabs>
          <w:tab w:val="right" w:leader="dot" w:pos="9639"/>
        </w:tabs>
        <w:rPr>
          <w:rFonts w:ascii="Calibri" w:hAnsi="Calibri"/>
          <w:b w:val="0"/>
          <w:szCs w:val="22"/>
          <w:lang w:val="en-US"/>
        </w:rPr>
      </w:pPr>
      <w:r w:rsidRPr="005C35F9">
        <w:t>Annex C (informative):</w:t>
      </w:r>
      <w:r>
        <w:tab/>
      </w:r>
      <w:r w:rsidRPr="005C35F9">
        <w:t>Void</w:t>
      </w:r>
      <w:r w:rsidRPr="005C35F9">
        <w:tab/>
      </w:r>
      <w:r>
        <w:fldChar w:fldCharType="begin" w:fldLock="1"/>
      </w:r>
      <w:r>
        <w:instrText xml:space="preserve"> PAGEREF _Toc445384997 \h </w:instrText>
      </w:r>
      <w:r>
        <w:fldChar w:fldCharType="separate"/>
      </w:r>
      <w:r>
        <w:t>18</w:t>
      </w:r>
      <w:r>
        <w:fldChar w:fldCharType="end"/>
      </w:r>
    </w:p>
    <w:p w14:paraId="129137A0" w14:textId="77777777" w:rsidR="005C35F9" w:rsidRDefault="005C35F9" w:rsidP="005C35F9">
      <w:pPr>
        <w:pStyle w:val="TOC8"/>
        <w:rPr>
          <w:rFonts w:ascii="Calibri" w:hAnsi="Calibri"/>
          <w:b w:val="0"/>
          <w:szCs w:val="22"/>
          <w:lang w:val="en-US"/>
        </w:rPr>
      </w:pPr>
      <w:r w:rsidRPr="005C35F9">
        <w:t>Annex D (informative):</w:t>
      </w:r>
      <w:r>
        <w:tab/>
      </w:r>
      <w:r w:rsidRPr="005C35F9">
        <w:t>Void</w:t>
      </w:r>
      <w:r w:rsidRPr="005C35F9">
        <w:tab/>
      </w:r>
      <w:r>
        <w:fldChar w:fldCharType="begin" w:fldLock="1"/>
      </w:r>
      <w:r>
        <w:instrText xml:space="preserve"> PAGEREF _Toc445384998 \h </w:instrText>
      </w:r>
      <w:r>
        <w:fldChar w:fldCharType="separate"/>
      </w:r>
      <w:r>
        <w:t>19</w:t>
      </w:r>
      <w:r>
        <w:fldChar w:fldCharType="end"/>
      </w:r>
    </w:p>
    <w:p w14:paraId="680FBD21" w14:textId="77777777" w:rsidR="005C35F9" w:rsidRDefault="005C35F9" w:rsidP="005C35F9">
      <w:pPr>
        <w:pStyle w:val="TOC8"/>
        <w:tabs>
          <w:tab w:val="right" w:leader="dot" w:pos="9639"/>
        </w:tabs>
        <w:rPr>
          <w:rFonts w:ascii="Calibri" w:hAnsi="Calibri"/>
          <w:b w:val="0"/>
          <w:szCs w:val="22"/>
          <w:lang w:val="en-US"/>
        </w:rPr>
      </w:pPr>
      <w:r>
        <w:t>Annex E (normative)</w:t>
      </w:r>
      <w:r w:rsidRPr="00AC641B">
        <w:rPr>
          <w:snapToGrid w:val="0"/>
        </w:rPr>
        <w:t>:</w:t>
      </w:r>
      <w:r>
        <w:rPr>
          <w:snapToGrid w:val="0"/>
        </w:rPr>
        <w:tab/>
      </w:r>
      <w:r w:rsidRPr="00AC641B">
        <w:rPr>
          <w:snapToGrid w:val="0"/>
        </w:rPr>
        <w:t>Void</w:t>
      </w:r>
      <w:r>
        <w:tab/>
      </w:r>
      <w:r>
        <w:fldChar w:fldCharType="begin" w:fldLock="1"/>
      </w:r>
      <w:r>
        <w:instrText xml:space="preserve"> PAGEREF _Toc445384999 \h </w:instrText>
      </w:r>
      <w:r>
        <w:fldChar w:fldCharType="separate"/>
      </w:r>
      <w:r>
        <w:t>20</w:t>
      </w:r>
      <w:r>
        <w:fldChar w:fldCharType="end"/>
      </w:r>
    </w:p>
    <w:p w14:paraId="3ED78A2F" w14:textId="77777777" w:rsidR="005C35F9" w:rsidRDefault="005C35F9" w:rsidP="005C35F9">
      <w:pPr>
        <w:pStyle w:val="TOC8"/>
        <w:tabs>
          <w:tab w:val="right" w:leader="dot" w:pos="9639"/>
        </w:tabs>
        <w:rPr>
          <w:rFonts w:ascii="Calibri" w:hAnsi="Calibri"/>
          <w:b w:val="0"/>
          <w:szCs w:val="22"/>
          <w:lang w:val="en-US"/>
        </w:rPr>
      </w:pPr>
      <w:r>
        <w:t>Annex F (informative):</w:t>
      </w:r>
      <w:r>
        <w:tab/>
        <w:t>Void</w:t>
      </w:r>
      <w:r>
        <w:tab/>
      </w:r>
      <w:r>
        <w:fldChar w:fldCharType="begin" w:fldLock="1"/>
      </w:r>
      <w:r>
        <w:instrText xml:space="preserve"> PAGEREF _Toc445385000 \h </w:instrText>
      </w:r>
      <w:r>
        <w:fldChar w:fldCharType="separate"/>
      </w:r>
      <w:r>
        <w:t>21</w:t>
      </w:r>
      <w:r>
        <w:fldChar w:fldCharType="end"/>
      </w:r>
    </w:p>
    <w:p w14:paraId="6DDCF5D4" w14:textId="77777777" w:rsidR="005C35F9" w:rsidRDefault="005C35F9" w:rsidP="005C35F9">
      <w:pPr>
        <w:pStyle w:val="TOC8"/>
        <w:tabs>
          <w:tab w:val="right" w:leader="dot" w:pos="9639"/>
        </w:tabs>
        <w:rPr>
          <w:rFonts w:ascii="Calibri" w:hAnsi="Calibri"/>
          <w:b w:val="0"/>
          <w:szCs w:val="22"/>
          <w:lang w:val="en-US"/>
        </w:rPr>
      </w:pPr>
      <w:r>
        <w:t>Annex G (normative):</w:t>
      </w:r>
      <w:r>
        <w:tab/>
        <w:t>IOC Properties and Inheritance</w:t>
      </w:r>
      <w:r>
        <w:tab/>
      </w:r>
      <w:r>
        <w:fldChar w:fldCharType="begin" w:fldLock="1"/>
      </w:r>
      <w:r>
        <w:instrText xml:space="preserve"> PAGEREF _Toc445385001 \h </w:instrText>
      </w:r>
      <w:r>
        <w:fldChar w:fldCharType="separate"/>
      </w:r>
      <w:r>
        <w:t>22</w:t>
      </w:r>
      <w:r>
        <w:fldChar w:fldCharType="end"/>
      </w:r>
    </w:p>
    <w:p w14:paraId="50CFAE2A" w14:textId="77777777" w:rsidR="005C35F9" w:rsidRDefault="005C35F9">
      <w:pPr>
        <w:pStyle w:val="TOC1"/>
        <w:rPr>
          <w:rFonts w:ascii="Calibri" w:hAnsi="Calibri"/>
          <w:szCs w:val="22"/>
          <w:lang w:val="en-US"/>
        </w:rPr>
      </w:pPr>
      <w:r>
        <w:t>G.1</w:t>
      </w:r>
      <w:r>
        <w:rPr>
          <w:rFonts w:ascii="Calibri" w:hAnsi="Calibri"/>
          <w:szCs w:val="22"/>
          <w:lang w:val="en-US"/>
        </w:rPr>
        <w:tab/>
      </w:r>
      <w:r>
        <w:rPr>
          <w:lang w:eastAsia="zh-CN"/>
        </w:rPr>
        <w:t>Property</w:t>
      </w:r>
      <w:r>
        <w:tab/>
      </w:r>
      <w:r>
        <w:fldChar w:fldCharType="begin" w:fldLock="1"/>
      </w:r>
      <w:r>
        <w:instrText xml:space="preserve"> PAGEREF _Toc445385002 \h </w:instrText>
      </w:r>
      <w:r>
        <w:fldChar w:fldCharType="separate"/>
      </w:r>
      <w:r>
        <w:t>22</w:t>
      </w:r>
      <w:r>
        <w:fldChar w:fldCharType="end"/>
      </w:r>
    </w:p>
    <w:p w14:paraId="4A596DAE" w14:textId="77777777" w:rsidR="005C35F9" w:rsidRDefault="005C35F9">
      <w:pPr>
        <w:pStyle w:val="TOC1"/>
        <w:rPr>
          <w:rFonts w:ascii="Calibri" w:hAnsi="Calibri"/>
          <w:szCs w:val="22"/>
          <w:lang w:val="en-US"/>
        </w:rPr>
      </w:pPr>
      <w:r>
        <w:t>G.2</w:t>
      </w:r>
      <w:r>
        <w:rPr>
          <w:rFonts w:ascii="Calibri" w:hAnsi="Calibri"/>
          <w:szCs w:val="22"/>
          <w:lang w:val="en-US"/>
        </w:rPr>
        <w:tab/>
      </w:r>
      <w:r>
        <w:rPr>
          <w:lang w:eastAsia="zh-CN"/>
        </w:rPr>
        <w:t>Inheritance</w:t>
      </w:r>
      <w:r>
        <w:tab/>
      </w:r>
      <w:r>
        <w:fldChar w:fldCharType="begin" w:fldLock="1"/>
      </w:r>
      <w:r>
        <w:instrText xml:space="preserve"> PAGEREF _Toc445385003 \h </w:instrText>
      </w:r>
      <w:r>
        <w:fldChar w:fldCharType="separate"/>
      </w:r>
      <w:r>
        <w:t>23</w:t>
      </w:r>
      <w:r>
        <w:fldChar w:fldCharType="end"/>
      </w:r>
    </w:p>
    <w:p w14:paraId="63D17FAE" w14:textId="77777777" w:rsidR="005C35F9" w:rsidRDefault="005C35F9" w:rsidP="005C35F9">
      <w:pPr>
        <w:pStyle w:val="TOC8"/>
        <w:tabs>
          <w:tab w:val="right" w:leader="dot" w:pos="9639"/>
        </w:tabs>
        <w:rPr>
          <w:rFonts w:ascii="Calibri" w:hAnsi="Calibri"/>
          <w:b w:val="0"/>
          <w:szCs w:val="22"/>
          <w:lang w:val="en-US"/>
        </w:rPr>
      </w:pPr>
      <w:r>
        <w:t xml:space="preserve">Annex </w:t>
      </w:r>
      <w:r>
        <w:rPr>
          <w:lang w:eastAsia="zh-CN"/>
        </w:rPr>
        <w:t>H</w:t>
      </w:r>
      <w:r>
        <w:t xml:space="preserve"> (normative):</w:t>
      </w:r>
      <w:r>
        <w:tab/>
        <w:t>Interface Properties and Inheritance</w:t>
      </w:r>
      <w:r>
        <w:tab/>
      </w:r>
      <w:r>
        <w:fldChar w:fldCharType="begin" w:fldLock="1"/>
      </w:r>
      <w:r>
        <w:instrText xml:space="preserve"> PAGEREF _Toc445385004 \h </w:instrText>
      </w:r>
      <w:r>
        <w:fldChar w:fldCharType="separate"/>
      </w:r>
      <w:r>
        <w:t>24</w:t>
      </w:r>
      <w:r>
        <w:fldChar w:fldCharType="end"/>
      </w:r>
    </w:p>
    <w:p w14:paraId="771C1D62" w14:textId="77777777" w:rsidR="005C35F9" w:rsidRDefault="005C35F9">
      <w:pPr>
        <w:pStyle w:val="TOC1"/>
        <w:rPr>
          <w:rFonts w:ascii="Calibri" w:hAnsi="Calibri"/>
          <w:szCs w:val="22"/>
          <w:lang w:val="en-US"/>
        </w:rPr>
      </w:pPr>
      <w:r>
        <w:t>H.1</w:t>
      </w:r>
      <w:r>
        <w:rPr>
          <w:rFonts w:ascii="Calibri" w:hAnsi="Calibri"/>
          <w:szCs w:val="22"/>
          <w:lang w:val="en-US"/>
        </w:rPr>
        <w:tab/>
      </w:r>
      <w:r>
        <w:rPr>
          <w:lang w:eastAsia="zh-CN"/>
        </w:rPr>
        <w:t>Property</w:t>
      </w:r>
      <w:r>
        <w:tab/>
      </w:r>
      <w:r>
        <w:fldChar w:fldCharType="begin" w:fldLock="1"/>
      </w:r>
      <w:r>
        <w:instrText xml:space="preserve"> PAGEREF _Toc445385005 \h </w:instrText>
      </w:r>
      <w:r>
        <w:fldChar w:fldCharType="separate"/>
      </w:r>
      <w:r>
        <w:t>24</w:t>
      </w:r>
      <w:r>
        <w:fldChar w:fldCharType="end"/>
      </w:r>
    </w:p>
    <w:p w14:paraId="0CA03D61" w14:textId="77777777" w:rsidR="005C35F9" w:rsidRDefault="005C35F9">
      <w:pPr>
        <w:pStyle w:val="TOC1"/>
        <w:rPr>
          <w:rFonts w:ascii="Calibri" w:hAnsi="Calibri"/>
          <w:szCs w:val="22"/>
          <w:lang w:val="en-US"/>
        </w:rPr>
      </w:pPr>
      <w:r>
        <w:t>H.2</w:t>
      </w:r>
      <w:r>
        <w:rPr>
          <w:rFonts w:ascii="Calibri" w:hAnsi="Calibri"/>
          <w:szCs w:val="22"/>
          <w:lang w:val="en-US"/>
        </w:rPr>
        <w:tab/>
      </w:r>
      <w:r>
        <w:rPr>
          <w:lang w:eastAsia="zh-CN"/>
        </w:rPr>
        <w:t>Inheritance</w:t>
      </w:r>
      <w:r>
        <w:tab/>
      </w:r>
      <w:r>
        <w:fldChar w:fldCharType="begin" w:fldLock="1"/>
      </w:r>
      <w:r>
        <w:instrText xml:space="preserve"> PAGEREF _Toc445385006 \h </w:instrText>
      </w:r>
      <w:r>
        <w:fldChar w:fldCharType="separate"/>
      </w:r>
      <w:r>
        <w:t>24</w:t>
      </w:r>
      <w:r>
        <w:fldChar w:fldCharType="end"/>
      </w:r>
    </w:p>
    <w:p w14:paraId="7A5F609E" w14:textId="77777777" w:rsidR="005C35F9" w:rsidRDefault="005C35F9" w:rsidP="005C35F9">
      <w:pPr>
        <w:pStyle w:val="TOC8"/>
        <w:tabs>
          <w:tab w:val="right" w:leader="dot" w:pos="9639"/>
        </w:tabs>
        <w:rPr>
          <w:rFonts w:ascii="Calibri" w:hAnsi="Calibri"/>
          <w:b w:val="0"/>
          <w:szCs w:val="22"/>
          <w:lang w:val="en-US"/>
        </w:rPr>
      </w:pPr>
      <w:r>
        <w:t xml:space="preserve">Annex </w:t>
      </w:r>
      <w:r>
        <w:rPr>
          <w:lang w:eastAsia="zh-CN"/>
        </w:rPr>
        <w:t>I</w:t>
      </w:r>
      <w:r>
        <w:t xml:space="preserve"> (normative):</w:t>
      </w:r>
      <w:r>
        <w:tab/>
      </w:r>
      <w:r>
        <w:rPr>
          <w:lang w:eastAsia="zh-CN"/>
        </w:rPr>
        <w:t>Entity (</w:t>
      </w:r>
      <w:r>
        <w:t>Interface</w:t>
      </w:r>
      <w:r w:rsidRPr="00AC641B">
        <w:rPr>
          <w:lang w:val="en-US" w:eastAsia="zh-CN"/>
        </w:rPr>
        <w:t xml:space="preserve">, </w:t>
      </w:r>
      <w:r>
        <w:rPr>
          <w:lang w:eastAsia="zh-CN"/>
        </w:rPr>
        <w:t>IOC</w:t>
      </w:r>
      <w:r>
        <w:t xml:space="preserve"> and Attribute</w:t>
      </w:r>
      <w:r>
        <w:rPr>
          <w:lang w:eastAsia="zh-CN"/>
        </w:rPr>
        <w:t>)</w:t>
      </w:r>
      <w:r>
        <w:t xml:space="preserve"> Import</w:t>
      </w:r>
      <w:r>
        <w:tab/>
      </w:r>
      <w:r>
        <w:fldChar w:fldCharType="begin" w:fldLock="1"/>
      </w:r>
      <w:r>
        <w:instrText xml:space="preserve"> PAGEREF _Toc445385007 \h </w:instrText>
      </w:r>
      <w:r>
        <w:fldChar w:fldCharType="separate"/>
      </w:r>
      <w:r>
        <w:t>25</w:t>
      </w:r>
      <w:r>
        <w:fldChar w:fldCharType="end"/>
      </w:r>
    </w:p>
    <w:p w14:paraId="380A77F3" w14:textId="77777777" w:rsidR="005C35F9" w:rsidRDefault="005C35F9" w:rsidP="005C35F9">
      <w:pPr>
        <w:pStyle w:val="TOC8"/>
        <w:tabs>
          <w:tab w:val="right" w:leader="dot" w:pos="9639"/>
        </w:tabs>
        <w:rPr>
          <w:rFonts w:ascii="Calibri" w:hAnsi="Calibri"/>
          <w:b w:val="0"/>
          <w:szCs w:val="22"/>
          <w:lang w:val="en-US"/>
        </w:rPr>
      </w:pPr>
      <w:r>
        <w:t>Annex H (informative):</w:t>
      </w:r>
      <w:r>
        <w:tab/>
        <w:t>Change history</w:t>
      </w:r>
      <w:r>
        <w:tab/>
      </w:r>
      <w:r>
        <w:fldChar w:fldCharType="begin" w:fldLock="1"/>
      </w:r>
      <w:r>
        <w:instrText xml:space="preserve"> PAGEREF _Toc445385008 \h </w:instrText>
      </w:r>
      <w:r>
        <w:fldChar w:fldCharType="separate"/>
      </w:r>
      <w:r>
        <w:t>26</w:t>
      </w:r>
      <w:r>
        <w:fldChar w:fldCharType="end"/>
      </w:r>
    </w:p>
    <w:p w14:paraId="04A86425" w14:textId="77777777" w:rsidR="00FD0F4B" w:rsidRDefault="005C35F9">
      <w:r>
        <w:fldChar w:fldCharType="end"/>
      </w:r>
    </w:p>
    <w:p w14:paraId="4B16A221" w14:textId="77777777" w:rsidR="00FD0F4B" w:rsidRDefault="00FD0F4B">
      <w:pPr>
        <w:pStyle w:val="Heading1"/>
      </w:pPr>
      <w:r>
        <w:br w:type="page"/>
      </w:r>
      <w:bookmarkStart w:id="9" w:name="_Toc445384976"/>
      <w:r>
        <w:lastRenderedPageBreak/>
        <w:t>Foreword</w:t>
      </w:r>
      <w:bookmarkEnd w:id="9"/>
    </w:p>
    <w:p w14:paraId="3E5698CA" w14:textId="77777777" w:rsidR="00FD0F4B" w:rsidRDefault="00FD0F4B">
      <w:r>
        <w:t>This Technical Specification has been produced by the 3</w:t>
      </w:r>
      <w:r>
        <w:rPr>
          <w:vertAlign w:val="superscript"/>
        </w:rPr>
        <w:t>rd</w:t>
      </w:r>
      <w:r>
        <w:t xml:space="preserve"> Generation Partnership Project (3GPP).</w:t>
      </w:r>
    </w:p>
    <w:p w14:paraId="1B305E31" w14:textId="77777777" w:rsidR="00FD0F4B" w:rsidRDefault="00FD0F4B">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99A4B5A" w14:textId="77777777" w:rsidR="00FD0F4B" w:rsidRDefault="00FD0F4B">
      <w:pPr>
        <w:pStyle w:val="B1"/>
      </w:pPr>
      <w:r>
        <w:t xml:space="preserve">Version </w:t>
      </w:r>
      <w:proofErr w:type="spellStart"/>
      <w:r>
        <w:t>x.y.z</w:t>
      </w:r>
      <w:proofErr w:type="spellEnd"/>
    </w:p>
    <w:p w14:paraId="1F499576" w14:textId="77777777" w:rsidR="00FD0F4B" w:rsidRDefault="00FD0F4B">
      <w:pPr>
        <w:pStyle w:val="B1"/>
      </w:pPr>
      <w:r>
        <w:t>where:</w:t>
      </w:r>
    </w:p>
    <w:p w14:paraId="64F79A92" w14:textId="77777777" w:rsidR="00FD0F4B" w:rsidRDefault="00FD0F4B">
      <w:pPr>
        <w:pStyle w:val="B2"/>
      </w:pPr>
      <w:r>
        <w:t>x</w:t>
      </w:r>
      <w:r>
        <w:tab/>
        <w:t>the first digit:</w:t>
      </w:r>
    </w:p>
    <w:p w14:paraId="09F1B08E" w14:textId="77777777" w:rsidR="00FD0F4B" w:rsidRDefault="00FD0F4B">
      <w:pPr>
        <w:pStyle w:val="B3"/>
      </w:pPr>
      <w:r>
        <w:t>1</w:t>
      </w:r>
      <w:r>
        <w:tab/>
        <w:t>presented to TSG for information;</w:t>
      </w:r>
    </w:p>
    <w:p w14:paraId="180EDF13" w14:textId="77777777" w:rsidR="00FD0F4B" w:rsidRDefault="00FD0F4B">
      <w:pPr>
        <w:pStyle w:val="B3"/>
      </w:pPr>
      <w:r>
        <w:t>2</w:t>
      </w:r>
      <w:r>
        <w:tab/>
        <w:t>presented to TSG for approval;</w:t>
      </w:r>
    </w:p>
    <w:p w14:paraId="0D90AB2E" w14:textId="77777777" w:rsidR="00FD0F4B" w:rsidRDefault="00FD0F4B">
      <w:pPr>
        <w:pStyle w:val="B3"/>
      </w:pPr>
      <w:r>
        <w:t>3</w:t>
      </w:r>
      <w:r>
        <w:tab/>
        <w:t>or greater indicates TSG approved document under change control.</w:t>
      </w:r>
    </w:p>
    <w:p w14:paraId="0203BDEF" w14:textId="77777777" w:rsidR="00FD0F4B" w:rsidRDefault="00FD0F4B">
      <w:pPr>
        <w:pStyle w:val="B2"/>
      </w:pPr>
      <w:r>
        <w:t>y</w:t>
      </w:r>
      <w:r>
        <w:tab/>
        <w:t>the second digit is incremented for all changes of substance, i.e. technical enhancements, corrections, updates, etc.</w:t>
      </w:r>
    </w:p>
    <w:p w14:paraId="649A3278" w14:textId="77777777" w:rsidR="00FD0F4B" w:rsidRDefault="00FD0F4B">
      <w:pPr>
        <w:pStyle w:val="B2"/>
      </w:pPr>
      <w:r>
        <w:t>z</w:t>
      </w:r>
      <w:r>
        <w:tab/>
        <w:t>the third digit is incremented when editorial only changes have been incorporated in the document.</w:t>
      </w:r>
    </w:p>
    <w:p w14:paraId="0A8F0BBA" w14:textId="77777777" w:rsidR="00FD0F4B" w:rsidRDefault="00FD0F4B">
      <w:pPr>
        <w:pStyle w:val="B2"/>
        <w:rPr>
          <w:rFonts w:hint="eastAsia"/>
          <w:lang w:eastAsia="zh-CN"/>
        </w:rPr>
      </w:pPr>
    </w:p>
    <w:p w14:paraId="2CC198CB" w14:textId="77777777" w:rsidR="00FD0F4B" w:rsidRDefault="00FD0F4B">
      <w:pPr>
        <w:pStyle w:val="Heading1"/>
      </w:pPr>
      <w:bookmarkStart w:id="10" w:name="_Toc445384977"/>
      <w:r>
        <w:t>Introduction</w:t>
      </w:r>
      <w:bookmarkEnd w:id="10"/>
    </w:p>
    <w:p w14:paraId="1A0F5C65" w14:textId="77777777" w:rsidR="00FD0F4B" w:rsidRDefault="00FD0F4B">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5A584E74" w14:textId="77777777" w:rsidR="00FD0F4B" w:rsidRPr="003A0306" w:rsidRDefault="00FD0F4B" w:rsidP="003A0306">
      <w:pPr>
        <w:pStyle w:val="B1"/>
        <w:rPr>
          <w:b/>
        </w:rPr>
      </w:pPr>
      <w:r w:rsidRPr="003A0306">
        <w:rPr>
          <w:b/>
        </w:rPr>
        <w:t>TS 32.150:</w:t>
      </w:r>
      <w:r w:rsidRPr="003A0306">
        <w:rPr>
          <w:b/>
        </w:rPr>
        <w:tab/>
        <w:t>Integration Reference Point (IRP) Concept and definitions</w:t>
      </w:r>
      <w:r w:rsidR="000A4845">
        <w:rPr>
          <w:b/>
        </w:rPr>
        <w:t>.</w:t>
      </w:r>
    </w:p>
    <w:p w14:paraId="08C6A816" w14:textId="77777777" w:rsidR="00FD0F4B" w:rsidRDefault="00FD0F4B" w:rsidP="003A0306">
      <w:pPr>
        <w:pStyle w:val="B1"/>
        <w:rPr>
          <w:bCs/>
        </w:rPr>
      </w:pPr>
      <w:r>
        <w:rPr>
          <w:bCs/>
        </w:rPr>
        <w:t>TS 32.153</w:t>
      </w:r>
      <w:r w:rsidR="000A4845">
        <w:rPr>
          <w:bCs/>
        </w:rPr>
        <w:t>:</w:t>
      </w:r>
      <w:r>
        <w:rPr>
          <w:bCs/>
        </w:rPr>
        <w:tab/>
        <w:t>Integration Reference Point (IRP) technology specific templates</w:t>
      </w:r>
      <w:r w:rsidR="000A4845">
        <w:rPr>
          <w:bCs/>
        </w:rPr>
        <w:t>.</w:t>
      </w:r>
    </w:p>
    <w:p w14:paraId="482B15B4" w14:textId="77777777" w:rsidR="00FD0F4B" w:rsidRDefault="00FD0F4B" w:rsidP="003A0306">
      <w:pPr>
        <w:pStyle w:val="B1"/>
        <w:rPr>
          <w:bCs/>
        </w:rPr>
      </w:pPr>
      <w:r>
        <w:rPr>
          <w:bCs/>
        </w:rPr>
        <w:t>TS 32.154</w:t>
      </w:r>
      <w:r w:rsidR="000A4845">
        <w:rPr>
          <w:bCs/>
        </w:rPr>
        <w:t>:</w:t>
      </w:r>
      <w:r>
        <w:rPr>
          <w:bCs/>
        </w:rPr>
        <w:tab/>
        <w:t>Backward and Forward Compatibility (BFC); Concept and definitions</w:t>
      </w:r>
      <w:r w:rsidR="000A4845">
        <w:rPr>
          <w:bCs/>
        </w:rPr>
        <w:t>.</w:t>
      </w:r>
    </w:p>
    <w:p w14:paraId="37EC7FB2" w14:textId="77777777" w:rsidR="00FD0F4B" w:rsidRPr="000A4845" w:rsidRDefault="00FD0F4B" w:rsidP="003A0306">
      <w:pPr>
        <w:pStyle w:val="B1"/>
        <w:rPr>
          <w:bCs/>
        </w:rPr>
      </w:pPr>
      <w:r w:rsidRPr="000A4845">
        <w:rPr>
          <w:bCs/>
        </w:rPr>
        <w:t>TS 32.155</w:t>
      </w:r>
      <w:r w:rsidR="000A4845">
        <w:rPr>
          <w:bCs/>
        </w:rPr>
        <w:t>:</w:t>
      </w:r>
      <w:r w:rsidRPr="000A4845">
        <w:rPr>
          <w:bCs/>
        </w:rPr>
        <w:tab/>
        <w:t>Telecommunication management; Requirements template</w:t>
      </w:r>
      <w:r w:rsidR="000A4845" w:rsidRPr="000A4845">
        <w:rPr>
          <w:bCs/>
        </w:rPr>
        <w:t>.</w:t>
      </w:r>
    </w:p>
    <w:p w14:paraId="06EB9953" w14:textId="77777777" w:rsidR="00FD0F4B" w:rsidRPr="000A4845" w:rsidRDefault="00FD0F4B" w:rsidP="003A0306">
      <w:pPr>
        <w:pStyle w:val="B1"/>
        <w:rPr>
          <w:bCs/>
        </w:rPr>
      </w:pPr>
      <w:r w:rsidRPr="000A4845">
        <w:rPr>
          <w:bCs/>
        </w:rPr>
        <w:t>TS 32.156</w:t>
      </w:r>
      <w:r w:rsidR="000A4845">
        <w:rPr>
          <w:bCs/>
        </w:rPr>
        <w:t>:</w:t>
      </w:r>
      <w:r w:rsidRPr="000A4845">
        <w:rPr>
          <w:bCs/>
        </w:rPr>
        <w:tab/>
        <w:t xml:space="preserve">Telecommunication management; </w:t>
      </w:r>
      <w:r w:rsidRPr="000A4845">
        <w:t>Fixed Mobile Convergence (FMC) Model Repertoire</w:t>
      </w:r>
      <w:r w:rsidR="000A4845" w:rsidRPr="000A4845">
        <w:t>.</w:t>
      </w:r>
    </w:p>
    <w:p w14:paraId="1765A779" w14:textId="77777777" w:rsidR="00FD0F4B" w:rsidRPr="000A4845" w:rsidRDefault="00FD0F4B" w:rsidP="003A0306">
      <w:pPr>
        <w:pStyle w:val="B1"/>
        <w:rPr>
          <w:bCs/>
        </w:rPr>
      </w:pPr>
      <w:r>
        <w:rPr>
          <w:bCs/>
        </w:rPr>
        <w:t>TS 32.157</w:t>
      </w:r>
      <w:r w:rsidR="000A4845">
        <w:rPr>
          <w:bCs/>
        </w:rPr>
        <w:t>:</w:t>
      </w:r>
      <w:r>
        <w:rPr>
          <w:bCs/>
        </w:rPr>
        <w:tab/>
        <w:t xml:space="preserve">Telecommunication management; </w:t>
      </w:r>
      <w:r>
        <w:t>Integration Reference Point (IRP) Information Service (IS) template</w:t>
      </w:r>
      <w:r w:rsidR="000A4845">
        <w:t>.</w:t>
      </w:r>
    </w:p>
    <w:p w14:paraId="31D687C7" w14:textId="77777777" w:rsidR="00FD0F4B" w:rsidRDefault="00FD0F4B">
      <w:pPr>
        <w:pStyle w:val="Heading1"/>
      </w:pPr>
      <w:r w:rsidRPr="000A4845">
        <w:br w:type="page"/>
      </w:r>
      <w:bookmarkStart w:id="11" w:name="_Toc445384978"/>
      <w:r>
        <w:lastRenderedPageBreak/>
        <w:t>1</w:t>
      </w:r>
      <w:r>
        <w:tab/>
        <w:t>Scope</w:t>
      </w:r>
      <w:bookmarkEnd w:id="11"/>
    </w:p>
    <w:p w14:paraId="0E23A753" w14:textId="77777777" w:rsidR="00FD0F4B" w:rsidRDefault="00FD0F4B">
      <w:pPr>
        <w:rPr>
          <w:snapToGrid w:val="0"/>
        </w:rPr>
      </w:pPr>
      <w:r>
        <w:t xml:space="preserve">The present document provides the overall concept for all Integration Reference Point (IRP) specifications. </w:t>
      </w:r>
      <w:r>
        <w:br/>
      </w:r>
      <w:r>
        <w:rPr>
          <w:snapToGrid w:val="0"/>
        </w:rPr>
        <w:t>Relevant IRP overview and high-level definitions are already provided in 3GPP TS 32.101 [</w:t>
      </w:r>
      <w:r>
        <w:rPr>
          <w:snapToGrid w:val="0"/>
        </w:rPr>
        <w:fldChar w:fldCharType="begin"/>
      </w:r>
      <w:r>
        <w:rPr>
          <w:snapToGrid w:val="0"/>
        </w:rPr>
        <w:instrText xml:space="preserve"> REF_TS32101 </w:instrText>
      </w:r>
      <w:r>
        <w:rPr>
          <w:snapToGrid w:val="0"/>
        </w:rPr>
        <w:fldChar w:fldCharType="separate"/>
      </w:r>
      <w:r>
        <w:rPr>
          <w:noProof/>
        </w:rPr>
        <w:t>1</w:t>
      </w:r>
      <w:r>
        <w:rPr>
          <w:snapToGrid w:val="0"/>
        </w:rPr>
        <w:fldChar w:fldCharType="end"/>
      </w:r>
      <w:r>
        <w:rPr>
          <w:snapToGrid w:val="0"/>
        </w:rPr>
        <w:t>] and TS 32.102 [</w:t>
      </w:r>
      <w:r>
        <w:rPr>
          <w:snapToGrid w:val="0"/>
        </w:rPr>
        <w:fldChar w:fldCharType="begin"/>
      </w:r>
      <w:r>
        <w:rPr>
          <w:snapToGrid w:val="0"/>
        </w:rPr>
        <w:instrText xml:space="preserve"> REF_TS32102 </w:instrText>
      </w:r>
      <w:r>
        <w:rPr>
          <w:snapToGrid w:val="0"/>
        </w:rPr>
        <w:fldChar w:fldCharType="separate"/>
      </w:r>
      <w:r>
        <w:rPr>
          <w:noProof/>
        </w:rPr>
        <w:t>2</w:t>
      </w:r>
      <w:r>
        <w:rPr>
          <w:snapToGrid w:val="0"/>
        </w:rPr>
        <w:fldChar w:fldCharType="end"/>
      </w:r>
      <w:r>
        <w:rPr>
          <w:snapToGrid w:val="0"/>
        </w:rPr>
        <w:t>].</w:t>
      </w:r>
    </w:p>
    <w:p w14:paraId="08D6E051" w14:textId="77777777" w:rsidR="00FD0F4B" w:rsidRDefault="00FD0F4B">
      <w:r>
        <w:t>IRP specifications are intended to be applicable to any management interface (see definition of Integration Reference Point in subclause 3.1).</w:t>
      </w:r>
    </w:p>
    <w:p w14:paraId="366829A4" w14:textId="77777777" w:rsidR="00FD0F4B" w:rsidRDefault="00FD0F4B">
      <w:pPr>
        <w:pStyle w:val="Heading1"/>
      </w:pPr>
      <w:bookmarkStart w:id="12" w:name="_Toc445384979"/>
      <w:r>
        <w:t>2</w:t>
      </w:r>
      <w:r>
        <w:tab/>
        <w:t>References</w:t>
      </w:r>
      <w:bookmarkEnd w:id="12"/>
    </w:p>
    <w:p w14:paraId="5512447B" w14:textId="77777777" w:rsidR="00FD0F4B" w:rsidRDefault="00FD0F4B">
      <w:r>
        <w:t>The following documents contain provisions which, through reference in this text, constitute provisions of the present document.</w:t>
      </w:r>
    </w:p>
    <w:p w14:paraId="38D9FC99" w14:textId="77777777" w:rsidR="00FD0F4B" w:rsidRDefault="005C0416" w:rsidP="005C0416">
      <w:pPr>
        <w:pStyle w:val="B1"/>
      </w:pPr>
      <w:r>
        <w:t>-</w:t>
      </w:r>
      <w:r>
        <w:tab/>
      </w:r>
      <w:r w:rsidR="00FD0F4B">
        <w:t>References are either specific (identified by date of publication, edition number, version number, etc.) or non</w:t>
      </w:r>
      <w:r w:rsidR="00FD0F4B">
        <w:noBreakHyphen/>
        <w:t>specific.</w:t>
      </w:r>
    </w:p>
    <w:p w14:paraId="1DBC523A" w14:textId="77777777" w:rsidR="00FD0F4B" w:rsidRDefault="005C0416" w:rsidP="005C0416">
      <w:pPr>
        <w:pStyle w:val="B1"/>
      </w:pPr>
      <w:r>
        <w:t>-</w:t>
      </w:r>
      <w:r>
        <w:tab/>
      </w:r>
      <w:r w:rsidR="00FD0F4B">
        <w:t>For a specific reference, subsequent revisions do not apply.</w:t>
      </w:r>
    </w:p>
    <w:p w14:paraId="5CAB29F9" w14:textId="77777777" w:rsidR="00FD0F4B" w:rsidRDefault="005C0416" w:rsidP="005C0416">
      <w:pPr>
        <w:pStyle w:val="B1"/>
      </w:pPr>
      <w:r>
        <w:t>-</w:t>
      </w:r>
      <w:r>
        <w:tab/>
      </w:r>
      <w:r w:rsidR="00FD0F4B">
        <w:t xml:space="preserve">For a non-specific reference, the latest version applies. In the case of a reference to a 3GPP document (including a GSM document), a non-specific reference implicitly refers to the latest version of that document </w:t>
      </w:r>
      <w:r w:rsidR="00FD0F4B">
        <w:rPr>
          <w:i/>
          <w:iCs/>
        </w:rPr>
        <w:t>in the same Release as the present document</w:t>
      </w:r>
      <w:r w:rsidR="00FD0F4B">
        <w:t>.</w:t>
      </w:r>
    </w:p>
    <w:p w14:paraId="2D762A6C" w14:textId="77777777" w:rsidR="00FD0F4B" w:rsidRDefault="00FD0F4B">
      <w:pPr>
        <w:pStyle w:val="EX"/>
      </w:pPr>
      <w:r>
        <w:t>[</w:t>
      </w:r>
      <w:bookmarkStart w:id="13" w:name="REF_TS32101"/>
      <w:r>
        <w:fldChar w:fldCharType="begin"/>
      </w:r>
      <w:r>
        <w:instrText xml:space="preserve"> seq ref </w:instrText>
      </w:r>
      <w:r>
        <w:fldChar w:fldCharType="separate"/>
      </w:r>
      <w:r>
        <w:rPr>
          <w:noProof/>
        </w:rPr>
        <w:t>1</w:t>
      </w:r>
      <w:r>
        <w:fldChar w:fldCharType="end"/>
      </w:r>
      <w:bookmarkEnd w:id="13"/>
      <w:r>
        <w:t>]</w:t>
      </w:r>
      <w:r>
        <w:tab/>
        <w:t>3GPP TS 32.101: "Telecommunication management; Principles and high level requirements".</w:t>
      </w:r>
    </w:p>
    <w:p w14:paraId="29463978" w14:textId="77777777" w:rsidR="00FD0F4B" w:rsidRDefault="00FD0F4B">
      <w:pPr>
        <w:pStyle w:val="EX"/>
      </w:pPr>
      <w:r>
        <w:t>[</w:t>
      </w:r>
      <w:bookmarkStart w:id="14" w:name="REF_TS32102"/>
      <w:r>
        <w:fldChar w:fldCharType="begin"/>
      </w:r>
      <w:r>
        <w:instrText xml:space="preserve"> seq ref </w:instrText>
      </w:r>
      <w:r>
        <w:fldChar w:fldCharType="separate"/>
      </w:r>
      <w:r>
        <w:rPr>
          <w:noProof/>
        </w:rPr>
        <w:t>2</w:t>
      </w:r>
      <w:r>
        <w:fldChar w:fldCharType="end"/>
      </w:r>
      <w:bookmarkEnd w:id="14"/>
      <w:r>
        <w:t>]</w:t>
      </w:r>
      <w:r>
        <w:tab/>
        <w:t>3GPP TS 32.102: "Telecommunication management; Architecture".</w:t>
      </w:r>
    </w:p>
    <w:p w14:paraId="061767F8" w14:textId="77777777" w:rsidR="00FD0F4B" w:rsidRDefault="00FD0F4B">
      <w:pPr>
        <w:pStyle w:val="EX"/>
      </w:pPr>
      <w:r>
        <w:t>[</w:t>
      </w:r>
      <w:bookmarkStart w:id="15" w:name="REF_TS32151"/>
      <w:r>
        <w:fldChar w:fldCharType="begin"/>
      </w:r>
      <w:r>
        <w:instrText xml:space="preserve"> seq ref </w:instrText>
      </w:r>
      <w:r>
        <w:fldChar w:fldCharType="separate"/>
      </w:r>
      <w:r>
        <w:rPr>
          <w:noProof/>
        </w:rPr>
        <w:t>3</w:t>
      </w:r>
      <w:r>
        <w:fldChar w:fldCharType="end"/>
      </w:r>
      <w:bookmarkEnd w:id="15"/>
      <w:r>
        <w:t>]</w:t>
      </w:r>
      <w:r>
        <w:tab/>
      </w:r>
      <w:del w:id="16" w:author="32.150_CR0034R1_(Rel-18)_TEI17" w:date="2024-09-09T11:20:00Z">
        <w:r w:rsidR="000A4845" w:rsidRPr="000A4845" w:rsidDel="00D06B30">
          <w:delText xml:space="preserve"> </w:delText>
        </w:r>
      </w:del>
      <w:r w:rsidR="000A4845">
        <w:t>Void.</w:t>
      </w:r>
    </w:p>
    <w:p w14:paraId="4AFC517C" w14:textId="77777777" w:rsidR="00FD0F4B" w:rsidRDefault="00FD0F4B">
      <w:pPr>
        <w:pStyle w:val="EX"/>
      </w:pPr>
      <w:r>
        <w:t>[</w:t>
      </w:r>
      <w:bookmarkStart w:id="17" w:name="REF_TS32152"/>
      <w:r>
        <w:fldChar w:fldCharType="begin"/>
      </w:r>
      <w:r>
        <w:instrText xml:space="preserve"> seq ref </w:instrText>
      </w:r>
      <w:r>
        <w:fldChar w:fldCharType="separate"/>
      </w:r>
      <w:r>
        <w:rPr>
          <w:noProof/>
        </w:rPr>
        <w:t>4</w:t>
      </w:r>
      <w:r>
        <w:fldChar w:fldCharType="end"/>
      </w:r>
      <w:bookmarkEnd w:id="17"/>
      <w:r>
        <w:t>]</w:t>
      </w:r>
      <w:r>
        <w:tab/>
      </w:r>
      <w:r w:rsidR="00E230AC">
        <w:t>Void.</w:t>
      </w:r>
    </w:p>
    <w:p w14:paraId="4CCEEB52" w14:textId="521DDF9E" w:rsidR="00FD0F4B" w:rsidRDefault="00FD0F4B">
      <w:pPr>
        <w:pStyle w:val="EX"/>
      </w:pPr>
      <w:r>
        <w:t>[</w:t>
      </w:r>
      <w:bookmarkStart w:id="18" w:name="REF_ITUTM3020"/>
      <w:r>
        <w:fldChar w:fldCharType="begin"/>
      </w:r>
      <w:r>
        <w:instrText xml:space="preserve"> seq ref </w:instrText>
      </w:r>
      <w:r>
        <w:fldChar w:fldCharType="separate"/>
      </w:r>
      <w:r>
        <w:rPr>
          <w:noProof/>
        </w:rPr>
        <w:t>5</w:t>
      </w:r>
      <w:r>
        <w:fldChar w:fldCharType="end"/>
      </w:r>
      <w:bookmarkEnd w:id="18"/>
      <w:r>
        <w:t>]</w:t>
      </w:r>
      <w:r>
        <w:tab/>
        <w:t>ITU-T Recommendation M.3020</w:t>
      </w:r>
      <w:r w:rsidR="003A0306">
        <w:t xml:space="preserve"> </w:t>
      </w:r>
      <w:r w:rsidR="003A0306" w:rsidRPr="003268F9">
        <w:rPr>
          <w:lang w:val="en-US"/>
        </w:rPr>
        <w:t>(0</w:t>
      </w:r>
      <w:ins w:id="19" w:author="32.150_CR0034R1_(Rel-18)_TEI17" w:date="2024-09-09T11:20:00Z">
        <w:r w:rsidR="00D06B30">
          <w:rPr>
            <w:lang w:val="en-US"/>
          </w:rPr>
          <w:t>4</w:t>
        </w:r>
      </w:ins>
      <w:del w:id="20" w:author="32.150_CR0034R1_(Rel-18)_TEI17" w:date="2024-09-09T11:20:00Z">
        <w:r w:rsidR="003A0306" w:rsidRPr="003268F9" w:rsidDel="00D06B30">
          <w:rPr>
            <w:lang w:val="en-US"/>
          </w:rPr>
          <w:delText>5</w:delText>
        </w:r>
      </w:del>
      <w:r w:rsidR="003A0306" w:rsidRPr="003268F9">
        <w:rPr>
          <w:lang w:val="en-US"/>
        </w:rPr>
        <w:t>/</w:t>
      </w:r>
      <w:del w:id="21" w:author="32.150_CR0034R1_(Rel-18)_TEI17" w:date="2024-09-09T11:20:00Z">
        <w:r w:rsidR="003A0306" w:rsidRPr="003268F9" w:rsidDel="00D06B30">
          <w:rPr>
            <w:lang w:val="en-US"/>
          </w:rPr>
          <w:delText>2009</w:delText>
        </w:r>
      </w:del>
      <w:ins w:id="22" w:author="32.150_CR0034R1_(Rel-18)_TEI17" w:date="2024-09-09T11:20:00Z">
        <w:r w:rsidR="00D06B30" w:rsidRPr="003268F9">
          <w:rPr>
            <w:lang w:val="en-US"/>
          </w:rPr>
          <w:t>20</w:t>
        </w:r>
        <w:r w:rsidR="00D06B30">
          <w:rPr>
            <w:lang w:val="en-US"/>
          </w:rPr>
          <w:t>23</w:t>
        </w:r>
      </w:ins>
      <w:r w:rsidR="003A0306" w:rsidRPr="003268F9">
        <w:rPr>
          <w:lang w:val="en-US"/>
        </w:rPr>
        <w:t>)</w:t>
      </w:r>
      <w:r>
        <w:t>: "TMN Interface Specification Methodology".</w:t>
      </w:r>
    </w:p>
    <w:p w14:paraId="39268A7F" w14:textId="448D9E42" w:rsidR="00FD0F4B" w:rsidRDefault="00FD0F4B">
      <w:pPr>
        <w:pStyle w:val="EX"/>
      </w:pPr>
      <w:r>
        <w:t>[6]</w:t>
      </w:r>
      <w:r>
        <w:tab/>
      </w:r>
      <w:ins w:id="23" w:author="32.150_CR0034R1_(Rel-18)_TEI17" w:date="2024-09-09T11:19:00Z">
        <w:r w:rsidR="00D06B30" w:rsidRPr="00D06B30">
          <w:t>Void</w:t>
        </w:r>
      </w:ins>
      <w:del w:id="24" w:author="32.150_CR0034R1_(Rel-18)_TEI17" w:date="2024-09-09T11:19:00Z">
        <w:r w:rsidDel="00D06B30">
          <w:delText>OMG IDL Style Guide, ab/98-06-03, June 17, 1998.</w:delText>
        </w:r>
      </w:del>
    </w:p>
    <w:p w14:paraId="169BFE95" w14:textId="77777777" w:rsidR="00FD0F4B" w:rsidRDefault="00FD0F4B">
      <w:pPr>
        <w:pStyle w:val="EX"/>
      </w:pPr>
      <w:r>
        <w:t>[7]</w:t>
      </w:r>
      <w:r>
        <w:tab/>
        <w:t>3GPP TS 32.111-2: "Telecommunication management; Fault Management; Part 2: Alarm Integration Reference Point: Information Service (IS)".</w:t>
      </w:r>
    </w:p>
    <w:p w14:paraId="798268CD" w14:textId="77777777" w:rsidR="00FD0F4B" w:rsidRDefault="00FD0F4B">
      <w:pPr>
        <w:pStyle w:val="EX"/>
        <w:rPr>
          <w:rFonts w:eastAsia="MS Mincho"/>
          <w:sz w:val="24"/>
          <w:szCs w:val="24"/>
          <w:lang w:eastAsia="zh-CN"/>
        </w:rPr>
      </w:pPr>
      <w:r>
        <w:t>[8]</w:t>
      </w:r>
      <w:r>
        <w:tab/>
      </w:r>
      <w:r>
        <w:rPr>
          <w:rFonts w:eastAsia="MS Mincho"/>
          <w:lang w:eastAsia="zh-CN"/>
        </w:rPr>
        <w:t>3GPP TS 32.601: "Telecommunication management; Configuration Management (CM); Basic CM Integration Reference Point (IRP); Requirements".</w:t>
      </w:r>
    </w:p>
    <w:p w14:paraId="1AFB760A" w14:textId="77777777" w:rsidR="00FD0F4B" w:rsidRDefault="00FD0F4B">
      <w:pPr>
        <w:pStyle w:val="EX"/>
        <w:rPr>
          <w:rFonts w:eastAsia="MS Mincho"/>
          <w:sz w:val="24"/>
          <w:szCs w:val="24"/>
          <w:lang w:eastAsia="zh-CN"/>
        </w:rPr>
      </w:pPr>
      <w:r>
        <w:t>[9]</w:t>
      </w:r>
      <w:r>
        <w:tab/>
      </w:r>
      <w:r>
        <w:rPr>
          <w:rFonts w:eastAsia="MS Mincho"/>
          <w:lang w:eastAsia="zh-CN"/>
        </w:rPr>
        <w:t>3GPP TS 32.602: "Telecommunication management; Configuration Management (CM); Basic CM Integration Reference Point (IRP): Information Service (IS)".</w:t>
      </w:r>
    </w:p>
    <w:p w14:paraId="3BEC10F6" w14:textId="77777777" w:rsidR="00FD0F4B" w:rsidRDefault="00FD0F4B">
      <w:pPr>
        <w:pStyle w:val="EX"/>
      </w:pPr>
      <w:r>
        <w:t>[10]</w:t>
      </w:r>
      <w:r>
        <w:tab/>
      </w:r>
      <w:r>
        <w:rPr>
          <w:rFonts w:eastAsia="MS Mincho"/>
          <w:lang w:eastAsia="zh-CN"/>
        </w:rPr>
        <w:t>3GPP TS 32.606: "Telecommunication management; Configuration Management (CM); Basic CM Integration Reference Point (IRP); Solution Set (SS) definitions".</w:t>
      </w:r>
      <w:r>
        <w:t xml:space="preserve"> </w:t>
      </w:r>
    </w:p>
    <w:p w14:paraId="6A53711A" w14:textId="77777777" w:rsidR="00FD0F4B" w:rsidRDefault="00FD0F4B">
      <w:pPr>
        <w:pStyle w:val="EX"/>
        <w:rPr>
          <w:rFonts w:eastAsia="MS Mincho"/>
          <w:sz w:val="24"/>
          <w:szCs w:val="24"/>
          <w:lang w:eastAsia="zh-CN"/>
        </w:rPr>
      </w:pPr>
      <w:r>
        <w:t>[11]</w:t>
      </w:r>
      <w:r>
        <w:tab/>
      </w:r>
      <w:r>
        <w:rPr>
          <w:rFonts w:eastAsia="MS Mincho"/>
          <w:lang w:eastAsia="zh-CN"/>
        </w:rPr>
        <w:t>3GPP TS 28.621: "Telecommunication management; Generic Network Resource Model (NRM) Integration Reference Point (IRP); Requirements".</w:t>
      </w:r>
    </w:p>
    <w:p w14:paraId="1E26D414" w14:textId="77777777" w:rsidR="00FD0F4B" w:rsidRDefault="00FD0F4B">
      <w:pPr>
        <w:pStyle w:val="EX"/>
        <w:rPr>
          <w:rFonts w:eastAsia="MS Mincho"/>
          <w:sz w:val="24"/>
          <w:szCs w:val="24"/>
          <w:lang w:eastAsia="zh-CN"/>
        </w:rPr>
      </w:pPr>
      <w:r>
        <w:t>[12]</w:t>
      </w:r>
      <w:r>
        <w:tab/>
      </w:r>
      <w:r>
        <w:rPr>
          <w:rFonts w:eastAsia="MS Mincho"/>
          <w:lang w:eastAsia="zh-CN"/>
        </w:rPr>
        <w:t>3GPP TS 28.622: "Telecommunication management; Generic Network Resource Model (NRM) Integration Reference Point (IRP) ; Information Service (IS)".</w:t>
      </w:r>
    </w:p>
    <w:p w14:paraId="52A2D0BE" w14:textId="77777777" w:rsidR="00FD0F4B" w:rsidRDefault="00FD0F4B">
      <w:pPr>
        <w:pStyle w:val="EX"/>
        <w:rPr>
          <w:rFonts w:eastAsia="MS Mincho"/>
          <w:sz w:val="24"/>
          <w:szCs w:val="24"/>
          <w:lang w:eastAsia="zh-CN"/>
        </w:rPr>
      </w:pPr>
      <w:r>
        <w:t>[13]</w:t>
      </w:r>
      <w:r>
        <w:tab/>
      </w:r>
      <w:r>
        <w:rPr>
          <w:rFonts w:eastAsia="MS Mincho"/>
          <w:lang w:eastAsia="zh-CN"/>
        </w:rPr>
        <w:t>3GPP TS 28.623: "Telecommunication management; Generic Network Resource Model (NRM) Integration Reference Point (IRP) ; Solution Set (SS) definitions".</w:t>
      </w:r>
    </w:p>
    <w:p w14:paraId="4B2EDBD2" w14:textId="4A803A5A" w:rsidR="00FD0F4B" w:rsidRDefault="00FD0F4B">
      <w:pPr>
        <w:pStyle w:val="EX"/>
        <w:rPr>
          <w:rFonts w:eastAsia="MS Mincho"/>
          <w:sz w:val="24"/>
          <w:szCs w:val="24"/>
          <w:lang w:eastAsia="zh-CN"/>
        </w:rPr>
      </w:pPr>
      <w:r>
        <w:t>[14]</w:t>
      </w:r>
      <w:r>
        <w:tab/>
      </w:r>
      <w:ins w:id="25" w:author="32.150_CR0034R1_(Rel-18)_TEI17" w:date="2024-09-09T11:19:00Z">
        <w:r w:rsidR="00D06B30">
          <w:t>Void</w:t>
        </w:r>
        <w:r w:rsidR="00D06B30">
          <w:t>.</w:t>
        </w:r>
      </w:ins>
      <w:del w:id="26" w:author="32.150_CR0034R1_(Rel-18)_TEI17" w:date="2024-09-09T11:19:00Z">
        <w:r w:rsidDel="00D06B30">
          <w:rPr>
            <w:rFonts w:eastAsia="MS Mincho"/>
            <w:lang w:eastAsia="zh-CN"/>
          </w:rPr>
          <w:delText>3GPP TS 28.624: "Telecommunication management; State Management Data Definition Integration Reference Point (IRP) ; Requirements".</w:delText>
        </w:r>
      </w:del>
    </w:p>
    <w:p w14:paraId="5FB3D61D" w14:textId="52CC1035" w:rsidR="00FD0F4B" w:rsidRDefault="00FD0F4B">
      <w:pPr>
        <w:pStyle w:val="EX"/>
        <w:rPr>
          <w:rFonts w:eastAsia="MS Mincho"/>
          <w:sz w:val="24"/>
          <w:szCs w:val="24"/>
          <w:lang w:eastAsia="zh-CN"/>
        </w:rPr>
      </w:pPr>
      <w:r>
        <w:t>[15]</w:t>
      </w:r>
      <w:r>
        <w:tab/>
      </w:r>
      <w:ins w:id="27" w:author="32.150_CR0034R1_(Rel-18)_TEI17" w:date="2024-09-09T11:19:00Z">
        <w:r w:rsidR="00D06B30">
          <w:t>Void</w:t>
        </w:r>
      </w:ins>
      <w:del w:id="28" w:author="32.150_CR0034R1_(Rel-18)_TEI17" w:date="2024-09-09T11:19:00Z">
        <w:r w:rsidDel="00D06B30">
          <w:rPr>
            <w:rFonts w:eastAsia="MS Mincho"/>
            <w:lang w:eastAsia="zh-CN"/>
          </w:rPr>
          <w:delText>3GPP TS 28.625: "Telecommunication management; State Management Data Definition Integration Reference Point (IRP) ; Information Service (IS)"</w:delText>
        </w:r>
      </w:del>
      <w:r>
        <w:rPr>
          <w:rFonts w:eastAsia="MS Mincho"/>
          <w:lang w:eastAsia="zh-CN"/>
        </w:rPr>
        <w:t>.</w:t>
      </w:r>
    </w:p>
    <w:p w14:paraId="1129F3AD" w14:textId="461B5071" w:rsidR="00FD0F4B" w:rsidRDefault="00FD0F4B">
      <w:pPr>
        <w:pStyle w:val="EX"/>
        <w:rPr>
          <w:rFonts w:eastAsia="MS Mincho"/>
          <w:lang w:eastAsia="zh-CN"/>
        </w:rPr>
      </w:pPr>
      <w:r>
        <w:t>[16]</w:t>
      </w:r>
      <w:r>
        <w:tab/>
      </w:r>
      <w:ins w:id="29" w:author="32.150_CR0034R1_(Rel-18)_TEI17" w:date="2024-09-09T11:19:00Z">
        <w:r w:rsidR="00D06B30">
          <w:t>Void</w:t>
        </w:r>
      </w:ins>
      <w:del w:id="30" w:author="32.150_CR0034R1_(Rel-18)_TEI17" w:date="2024-09-09T11:19:00Z">
        <w:r w:rsidDel="00D06B30">
          <w:rPr>
            <w:rFonts w:eastAsia="MS Mincho"/>
            <w:lang w:eastAsia="zh-CN"/>
          </w:rPr>
          <w:delText>3GPP TS 28.626: "Telecommunication management; State Management Data Definition Integration Reference Point (IRP); Solution Set (SS) definitions"</w:delText>
        </w:r>
      </w:del>
      <w:r>
        <w:rPr>
          <w:rFonts w:eastAsia="MS Mincho"/>
          <w:lang w:eastAsia="zh-CN"/>
        </w:rPr>
        <w:t>.</w:t>
      </w:r>
    </w:p>
    <w:p w14:paraId="1175DEDC" w14:textId="736985AC" w:rsidR="00677C19" w:rsidRDefault="00FD0F4B">
      <w:pPr>
        <w:pStyle w:val="EX"/>
        <w:rPr>
          <w:rFonts w:eastAsia="MS Mincho"/>
          <w:lang w:eastAsia="zh-CN"/>
        </w:rPr>
      </w:pPr>
      <w:r>
        <w:lastRenderedPageBreak/>
        <w:t>[17]</w:t>
      </w:r>
      <w:r>
        <w:tab/>
      </w:r>
      <w:ins w:id="31" w:author="32.150_CR0034R1_(Rel-18)_TEI17" w:date="2024-09-09T11:19:00Z">
        <w:r w:rsidR="00D06B30">
          <w:t>Void</w:t>
        </w:r>
      </w:ins>
      <w:del w:id="32" w:author="32.150_CR0034R1_(Rel-18)_TEI17" w:date="2024-09-09T11:19:00Z">
        <w:r w:rsidDel="00D06B30">
          <w:delText>3GPP TS 32.107</w:delText>
        </w:r>
        <w:r w:rsidR="000A4845" w:rsidDel="00D06B30">
          <w:delText>:</w:delText>
        </w:r>
        <w:r w:rsidDel="00D06B30">
          <w:delText xml:space="preserve"> </w:delText>
        </w:r>
        <w:r w:rsidR="000A4845" w:rsidDel="00D06B30">
          <w:rPr>
            <w:rFonts w:eastAsia="MS Mincho"/>
            <w:lang w:eastAsia="zh-CN"/>
          </w:rPr>
          <w:delText>"</w:delText>
        </w:r>
        <w:r w:rsidDel="00D06B30">
          <w:delText>Fixed Mobile Convergence (FMC) Federated Network Information Model (FNIM)</w:delText>
        </w:r>
        <w:r w:rsidR="000A4845" w:rsidRPr="000A4845" w:rsidDel="00D06B30">
          <w:rPr>
            <w:rFonts w:eastAsia="MS Mincho"/>
            <w:lang w:eastAsia="zh-CN"/>
          </w:rPr>
          <w:delText xml:space="preserve"> </w:delText>
        </w:r>
        <w:r w:rsidR="000A4845" w:rsidDel="00D06B30">
          <w:rPr>
            <w:rFonts w:eastAsia="MS Mincho"/>
            <w:lang w:eastAsia="zh-CN"/>
          </w:rPr>
          <w:delText>"</w:delText>
        </w:r>
      </w:del>
      <w:r w:rsidR="000A4845">
        <w:rPr>
          <w:rFonts w:eastAsia="MS Mincho"/>
          <w:lang w:eastAsia="zh-CN"/>
        </w:rPr>
        <w:t>.</w:t>
      </w:r>
    </w:p>
    <w:p w14:paraId="71F35B6F" w14:textId="77777777" w:rsidR="00FD0F4B" w:rsidRPr="00A322A7" w:rsidRDefault="00FD0F4B">
      <w:pPr>
        <w:pStyle w:val="EX"/>
        <w:rPr>
          <w:rFonts w:eastAsia="SimSun"/>
          <w:lang w:val="fr-FR"/>
        </w:rPr>
      </w:pPr>
      <w:r w:rsidRPr="00A322A7">
        <w:rPr>
          <w:lang w:val="fr-FR"/>
        </w:rPr>
        <w:t>[18]</w:t>
      </w:r>
      <w:r w:rsidRPr="00A322A7">
        <w:rPr>
          <w:lang w:val="fr-FR"/>
        </w:rPr>
        <w:tab/>
        <w:t>3GPP TS 32.156</w:t>
      </w:r>
      <w:r w:rsidR="000A4845" w:rsidRPr="00A322A7">
        <w:rPr>
          <w:lang w:val="fr-FR"/>
        </w:rPr>
        <w:t>:</w:t>
      </w:r>
      <w:r w:rsidR="000A4845" w:rsidRPr="00A322A7">
        <w:rPr>
          <w:rFonts w:eastAsia="MS Mincho"/>
          <w:lang w:val="fr-FR" w:eastAsia="zh-CN"/>
        </w:rPr>
        <w:t xml:space="preserve"> "</w:t>
      </w:r>
      <w:r w:rsidRPr="00A322A7">
        <w:rPr>
          <w:lang w:val="fr-FR"/>
        </w:rPr>
        <w:t xml:space="preserve"> </w:t>
      </w:r>
      <w:proofErr w:type="spellStart"/>
      <w:r w:rsidRPr="00A322A7">
        <w:rPr>
          <w:lang w:val="fr-FR"/>
        </w:rPr>
        <w:t>Fixed</w:t>
      </w:r>
      <w:proofErr w:type="spellEnd"/>
      <w:r w:rsidRPr="00A322A7">
        <w:rPr>
          <w:lang w:val="fr-FR"/>
        </w:rPr>
        <w:t xml:space="preserve"> Mobile Convergence (FMC) Model </w:t>
      </w:r>
      <w:proofErr w:type="spellStart"/>
      <w:r w:rsidRPr="00A322A7">
        <w:rPr>
          <w:lang w:val="fr-FR"/>
        </w:rPr>
        <w:t>Repertoire</w:t>
      </w:r>
      <w:proofErr w:type="spellEnd"/>
      <w:r w:rsidR="000A4845" w:rsidRPr="00A322A7">
        <w:rPr>
          <w:rFonts w:eastAsia="MS Mincho"/>
          <w:lang w:val="fr-FR" w:eastAsia="zh-CN"/>
        </w:rPr>
        <w:t>".</w:t>
      </w:r>
    </w:p>
    <w:p w14:paraId="2007B666" w14:textId="77777777" w:rsidR="00FD0F4B" w:rsidRPr="000A4845" w:rsidRDefault="00FD0F4B">
      <w:pPr>
        <w:pStyle w:val="EX"/>
      </w:pPr>
      <w:r w:rsidRPr="000A4845">
        <w:t>[19]</w:t>
      </w:r>
      <w:r w:rsidRPr="000A4845">
        <w:tab/>
        <w:t>3GPP TS 32.157</w:t>
      </w:r>
      <w:r w:rsidR="000A4845" w:rsidRPr="000A4845">
        <w:t>:</w:t>
      </w:r>
      <w:r w:rsidR="000A4845" w:rsidRPr="000A4845">
        <w:rPr>
          <w:rFonts w:eastAsia="MS Mincho"/>
          <w:lang w:eastAsia="zh-CN"/>
        </w:rPr>
        <w:t xml:space="preserve"> </w:t>
      </w:r>
      <w:r w:rsidR="000A4845">
        <w:rPr>
          <w:rFonts w:eastAsia="MS Mincho"/>
          <w:lang w:eastAsia="zh-CN"/>
        </w:rPr>
        <w:t>"</w:t>
      </w:r>
      <w:r w:rsidRPr="000A4845">
        <w:t xml:space="preserve"> Integration Reference Point (IRP) Information Service (IS) template</w:t>
      </w:r>
      <w:r w:rsidR="000A4845">
        <w:rPr>
          <w:rFonts w:eastAsia="MS Mincho"/>
          <w:lang w:eastAsia="zh-CN"/>
        </w:rPr>
        <w:t>".</w:t>
      </w:r>
    </w:p>
    <w:p w14:paraId="2FA2FA1F" w14:textId="7E32E0B8" w:rsidR="00D06B30" w:rsidRPr="00D06B30" w:rsidRDefault="00FD0F4B" w:rsidP="00D06B30">
      <w:pPr>
        <w:pStyle w:val="EX"/>
        <w:rPr>
          <w:ins w:id="33" w:author="32.150_CR0034R1_(Rel-18)_TEI17" w:date="2024-09-09T11:20:00Z"/>
        </w:rPr>
      </w:pPr>
      <w:r w:rsidRPr="000A4845">
        <w:t>[20]</w:t>
      </w:r>
      <w:r w:rsidRPr="000A4845">
        <w:tab/>
      </w:r>
      <w:ins w:id="34" w:author="32.150_CR0034R1_(Rel-18)_TEI17" w:date="2024-09-09T11:20:00Z">
        <w:r w:rsidR="00D06B30">
          <w:t>Void</w:t>
        </w:r>
        <w:r w:rsidR="00D06B30">
          <w:t>.</w:t>
        </w:r>
      </w:ins>
    </w:p>
    <w:p w14:paraId="1A623FF2" w14:textId="79FDCCFB" w:rsidR="00D06B30" w:rsidRDefault="00D06B30" w:rsidP="00D06B30">
      <w:pPr>
        <w:pStyle w:val="EX"/>
        <w:rPr>
          <w:ins w:id="35" w:author="32.150_CR0034R1_(Rel-18)_TEI17" w:date="2024-09-09T11:20:00Z"/>
          <w:rFonts w:eastAsia="MS Mincho"/>
          <w:sz w:val="24"/>
          <w:szCs w:val="24"/>
          <w:lang w:eastAsia="zh-CN"/>
        </w:rPr>
      </w:pPr>
      <w:ins w:id="36" w:author="32.150_CR0034R1_(Rel-18)_TEI17" w:date="2024-09-09T11:20:00Z">
        <w:r>
          <w:t>[</w:t>
        </w:r>
        <w:r>
          <w:t>21</w:t>
        </w:r>
        <w:r>
          <w:t>]</w:t>
        </w:r>
        <w:r>
          <w:tab/>
        </w:r>
        <w:r>
          <w:rPr>
            <w:rFonts w:eastAsia="MS Mincho"/>
            <w:lang w:eastAsia="zh-CN"/>
          </w:rPr>
          <w:t>3GPP TS 32.671: "</w:t>
        </w:r>
        <w:r w:rsidRPr="0032022E">
          <w:t xml:space="preserve"> </w:t>
        </w:r>
        <w:r w:rsidRPr="0032022E">
          <w:rPr>
            <w:rFonts w:eastAsia="MS Mincho"/>
            <w:lang w:eastAsia="zh-CN"/>
          </w:rPr>
          <w:t>Telecommunication management; Configuration Management (CM); State Management Integration Reference Point (IRP); Requirements</w:t>
        </w:r>
        <w:r>
          <w:rPr>
            <w:rFonts w:eastAsia="MS Mincho"/>
            <w:lang w:eastAsia="zh-CN"/>
          </w:rPr>
          <w:t>".</w:t>
        </w:r>
      </w:ins>
    </w:p>
    <w:p w14:paraId="463BE1BC" w14:textId="2881CE30" w:rsidR="00D06B30" w:rsidRDefault="00D06B30" w:rsidP="00D06B30">
      <w:pPr>
        <w:pStyle w:val="EX"/>
        <w:rPr>
          <w:ins w:id="37" w:author="32.150_CR0034R1_(Rel-18)_TEI17" w:date="2024-09-09T11:20:00Z"/>
          <w:rFonts w:eastAsia="MS Mincho"/>
          <w:sz w:val="24"/>
          <w:szCs w:val="24"/>
          <w:lang w:eastAsia="zh-CN"/>
        </w:rPr>
      </w:pPr>
      <w:ins w:id="38" w:author="32.150_CR0034R1_(Rel-18)_TEI17" w:date="2024-09-09T11:20:00Z">
        <w:r>
          <w:t>[</w:t>
        </w:r>
        <w:r>
          <w:t>22]</w:t>
        </w:r>
        <w:r>
          <w:tab/>
        </w:r>
        <w:r>
          <w:rPr>
            <w:rFonts w:eastAsia="MS Mincho"/>
            <w:lang w:eastAsia="zh-CN"/>
          </w:rPr>
          <w:t>3GPP TS 32.672: "</w:t>
        </w:r>
        <w:r w:rsidRPr="0032022E">
          <w:t xml:space="preserve"> </w:t>
        </w:r>
        <w:r w:rsidRPr="0032022E">
          <w:rPr>
            <w:rFonts w:eastAsia="MS Mincho"/>
            <w:lang w:eastAsia="zh-CN"/>
          </w:rPr>
          <w:t>Telecommunication management; Configuration Management (CM); State Management Integration Reference Point (IRP); Information Service (IS)</w:t>
        </w:r>
        <w:r>
          <w:rPr>
            <w:rFonts w:eastAsia="MS Mincho"/>
            <w:lang w:eastAsia="zh-CN"/>
          </w:rPr>
          <w:t>".</w:t>
        </w:r>
      </w:ins>
    </w:p>
    <w:p w14:paraId="024FB355" w14:textId="6215D99D" w:rsidR="00D06B30" w:rsidRDefault="00D06B30" w:rsidP="00D06B30">
      <w:pPr>
        <w:pStyle w:val="EX"/>
        <w:rPr>
          <w:ins w:id="39" w:author="32.150_CR0034R1_(Rel-18)_TEI17" w:date="2024-09-09T11:20:00Z"/>
          <w:rFonts w:eastAsia="MS Mincho"/>
          <w:lang w:eastAsia="zh-CN"/>
        </w:rPr>
      </w:pPr>
      <w:ins w:id="40" w:author="32.150_CR0034R1_(Rel-18)_TEI17" w:date="2024-09-09T11:20:00Z">
        <w:r>
          <w:t>[</w:t>
        </w:r>
        <w:r>
          <w:t>23</w:t>
        </w:r>
        <w:r>
          <w:t>]</w:t>
        </w:r>
        <w:r>
          <w:tab/>
        </w:r>
        <w:r>
          <w:rPr>
            <w:rFonts w:eastAsia="MS Mincho"/>
            <w:lang w:eastAsia="zh-CN"/>
          </w:rPr>
          <w:t>3GPP TS 32.676: "</w:t>
        </w:r>
        <w:r w:rsidRPr="0032022E">
          <w:t xml:space="preserve"> </w:t>
        </w:r>
        <w:r w:rsidRPr="0032022E">
          <w:rPr>
            <w:rFonts w:eastAsia="MS Mincho"/>
            <w:lang w:eastAsia="zh-CN"/>
          </w:rPr>
          <w:t>Telecommunication management; Configuration Management (CM); State Management Integration Reference Point (IRP); Solution Set (SS) definitions</w:t>
        </w:r>
        <w:r>
          <w:rPr>
            <w:rFonts w:eastAsia="MS Mincho"/>
            <w:lang w:eastAsia="zh-CN"/>
          </w:rPr>
          <w:t>".</w:t>
        </w:r>
      </w:ins>
    </w:p>
    <w:p w14:paraId="469F62AD" w14:textId="12AABC9C" w:rsidR="00D06B30" w:rsidRDefault="00D06B30" w:rsidP="00D06B30">
      <w:pPr>
        <w:pStyle w:val="EX"/>
        <w:rPr>
          <w:ins w:id="41" w:author="32.150_CR0034R1_(Rel-18)_TEI17" w:date="2024-09-09T11:20:00Z"/>
        </w:rPr>
      </w:pPr>
      <w:ins w:id="42" w:author="32.150_CR0034R1_(Rel-18)_TEI17" w:date="2024-09-09T11:20:00Z">
        <w:r w:rsidRPr="00F17505">
          <w:t>[</w:t>
        </w:r>
        <w:r>
          <w:t>24</w:t>
        </w:r>
        <w:r w:rsidRPr="00F17505">
          <w:t>]</w:t>
        </w:r>
        <w:r w:rsidRPr="00F17505">
          <w:tab/>
          <w:t>3GPP TR 21.905: "Vocabulary for 3GPP Specifications".</w:t>
        </w:r>
      </w:ins>
    </w:p>
    <w:p w14:paraId="62ED314F" w14:textId="1724D0E4" w:rsidR="00FD0F4B" w:rsidRPr="000A4845" w:rsidDel="00D06B30" w:rsidRDefault="00FD0F4B" w:rsidP="00D06B30">
      <w:pPr>
        <w:pStyle w:val="EX"/>
        <w:rPr>
          <w:del w:id="43" w:author="32.150_CR0034R1_(Rel-18)_TEI17" w:date="2024-09-09T11:20:00Z"/>
          <w:rFonts w:eastAsia="SimSun"/>
        </w:rPr>
      </w:pPr>
      <w:del w:id="44" w:author="32.150_CR0034R1_(Rel-18)_TEI17" w:date="2024-09-09T11:20:00Z">
        <w:r w:rsidRPr="000A4845" w:rsidDel="00D06B30">
          <w:delText>3GPP TS 28.620</w:delText>
        </w:r>
        <w:r w:rsidR="000A4845" w:rsidRPr="000A4845" w:rsidDel="00D06B30">
          <w:delText>:</w:delText>
        </w:r>
        <w:r w:rsidR="000A4845" w:rsidRPr="000A4845" w:rsidDel="00D06B30">
          <w:rPr>
            <w:rFonts w:eastAsia="MS Mincho"/>
            <w:lang w:eastAsia="zh-CN"/>
          </w:rPr>
          <w:delText xml:space="preserve"> </w:delText>
        </w:r>
        <w:r w:rsidR="000A4845" w:rsidDel="00D06B30">
          <w:rPr>
            <w:rFonts w:eastAsia="MS Mincho"/>
            <w:lang w:eastAsia="zh-CN"/>
          </w:rPr>
          <w:delText>"</w:delText>
        </w:r>
        <w:r w:rsidRPr="000A4845" w:rsidDel="00D06B30">
          <w:delText xml:space="preserve"> Fixed Mobile Convergence (FMC) Federated Network Information Model (FNIM) Umbrella Information Model (UIM)</w:delText>
        </w:r>
        <w:r w:rsidR="000A4845" w:rsidRPr="000A4845" w:rsidDel="00D06B30">
          <w:rPr>
            <w:rFonts w:eastAsia="MS Mincho"/>
            <w:lang w:eastAsia="zh-CN"/>
          </w:rPr>
          <w:delText xml:space="preserve"> </w:delText>
        </w:r>
        <w:r w:rsidR="000A4845" w:rsidDel="00D06B30">
          <w:rPr>
            <w:rFonts w:eastAsia="MS Mincho"/>
            <w:lang w:eastAsia="zh-CN"/>
          </w:rPr>
          <w:delText>".</w:delText>
        </w:r>
      </w:del>
    </w:p>
    <w:p w14:paraId="40897DC3" w14:textId="77777777" w:rsidR="00FD0F4B" w:rsidRPr="000A4845" w:rsidRDefault="00FD0F4B">
      <w:pPr>
        <w:pStyle w:val="EX"/>
        <w:rPr>
          <w:rFonts w:eastAsia="MS Mincho"/>
          <w:sz w:val="24"/>
          <w:szCs w:val="24"/>
          <w:lang w:eastAsia="zh-CN"/>
        </w:rPr>
      </w:pPr>
    </w:p>
    <w:p w14:paraId="75AA886A" w14:textId="77777777" w:rsidR="00FD0F4B" w:rsidRDefault="00FD0F4B">
      <w:pPr>
        <w:pStyle w:val="Heading1"/>
      </w:pPr>
      <w:bookmarkStart w:id="45" w:name="_Toc445384980"/>
      <w:r>
        <w:t>3</w:t>
      </w:r>
      <w:r>
        <w:tab/>
        <w:t>Definitions and abbreviations</w:t>
      </w:r>
      <w:bookmarkEnd w:id="45"/>
    </w:p>
    <w:p w14:paraId="2A403DE6" w14:textId="77777777" w:rsidR="00FD0F4B" w:rsidRDefault="00FD0F4B">
      <w:pPr>
        <w:pStyle w:val="Heading2"/>
      </w:pPr>
      <w:bookmarkStart w:id="46" w:name="_Toc445384981"/>
      <w:r>
        <w:t>3.1</w:t>
      </w:r>
      <w:r>
        <w:tab/>
        <w:t>Definitions</w:t>
      </w:r>
      <w:bookmarkEnd w:id="46"/>
    </w:p>
    <w:p w14:paraId="7D936FE6" w14:textId="01058EF7" w:rsidR="00FD0F4B" w:rsidRDefault="00FD0F4B">
      <w:pPr>
        <w:keepNext/>
        <w:numPr>
          <w:ilvl w:val="12"/>
          <w:numId w:val="0"/>
        </w:numPr>
      </w:pPr>
      <w:r>
        <w:t xml:space="preserve">For the purposes of the present document, the terms and definitions given in </w:t>
      </w:r>
      <w:ins w:id="47" w:author="32.150_CR0034R1_(Rel-18)_TEI17" w:date="2024-09-09T11:21:00Z">
        <w:r w:rsidR="00D06B30" w:rsidRPr="00F17505">
          <w:t>3GPP TR 21.905 [</w:t>
        </w:r>
        <w:r w:rsidR="00D06B30">
          <w:t>24</w:t>
        </w:r>
        <w:r w:rsidR="00D06B30" w:rsidRPr="00F17505">
          <w:t>]</w:t>
        </w:r>
        <w:r w:rsidR="00D06B30">
          <w:t xml:space="preserve">, </w:t>
        </w:r>
      </w:ins>
      <w:r>
        <w:t>3GPP TS 32.101 [</w:t>
      </w:r>
      <w:r>
        <w:fldChar w:fldCharType="begin"/>
      </w:r>
      <w:r>
        <w:instrText xml:space="preserve"> REF_TS32101 </w:instrText>
      </w:r>
      <w:r>
        <w:fldChar w:fldCharType="separate"/>
      </w:r>
      <w:r>
        <w:rPr>
          <w:noProof/>
        </w:rPr>
        <w:t>1</w:t>
      </w:r>
      <w:r>
        <w:fldChar w:fldCharType="end"/>
      </w:r>
      <w:r>
        <w:t>], 3GPP TS 32.102 [</w:t>
      </w:r>
      <w:r>
        <w:fldChar w:fldCharType="begin"/>
      </w:r>
      <w:r>
        <w:instrText xml:space="preserve"> REF_TS32102 </w:instrText>
      </w:r>
      <w:r>
        <w:fldChar w:fldCharType="separate"/>
      </w:r>
      <w:r>
        <w:rPr>
          <w:noProof/>
        </w:rPr>
        <w:t>2</w:t>
      </w:r>
      <w:r>
        <w:fldChar w:fldCharType="end"/>
      </w:r>
      <w:r>
        <w:t xml:space="preserve">], </w:t>
      </w:r>
      <w:del w:id="48" w:author="32.150_CR0034R1_(Rel-18)_TEI17" w:date="2024-09-09T11:21:00Z">
        <w:r w:rsidDel="00D06B30">
          <w:delText xml:space="preserve">3GPP TS 32.107 [17], </w:delText>
        </w:r>
      </w:del>
      <w:r>
        <w:t xml:space="preserve">3GPP TS 32.157 [19], </w:t>
      </w:r>
      <w:del w:id="49" w:author="32.150_CR0034R1_(Rel-18)_TEI17" w:date="2024-09-09T11:21:00Z">
        <w:r w:rsidDel="00D06B30">
          <w:delText xml:space="preserve">3GPP TS 28.620 [20] </w:delText>
        </w:r>
      </w:del>
      <w:r>
        <w:t>and the following apply</w:t>
      </w:r>
      <w:ins w:id="50" w:author="32.150_CR0034R1_(Rel-18)_TEI17" w:date="2024-09-09T11:21:00Z">
        <w:r w:rsidR="00D06B30">
          <w:t>.</w:t>
        </w:r>
        <w:r w:rsidR="00D06B30" w:rsidRPr="00D06B30">
          <w:t xml:space="preserve"> </w:t>
        </w:r>
        <w:r w:rsidR="00D06B30" w:rsidRPr="00F17505">
          <w:t>A term defined in the present document takes precedence over the definition of the same term, if any, in 3GPP TR 21.905 [</w:t>
        </w:r>
      </w:ins>
      <w:ins w:id="51" w:author="32.150_CR0034R1_(Rel-18)_TEI17" w:date="2024-09-09T11:22:00Z">
        <w:r w:rsidR="00D06B30">
          <w:t>24</w:t>
        </w:r>
      </w:ins>
      <w:ins w:id="52" w:author="32.150_CR0034R1_(Rel-18)_TEI17" w:date="2024-09-09T11:21:00Z">
        <w:r w:rsidR="00D06B30" w:rsidRPr="00F17505">
          <w:t>]</w:t>
        </w:r>
        <w:r w:rsidR="00D06B30">
          <w:t>, 3GPP TS 32.101 [</w:t>
        </w:r>
        <w:r w:rsidR="00D06B30">
          <w:fldChar w:fldCharType="begin"/>
        </w:r>
        <w:r w:rsidR="00D06B30">
          <w:instrText xml:space="preserve"> REF_TS32101 </w:instrText>
        </w:r>
        <w:r w:rsidR="00D06B30">
          <w:fldChar w:fldCharType="separate"/>
        </w:r>
        <w:r w:rsidR="00D06B30">
          <w:rPr>
            <w:noProof/>
          </w:rPr>
          <w:t>1</w:t>
        </w:r>
        <w:r w:rsidR="00D06B30">
          <w:fldChar w:fldCharType="end"/>
        </w:r>
        <w:r w:rsidR="00D06B30">
          <w:t>], 3GPP TS 32.102 [</w:t>
        </w:r>
        <w:r w:rsidR="00D06B30">
          <w:fldChar w:fldCharType="begin"/>
        </w:r>
        <w:r w:rsidR="00D06B30">
          <w:instrText xml:space="preserve"> REF_TS32102 </w:instrText>
        </w:r>
        <w:r w:rsidR="00D06B30">
          <w:fldChar w:fldCharType="separate"/>
        </w:r>
        <w:r w:rsidR="00D06B30">
          <w:rPr>
            <w:noProof/>
          </w:rPr>
          <w:t>2</w:t>
        </w:r>
        <w:r w:rsidR="00D06B30">
          <w:fldChar w:fldCharType="end"/>
        </w:r>
        <w:r w:rsidR="00D06B30">
          <w:t>], and 3GPP TS 32.157 [19].</w:t>
        </w:r>
      </w:ins>
      <w:del w:id="53" w:author="32.150_CR0034R1_(Rel-18)_TEI17" w:date="2024-09-09T11:21:00Z">
        <w:r w:rsidDel="00D06B30">
          <w:delText>:</w:delText>
        </w:r>
      </w:del>
    </w:p>
    <w:p w14:paraId="1C38D879" w14:textId="77777777" w:rsidR="003A0306" w:rsidRDefault="00FD0F4B">
      <w:r>
        <w:rPr>
          <w:b/>
          <w:bCs/>
        </w:rPr>
        <w:t>Data Definition IRP</w:t>
      </w:r>
      <w:r>
        <w:rPr>
          <w:b/>
        </w:rPr>
        <w:t xml:space="preserve">: </w:t>
      </w:r>
      <w:r>
        <w:t xml:space="preserve">3GPP publishes IRP specifications relating to commonly used data definitions that can be imported for use by Interface IRP and/or NRM IRP. This term represents all such specifications. </w:t>
      </w:r>
    </w:p>
    <w:p w14:paraId="4BD54EA2" w14:textId="0BBEFD05" w:rsidR="00FD0F4B" w:rsidRDefault="003A0306" w:rsidP="003A0306">
      <w:pPr>
        <w:pStyle w:val="NO"/>
      </w:pPr>
      <w:r>
        <w:t>NOTE 1:</w:t>
      </w:r>
      <w:r>
        <w:tab/>
      </w:r>
      <w:r w:rsidR="00FD0F4B">
        <w:t>An example of a Data Definition IRP is the State Management IRP (32.671 [</w:t>
      </w:r>
      <w:del w:id="54" w:author="32.150_CR0034R1_(Rel-18)_TEI17" w:date="2024-09-09T11:22:00Z">
        <w:r w:rsidR="00FD0F4B" w:rsidDel="00D06B30">
          <w:delText>14</w:delText>
        </w:r>
      </w:del>
      <w:ins w:id="55" w:author="32.150_CR0034R1_(Rel-18)_TEI17" w:date="2024-09-09T11:22:00Z">
        <w:r w:rsidR="00D06B30">
          <w:t>21</w:t>
        </w:r>
      </w:ins>
      <w:r w:rsidR="00FD0F4B">
        <w:t>], 32.672 [</w:t>
      </w:r>
      <w:del w:id="56" w:author="32.150_CR0034R1_(Rel-18)_TEI17" w:date="2024-09-09T11:22:00Z">
        <w:r w:rsidR="00FD0F4B" w:rsidDel="00D06B30">
          <w:delText>15</w:delText>
        </w:r>
      </w:del>
      <w:ins w:id="57" w:author="32.150_CR0034R1_(Rel-18)_TEI17" w:date="2024-09-09T11:22:00Z">
        <w:r w:rsidR="00D06B30">
          <w:t>22</w:t>
        </w:r>
      </w:ins>
      <w:r w:rsidR="00FD0F4B">
        <w:t>], 32.676 [</w:t>
      </w:r>
      <w:del w:id="58" w:author="32.150_CR0034R1_(Rel-18)_TEI17" w:date="2024-09-09T11:22:00Z">
        <w:r w:rsidR="00FD0F4B" w:rsidDel="00D06B30">
          <w:delText>16</w:delText>
        </w:r>
      </w:del>
      <w:ins w:id="59" w:author="32.150_CR0034R1_(Rel-18)_TEI17" w:date="2024-09-09T11:22:00Z">
        <w:r w:rsidR="00D06B30">
          <w:t>23</w:t>
        </w:r>
      </w:ins>
      <w:r w:rsidR="00FD0F4B">
        <w:t>]).</w:t>
      </w:r>
    </w:p>
    <w:p w14:paraId="51366AED" w14:textId="712D0F9C" w:rsidR="00FD0F4B" w:rsidRDefault="00FD0F4B">
      <w:pPr>
        <w:rPr>
          <w:bCs/>
        </w:rPr>
      </w:pPr>
      <w:r>
        <w:rPr>
          <w:b/>
          <w:bCs/>
        </w:rPr>
        <w:t>Information Object Class (IOC):</w:t>
      </w:r>
      <w:r>
        <w:t xml:space="preserve"> information that can be passed/used in management interfaces and is modelled using the stereotype "Class" in the UML meta-model.</w:t>
      </w:r>
      <w:r>
        <w:rPr>
          <w:bCs/>
        </w:rPr>
        <w:t xml:space="preserve"> </w:t>
      </w:r>
      <w:r>
        <w:t xml:space="preserve">For a formal definition of </w:t>
      </w:r>
      <w:r>
        <w:rPr>
          <w:bCs/>
        </w:rPr>
        <w:t>Information Object Class and its structure of specification</w:t>
      </w:r>
      <w:r>
        <w:rPr>
          <w:b/>
        </w:rPr>
        <w:t xml:space="preserve">, </w:t>
      </w:r>
      <w:r>
        <w:rPr>
          <w:bCs/>
        </w:rPr>
        <w:t>see 3GPP TS 32.15</w:t>
      </w:r>
      <w:r w:rsidR="000A4845">
        <w:rPr>
          <w:bCs/>
        </w:rPr>
        <w:t>7</w:t>
      </w:r>
      <w:ins w:id="60" w:author="32.150_CR0034R1_(Rel-18)_TEI17" w:date="2024-09-09T11:22:00Z">
        <w:r w:rsidR="00D06B30">
          <w:rPr>
            <w:bCs/>
          </w:rPr>
          <w:t xml:space="preserve"> </w:t>
        </w:r>
      </w:ins>
      <w:r>
        <w:rPr>
          <w:bCs/>
        </w:rPr>
        <w:t>[</w:t>
      </w:r>
      <w:r w:rsidR="000A4845">
        <w:rPr>
          <w:bCs/>
        </w:rPr>
        <w:t>19</w:t>
      </w:r>
      <w:r>
        <w:rPr>
          <w:bCs/>
        </w:rPr>
        <w:t>].</w:t>
      </w:r>
    </w:p>
    <w:p w14:paraId="2FB0EA47" w14:textId="77777777" w:rsidR="00FD0F4B" w:rsidRDefault="00FD0F4B">
      <w:r>
        <w:rPr>
          <w:b/>
        </w:rPr>
        <w:t>Integration Reference Point (IRP):</w:t>
      </w:r>
      <w:r>
        <w:t xml:space="preserve"> An architectural concept that is described by a set of specifications for definition of a certain aspect of a management interface, comprising a </w:t>
      </w:r>
      <w:r>
        <w:rPr>
          <w:b/>
        </w:rPr>
        <w:t>Requirements</w:t>
      </w:r>
      <w:r>
        <w:t xml:space="preserve"> specification, an </w:t>
      </w:r>
      <w:r>
        <w:rPr>
          <w:b/>
        </w:rPr>
        <w:t xml:space="preserve">Information Service </w:t>
      </w:r>
      <w:r>
        <w:t xml:space="preserve">specification, and one or more </w:t>
      </w:r>
      <w:r>
        <w:rPr>
          <w:b/>
        </w:rPr>
        <w:t xml:space="preserve">Solution Set </w:t>
      </w:r>
      <w:r>
        <w:t>specifications.</w:t>
      </w:r>
    </w:p>
    <w:p w14:paraId="31187A03" w14:textId="77777777" w:rsidR="003A0306" w:rsidRDefault="00FD0F4B" w:rsidP="003A0306">
      <w:r>
        <w:rPr>
          <w:b/>
        </w:rPr>
        <w:t xml:space="preserve">Interface IRP: </w:t>
      </w:r>
      <w:r>
        <w:t xml:space="preserve">3GPP publishes a number of IRP specifications each of which is related to a set of operations and notifications for a specific telecom management domain such as alarm management, configuration management, etc. Interface IRPs also contain definitions of </w:t>
      </w:r>
      <w:proofErr w:type="spellStart"/>
      <w:r>
        <w:t>SupportIOCs</w:t>
      </w:r>
      <w:proofErr w:type="spellEnd"/>
      <w:r>
        <w:t xml:space="preserve">. This term represents all such specifications. </w:t>
      </w:r>
    </w:p>
    <w:p w14:paraId="130DA53A" w14:textId="77777777" w:rsidR="00FD0F4B" w:rsidRDefault="003A0306" w:rsidP="00B94E78">
      <w:pPr>
        <w:pStyle w:val="NO"/>
      </w:pPr>
      <w:r>
        <w:t>NOTE 2:</w:t>
      </w:r>
      <w:r>
        <w:tab/>
      </w:r>
      <w:r w:rsidR="00FD0F4B">
        <w:t>An example of an Interface IRP is the Basic CM IRP (the set of TSs 32.601 [8], 32.602 [9], 32.606 [10]).</w:t>
      </w:r>
    </w:p>
    <w:p w14:paraId="0D885746" w14:textId="77777777" w:rsidR="00FD0F4B" w:rsidRDefault="00FD0F4B">
      <w:proofErr w:type="spellStart"/>
      <w:r>
        <w:rPr>
          <w:b/>
        </w:rPr>
        <w:t>IRPAgent</w:t>
      </w:r>
      <w:proofErr w:type="spellEnd"/>
      <w:r>
        <w:rPr>
          <w:b/>
        </w:rPr>
        <w:t>:</w:t>
      </w:r>
      <w:r>
        <w:t xml:space="preserve"> Encapsulat</w:t>
      </w:r>
      <w:r w:rsidR="003A0306">
        <w:t>ion of</w:t>
      </w:r>
      <w:r>
        <w:t xml:space="preserve"> a well-defined subset of network (element) functions. It interacts with </w:t>
      </w:r>
      <w:proofErr w:type="spellStart"/>
      <w:r>
        <w:t>IRPManagers</w:t>
      </w:r>
      <w:proofErr w:type="spellEnd"/>
      <w:r>
        <w:t xml:space="preserve"> using one or more IRPs. From the </w:t>
      </w:r>
      <w:proofErr w:type="spellStart"/>
      <w:r>
        <w:t>IRPManager's</w:t>
      </w:r>
      <w:proofErr w:type="spellEnd"/>
      <w:r>
        <w:t xml:space="preserve"> perspective, the </w:t>
      </w:r>
      <w:proofErr w:type="spellStart"/>
      <w:r>
        <w:t>IRPAgent</w:t>
      </w:r>
      <w:proofErr w:type="spellEnd"/>
      <w:r>
        <w:t xml:space="preserve"> behaviour is only visible via the IRP(s).</w:t>
      </w:r>
    </w:p>
    <w:p w14:paraId="4288CA8F" w14:textId="77777777" w:rsidR="00FD0F4B" w:rsidRDefault="00FD0F4B">
      <w:r>
        <w:rPr>
          <w:b/>
        </w:rPr>
        <w:t>Information Service (IS):</w:t>
      </w:r>
      <w:r>
        <w:t xml:space="preserve"> descr</w:t>
      </w:r>
      <w:r w:rsidR="003A0306">
        <w:t>iption of</w:t>
      </w:r>
      <w:r>
        <w:t xml:space="preserve"> the information related to the entities (either network resources or support objects) to be managed and the way that the information may be managed for a certain functional area (e.g. the Alarm IRP Information Service in the fault management area). Information Services are defined for all IRPs.</w:t>
      </w:r>
    </w:p>
    <w:p w14:paraId="14CF9749" w14:textId="77777777" w:rsidR="003A0306" w:rsidRDefault="00FD0F4B" w:rsidP="003A0306">
      <w:proofErr w:type="spellStart"/>
      <w:r>
        <w:rPr>
          <w:b/>
        </w:rPr>
        <w:t>IRPManager</w:t>
      </w:r>
      <w:proofErr w:type="spellEnd"/>
      <w:r>
        <w:rPr>
          <w:b/>
        </w:rPr>
        <w:t>:</w:t>
      </w:r>
      <w:r>
        <w:t xml:space="preserve"> </w:t>
      </w:r>
      <w:proofErr w:type="spellStart"/>
      <w:r>
        <w:t>Model</w:t>
      </w:r>
      <w:r w:rsidR="003A0306">
        <w:t>ing</w:t>
      </w:r>
      <w:proofErr w:type="spellEnd"/>
      <w:r w:rsidR="003A0306">
        <w:t xml:space="preserve"> of</w:t>
      </w:r>
      <w:r>
        <w:t xml:space="preserve"> a user of </w:t>
      </w:r>
      <w:proofErr w:type="spellStart"/>
      <w:r>
        <w:t>IRPAgent</w:t>
      </w:r>
      <w:proofErr w:type="spellEnd"/>
      <w:r>
        <w:t xml:space="preserve">(s) </w:t>
      </w:r>
      <w:r w:rsidR="003A0306">
        <w:t>which</w:t>
      </w:r>
      <w:r>
        <w:t xml:space="preserve"> interacts directly with the </w:t>
      </w:r>
      <w:proofErr w:type="spellStart"/>
      <w:r>
        <w:t>IRPAgent</w:t>
      </w:r>
      <w:proofErr w:type="spellEnd"/>
      <w:r>
        <w:t>(s) using IRP(s).</w:t>
      </w:r>
      <w:r>
        <w:br/>
        <w:t xml:space="preserve">Since the </w:t>
      </w:r>
      <w:proofErr w:type="spellStart"/>
      <w:r>
        <w:t>IRPManager</w:t>
      </w:r>
      <w:proofErr w:type="spellEnd"/>
      <w:r>
        <w:t xml:space="preserve"> represents an </w:t>
      </w:r>
      <w:proofErr w:type="spellStart"/>
      <w:r>
        <w:t>IRPAgent</w:t>
      </w:r>
      <w:proofErr w:type="spellEnd"/>
      <w:r>
        <w:t xml:space="preserve"> user, it gives a clear picture of what the </w:t>
      </w:r>
      <w:proofErr w:type="spellStart"/>
      <w:r>
        <w:t>IRPAgent</w:t>
      </w:r>
      <w:proofErr w:type="spellEnd"/>
      <w:r>
        <w:t xml:space="preserve"> is supposed to do. From the </w:t>
      </w:r>
      <w:proofErr w:type="spellStart"/>
      <w:r>
        <w:t>IRPAgent</w:t>
      </w:r>
      <w:proofErr w:type="spellEnd"/>
      <w:r>
        <w:t xml:space="preserve"> perspective, the </w:t>
      </w:r>
      <w:proofErr w:type="spellStart"/>
      <w:r>
        <w:t>IRPManager</w:t>
      </w:r>
      <w:proofErr w:type="spellEnd"/>
      <w:r>
        <w:t xml:space="preserve"> behaviour is only visible via the IRP.</w:t>
      </w:r>
      <w:r w:rsidR="003A0306" w:rsidRPr="003A0306">
        <w:t xml:space="preserve"> </w:t>
      </w:r>
    </w:p>
    <w:p w14:paraId="7AEB7BFF" w14:textId="77777777" w:rsidR="003A0306" w:rsidRDefault="003A0306" w:rsidP="003A0306">
      <w:r w:rsidRPr="00DA4659">
        <w:rPr>
          <w:b/>
        </w:rPr>
        <w:lastRenderedPageBreak/>
        <w:t>Managed Object Class</w:t>
      </w:r>
      <w:r>
        <w:rPr>
          <w:b/>
        </w:rPr>
        <w:t xml:space="preserve"> (MOC)</w:t>
      </w:r>
      <w:r w:rsidRPr="00DA4659">
        <w:rPr>
          <w:b/>
        </w:rPr>
        <w:t>:</w:t>
      </w:r>
      <w:r>
        <w:t xml:space="preserve"> information that can be passed/used in management interfaces in a similar way to IOC. </w:t>
      </w:r>
    </w:p>
    <w:p w14:paraId="3700D37C" w14:textId="71F4724C" w:rsidR="00FD0F4B" w:rsidRDefault="003A0306" w:rsidP="003A0306">
      <w:pPr>
        <w:pStyle w:val="NO"/>
      </w:pPr>
      <w:r>
        <w:t>NOTE 3:</w:t>
      </w:r>
      <w:r>
        <w:tab/>
        <w:t xml:space="preserve">See subclause 7.3.4.3 of </w:t>
      </w:r>
      <w:ins w:id="61" w:author="32.150_CR0034R1_(Rel-18)_TEI17" w:date="2024-09-09T11:22:00Z">
        <w:r w:rsidR="00D06B30">
          <w:t>ITU-T Recommendation M.3020</w:t>
        </w:r>
        <w:r w:rsidR="00D06B30">
          <w:t xml:space="preserve"> </w:t>
        </w:r>
      </w:ins>
      <w:r>
        <w:t>[5] on Guidelines for definitions of Managed Object</w:t>
      </w:r>
      <w:r>
        <w:rPr>
          <w:bCs/>
        </w:rPr>
        <w:t>.</w:t>
      </w:r>
    </w:p>
    <w:p w14:paraId="35BDFA9D" w14:textId="77777777" w:rsidR="003A0306" w:rsidRDefault="00FD0F4B" w:rsidP="003A0306">
      <w:r>
        <w:rPr>
          <w:b/>
        </w:rPr>
        <w:t>Network Resource Model (NRM):</w:t>
      </w:r>
      <w:r>
        <w:t xml:space="preserve"> descri</w:t>
      </w:r>
      <w:r w:rsidR="003A0306">
        <w:t>ption of</w:t>
      </w:r>
      <w:r>
        <w:t xml:space="preserve"> Information Object Classes representing the manageable aspects of network resources</w:t>
      </w:r>
      <w:r w:rsidR="003A0306">
        <w:t>.</w:t>
      </w:r>
    </w:p>
    <w:p w14:paraId="54442636" w14:textId="77777777" w:rsidR="00FD0F4B" w:rsidRDefault="003A0306" w:rsidP="003A0306">
      <w:pPr>
        <w:pStyle w:val="NO"/>
      </w:pPr>
      <w:r>
        <w:t>NOTE 4:</w:t>
      </w:r>
      <w:r>
        <w:tab/>
        <w:t>Examples of network resources are</w:t>
      </w:r>
      <w:r w:rsidR="00FD0F4B">
        <w:t xml:space="preserve"> RNC </w:t>
      </w:r>
      <w:r>
        <w:t>and</w:t>
      </w:r>
      <w:r w:rsidR="00FD0F4B">
        <w:t xml:space="preserve"> </w:t>
      </w:r>
      <w:proofErr w:type="spellStart"/>
      <w:r w:rsidR="00FD0F4B">
        <w:t>NodeB</w:t>
      </w:r>
      <w:proofErr w:type="spellEnd"/>
      <w:r w:rsidR="00FD0F4B">
        <w:t>.</w:t>
      </w:r>
    </w:p>
    <w:p w14:paraId="557AC2E7" w14:textId="77777777" w:rsidR="003A0306" w:rsidRDefault="00FD0F4B">
      <w:r>
        <w:rPr>
          <w:b/>
        </w:rPr>
        <w:t xml:space="preserve">NRM IRP: </w:t>
      </w:r>
      <w:r>
        <w:t xml:space="preserve">3GPP publishes a number of IRP specifications each of which is related to a particular NRM (Network Resource Model) as defined in 3GPP TS 32.101 [1]. NRM IRPs do not define any operations or notifications. This term represents all such specifications. </w:t>
      </w:r>
    </w:p>
    <w:p w14:paraId="6193F73A" w14:textId="77777777" w:rsidR="003A0306" w:rsidRDefault="003A0306" w:rsidP="003A0306">
      <w:pPr>
        <w:pStyle w:val="NO"/>
      </w:pPr>
      <w:r>
        <w:t>NOTE 5</w:t>
      </w:r>
      <w:r w:rsidR="00FD0F4B">
        <w:t>:</w:t>
      </w:r>
      <w:r>
        <w:tab/>
      </w:r>
      <w:r w:rsidR="00FD0F4B">
        <w:t xml:space="preserve">In some NRM IRP titles, for historic reasons, they are named "…network resources IRP"). </w:t>
      </w:r>
    </w:p>
    <w:p w14:paraId="048047B6" w14:textId="77777777" w:rsidR="00FD0F4B" w:rsidRDefault="003A0306" w:rsidP="003A0306">
      <w:pPr>
        <w:pStyle w:val="NO"/>
      </w:pPr>
      <w:r>
        <w:t>NOTE 6:</w:t>
      </w:r>
      <w:r>
        <w:tab/>
      </w:r>
      <w:r w:rsidR="00FD0F4B">
        <w:t>An example of an NRM IRP is the Generic NRM IRP (32.621 [11], 32.622 [12], 32.626 [13]).</w:t>
      </w:r>
    </w:p>
    <w:p w14:paraId="484BCA36" w14:textId="77777777" w:rsidR="008D6CDA" w:rsidRDefault="00FD0F4B" w:rsidP="008D6CDA">
      <w:pPr>
        <w:rPr>
          <w:lang w:val="en-US"/>
        </w:rPr>
      </w:pPr>
      <w:r>
        <w:rPr>
          <w:b/>
        </w:rPr>
        <w:t>Solution Set (SS):</w:t>
      </w:r>
      <w:r>
        <w:t xml:space="preserve"> </w:t>
      </w:r>
      <w:r>
        <w:rPr>
          <w:lang w:val="en-US"/>
        </w:rPr>
        <w:t xml:space="preserve">mapping of the IRP Information Service (IS) defined entities (that are technology-agnostic) to technology specific termed entities.  </w:t>
      </w:r>
    </w:p>
    <w:p w14:paraId="1E996332" w14:textId="77777777" w:rsidR="00FD0F4B" w:rsidRDefault="008D6CDA" w:rsidP="008D6CDA">
      <w:pPr>
        <w:pStyle w:val="NO"/>
      </w:pPr>
      <w:r>
        <w:rPr>
          <w:lang w:val="en-US"/>
        </w:rPr>
        <w:t xml:space="preserve">NOTE7: </w:t>
      </w:r>
      <w:r>
        <w:rPr>
          <w:lang w:val="en-US"/>
        </w:rPr>
        <w:tab/>
        <w:t xml:space="preserve">SS </w:t>
      </w:r>
      <w:r w:rsidR="00FD0F4B">
        <w:rPr>
          <w:lang w:val="en-US"/>
        </w:rPr>
        <w:t>does not contain specification of the entities' semantics</w:t>
      </w:r>
      <w:r>
        <w:rPr>
          <w:lang w:val="en-US"/>
        </w:rPr>
        <w:t xml:space="preserve"> which </w:t>
      </w:r>
      <w:r w:rsidR="00FD0F4B">
        <w:rPr>
          <w:lang w:val="en-US"/>
        </w:rPr>
        <w:t xml:space="preserve">can be found in the corresponding </w:t>
      </w:r>
      <w:proofErr w:type="spellStart"/>
      <w:r w:rsidR="00FD0F4B">
        <w:rPr>
          <w:lang w:val="en-US"/>
        </w:rPr>
        <w:t>IS.</w:t>
      </w:r>
      <w:r>
        <w:rPr>
          <w:lang w:val="en-US"/>
        </w:rPr>
        <w:t>O</w:t>
      </w:r>
      <w:r w:rsidR="00FD0F4B">
        <w:rPr>
          <w:lang w:val="en-US"/>
        </w:rPr>
        <w:t>ne</w:t>
      </w:r>
      <w:proofErr w:type="spellEnd"/>
      <w:r w:rsidR="00FD0F4B">
        <w:rPr>
          <w:lang w:val="en-US"/>
        </w:rPr>
        <w:t xml:space="preserve"> IS can be mapped to one or several SSs</w:t>
      </w:r>
      <w:r w:rsidR="00FD0F4B">
        <w:t>.</w:t>
      </w:r>
    </w:p>
    <w:p w14:paraId="7D7F2604" w14:textId="77777777" w:rsidR="008D6CDA" w:rsidRDefault="008D6CDA" w:rsidP="008D6CDA">
      <w:pPr>
        <w:pStyle w:val="NO"/>
      </w:pPr>
      <w:r>
        <w:t xml:space="preserve">NOTE 8: </w:t>
      </w:r>
      <w:r>
        <w:tab/>
        <w:t>Examples of an IS defined entity and technology specific termed entity are IOC and MOC respectively.</w:t>
      </w:r>
    </w:p>
    <w:p w14:paraId="11E251C8" w14:textId="77777777" w:rsidR="008D6CDA" w:rsidRDefault="00FD0F4B" w:rsidP="008D6CDA">
      <w:proofErr w:type="spellStart"/>
      <w:r>
        <w:rPr>
          <w:b/>
          <w:bCs/>
        </w:rPr>
        <w:t>SupportIOC</w:t>
      </w:r>
      <w:proofErr w:type="spellEnd"/>
      <w:r>
        <w:rPr>
          <w:b/>
          <w:bCs/>
        </w:rPr>
        <w:t>:</w:t>
      </w:r>
      <w:r>
        <w:t xml:space="preserve"> represent</w:t>
      </w:r>
      <w:r w:rsidR="008D6CDA">
        <w:t>ation of</w:t>
      </w:r>
      <w:r>
        <w:t xml:space="preserve"> a particular capability, introduced to model a management service. </w:t>
      </w:r>
    </w:p>
    <w:p w14:paraId="32680F8B" w14:textId="30F825E0" w:rsidR="00FD0F4B" w:rsidRDefault="008D6CDA" w:rsidP="008D6CDA">
      <w:pPr>
        <w:pStyle w:val="NO"/>
      </w:pPr>
      <w:r>
        <w:t xml:space="preserve">NOTE 9: </w:t>
      </w:r>
      <w:r>
        <w:tab/>
      </w:r>
      <w:r w:rsidR="00FD0F4B">
        <w:t xml:space="preserve">As an example of </w:t>
      </w:r>
      <w:proofErr w:type="spellStart"/>
      <w:r w:rsidR="00FD0F4B">
        <w:t>SupportIOC</w:t>
      </w:r>
      <w:proofErr w:type="spellEnd"/>
      <w:r w:rsidR="00FD0F4B">
        <w:t xml:space="preserve">, in the Alarm IRP Information Service </w:t>
      </w:r>
      <w:ins w:id="62" w:author="32.150_CR0034R1_(Rel-18)_TEI17" w:date="2024-09-09T11:22:00Z">
        <w:r w:rsidR="00D06B30">
          <w:t xml:space="preserve">TS 32.111-2 </w:t>
        </w:r>
      </w:ins>
      <w:r w:rsidR="00FD0F4B">
        <w:t>[</w:t>
      </w:r>
      <w:ins w:id="63" w:author="32.150_CR0034R1_(Rel-18)_TEI17" w:date="2024-09-09T11:23:00Z">
        <w:r w:rsidR="00D06B30">
          <w:t>7</w:t>
        </w:r>
      </w:ins>
      <w:del w:id="64" w:author="32.150_CR0034R1_(Rel-18)_TEI17" w:date="2024-09-09T11:23:00Z">
        <w:r w:rsidR="00FD0F4B" w:rsidDel="00D06B30">
          <w:delText>59</w:delText>
        </w:r>
      </w:del>
      <w:r w:rsidR="00FD0F4B">
        <w:t xml:space="preserve">] there are the </w:t>
      </w:r>
      <w:proofErr w:type="spellStart"/>
      <w:r w:rsidR="00FD0F4B">
        <w:t>AlarmInformation</w:t>
      </w:r>
      <w:proofErr w:type="spellEnd"/>
      <w:r w:rsidR="00FD0F4B">
        <w:t xml:space="preserve"> and </w:t>
      </w:r>
      <w:proofErr w:type="spellStart"/>
      <w:r w:rsidR="00FD0F4B">
        <w:t>AlarmList</w:t>
      </w:r>
      <w:proofErr w:type="spellEnd"/>
      <w:r w:rsidR="00FD0F4B">
        <w:t xml:space="preserve"> IOCs.</w:t>
      </w:r>
    </w:p>
    <w:p w14:paraId="5D290F93" w14:textId="598C56CC" w:rsidR="008D6CDA" w:rsidRDefault="008D6CDA" w:rsidP="008D6CDA">
      <w:pPr>
        <w:pStyle w:val="NO"/>
      </w:pPr>
      <w:r>
        <w:t>NOTE 10:</w:t>
      </w:r>
      <w:r>
        <w:tab/>
        <w:t>See Annex </w:t>
      </w:r>
      <w:r w:rsidR="00204CA0">
        <w:t>F</w:t>
      </w:r>
      <w:r>
        <w:t xml:space="preserve"> of </w:t>
      </w:r>
      <w:ins w:id="65" w:author="32.150_CR0034R1_(Rel-18)_TEI17" w:date="2024-09-09T11:23:00Z">
        <w:r w:rsidR="00D06B30" w:rsidRPr="00A322A7">
          <w:rPr>
            <w:lang w:val="fr-FR"/>
          </w:rPr>
          <w:t>TS 32.156</w:t>
        </w:r>
        <w:r w:rsidR="00D06B30">
          <w:t xml:space="preserve"> </w:t>
        </w:r>
      </w:ins>
      <w:r>
        <w:t>[</w:t>
      </w:r>
      <w:r w:rsidR="00E230AC">
        <w:t>18</w:t>
      </w:r>
      <w:r>
        <w:t xml:space="preserve">] for information about the difference between IOC and </w:t>
      </w:r>
      <w:proofErr w:type="spellStart"/>
      <w:r>
        <w:t>SupportIOC</w:t>
      </w:r>
      <w:proofErr w:type="spellEnd"/>
      <w:r>
        <w:t>.</w:t>
      </w:r>
    </w:p>
    <w:p w14:paraId="0B477091" w14:textId="77777777" w:rsidR="00FD0F4B" w:rsidRDefault="00FD0F4B">
      <w:proofErr w:type="spellStart"/>
      <w:r>
        <w:rPr>
          <w:b/>
          <w:bCs/>
        </w:rPr>
        <w:t>Yyy</w:t>
      </w:r>
      <w:proofErr w:type="spellEnd"/>
      <w:r>
        <w:rPr>
          <w:b/>
          <w:bCs/>
        </w:rPr>
        <w:t xml:space="preserve"> IRP:</w:t>
      </w:r>
      <w:r>
        <w:t xml:space="preserve">  For a specific Interface IRP such as the Basic CM IRP, when the letters </w:t>
      </w:r>
      <w:proofErr w:type="spellStart"/>
      <w:r>
        <w:t>Yyy</w:t>
      </w:r>
      <w:proofErr w:type="spellEnd"/>
      <w:r>
        <w:t xml:space="preserve"> are replaced by the specific key words naming that IRP (in the given example the </w:t>
      </w:r>
      <w:proofErr w:type="spellStart"/>
      <w:r>
        <w:t>Yyy</w:t>
      </w:r>
      <w:proofErr w:type="spellEnd"/>
      <w:r>
        <w:t xml:space="preserve"> is replaced by </w:t>
      </w:r>
      <w:r w:rsidR="00145590">
        <w:t>"</w:t>
      </w:r>
      <w:r>
        <w:t>Basic CM</w:t>
      </w:r>
      <w:r w:rsidR="00145590">
        <w:t>"</w:t>
      </w:r>
      <w:r>
        <w:t>), this term represents all specifications that are part of that Interface IRP.</w:t>
      </w:r>
    </w:p>
    <w:p w14:paraId="4EB62F4F" w14:textId="77777777" w:rsidR="00FD0F4B" w:rsidRDefault="00FD0F4B">
      <w:pPr>
        <w:pStyle w:val="Heading2"/>
      </w:pPr>
      <w:bookmarkStart w:id="66" w:name="_Toc445384982"/>
      <w:r>
        <w:lastRenderedPageBreak/>
        <w:t>3.2</w:t>
      </w:r>
      <w:r>
        <w:tab/>
        <w:t>Abbreviations</w:t>
      </w:r>
      <w:bookmarkEnd w:id="66"/>
    </w:p>
    <w:p w14:paraId="3E41D23A" w14:textId="02A5BD60" w:rsidR="00FD0F4B" w:rsidDel="00D06B30" w:rsidRDefault="00FD0F4B" w:rsidP="00D06B30">
      <w:pPr>
        <w:keepNext/>
        <w:rPr>
          <w:del w:id="67" w:author="32.150_CR0034R1_(Rel-18)_TEI17" w:date="2024-09-09T11:23:00Z"/>
        </w:rPr>
      </w:pPr>
      <w:r>
        <w:t xml:space="preserve">For the purposes of the present document, the abbreviations given in </w:t>
      </w:r>
      <w:ins w:id="68" w:author="32.150_CR0034R1_(Rel-18)_TEI17" w:date="2024-09-09T11:23:00Z">
        <w:r w:rsidR="00D06B30" w:rsidRPr="00F17505">
          <w:t>3GPP TR 21.905 [1]</w:t>
        </w:r>
        <w:r w:rsidR="00D06B30">
          <w:t>,</w:t>
        </w:r>
      </w:ins>
      <w:r>
        <w:t>3GPP TS 32.101 [</w:t>
      </w:r>
      <w:r>
        <w:fldChar w:fldCharType="begin"/>
      </w:r>
      <w:r>
        <w:instrText xml:space="preserve"> REF_TS32101 </w:instrText>
      </w:r>
      <w:r>
        <w:fldChar w:fldCharType="separate"/>
      </w:r>
      <w:r>
        <w:rPr>
          <w:noProof/>
        </w:rPr>
        <w:t>1</w:t>
      </w:r>
      <w:r>
        <w:fldChar w:fldCharType="end"/>
      </w:r>
      <w:r>
        <w:t>], 3GPP TS 32.102 [</w:t>
      </w:r>
      <w:r>
        <w:fldChar w:fldCharType="begin"/>
      </w:r>
      <w:r>
        <w:instrText xml:space="preserve"> REF_TS32102 </w:instrText>
      </w:r>
      <w:r>
        <w:fldChar w:fldCharType="separate"/>
      </w:r>
      <w:r>
        <w:rPr>
          <w:noProof/>
        </w:rPr>
        <w:t>2</w:t>
      </w:r>
      <w:r>
        <w:fldChar w:fldCharType="end"/>
      </w:r>
      <w:r>
        <w:t>], 3GPP TS 32.15</w:t>
      </w:r>
      <w:r w:rsidR="000A4845">
        <w:t>7</w:t>
      </w:r>
      <w:r>
        <w:t xml:space="preserve"> [</w:t>
      </w:r>
      <w:r>
        <w:fldChar w:fldCharType="begin"/>
      </w:r>
      <w:r>
        <w:instrText xml:space="preserve"> REF_TS32151 </w:instrText>
      </w:r>
      <w:r>
        <w:fldChar w:fldCharType="separate"/>
      </w:r>
      <w:r>
        <w:fldChar w:fldCharType="end"/>
      </w:r>
      <w:r w:rsidR="000A4845">
        <w:t>19</w:t>
      </w:r>
      <w:r>
        <w:t>]</w:t>
      </w:r>
      <w:ins w:id="69" w:author="32.150_CR0034R1_(Rel-18)_TEI17" w:date="2024-09-09T11:23:00Z">
        <w:r w:rsidR="00D06B30">
          <w:t>.</w:t>
        </w:r>
      </w:ins>
      <w:del w:id="70" w:author="32.150_CR0034R1_(Rel-18)_TEI17" w:date="2024-09-09T11:23:00Z">
        <w:r w:rsidDel="00D06B30">
          <w:delText xml:space="preserve"> and the following apply:</w:delText>
        </w:r>
      </w:del>
    </w:p>
    <w:p w14:paraId="7E2ABD74" w14:textId="57044F9B" w:rsidR="00FD0F4B" w:rsidDel="00D06B30" w:rsidRDefault="00FD0F4B" w:rsidP="00D06B30">
      <w:pPr>
        <w:keepNext/>
        <w:rPr>
          <w:del w:id="71" w:author="32.150_CR0034R1_(Rel-18)_TEI17" w:date="2024-09-09T11:23:00Z"/>
        </w:rPr>
      </w:pPr>
      <w:bookmarkStart w:id="72" w:name="EDM_beginabb_"/>
      <w:bookmarkEnd w:id="72"/>
      <w:del w:id="73" w:author="32.150_CR0034R1_(Rel-18)_TEI17" w:date="2024-09-09T11:23:00Z">
        <w:r w:rsidDel="00D06B30">
          <w:delText>CORBA</w:delText>
        </w:r>
        <w:r w:rsidDel="00D06B30">
          <w:tab/>
          <w:delText>Common Object Request Broker Architecture</w:delText>
        </w:r>
      </w:del>
    </w:p>
    <w:p w14:paraId="48B308CC" w14:textId="5B6ECF77" w:rsidR="00FD0F4B" w:rsidDel="00D06B30" w:rsidRDefault="00FD0F4B" w:rsidP="00D06B30">
      <w:pPr>
        <w:keepNext/>
        <w:rPr>
          <w:del w:id="74" w:author="32.150_CR0034R1_(Rel-18)_TEI17" w:date="2024-09-09T11:23:00Z"/>
        </w:rPr>
      </w:pPr>
      <w:del w:id="75" w:author="32.150_CR0034R1_(Rel-18)_TEI17" w:date="2024-09-09T11:23:00Z">
        <w:r w:rsidDel="00D06B30">
          <w:delText>EM</w:delText>
        </w:r>
        <w:r w:rsidDel="00D06B30">
          <w:tab/>
          <w:delText>Element Manager</w:delText>
        </w:r>
      </w:del>
    </w:p>
    <w:p w14:paraId="1765451E" w14:textId="4519E01F" w:rsidR="00FD0F4B" w:rsidDel="00D06B30" w:rsidRDefault="00FD0F4B" w:rsidP="00D06B30">
      <w:pPr>
        <w:keepNext/>
        <w:rPr>
          <w:del w:id="76" w:author="32.150_CR0034R1_(Rel-18)_TEI17" w:date="2024-09-09T11:23:00Z"/>
        </w:rPr>
      </w:pPr>
      <w:del w:id="77" w:author="32.150_CR0034R1_(Rel-18)_TEI17" w:date="2024-09-09T11:23:00Z">
        <w:r w:rsidDel="00D06B30">
          <w:delText>GDMO</w:delText>
        </w:r>
        <w:r w:rsidDel="00D06B30">
          <w:tab/>
          <w:delText>Guidelines for the Definition of Managed Objects</w:delText>
        </w:r>
      </w:del>
    </w:p>
    <w:p w14:paraId="23193C8F" w14:textId="0CB7E194" w:rsidR="00FD0F4B" w:rsidDel="00D06B30" w:rsidRDefault="00FD0F4B" w:rsidP="00D06B30">
      <w:pPr>
        <w:keepNext/>
        <w:rPr>
          <w:del w:id="78" w:author="32.150_CR0034R1_(Rel-18)_TEI17" w:date="2024-09-09T11:23:00Z"/>
        </w:rPr>
      </w:pPr>
      <w:del w:id="79" w:author="32.150_CR0034R1_(Rel-18)_TEI17" w:date="2024-09-09T11:23:00Z">
        <w:r w:rsidDel="00D06B30">
          <w:delText>GUI</w:delText>
        </w:r>
        <w:r w:rsidDel="00D06B30">
          <w:tab/>
          <w:delText>Graphical User Interface</w:delText>
        </w:r>
      </w:del>
    </w:p>
    <w:p w14:paraId="1A34F751" w14:textId="055595DA" w:rsidR="00FD0F4B" w:rsidDel="00D06B30" w:rsidRDefault="00FD0F4B" w:rsidP="00D06B30">
      <w:pPr>
        <w:keepNext/>
        <w:rPr>
          <w:del w:id="80" w:author="32.150_CR0034R1_(Rel-18)_TEI17" w:date="2024-09-09T11:23:00Z"/>
        </w:rPr>
      </w:pPr>
      <w:del w:id="81" w:author="32.150_CR0034R1_(Rel-18)_TEI17" w:date="2024-09-09T11:23:00Z">
        <w:r w:rsidDel="00D06B30">
          <w:delText>IDL</w:delText>
        </w:r>
        <w:r w:rsidDel="00D06B30">
          <w:tab/>
          <w:delText>Interface Definition Language</w:delText>
        </w:r>
      </w:del>
    </w:p>
    <w:p w14:paraId="7D00AF32" w14:textId="3F6290AE" w:rsidR="00FD0F4B" w:rsidDel="00D06B30" w:rsidRDefault="00FD0F4B" w:rsidP="00D06B30">
      <w:pPr>
        <w:keepNext/>
        <w:rPr>
          <w:del w:id="82" w:author="32.150_CR0034R1_(Rel-18)_TEI17" w:date="2024-09-09T11:23:00Z"/>
        </w:rPr>
      </w:pPr>
      <w:del w:id="83" w:author="32.150_CR0034R1_(Rel-18)_TEI17" w:date="2024-09-09T11:23:00Z">
        <w:r w:rsidDel="00D06B30">
          <w:delText>IOC</w:delText>
        </w:r>
        <w:r w:rsidDel="00D06B30">
          <w:tab/>
          <w:delText>Information Object Class</w:delText>
        </w:r>
      </w:del>
    </w:p>
    <w:p w14:paraId="1E4E0A07" w14:textId="43553DCD" w:rsidR="00FD0F4B" w:rsidDel="00D06B30" w:rsidRDefault="00FD0F4B" w:rsidP="00D06B30">
      <w:pPr>
        <w:keepNext/>
        <w:rPr>
          <w:del w:id="84" w:author="32.150_CR0034R1_(Rel-18)_TEI17" w:date="2024-09-09T11:23:00Z"/>
        </w:rPr>
      </w:pPr>
      <w:del w:id="85" w:author="32.150_CR0034R1_(Rel-18)_TEI17" w:date="2024-09-09T11:23:00Z">
        <w:r w:rsidDel="00D06B30">
          <w:delText>IRP</w:delText>
        </w:r>
        <w:r w:rsidDel="00D06B30">
          <w:tab/>
          <w:delText>Integration Reference Point</w:delText>
        </w:r>
      </w:del>
    </w:p>
    <w:p w14:paraId="32E36192" w14:textId="4D3BB6E2" w:rsidR="00A968C2" w:rsidDel="00D06B30" w:rsidRDefault="00FD0F4B" w:rsidP="00D06B30">
      <w:pPr>
        <w:keepNext/>
        <w:rPr>
          <w:del w:id="86" w:author="32.150_CR0034R1_(Rel-18)_TEI17" w:date="2024-09-09T11:23:00Z"/>
        </w:rPr>
      </w:pPr>
      <w:del w:id="87" w:author="32.150_CR0034R1_(Rel-18)_TEI17" w:date="2024-09-09T11:23:00Z">
        <w:r w:rsidDel="00D06B30">
          <w:delText>IS</w:delText>
        </w:r>
        <w:r w:rsidDel="00D06B30">
          <w:tab/>
          <w:delText>Information Service</w:delText>
        </w:r>
        <w:r w:rsidR="00A968C2" w:rsidRPr="00A968C2" w:rsidDel="00D06B30">
          <w:delText xml:space="preserve"> </w:delText>
        </w:r>
      </w:del>
    </w:p>
    <w:p w14:paraId="5822EC43" w14:textId="6BEFA31A" w:rsidR="00FD0F4B" w:rsidDel="00D06B30" w:rsidRDefault="00A968C2" w:rsidP="00D06B30">
      <w:pPr>
        <w:keepNext/>
        <w:rPr>
          <w:del w:id="88" w:author="32.150_CR0034R1_(Rel-18)_TEI17" w:date="2024-09-09T11:23:00Z"/>
        </w:rPr>
      </w:pPr>
      <w:del w:id="89" w:author="32.150_CR0034R1_(Rel-18)_TEI17" w:date="2024-09-09T11:23:00Z">
        <w:r w:rsidDel="00D06B30">
          <w:delText>MOC</w:delText>
        </w:r>
        <w:r w:rsidDel="00D06B30">
          <w:tab/>
          <w:delText>Managed Object Class</w:delText>
        </w:r>
      </w:del>
    </w:p>
    <w:p w14:paraId="4ECEB874" w14:textId="6351100F" w:rsidR="00FD0F4B" w:rsidDel="00D06B30" w:rsidRDefault="00FD0F4B" w:rsidP="00D06B30">
      <w:pPr>
        <w:keepNext/>
        <w:rPr>
          <w:del w:id="90" w:author="32.150_CR0034R1_(Rel-18)_TEI17" w:date="2024-09-09T11:23:00Z"/>
        </w:rPr>
      </w:pPr>
      <w:del w:id="91" w:author="32.150_CR0034R1_(Rel-18)_TEI17" w:date="2024-09-09T11:23:00Z">
        <w:r w:rsidDel="00D06B30">
          <w:delText>NE</w:delText>
        </w:r>
        <w:r w:rsidDel="00D06B30">
          <w:tab/>
          <w:delText>Network Element</w:delText>
        </w:r>
      </w:del>
    </w:p>
    <w:p w14:paraId="6B872C7B" w14:textId="37E1F3C7" w:rsidR="00FD0F4B" w:rsidDel="00D06B30" w:rsidRDefault="00FD0F4B" w:rsidP="00D06B30">
      <w:pPr>
        <w:keepNext/>
        <w:rPr>
          <w:del w:id="92" w:author="32.150_CR0034R1_(Rel-18)_TEI17" w:date="2024-09-09T11:23:00Z"/>
        </w:rPr>
      </w:pPr>
      <w:del w:id="93" w:author="32.150_CR0034R1_(Rel-18)_TEI17" w:date="2024-09-09T11:23:00Z">
        <w:r w:rsidDel="00D06B30">
          <w:delText>NM</w:delText>
        </w:r>
        <w:r w:rsidDel="00D06B30">
          <w:tab/>
          <w:delText>Network Manager</w:delText>
        </w:r>
      </w:del>
    </w:p>
    <w:p w14:paraId="3BC24B91" w14:textId="7251FB72" w:rsidR="00FD0F4B" w:rsidDel="00D06B30" w:rsidRDefault="00FD0F4B" w:rsidP="00D06B30">
      <w:pPr>
        <w:keepNext/>
        <w:rPr>
          <w:del w:id="94" w:author="32.150_CR0034R1_(Rel-18)_TEI17" w:date="2024-09-09T11:23:00Z"/>
        </w:rPr>
      </w:pPr>
      <w:del w:id="95" w:author="32.150_CR0034R1_(Rel-18)_TEI17" w:date="2024-09-09T11:23:00Z">
        <w:r w:rsidDel="00D06B30">
          <w:delText>NRM</w:delText>
        </w:r>
        <w:r w:rsidDel="00D06B30">
          <w:tab/>
          <w:delText>Network Resource Model</w:delText>
        </w:r>
      </w:del>
    </w:p>
    <w:p w14:paraId="27D9CE46" w14:textId="4E2842AB" w:rsidR="00FD0F4B" w:rsidDel="00D06B30" w:rsidRDefault="00FD0F4B" w:rsidP="00D06B30">
      <w:pPr>
        <w:keepNext/>
        <w:rPr>
          <w:del w:id="96" w:author="32.150_CR0034R1_(Rel-18)_TEI17" w:date="2024-09-09T11:23:00Z"/>
        </w:rPr>
      </w:pPr>
      <w:del w:id="97" w:author="32.150_CR0034R1_(Rel-18)_TEI17" w:date="2024-09-09T11:23:00Z">
        <w:r w:rsidDel="00D06B30">
          <w:delText>OMG</w:delText>
        </w:r>
        <w:r w:rsidDel="00D06B30">
          <w:tab/>
          <w:delText>Object Management Group</w:delText>
        </w:r>
      </w:del>
    </w:p>
    <w:p w14:paraId="69CB09AD" w14:textId="79927681" w:rsidR="00FD0F4B" w:rsidDel="00D06B30" w:rsidRDefault="00FD0F4B" w:rsidP="00D06B30">
      <w:pPr>
        <w:keepNext/>
        <w:rPr>
          <w:del w:id="98" w:author="32.150_CR0034R1_(Rel-18)_TEI17" w:date="2024-09-09T11:23:00Z"/>
        </w:rPr>
      </w:pPr>
      <w:del w:id="99" w:author="32.150_CR0034R1_(Rel-18)_TEI17" w:date="2024-09-09T11:23:00Z">
        <w:r w:rsidDel="00D06B30">
          <w:delText>ORB</w:delText>
        </w:r>
        <w:r w:rsidDel="00D06B30">
          <w:tab/>
          <w:delText>Object Request Broker</w:delText>
        </w:r>
      </w:del>
    </w:p>
    <w:p w14:paraId="2D3F1F2B" w14:textId="02D931A5" w:rsidR="00FD0F4B" w:rsidDel="00D06B30" w:rsidRDefault="00FD0F4B" w:rsidP="00D06B30">
      <w:pPr>
        <w:keepNext/>
        <w:rPr>
          <w:del w:id="100" w:author="32.150_CR0034R1_(Rel-18)_TEI17" w:date="2024-09-09T11:23:00Z"/>
        </w:rPr>
      </w:pPr>
      <w:del w:id="101" w:author="32.150_CR0034R1_(Rel-18)_TEI17" w:date="2024-09-09T11:23:00Z">
        <w:r w:rsidDel="00D06B30">
          <w:delText>PSA</w:delText>
        </w:r>
        <w:r w:rsidDel="00D06B30">
          <w:tab/>
          <w:delText>Product Specific Application</w:delText>
        </w:r>
      </w:del>
    </w:p>
    <w:p w14:paraId="699B8EFB" w14:textId="6152474E" w:rsidR="00FD0F4B" w:rsidDel="00D06B30" w:rsidRDefault="00FD0F4B" w:rsidP="00D06B30">
      <w:pPr>
        <w:keepNext/>
        <w:rPr>
          <w:del w:id="102" w:author="32.150_CR0034R1_(Rel-18)_TEI17" w:date="2024-09-09T11:23:00Z"/>
        </w:rPr>
      </w:pPr>
      <w:del w:id="103" w:author="32.150_CR0034R1_(Rel-18)_TEI17" w:date="2024-09-09T11:23:00Z">
        <w:r w:rsidDel="00D06B30">
          <w:delText>SMP</w:delText>
        </w:r>
        <w:r w:rsidDel="00D06B30">
          <w:tab/>
          <w:delText>System Management Processes</w:delText>
        </w:r>
      </w:del>
    </w:p>
    <w:p w14:paraId="0FC935A3" w14:textId="2C86564E" w:rsidR="00FD0F4B" w:rsidDel="00D06B30" w:rsidRDefault="00FD0F4B" w:rsidP="00D06B30">
      <w:pPr>
        <w:keepNext/>
        <w:rPr>
          <w:del w:id="104" w:author="32.150_CR0034R1_(Rel-18)_TEI17" w:date="2024-09-09T11:23:00Z"/>
        </w:rPr>
      </w:pPr>
      <w:del w:id="105" w:author="32.150_CR0034R1_(Rel-18)_TEI17" w:date="2024-09-09T11:23:00Z">
        <w:r w:rsidDel="00D06B30">
          <w:delText>SNM</w:delText>
        </w:r>
        <w:r w:rsidDel="00D06B30">
          <w:tab/>
          <w:delText>Sub-Network Manager</w:delText>
        </w:r>
      </w:del>
    </w:p>
    <w:p w14:paraId="351B6AC2" w14:textId="6758BCF4" w:rsidR="00FD0F4B" w:rsidDel="00D06B30" w:rsidRDefault="00FD0F4B" w:rsidP="00D06B30">
      <w:pPr>
        <w:keepNext/>
        <w:rPr>
          <w:del w:id="106" w:author="32.150_CR0034R1_(Rel-18)_TEI17" w:date="2024-09-09T11:23:00Z"/>
        </w:rPr>
      </w:pPr>
      <w:del w:id="107" w:author="32.150_CR0034R1_(Rel-18)_TEI17" w:date="2024-09-09T11:23:00Z">
        <w:r w:rsidDel="00D06B30">
          <w:delText>SS</w:delText>
        </w:r>
        <w:r w:rsidDel="00D06B30">
          <w:tab/>
        </w:r>
        <w:r w:rsidDel="00D06B30">
          <w:rPr>
            <w:bCs/>
          </w:rPr>
          <w:delText>Solution Set</w:delText>
        </w:r>
      </w:del>
    </w:p>
    <w:p w14:paraId="77DB6552" w14:textId="5255C038" w:rsidR="00FD0F4B" w:rsidDel="00D06B30" w:rsidRDefault="00FD0F4B" w:rsidP="00D06B30">
      <w:pPr>
        <w:keepNext/>
        <w:rPr>
          <w:del w:id="108" w:author="32.150_CR0034R1_(Rel-18)_TEI17" w:date="2024-09-09T11:23:00Z"/>
        </w:rPr>
      </w:pPr>
      <w:del w:id="109" w:author="32.150_CR0034R1_(Rel-18)_TEI17" w:date="2024-09-09T11:23:00Z">
        <w:r w:rsidDel="00D06B30">
          <w:delText>TMF</w:delText>
        </w:r>
        <w:r w:rsidDel="00D06B30">
          <w:tab/>
          <w:delText>TeleManagement Forum</w:delText>
        </w:r>
      </w:del>
    </w:p>
    <w:p w14:paraId="36CAFA9E" w14:textId="3EBC0D8B" w:rsidR="00FD0F4B" w:rsidDel="00D06B30" w:rsidRDefault="00FD0F4B" w:rsidP="00D06B30">
      <w:pPr>
        <w:keepNext/>
        <w:rPr>
          <w:del w:id="110" w:author="32.150_CR0034R1_(Rel-18)_TEI17" w:date="2024-09-09T11:23:00Z"/>
        </w:rPr>
      </w:pPr>
      <w:del w:id="111" w:author="32.150_CR0034R1_(Rel-18)_TEI17" w:date="2024-09-09T11:23:00Z">
        <w:r w:rsidDel="00D06B30">
          <w:delText>TOM</w:delText>
        </w:r>
        <w:r w:rsidDel="00D06B30">
          <w:tab/>
          <w:delText>Telecom Operations Map</w:delText>
        </w:r>
      </w:del>
    </w:p>
    <w:p w14:paraId="23FD54BE" w14:textId="4F60683C" w:rsidR="00FD0F4B" w:rsidDel="00D06B30" w:rsidRDefault="00FD0F4B" w:rsidP="00D06B30">
      <w:pPr>
        <w:keepNext/>
        <w:rPr>
          <w:del w:id="112" w:author="32.150_CR0034R1_(Rel-18)_TEI17" w:date="2024-09-09T11:23:00Z"/>
        </w:rPr>
      </w:pPr>
      <w:del w:id="113" w:author="32.150_CR0034R1_(Rel-18)_TEI17" w:date="2024-09-09T11:23:00Z">
        <w:r w:rsidDel="00D06B30">
          <w:delText>UML</w:delText>
        </w:r>
        <w:r w:rsidDel="00D06B30">
          <w:tab/>
          <w:delText>Unified Modelling Language</w:delText>
        </w:r>
      </w:del>
    </w:p>
    <w:p w14:paraId="48A8D297" w14:textId="77777777" w:rsidR="00FD0F4B" w:rsidRDefault="00FD0F4B">
      <w:pPr>
        <w:pStyle w:val="Heading1"/>
      </w:pPr>
      <w:bookmarkStart w:id="114" w:name="historyclause"/>
      <w:bookmarkStart w:id="115" w:name="EDM_endabb_"/>
      <w:bookmarkEnd w:id="115"/>
      <w:r>
        <w:br w:type="page"/>
      </w:r>
      <w:bookmarkStart w:id="116" w:name="_Toc445384983"/>
      <w:r>
        <w:lastRenderedPageBreak/>
        <w:t>4</w:t>
      </w:r>
      <w:r>
        <w:tab/>
        <w:t>Integration Reference Points (IRPs)</w:t>
      </w:r>
      <w:bookmarkEnd w:id="116"/>
    </w:p>
    <w:p w14:paraId="0FA3D555" w14:textId="77777777" w:rsidR="00FD0F4B" w:rsidRDefault="00FD0F4B">
      <w:pPr>
        <w:pStyle w:val="Heading2"/>
      </w:pPr>
      <w:bookmarkStart w:id="117" w:name="_Toc445384984"/>
      <w:r>
        <w:t>4.1</w:t>
      </w:r>
      <w:r>
        <w:tab/>
        <w:t>Introduction</w:t>
      </w:r>
      <w:bookmarkEnd w:id="117"/>
    </w:p>
    <w:p w14:paraId="1B3BD5A1" w14:textId="77777777" w:rsidR="00FD0F4B" w:rsidRDefault="00FD0F4B">
      <w:r>
        <w:t>For the purpose of management interface development 3GPP has developed an interface concept known as Integration Reference Point (IRP) to promote the wider adoption of standardized management interfaces in telecommunication networks. The IRP concept and associated methodology employs protocol and technology neutral modelling methods as well as protocol specific solution sets to achieve its goals.</w:t>
      </w:r>
    </w:p>
    <w:p w14:paraId="617F3A5B" w14:textId="77777777" w:rsidR="00FD0F4B" w:rsidRDefault="00FD0F4B">
      <w:pPr>
        <w:pStyle w:val="Heading3"/>
      </w:pPr>
      <w:bookmarkStart w:id="118" w:name="_Toc445384985"/>
      <w:r>
        <w:t>4.1.1</w:t>
      </w:r>
      <w:r>
        <w:tab/>
        <w:t>General</w:t>
      </w:r>
      <w:bookmarkEnd w:id="118"/>
    </w:p>
    <w:p w14:paraId="68EEB017" w14:textId="77777777" w:rsidR="00FD0F4B" w:rsidRDefault="00FD0F4B">
      <w:r>
        <w:t>The three cornerstones of the IRP concept are:</w:t>
      </w:r>
    </w:p>
    <w:p w14:paraId="27E645F0" w14:textId="77777777" w:rsidR="00FD0F4B" w:rsidRDefault="00FD0F4B">
      <w:pPr>
        <w:pStyle w:val="B1"/>
      </w:pPr>
      <w:r>
        <w:rPr>
          <w:b/>
        </w:rPr>
        <w:t>-</w:t>
      </w:r>
      <w:r>
        <w:rPr>
          <w:b/>
        </w:rPr>
        <w:tab/>
        <w:t xml:space="preserve">Top-down, process-driven modelling approach: </w:t>
      </w:r>
      <w:r>
        <w:t>The purpose of each IRP is automation of one specific task, related to TMF TOM. This allows taking a "one step at a time" approach with a focus on the most important tasks.</w:t>
      </w:r>
    </w:p>
    <w:p w14:paraId="4815CB06" w14:textId="77777777" w:rsidR="00FD0F4B" w:rsidRDefault="00FD0F4B">
      <w:pPr>
        <w:pStyle w:val="B1"/>
      </w:pPr>
      <w:r>
        <w:rPr>
          <w:b/>
        </w:rPr>
        <w:t>-</w:t>
      </w:r>
      <w:r>
        <w:rPr>
          <w:b/>
        </w:rPr>
        <w:tab/>
        <w:t xml:space="preserve">Technology-independent modelling: </w:t>
      </w:r>
      <w:r>
        <w:t>To create from the requirements an interface technology independent model. This is specified in the IRP Information Service.</w:t>
      </w:r>
    </w:p>
    <w:p w14:paraId="071A7FEC" w14:textId="77777777" w:rsidR="00FD0F4B" w:rsidRDefault="00FD0F4B">
      <w:pPr>
        <w:pStyle w:val="B1"/>
        <w:rPr>
          <w:ins w:id="119" w:author="32.150_CR0034R1_(Rel-18)_TEI17" w:date="2024-09-09T11:23:00Z"/>
          <w:bCs/>
        </w:rPr>
      </w:pPr>
      <w:r>
        <w:rPr>
          <w:b/>
        </w:rPr>
        <w:t>-</w:t>
      </w:r>
      <w:r>
        <w:rPr>
          <w:b/>
        </w:rPr>
        <w:tab/>
        <w:t xml:space="preserve">Standards-based technology-dependent modelling: </w:t>
      </w:r>
      <w:r>
        <w:rPr>
          <w:bCs/>
        </w:rPr>
        <w:t>To create one or more interface technology dependent models from the technology independent model. This is specified in the IRP Solution Set(s).</w:t>
      </w:r>
    </w:p>
    <w:p w14:paraId="4B5AFE15" w14:textId="22997231" w:rsidR="00D06B30" w:rsidRDefault="00D06B30" w:rsidP="00D06B30">
      <w:ins w:id="120" w:author="32.150_CR0034R1_(Rel-18)_TEI17" w:date="2024-09-09T11:23:00Z">
        <w:r>
          <w:t>Based on above-described concept, IRP specifications are using a 3-level approach: Requirements, IS-level and SS-level.</w:t>
        </w:r>
      </w:ins>
    </w:p>
    <w:bookmarkStart w:id="121" w:name="_MON_1269066317"/>
    <w:bookmarkEnd w:id="121"/>
    <w:p w14:paraId="1EAA32F0" w14:textId="5C50FA90" w:rsidR="00FD0F4B" w:rsidDel="00D06B30" w:rsidRDefault="00FD0F4B">
      <w:pPr>
        <w:pStyle w:val="TH"/>
        <w:rPr>
          <w:del w:id="122" w:author="32.150_CR0034R1_(Rel-18)_TEI17" w:date="2024-09-09T11:24:00Z"/>
        </w:rPr>
      </w:pPr>
      <w:del w:id="123" w:author="32.150_CR0034R1_(Rel-18)_TEI17" w:date="2024-09-09T11:24:00Z">
        <w:r w:rsidDel="00D06B30">
          <w:object w:dxaOrig="6676" w:dyaOrig="5071" w14:anchorId="76343ADA">
            <v:shape id="_x0000_i1027" type="#_x0000_t75" style="width:349.95pt;height:265.75pt" o:ole="">
              <v:imagedata r:id="rId11" o:title=""/>
            </v:shape>
            <o:OLEObject Type="Embed" ProgID="Word.Picture.8" ShapeID="_x0000_i1027" DrawAspect="Content" ObjectID="_1787386405" r:id="rId12"/>
          </w:object>
        </w:r>
      </w:del>
    </w:p>
    <w:p w14:paraId="0270EF7E" w14:textId="29A9476C" w:rsidR="00FD0F4B" w:rsidDel="00D06B30" w:rsidRDefault="00FD0F4B">
      <w:pPr>
        <w:pStyle w:val="TF"/>
        <w:rPr>
          <w:del w:id="124" w:author="32.150_CR0034R1_(Rel-18)_TEI17" w:date="2024-09-09T11:24:00Z"/>
        </w:rPr>
      </w:pPr>
      <w:del w:id="125" w:author="32.150_CR0034R1_(Rel-18)_TEI17" w:date="2024-09-09T11:24:00Z">
        <w:r w:rsidDel="00D06B30">
          <w:delText>Figure 4.1: IRP components (with example Solution Sets; for definition of valid 3GPP Solution Sets, see Annex C in TS 32.101 [1])</w:delText>
        </w:r>
      </w:del>
    </w:p>
    <w:p w14:paraId="41A06122" w14:textId="77777777" w:rsidR="00FD0F4B" w:rsidRDefault="00FD0F4B">
      <w:pPr>
        <w:pStyle w:val="Heading3"/>
      </w:pPr>
      <w:r>
        <w:br w:type="page"/>
      </w:r>
      <w:bookmarkStart w:id="126" w:name="_Toc445384986"/>
      <w:r>
        <w:lastRenderedPageBreak/>
        <w:t>4.1.2</w:t>
      </w:r>
      <w:r>
        <w:tab/>
        <w:t>IRP Specifications Approach</w:t>
      </w:r>
      <w:bookmarkEnd w:id="126"/>
    </w:p>
    <w:p w14:paraId="40BB1D36" w14:textId="77777777" w:rsidR="00FD0F4B" w:rsidRDefault="00FD0F4B">
      <w:pPr>
        <w:keepNext/>
      </w:pPr>
      <w:r>
        <w:t>As highlighted in the previous subclause, IRP specifications are specified using a 3-level approach: Requirements, IS-level and SS-level.</w:t>
      </w:r>
    </w:p>
    <w:p w14:paraId="655C7283" w14:textId="77777777" w:rsidR="00FD0F4B" w:rsidRDefault="00FD0F4B">
      <w:pPr>
        <w:keepNext/>
      </w:pPr>
      <w:r>
        <w:t>Furthermore, there are three categories of IRP specifications (see formal and more detailed definitions in subclause 3.1):</w:t>
      </w:r>
    </w:p>
    <w:p w14:paraId="26A1F9E3" w14:textId="349633E6" w:rsidR="00FD0F4B" w:rsidRDefault="007670FB" w:rsidP="007670FB">
      <w:pPr>
        <w:pStyle w:val="B1"/>
      </w:pPr>
      <w:r>
        <w:t>-</w:t>
      </w:r>
      <w:r>
        <w:tab/>
      </w:r>
      <w:r w:rsidR="00FD0F4B">
        <w:t>Interface IRPs</w:t>
      </w:r>
      <w:ins w:id="127" w:author="32.150_CR0034R1_(Rel-18)_TEI17" w:date="2024-09-09T11:24:00Z">
        <w:r w:rsidR="00D06B30">
          <w:t>, e.g. Notification IRP, ALARM IRP, etc.</w:t>
        </w:r>
      </w:ins>
    </w:p>
    <w:p w14:paraId="2EFC3B54" w14:textId="41E30A3E" w:rsidR="00FD0F4B" w:rsidRDefault="007670FB" w:rsidP="007670FB">
      <w:pPr>
        <w:pStyle w:val="B1"/>
      </w:pPr>
      <w:r>
        <w:t>-</w:t>
      </w:r>
      <w:r>
        <w:tab/>
      </w:r>
      <w:r w:rsidR="00FD0F4B">
        <w:t>NRM IRPs</w:t>
      </w:r>
      <w:del w:id="128" w:author="32.150_CR0034R1_(Rel-18)_TEI17" w:date="2024-09-09T11:24:00Z">
        <w:r w:rsidR="00FD0F4B" w:rsidDel="00D06B30">
          <w:delText xml:space="preserve"> </w:delText>
        </w:r>
      </w:del>
      <w:bookmarkStart w:id="129" w:name="_Hlk170404045"/>
      <w:ins w:id="130" w:author="32.150_CR0034R1_(Rel-18)_TEI17" w:date="2024-09-09T11:24:00Z">
        <w:r w:rsidR="00D06B30">
          <w:t>, e.g. Generic NRM.</w:t>
        </w:r>
      </w:ins>
      <w:bookmarkEnd w:id="129"/>
    </w:p>
    <w:p w14:paraId="1D7CD265" w14:textId="7E8F7BB0" w:rsidR="00FD0F4B" w:rsidRDefault="007670FB" w:rsidP="007670FB">
      <w:pPr>
        <w:pStyle w:val="B1"/>
      </w:pPr>
      <w:r>
        <w:t>-</w:t>
      </w:r>
      <w:r>
        <w:tab/>
      </w:r>
      <w:r w:rsidR="00FD0F4B">
        <w:t>Data Definition IRPs</w:t>
      </w:r>
      <w:ins w:id="131" w:author="32.150_CR0034R1_(Rel-18)_TEI17" w:date="2024-09-09T11:24:00Z">
        <w:r w:rsidR="00D06B30">
          <w:t>, e.g.</w:t>
        </w:r>
        <w:r w:rsidR="00D06B30" w:rsidRPr="00856922">
          <w:t xml:space="preserve"> </w:t>
        </w:r>
        <w:r w:rsidR="00D06B30">
          <w:t>State Management IRP</w:t>
        </w:r>
      </w:ins>
      <w:r w:rsidR="00FD0F4B">
        <w:t>.</w:t>
      </w:r>
    </w:p>
    <w:p w14:paraId="58A02E1A" w14:textId="77777777" w:rsidR="00FD0F4B" w:rsidRDefault="00FD0F4B">
      <w:pPr>
        <w:keepNext/>
      </w:pPr>
      <w:r>
        <w:t>Each category is partitioned into Requirements, IS-level and SS-level specifications.</w:t>
      </w:r>
    </w:p>
    <w:p w14:paraId="14158B3E" w14:textId="28C7E137" w:rsidR="00FD0F4B" w:rsidDel="00D06B30" w:rsidRDefault="00FD0F4B">
      <w:pPr>
        <w:pStyle w:val="TH"/>
        <w:rPr>
          <w:del w:id="132" w:author="32.150_CR0034R1_(Rel-18)_TEI17" w:date="2024-09-09T11:24:00Z"/>
        </w:rPr>
      </w:pPr>
      <w:del w:id="133" w:author="32.150_CR0034R1_(Rel-18)_TEI17" w:date="2024-09-09T11:24:00Z">
        <w:r w:rsidDel="00D06B30">
          <w:pict w14:anchorId="4CC2C35B">
            <v:shape id="_x0000_i1028" type="#_x0000_t75" style="width:462.7pt;height:263.65pt" o:allowoverlap="f">
              <v:imagedata r:id="rId13" o:title=""/>
            </v:shape>
          </w:pict>
        </w:r>
      </w:del>
    </w:p>
    <w:p w14:paraId="198B7D4D" w14:textId="1717C457" w:rsidR="00FD0F4B" w:rsidDel="00D06B30" w:rsidRDefault="00FD0F4B">
      <w:pPr>
        <w:pStyle w:val="TF"/>
        <w:rPr>
          <w:del w:id="134" w:author="32.150_CR0034R1_(Rel-18)_TEI17" w:date="2024-09-09T11:24:00Z"/>
        </w:rPr>
      </w:pPr>
      <w:del w:id="135" w:author="32.150_CR0034R1_(Rel-18)_TEI17" w:date="2024-09-09T11:24:00Z">
        <w:r w:rsidDel="00D06B30">
          <w:delText>Figure 4.2: The IRP 3-Level Specifications Approach combined with the three IRP categories.</w:delText>
        </w:r>
      </w:del>
    </w:p>
    <w:p w14:paraId="1752BA28" w14:textId="77777777" w:rsidR="00FD0F4B" w:rsidRDefault="00FD0F4B">
      <w:pPr>
        <w:rPr>
          <w:b/>
          <w:bCs/>
        </w:rPr>
      </w:pPr>
      <w:r>
        <w:rPr>
          <w:b/>
          <w:bCs/>
        </w:rPr>
        <w:t>Level 1:</w:t>
      </w:r>
    </w:p>
    <w:p w14:paraId="5BBC596F" w14:textId="77777777" w:rsidR="00FD0F4B" w:rsidRDefault="00FD0F4B">
      <w:pPr>
        <w:pStyle w:val="B1"/>
      </w:pPr>
      <w:r>
        <w:tab/>
        <w:t>The "Requirements-level" intends to provide conceptual and use cases definitions for a specific management interface aspect as well as defining subsequent requirements for this IRP.</w:t>
      </w:r>
    </w:p>
    <w:p w14:paraId="63BFED69" w14:textId="77777777" w:rsidR="00FD0F4B" w:rsidRDefault="00FD0F4B">
      <w:pPr>
        <w:keepNext/>
        <w:keepLines/>
        <w:rPr>
          <w:b/>
          <w:bCs/>
        </w:rPr>
      </w:pPr>
      <w:r>
        <w:rPr>
          <w:b/>
          <w:bCs/>
        </w:rPr>
        <w:t>Level 2:</w:t>
      </w:r>
    </w:p>
    <w:p w14:paraId="5503B92C" w14:textId="77777777" w:rsidR="00FD0F4B" w:rsidRDefault="005C35F9" w:rsidP="00A968C2">
      <w:pPr>
        <w:pStyle w:val="B1"/>
      </w:pPr>
      <w:r>
        <w:tab/>
      </w:r>
      <w:r w:rsidR="00FD0F4B">
        <w:t xml:space="preserve">The "IS-level" provides the technology independent specification of an IRP. </w:t>
      </w:r>
    </w:p>
    <w:p w14:paraId="0AE3B9A2" w14:textId="77777777" w:rsidR="00FD0F4B" w:rsidRDefault="00FD0F4B">
      <w:pPr>
        <w:rPr>
          <w:b/>
          <w:bCs/>
        </w:rPr>
      </w:pPr>
      <w:r>
        <w:rPr>
          <w:b/>
          <w:bCs/>
        </w:rPr>
        <w:t>Level 3:</w:t>
      </w:r>
    </w:p>
    <w:p w14:paraId="5D553DDD" w14:textId="77777777" w:rsidR="00FD0F4B" w:rsidRDefault="00FD0F4B">
      <w:pPr>
        <w:pStyle w:val="B1"/>
      </w:pPr>
      <w:r>
        <w:tab/>
        <w:t>The "SS-level" finally provides the mapping of IS definitions into one or more technology-specific Solution Sets. This concept provides support for multiple interface technologies as applicable on a vendor and/or network type basis and also enables accommodation of future interface technologies - without the need to redefine requirements and IS-level definitions.</w:t>
      </w:r>
    </w:p>
    <w:p w14:paraId="2A33221A" w14:textId="77777777" w:rsidR="00A968C2" w:rsidRPr="00A968C2" w:rsidRDefault="00A968C2" w:rsidP="00A968C2">
      <w:pPr>
        <w:rPr>
          <w:b/>
          <w:u w:val="single"/>
        </w:rPr>
      </w:pPr>
      <w:r w:rsidRPr="00A968C2">
        <w:rPr>
          <w:b/>
          <w:u w:val="single"/>
        </w:rPr>
        <w:t>Usage of terms:</w:t>
      </w:r>
    </w:p>
    <w:p w14:paraId="06AFF89F" w14:textId="77777777" w:rsidR="00A968C2" w:rsidRDefault="00A968C2" w:rsidP="00A968C2">
      <w:pPr>
        <w:pStyle w:val="B1"/>
      </w:pPr>
      <w:r>
        <w:tab/>
        <w:t xml:space="preserve">The term IOC and </w:t>
      </w:r>
      <w:proofErr w:type="spellStart"/>
      <w:r>
        <w:t>SupportIOC</w:t>
      </w:r>
      <w:proofErr w:type="spellEnd"/>
      <w:r>
        <w:t xml:space="preserve"> are used in IS-level specification. The term MOC is used in SS-level specifications and it corresponds to IOC or </w:t>
      </w:r>
      <w:proofErr w:type="spellStart"/>
      <w:r>
        <w:t>SupportIOC</w:t>
      </w:r>
      <w:proofErr w:type="spellEnd"/>
      <w:r>
        <w:t xml:space="preserve"> defined in IS-level specification. This term MOC is a term defined by ITU-T </w:t>
      </w:r>
      <w:proofErr w:type="spellStart"/>
      <w:r>
        <w:t>M.series</w:t>
      </w:r>
      <w:proofErr w:type="spellEnd"/>
      <w:r>
        <w:t xml:space="preserve"> Recommendations. See subclause 7.3.4.3 of [5] on Guidelines for definitions of Managed Object, for information.</w:t>
      </w:r>
    </w:p>
    <w:p w14:paraId="27E18F94" w14:textId="77777777" w:rsidR="00FD0F4B" w:rsidRDefault="00FD0F4B">
      <w:pPr>
        <w:pStyle w:val="Heading2"/>
      </w:pPr>
      <w:r>
        <w:br w:type="page"/>
      </w:r>
      <w:bookmarkStart w:id="136" w:name="_Toc445384987"/>
      <w:r>
        <w:lastRenderedPageBreak/>
        <w:t>4.2</w:t>
      </w:r>
      <w:r>
        <w:tab/>
        <w:t>Integration levels</w:t>
      </w:r>
      <w:bookmarkEnd w:id="136"/>
    </w:p>
    <w:p w14:paraId="134DF3DD" w14:textId="77777777" w:rsidR="00FD0F4B" w:rsidRDefault="00FD0F4B">
      <w:r>
        <w:t>Virtually all types of telecom/datacom networks comprise many different technologies purchased from several different vendors. This implies that the corresponding management solution need to be built by integrating product-specific applications from different vendors with a number of generic applications that each provide some aspect of multi</w:t>
      </w:r>
      <w:r>
        <w:noBreakHyphen/>
        <w:t>vendor and/or multi</w:t>
      </w:r>
      <w:r>
        <w:noBreakHyphen/>
        <w:t>technology support. A complete management solution is thus composed of several independent applications.</w:t>
      </w:r>
    </w:p>
    <w:p w14:paraId="3091299F" w14:textId="77777777" w:rsidR="00FD0F4B" w:rsidRDefault="00FD0F4B">
      <w:r>
        <w:t>The following levels of integration are defined:</w:t>
      </w:r>
    </w:p>
    <w:p w14:paraId="4BF6856A" w14:textId="77777777" w:rsidR="00FD0F4B" w:rsidRDefault="00FD0F4B">
      <w:pPr>
        <w:pStyle w:val="B1"/>
      </w:pPr>
      <w:r>
        <w:rPr>
          <w:b/>
        </w:rPr>
        <w:t>-</w:t>
      </w:r>
      <w:r>
        <w:rPr>
          <w:b/>
        </w:rPr>
        <w:tab/>
        <w:t>Screen Integration:</w:t>
      </w:r>
      <w:r>
        <w:t xml:space="preserve"> Each application provides its own specific Graphical User Interface (GUI) that need to be accessible from a single, unified screen (a common desktop). A seamless integration between the various GUIs is then required. Screen Integration is not specified in the present document.</w:t>
      </w:r>
    </w:p>
    <w:p w14:paraId="4B690661" w14:textId="77777777" w:rsidR="00FD0F4B" w:rsidRDefault="00FD0F4B">
      <w:pPr>
        <w:pStyle w:val="B1"/>
      </w:pPr>
      <w:r>
        <w:rPr>
          <w:b/>
        </w:rPr>
        <w:t>-</w:t>
      </w:r>
      <w:r>
        <w:rPr>
          <w:b/>
        </w:rPr>
        <w:tab/>
        <w:t>Application Integration:</w:t>
      </w:r>
      <w:r>
        <w:t xml:space="preserve"> Applications need to interwork, on a machine-machine basis, in order to automate various end-to-end processes of a communication provider.</w:t>
      </w:r>
    </w:p>
    <w:p w14:paraId="17268D09" w14:textId="77777777" w:rsidR="00FD0F4B" w:rsidRDefault="00FD0F4B">
      <w:pPr>
        <w:pStyle w:val="Heading3"/>
      </w:pPr>
      <w:bookmarkStart w:id="137" w:name="_Toc445384988"/>
      <w:r>
        <w:t>4.2.1</w:t>
      </w:r>
      <w:r>
        <w:tab/>
        <w:t>Application integration</w:t>
      </w:r>
      <w:bookmarkEnd w:id="137"/>
    </w:p>
    <w:p w14:paraId="3CFD44EC" w14:textId="77777777" w:rsidR="00FD0F4B" w:rsidRDefault="00FD0F4B">
      <w:pPr>
        <w:keepNext/>
      </w:pPr>
      <w:r>
        <w:t>Interfaces related to application integration can be divided in the following three categories:</w:t>
      </w:r>
    </w:p>
    <w:p w14:paraId="5B49E37B" w14:textId="77777777" w:rsidR="00FD0F4B" w:rsidRDefault="007670FB" w:rsidP="007670FB">
      <w:pPr>
        <w:pStyle w:val="B1"/>
      </w:pPr>
      <w:r>
        <w:rPr>
          <w:b/>
        </w:rPr>
        <w:t>1)</w:t>
      </w:r>
      <w:r>
        <w:rPr>
          <w:b/>
        </w:rPr>
        <w:tab/>
      </w:r>
      <w:r w:rsidR="00FD0F4B">
        <w:rPr>
          <w:b/>
        </w:rPr>
        <w:t>High-level generic interfaces:</w:t>
      </w:r>
      <w:r w:rsidR="00FD0F4B">
        <w:t xml:space="preserve"> between generic applications on the network and service management layers. The same approach and concepts apply for these as the next category.</w:t>
      </w:r>
    </w:p>
    <w:p w14:paraId="3CA8C60B" w14:textId="77777777" w:rsidR="00FD0F4B" w:rsidRDefault="007670FB" w:rsidP="007670FB">
      <w:pPr>
        <w:pStyle w:val="B1"/>
      </w:pPr>
      <w:r>
        <w:rPr>
          <w:b/>
        </w:rPr>
        <w:t>2)</w:t>
      </w:r>
      <w:r>
        <w:rPr>
          <w:b/>
        </w:rPr>
        <w:tab/>
      </w:r>
      <w:r w:rsidR="00FD0F4B">
        <w:rPr>
          <w:b/>
        </w:rPr>
        <w:t>High-level (technology-independent to the extent possible) interfaces:</w:t>
      </w:r>
      <w:r w:rsidR="00FD0F4B">
        <w:t xml:space="preserve"> between product-specific and generic applications are needed in order to automate and streamline frequently occurring tasks applicable to several types of network elements. A top-down approach shall be taken when defining these interfaces, where the main input is:</w:t>
      </w:r>
    </w:p>
    <w:p w14:paraId="31C25E1A" w14:textId="77777777" w:rsidR="00FD0F4B" w:rsidRDefault="007670FB" w:rsidP="007670FB">
      <w:pPr>
        <w:pStyle w:val="B2"/>
      </w:pPr>
      <w:r>
        <w:t>a)</w:t>
      </w:r>
      <w:r>
        <w:tab/>
      </w:r>
      <w:r w:rsidR="00FD0F4B">
        <w:t>business processes of a communication provider; and</w:t>
      </w:r>
    </w:p>
    <w:p w14:paraId="08A0D793" w14:textId="77777777" w:rsidR="00FD0F4B" w:rsidRDefault="007670FB" w:rsidP="007670FB">
      <w:pPr>
        <w:pStyle w:val="B2"/>
      </w:pPr>
      <w:r>
        <w:t>b)</w:t>
      </w:r>
      <w:r>
        <w:tab/>
      </w:r>
      <w:r w:rsidR="00FD0F4B">
        <w:t>the types of generic applications that are used to implement the process support.</w:t>
      </w:r>
    </w:p>
    <w:p w14:paraId="1D7AEADC" w14:textId="77777777" w:rsidR="00FD0F4B" w:rsidRDefault="007670FB" w:rsidP="007670FB">
      <w:pPr>
        <w:pStyle w:val="B1"/>
      </w:pPr>
      <w:r>
        <w:rPr>
          <w:b/>
        </w:rPr>
        <w:t>3)</w:t>
      </w:r>
      <w:r>
        <w:rPr>
          <w:b/>
        </w:rPr>
        <w:tab/>
      </w:r>
      <w:r w:rsidR="00FD0F4B">
        <w:rPr>
          <w:b/>
        </w:rPr>
        <w:t>Detailed (product-specific) interfaces:</w:t>
      </w:r>
      <w:r w:rsidR="00FD0F4B">
        <w:t xml:space="preserve"> between product-specific applications and the corresponding network elements are of course also needed. These interfaces are defined using the traditional bottom-up approach, where the actual network infrastructure is modelled. This is the traditional TMN approach to element management. The management information in these interfaces is not further discussed in the present document, as it is internal to a specific development organization and does not need to be open. In fact, by publishing the management information in these interfaces, too much of the internal design may be revealed and it may become impossible to later enhance the systems that are using the interfaces. The management services (operations and notifications) and protocol shall however be open and standardized as long as they are independent of the NRM describing the managed NEs/NRs.</w:t>
      </w:r>
    </w:p>
    <w:p w14:paraId="0F90C634" w14:textId="77777777" w:rsidR="00FD0F4B" w:rsidRDefault="00FD0F4B">
      <w:pPr>
        <w:pStyle w:val="Heading2"/>
      </w:pPr>
      <w:r>
        <w:br w:type="page"/>
      </w:r>
      <w:bookmarkStart w:id="138" w:name="_Toc445384989"/>
      <w:r>
        <w:lastRenderedPageBreak/>
        <w:t>4.3</w:t>
      </w:r>
      <w:r>
        <w:tab/>
        <w:t>Application of IRPs</w:t>
      </w:r>
      <w:bookmarkEnd w:id="138"/>
    </w:p>
    <w:p w14:paraId="401068EC" w14:textId="77777777" w:rsidR="00FD0F4B" w:rsidRDefault="00FD0F4B">
      <w:r>
        <w:t xml:space="preserve">When providing integrated management solutions for multi-vendor networks, there is a strong requirement that the NEs and the management solutions that go together with them are systems </w:t>
      </w:r>
      <w:proofErr w:type="spellStart"/>
      <w:r>
        <w:t>integratable</w:t>
      </w:r>
      <w:proofErr w:type="spellEnd"/>
      <w:r>
        <w:t xml:space="preserve">. </w:t>
      </w:r>
    </w:p>
    <w:p w14:paraId="5095E9C5" w14:textId="77777777" w:rsidR="00FD0F4B" w:rsidRDefault="00FD0F4B">
      <w:r>
        <w:t xml:space="preserve">It should be noted that these IRPs could be provided by an </w:t>
      </w:r>
      <w:proofErr w:type="spellStart"/>
      <w:r>
        <w:t>IRPAgent</w:t>
      </w:r>
      <w:proofErr w:type="spellEnd"/>
      <w:r>
        <w:t xml:space="preserve"> on any management interface.</w:t>
      </w:r>
    </w:p>
    <w:p w14:paraId="223601B6" w14:textId="77777777" w:rsidR="00FD0F4B" w:rsidRDefault="00FD0F4B">
      <w:r>
        <w:t xml:space="preserve">These IRPs are introduced to ensure interoperability, for example between Product-Specific Applications (PSA) and the Network and System Management Processes (SMP) of the Network Manager (NM) - see figure 4.3 from </w:t>
      </w:r>
      <w:r>
        <w:rPr>
          <w:snapToGrid w:val="0"/>
        </w:rPr>
        <w:t>TS 32.101 [1]</w:t>
      </w:r>
      <w:r>
        <w:t>. These IRPs are considered to cover the most basic needs of task automation.</w:t>
      </w:r>
    </w:p>
    <w:p w14:paraId="0CEC601D" w14:textId="77777777" w:rsidR="00FD0F4B" w:rsidRDefault="00FD0F4B">
      <w:pPr>
        <w:pStyle w:val="TH"/>
      </w:pPr>
      <w:r>
        <w:pict w14:anchorId="66CD498E">
          <v:shape id="_x0000_i1029" type="#_x0000_t75" style="width:470.65pt;height:201.7pt" o:allowoverlap="f">
            <v:imagedata r:id="rId14" o:title=""/>
          </v:shape>
        </w:pict>
      </w:r>
    </w:p>
    <w:p w14:paraId="632FE677" w14:textId="77777777" w:rsidR="00FD0F4B" w:rsidRDefault="00FD0F4B">
      <w:pPr>
        <w:pStyle w:val="TF"/>
      </w:pPr>
      <w:r>
        <w:t>Figure 4.3: Examples of IRPs for application integration</w:t>
      </w:r>
    </w:p>
    <w:p w14:paraId="3FA94A55" w14:textId="77777777" w:rsidR="00FD0F4B" w:rsidRDefault="00FD0F4B">
      <w:r>
        <w:t xml:space="preserve">Taking one of the above mentioned IRPs as an example, the Network and System Management Processes have similar need to receive notifications from various PSAs. The corresponding service is formalized as a </w:t>
      </w:r>
      <w:r>
        <w:rPr>
          <w:i/>
        </w:rPr>
        <w:t>Notification IRP</w:t>
      </w:r>
      <w:r>
        <w:t>.</w:t>
      </w:r>
      <w:r>
        <w:br/>
        <w:t xml:space="preserve">It specifies: firstly, an interface through which subscriptions to different types of notifications can be set-up </w:t>
      </w:r>
      <w:r>
        <w:br/>
        <w:t>(or cancelled), and secondly, common attributes for all notifications.</w:t>
      </w:r>
    </w:p>
    <w:p w14:paraId="5C957652" w14:textId="77777777" w:rsidR="00FD0F4B" w:rsidRDefault="00FD0F4B">
      <w:pPr>
        <w:rPr>
          <w:highlight w:val="yellow"/>
        </w:rPr>
      </w:pPr>
      <w:r>
        <w:t xml:space="preserve">Further, applying a common </w:t>
      </w:r>
      <w:r>
        <w:rPr>
          <w:i/>
        </w:rPr>
        <w:t>Name Convention for Managed Objects</w:t>
      </w:r>
      <w:r>
        <w:t xml:space="preserve"> is useful for co-operating applications that require identical interpretation of names assigned to network resources under management.</w:t>
      </w:r>
    </w:p>
    <w:p w14:paraId="6CE900A7" w14:textId="77777777" w:rsidR="00FD0F4B" w:rsidRDefault="00FD0F4B">
      <w:pPr>
        <w:pStyle w:val="Heading2"/>
      </w:pPr>
      <w:r>
        <w:br w:type="page"/>
      </w:r>
      <w:bookmarkStart w:id="139" w:name="_Toc445384990"/>
      <w:r>
        <w:lastRenderedPageBreak/>
        <w:t>4.4</w:t>
      </w:r>
      <w:r>
        <w:tab/>
        <w:t>Defining the IRPs</w:t>
      </w:r>
      <w:bookmarkEnd w:id="139"/>
    </w:p>
    <w:p w14:paraId="41CAF0D7" w14:textId="77777777" w:rsidR="00FD0F4B" w:rsidRDefault="00FD0F4B">
      <w:pPr>
        <w:keepNext/>
        <w:keepLines/>
      </w:pPr>
      <w:r>
        <w:t>It is important to accommodate more than one specific technology, as the technologies will change over time. Applications need to be future-proof. One fundamental principle for achieving this is to clearly separate the semantics of information definition from the protocols definitions (accessing the information) for the external interfaces.</w:t>
      </w:r>
    </w:p>
    <w:p w14:paraId="218650C8" w14:textId="77777777" w:rsidR="00FD0F4B" w:rsidRDefault="00FD0F4B">
      <w:r>
        <w:t>The framework being used to define IRPs allows the implementation of user requirements for each management capability (e.g. configuration management), by modelling the information related to the resources to be managed and the way that the information may be accessed and manipulated. Such modelling is done in a way that is independent of the technology and distribution used in the implementation of a management system.</w:t>
      </w:r>
    </w:p>
    <w:p w14:paraId="38D5D8FB" w14:textId="77777777" w:rsidR="00FD0F4B" w:rsidRDefault="00FD0F4B">
      <w:r>
        <w:t>The IRP methodology uses the following steps:</w:t>
      </w:r>
    </w:p>
    <w:p w14:paraId="7EF1E43B" w14:textId="77777777" w:rsidR="00FD0F4B" w:rsidRDefault="00FD0F4B">
      <w:pPr>
        <w:pStyle w:val="B1"/>
      </w:pPr>
      <w:r>
        <w:t>a)</w:t>
      </w:r>
      <w:r>
        <w:tab/>
        <w:t>Capture the management requirements.</w:t>
      </w:r>
    </w:p>
    <w:p w14:paraId="20CD9D7A" w14:textId="77777777" w:rsidR="00FD0F4B" w:rsidRDefault="00FD0F4B">
      <w:pPr>
        <w:pStyle w:val="B1"/>
      </w:pPr>
      <w:r>
        <w:t>b)</w:t>
      </w:r>
      <w:r>
        <w:tab/>
        <w:t>Specify the semantics of the information to describe the system. Trace back to item (a).</w:t>
      </w:r>
    </w:p>
    <w:p w14:paraId="0B1F167C" w14:textId="77777777" w:rsidR="00FD0F4B" w:rsidRDefault="00FD0F4B">
      <w:pPr>
        <w:pStyle w:val="B1"/>
      </w:pPr>
      <w:r>
        <w:t>c)</w:t>
      </w:r>
      <w:r>
        <w:tab/>
        <w:t>Specify the semantics of the interactions between the management system and its clients. Trace back to item (a).</w:t>
      </w:r>
    </w:p>
    <w:p w14:paraId="42AE3943" w14:textId="77777777" w:rsidR="00FD0F4B" w:rsidRDefault="00FD0F4B">
      <w:pPr>
        <w:pStyle w:val="B1"/>
      </w:pPr>
      <w:r>
        <w:t>d)</w:t>
      </w:r>
      <w:r>
        <w:tab/>
        <w:t>Specify the syntaxes of the information and interactions identified in (b) and (c). The specification is technology dependent. Trace back to items (b) and (c).</w:t>
      </w:r>
    </w:p>
    <w:p w14:paraId="30D78B3E" w14:textId="77777777" w:rsidR="00FD0F4B" w:rsidRDefault="00FD0F4B">
      <w:r>
        <w:t>Figure 4.4 shows an example of how an IRP can be structured (the Alarm IRP).</w:t>
      </w:r>
    </w:p>
    <w:p w14:paraId="5805A370" w14:textId="77777777" w:rsidR="00FD0F4B" w:rsidRDefault="00FD0F4B">
      <w:pPr>
        <w:pStyle w:val="TH"/>
      </w:pPr>
      <w:r>
        <w:object w:dxaOrig="10488" w:dyaOrig="7126" w14:anchorId="6C8BC212">
          <v:shape id="_x0000_i1030" type="#_x0000_t75" style="width:475.95pt;height:323.45pt" o:ole="" fillcolor="window">
            <v:imagedata r:id="rId15" o:title=""/>
          </v:shape>
          <o:OLEObject Type="Embed" ProgID="Word.Picture.8" ShapeID="_x0000_i1030" DrawAspect="Content" ObjectID="_1787386406" r:id="rId16"/>
        </w:object>
      </w:r>
    </w:p>
    <w:p w14:paraId="6B5BD853" w14:textId="77777777" w:rsidR="00FD0F4B" w:rsidRDefault="00FD0F4B">
      <w:pPr>
        <w:pStyle w:val="TF"/>
      </w:pPr>
      <w:r>
        <w:t>Figure 4.4: Example of an IRP (Alarm IRP)</w:t>
      </w:r>
    </w:p>
    <w:p w14:paraId="3D86E3C9" w14:textId="77777777" w:rsidR="00FD0F4B" w:rsidRDefault="00FD0F4B"/>
    <w:p w14:paraId="7ADD64C4" w14:textId="77777777" w:rsidR="00FD0F4B" w:rsidRDefault="00FD0F4B">
      <w:pPr>
        <w:pStyle w:val="Heading2"/>
      </w:pPr>
      <w:bookmarkStart w:id="140" w:name="_Toc445384991"/>
      <w:r>
        <w:t>4.5</w:t>
      </w:r>
      <w:r>
        <w:tab/>
        <w:t>Void</w:t>
      </w:r>
      <w:bookmarkEnd w:id="140"/>
    </w:p>
    <w:p w14:paraId="1A6FAFBD" w14:textId="77777777" w:rsidR="00FD0F4B" w:rsidRDefault="00FD0F4B"/>
    <w:p w14:paraId="49B594F1" w14:textId="77777777" w:rsidR="00FD0F4B" w:rsidRDefault="00FD0F4B">
      <w:pPr>
        <w:pStyle w:val="Heading2"/>
      </w:pPr>
      <w:bookmarkStart w:id="141" w:name="_Toc445384992"/>
      <w:r>
        <w:lastRenderedPageBreak/>
        <w:t>4.6</w:t>
      </w:r>
      <w:r>
        <w:tab/>
        <w:t>Mandatory, Optional and Conditional qualifiers</w:t>
      </w:r>
      <w:bookmarkEnd w:id="141"/>
    </w:p>
    <w:p w14:paraId="561FACA1" w14:textId="77777777" w:rsidR="00FD0F4B" w:rsidRDefault="00FD0F4B">
      <w:pPr>
        <w:pStyle w:val="NO"/>
      </w:pPr>
      <w:r>
        <w:t xml:space="preserve">Note: </w:t>
      </w:r>
      <w:r w:rsidR="00677C19">
        <w:t>Void</w:t>
      </w:r>
      <w:r>
        <w:t>.</w:t>
      </w:r>
    </w:p>
    <w:p w14:paraId="182E767B" w14:textId="77777777" w:rsidR="00677C19" w:rsidRDefault="00FD0F4B" w:rsidP="00677C19">
      <w:r>
        <w:t xml:space="preserve">This subclause defines a number of terms used to qualify the relationship between the Information Service, the Solution Sets and their impact on the IRP implementations. The qualifiers defined in this clause are used to qualify </w:t>
      </w:r>
      <w:proofErr w:type="spellStart"/>
      <w:r>
        <w:t>IRPAgent</w:t>
      </w:r>
      <w:proofErr w:type="spellEnd"/>
      <w:r>
        <w:t xml:space="preserve"> behaviour only. This is considered sufficient for the specification of the IRPs.</w:t>
      </w:r>
      <w:r w:rsidR="00677C19" w:rsidRPr="00677C19">
        <w:t xml:space="preserve"> </w:t>
      </w:r>
    </w:p>
    <w:p w14:paraId="498405EE" w14:textId="77777777" w:rsidR="00FD0F4B" w:rsidRDefault="00677C19" w:rsidP="00677C19">
      <w:r>
        <w:t>Additional qualifier definitions</w:t>
      </w:r>
      <w:r w:rsidRPr="00677C19">
        <w:t xml:space="preserve"> </w:t>
      </w:r>
      <w:r>
        <w:t>are specified in 3GPP TS 32.156 “Model Repertoire” [18].</w:t>
      </w:r>
    </w:p>
    <w:p w14:paraId="68E44C9B" w14:textId="77777777" w:rsidR="00FD0F4B" w:rsidRDefault="00FD0F4B">
      <w:r>
        <w:t>IS specifications define IOC attributes, interfaces, operations, notifications, operation parameters and notification parameters.  They can have the following support/read/write qualifiers: M, O, CM, CO, C.</w:t>
      </w:r>
    </w:p>
    <w:p w14:paraId="195BCBA6" w14:textId="77777777" w:rsidR="00FD0F4B" w:rsidRDefault="00FD0F4B">
      <w:pPr>
        <w:spacing w:after="0"/>
      </w:pPr>
      <w:r>
        <w:t xml:space="preserve">Definition of qualifier M (Mandatory): </w:t>
      </w:r>
    </w:p>
    <w:p w14:paraId="71A06403" w14:textId="77777777" w:rsidR="00FD0F4B" w:rsidRDefault="007670FB" w:rsidP="007670FB">
      <w:pPr>
        <w:pStyle w:val="B1"/>
      </w:pPr>
      <w:r>
        <w:t>-</w:t>
      </w:r>
      <w:r>
        <w:tab/>
      </w:r>
      <w:r w:rsidR="00FD0F4B">
        <w:t>Used for items that shall be supported.</w:t>
      </w:r>
    </w:p>
    <w:p w14:paraId="3129B696" w14:textId="77777777" w:rsidR="00FD0F4B" w:rsidRDefault="00FD0F4B">
      <w:pPr>
        <w:spacing w:after="0"/>
      </w:pPr>
      <w:r>
        <w:t xml:space="preserve">Definition of qualifier O (Optional): </w:t>
      </w:r>
    </w:p>
    <w:p w14:paraId="284E56C2" w14:textId="77777777" w:rsidR="00FD0F4B" w:rsidRDefault="007670FB" w:rsidP="007670FB">
      <w:pPr>
        <w:pStyle w:val="B1"/>
      </w:pPr>
      <w:r>
        <w:t>-</w:t>
      </w:r>
      <w:r>
        <w:tab/>
      </w:r>
      <w:r w:rsidR="00FD0F4B">
        <w:t>Used for items which may or may not be supported.</w:t>
      </w:r>
    </w:p>
    <w:p w14:paraId="60632824" w14:textId="77777777" w:rsidR="00FD0F4B" w:rsidRDefault="00FD0F4B">
      <w:pPr>
        <w:spacing w:after="0"/>
      </w:pPr>
      <w:r>
        <w:t>Definition of qualifier CM (Conditional-Mandatory):</w:t>
      </w:r>
    </w:p>
    <w:p w14:paraId="5707DAD9" w14:textId="77777777" w:rsidR="00FD0F4B" w:rsidRDefault="007670FB" w:rsidP="007670FB">
      <w:pPr>
        <w:pStyle w:val="B1"/>
      </w:pPr>
      <w:r>
        <w:t>-</w:t>
      </w:r>
      <w:r>
        <w:tab/>
      </w:r>
      <w:r w:rsidR="00FD0F4B">
        <w:t>Used for items that are mandatory under certain conditions, specifically:</w:t>
      </w:r>
    </w:p>
    <w:p w14:paraId="636394A4" w14:textId="77777777" w:rsidR="00FD0F4B" w:rsidRDefault="007670FB" w:rsidP="007670FB">
      <w:pPr>
        <w:pStyle w:val="B2"/>
      </w:pPr>
      <w:r>
        <w:t>-</w:t>
      </w:r>
      <w:r>
        <w:tab/>
      </w:r>
      <w:r w:rsidR="00FD0F4B">
        <w:t>All items having the support qualifier CM shall</w:t>
      </w:r>
      <w:r w:rsidR="00FD0F4B">
        <w:rPr>
          <w:b/>
          <w:bCs/>
        </w:rPr>
        <w:t xml:space="preserve"> </w:t>
      </w:r>
      <w:r w:rsidR="00FD0F4B">
        <w:t>have a corresponding constraint defined in the IS specification.  If the specified constraint is met then the items shall be supported.</w:t>
      </w:r>
      <w:r w:rsidR="002E6266">
        <w:t xml:space="preserve"> </w:t>
      </w:r>
      <w:r w:rsidR="00FD0F4B">
        <w:t xml:space="preserve">Definition of qualifier CO (Conditional-Optional): </w:t>
      </w:r>
    </w:p>
    <w:p w14:paraId="7E4A414C" w14:textId="77777777" w:rsidR="00FD0F4B" w:rsidRDefault="007670FB" w:rsidP="007670FB">
      <w:pPr>
        <w:pStyle w:val="B1"/>
      </w:pPr>
      <w:r>
        <w:t>-</w:t>
      </w:r>
      <w:r>
        <w:tab/>
      </w:r>
      <w:r w:rsidR="00FD0F4B">
        <w:t>Used for items that are optional under certain conditions, specifically:</w:t>
      </w:r>
    </w:p>
    <w:p w14:paraId="01B80C21" w14:textId="77777777" w:rsidR="00FD0F4B" w:rsidRDefault="007670FB" w:rsidP="007670FB">
      <w:pPr>
        <w:pStyle w:val="B2"/>
      </w:pPr>
      <w:r>
        <w:t>-</w:t>
      </w:r>
      <w:r>
        <w:tab/>
      </w:r>
      <w:r w:rsidR="00FD0F4B">
        <w:t>All items having the support qualifier CO shall</w:t>
      </w:r>
      <w:r w:rsidR="00FD0F4B">
        <w:rPr>
          <w:b/>
          <w:bCs/>
        </w:rPr>
        <w:t xml:space="preserve"> </w:t>
      </w:r>
      <w:r w:rsidR="00FD0F4B">
        <w:t>have a corresponding constraint defined in the IS specification.  If the specified constraint is met</w:t>
      </w:r>
      <w:r w:rsidR="002E6266">
        <w:t>,</w:t>
      </w:r>
      <w:r w:rsidR="00FD0F4B">
        <w:t xml:space="preserve"> then the items may be supported.</w:t>
      </w:r>
    </w:p>
    <w:p w14:paraId="0CB609DC" w14:textId="77777777" w:rsidR="00FD0F4B" w:rsidRDefault="00FD0F4B">
      <w:pPr>
        <w:spacing w:after="0"/>
      </w:pPr>
      <w:r>
        <w:t>Definition of qualifier C (SS-Conditional):</w:t>
      </w:r>
    </w:p>
    <w:p w14:paraId="3EA4F56C" w14:textId="77777777" w:rsidR="00FD0F4B" w:rsidRDefault="005C0416" w:rsidP="005C0416">
      <w:pPr>
        <w:pStyle w:val="B1"/>
      </w:pPr>
      <w:r>
        <w:t>-</w:t>
      </w:r>
      <w:r>
        <w:tab/>
      </w:r>
      <w:r w:rsidR="00FD0F4B">
        <w:t>Used for items that are only applicable for certain but not all Solutions Sets (SSs).</w:t>
      </w:r>
    </w:p>
    <w:p w14:paraId="5967F90E" w14:textId="77777777" w:rsidR="00FD0F4B" w:rsidRDefault="00FD0F4B">
      <w:r>
        <w:t>SS specifications define the SS-equivalents of the IS-defined IOC attributes, operations, notifications, operation parameters and notification parameters.  These SS-equivalents can have the following support/read/write qualifiers: M, O, CM and CO.</w:t>
      </w:r>
    </w:p>
    <w:p w14:paraId="04CA6DEC" w14:textId="77777777" w:rsidR="00FD0F4B" w:rsidRDefault="00FD0F4B">
      <w:r>
        <w:t>The mapping of the qualifiers of IS-defined constructs to the qualifiers of the corresponding SS-constructs is defined as follows:</w:t>
      </w:r>
    </w:p>
    <w:p w14:paraId="64E7B66C" w14:textId="77777777" w:rsidR="00FD0F4B" w:rsidRDefault="007670FB" w:rsidP="007670FB">
      <w:pPr>
        <w:pStyle w:val="B1"/>
      </w:pPr>
      <w:r>
        <w:t>-</w:t>
      </w:r>
      <w:r>
        <w:tab/>
      </w:r>
      <w:r w:rsidR="00FD0F4B">
        <w:t>For qualifier M, O, CM and CO, each IS-defined item (operation and notification, input and output parameter of operations, input parameter of notifications, information relationship and information attribute) shall be mapped to its equivalent(s) in all SSs. Mapped equivalent(s) shall have the same qualifier as the IS-defined qualifier.</w:t>
      </w:r>
    </w:p>
    <w:p w14:paraId="284E3636" w14:textId="77777777" w:rsidR="00FD0F4B" w:rsidRDefault="007670FB" w:rsidP="007670FB">
      <w:pPr>
        <w:pStyle w:val="B1"/>
      </w:pPr>
      <w:r>
        <w:t>-</w:t>
      </w:r>
      <w:r>
        <w:tab/>
      </w:r>
      <w:r w:rsidR="00FD0F4B">
        <w:t>For qualifier C, each IS-defined item shall be mapped to its equivalent(s) in at least one SS.  Mapped equivalent(s) can have support qualifier M or O.</w:t>
      </w:r>
    </w:p>
    <w:p w14:paraId="5B827B73" w14:textId="77777777" w:rsidR="00FD0F4B" w:rsidRDefault="00FD0F4B"/>
    <w:p w14:paraId="37C6CFB5" w14:textId="77777777" w:rsidR="00FD0F4B" w:rsidRDefault="00FD0F4B">
      <w:pPr>
        <w:keepNext/>
        <w:sectPr w:rsidR="00FD0F4B">
          <w:headerReference w:type="default" r:id="rId17"/>
          <w:footerReference w:type="default" r:id="rId18"/>
          <w:footnotePr>
            <w:numRestart w:val="eachSect"/>
          </w:footnotePr>
          <w:pgSz w:w="11907" w:h="16840" w:code="9"/>
          <w:pgMar w:top="1416" w:right="1133" w:bottom="1133" w:left="1133" w:header="850" w:footer="340" w:gutter="0"/>
          <w:cols w:space="720"/>
          <w:formProt w:val="0"/>
        </w:sectPr>
      </w:pPr>
    </w:p>
    <w:p w14:paraId="611B1FEE" w14:textId="77777777" w:rsidR="00FD0F4B" w:rsidRDefault="00FD0F4B">
      <w:pPr>
        <w:keepNext/>
      </w:pPr>
      <w:r>
        <w:lastRenderedPageBreak/>
        <w:t xml:space="preserve">Table 4.6 defines the semantics of qualifiers of the Interface IRP SS equivalents, in terms of support from the </w:t>
      </w:r>
      <w:proofErr w:type="spellStart"/>
      <w:r>
        <w:t>IRPAgent</w:t>
      </w:r>
      <w:proofErr w:type="spellEnd"/>
      <w:r>
        <w:t xml:space="preserve"> perspective.</w:t>
      </w:r>
    </w:p>
    <w:p w14:paraId="68A4CABF" w14:textId="77777777" w:rsidR="00FD0F4B" w:rsidRDefault="00FD0F4B">
      <w:pPr>
        <w:keepNext/>
      </w:pPr>
    </w:p>
    <w:p w14:paraId="1502E0B3" w14:textId="77777777" w:rsidR="00FD0F4B" w:rsidRDefault="00FD0F4B">
      <w:pPr>
        <w:pStyle w:val="TH"/>
      </w:pPr>
      <w:r>
        <w:t>Table 4.6: Semantics for Mandatory, Optional and Conditional qualifiers used in Solution 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605"/>
        <w:gridCol w:w="1739"/>
        <w:gridCol w:w="5953"/>
        <w:gridCol w:w="2663"/>
        <w:gridCol w:w="3314"/>
      </w:tblGrid>
      <w:tr w:rsidR="00FD0F4B" w14:paraId="41465C2F" w14:textId="77777777">
        <w:tblPrEx>
          <w:tblCellMar>
            <w:top w:w="0" w:type="dxa"/>
            <w:bottom w:w="0" w:type="dxa"/>
          </w:tblCellMar>
        </w:tblPrEx>
        <w:trPr>
          <w:jc w:val="center"/>
        </w:trPr>
        <w:tc>
          <w:tcPr>
            <w:tcW w:w="0" w:type="auto"/>
            <w:shd w:val="clear" w:color="auto" w:fill="CCCCCC"/>
          </w:tcPr>
          <w:p w14:paraId="2A72E84E" w14:textId="77777777" w:rsidR="00FD0F4B" w:rsidRDefault="00FD0F4B">
            <w:pPr>
              <w:pStyle w:val="TAH"/>
              <w:rPr>
                <w:lang w:eastAsia="en-US"/>
              </w:rPr>
            </w:pPr>
            <w:r>
              <w:rPr>
                <w:lang w:eastAsia="en-US"/>
              </w:rPr>
              <w:t>Mapped SS Equivalent</w:t>
            </w:r>
          </w:p>
        </w:tc>
        <w:tc>
          <w:tcPr>
            <w:tcW w:w="0" w:type="auto"/>
            <w:shd w:val="clear" w:color="auto" w:fill="CCCCCC"/>
          </w:tcPr>
          <w:p w14:paraId="1546B16F" w14:textId="77777777" w:rsidR="00FD0F4B" w:rsidRDefault="00FD0F4B">
            <w:pPr>
              <w:pStyle w:val="TAH"/>
              <w:rPr>
                <w:lang w:eastAsia="en-US"/>
              </w:rPr>
            </w:pPr>
            <w:r>
              <w:rPr>
                <w:lang w:eastAsia="en-US"/>
              </w:rPr>
              <w:t>Mandatory</w:t>
            </w:r>
          </w:p>
        </w:tc>
        <w:tc>
          <w:tcPr>
            <w:tcW w:w="0" w:type="auto"/>
            <w:shd w:val="clear" w:color="auto" w:fill="CCCCCC"/>
          </w:tcPr>
          <w:p w14:paraId="5411B289" w14:textId="77777777" w:rsidR="00FD0F4B" w:rsidRDefault="00FD0F4B">
            <w:pPr>
              <w:pStyle w:val="TAH"/>
              <w:rPr>
                <w:lang w:eastAsia="en-US"/>
              </w:rPr>
            </w:pPr>
            <w:r>
              <w:rPr>
                <w:lang w:eastAsia="en-US"/>
              </w:rPr>
              <w:t>Optional</w:t>
            </w:r>
          </w:p>
        </w:tc>
        <w:tc>
          <w:tcPr>
            <w:tcW w:w="0" w:type="auto"/>
            <w:shd w:val="clear" w:color="auto" w:fill="CCCCCC"/>
          </w:tcPr>
          <w:p w14:paraId="45FB08FC" w14:textId="77777777" w:rsidR="00FD0F4B" w:rsidRDefault="00FD0F4B">
            <w:pPr>
              <w:pStyle w:val="TAH"/>
              <w:rPr>
                <w:lang w:eastAsia="en-US"/>
              </w:rPr>
            </w:pPr>
            <w:r>
              <w:rPr>
                <w:lang w:eastAsia="en-US"/>
              </w:rPr>
              <w:t>Conditional-Mandatory (CM)</w:t>
            </w:r>
          </w:p>
        </w:tc>
        <w:tc>
          <w:tcPr>
            <w:tcW w:w="0" w:type="auto"/>
            <w:shd w:val="clear" w:color="auto" w:fill="CCCCCC"/>
          </w:tcPr>
          <w:p w14:paraId="4A9495DF" w14:textId="77777777" w:rsidR="00FD0F4B" w:rsidRDefault="00FD0F4B">
            <w:pPr>
              <w:pStyle w:val="TAH"/>
              <w:rPr>
                <w:lang w:eastAsia="en-US"/>
              </w:rPr>
            </w:pPr>
            <w:r>
              <w:rPr>
                <w:lang w:eastAsia="en-US"/>
              </w:rPr>
              <w:t>Conditional-Optional (CO)</w:t>
            </w:r>
          </w:p>
        </w:tc>
      </w:tr>
      <w:tr w:rsidR="00FD0F4B" w14:paraId="5B4146AF" w14:textId="77777777">
        <w:tblPrEx>
          <w:tblCellMar>
            <w:top w:w="0" w:type="dxa"/>
            <w:bottom w:w="0" w:type="dxa"/>
          </w:tblCellMar>
        </w:tblPrEx>
        <w:trPr>
          <w:jc w:val="center"/>
        </w:trPr>
        <w:tc>
          <w:tcPr>
            <w:tcW w:w="0" w:type="auto"/>
          </w:tcPr>
          <w:p w14:paraId="434B5E8D" w14:textId="77777777" w:rsidR="00FD0F4B" w:rsidRDefault="00FD0F4B">
            <w:pPr>
              <w:pStyle w:val="TAL"/>
              <w:rPr>
                <w:szCs w:val="18"/>
                <w:lang w:eastAsia="en-US"/>
              </w:rPr>
            </w:pPr>
            <w:r>
              <w:rPr>
                <w:szCs w:val="18"/>
                <w:lang w:eastAsia="en-US"/>
              </w:rPr>
              <w:t>Mapped notification equivalent</w:t>
            </w:r>
          </w:p>
        </w:tc>
        <w:tc>
          <w:tcPr>
            <w:tcW w:w="0" w:type="auto"/>
          </w:tcPr>
          <w:p w14:paraId="3D771B25"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generate the notification.</w:t>
            </w:r>
          </w:p>
        </w:tc>
        <w:tc>
          <w:tcPr>
            <w:tcW w:w="0" w:type="auto"/>
          </w:tcPr>
          <w:p w14:paraId="1D591EB4"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or may not generate it. </w:t>
            </w:r>
          </w:p>
        </w:tc>
        <w:tc>
          <w:tcPr>
            <w:tcW w:w="0" w:type="auto"/>
          </w:tcPr>
          <w:p w14:paraId="7EFBA512"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generate this notification if the constraint described in the IS for this item is satisfied.</w:t>
            </w:r>
          </w:p>
        </w:tc>
        <w:tc>
          <w:tcPr>
            <w:tcW w:w="0" w:type="auto"/>
          </w:tcPr>
          <w:p w14:paraId="16F8A0E6"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choose whether or not to generate it.   If the </w:t>
            </w:r>
            <w:proofErr w:type="spellStart"/>
            <w:r>
              <w:rPr>
                <w:szCs w:val="18"/>
                <w:lang w:eastAsia="en-US"/>
              </w:rPr>
              <w:t>IRPAgent</w:t>
            </w:r>
            <w:proofErr w:type="spellEnd"/>
            <w:r>
              <w:rPr>
                <w:szCs w:val="18"/>
                <w:lang w:eastAsia="en-US"/>
              </w:rPr>
              <w:t xml:space="preserve"> chooses to generate it, the constraint described in the IS for this notification must be satisfied.</w:t>
            </w:r>
          </w:p>
        </w:tc>
      </w:tr>
      <w:tr w:rsidR="00FD0F4B" w14:paraId="1DEAA346" w14:textId="77777777">
        <w:tblPrEx>
          <w:tblCellMar>
            <w:top w:w="0" w:type="dxa"/>
            <w:bottom w:w="0" w:type="dxa"/>
          </w:tblCellMar>
        </w:tblPrEx>
        <w:trPr>
          <w:jc w:val="center"/>
        </w:trPr>
        <w:tc>
          <w:tcPr>
            <w:tcW w:w="0" w:type="auto"/>
          </w:tcPr>
          <w:p w14:paraId="72418B14" w14:textId="77777777" w:rsidR="00FD0F4B" w:rsidRDefault="00FD0F4B">
            <w:pPr>
              <w:pStyle w:val="TAL"/>
              <w:rPr>
                <w:szCs w:val="18"/>
                <w:lang w:eastAsia="en-US"/>
              </w:rPr>
            </w:pPr>
            <w:r>
              <w:rPr>
                <w:szCs w:val="18"/>
                <w:lang w:eastAsia="en-US"/>
              </w:rPr>
              <w:t>Mapped operation equivalent</w:t>
            </w:r>
          </w:p>
        </w:tc>
        <w:tc>
          <w:tcPr>
            <w:tcW w:w="0" w:type="auto"/>
          </w:tcPr>
          <w:p w14:paraId="5781607F"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support it.</w:t>
            </w:r>
          </w:p>
        </w:tc>
        <w:tc>
          <w:tcPr>
            <w:tcW w:w="0" w:type="auto"/>
          </w:tcPr>
          <w:p w14:paraId="195FC713"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or may not support this operation. If the </w:t>
            </w:r>
            <w:proofErr w:type="spellStart"/>
            <w:r>
              <w:rPr>
                <w:szCs w:val="18"/>
                <w:lang w:eastAsia="en-US"/>
              </w:rPr>
              <w:t>IRPAgent</w:t>
            </w:r>
            <w:proofErr w:type="spellEnd"/>
            <w:r>
              <w:rPr>
                <w:szCs w:val="18"/>
                <w:lang w:eastAsia="en-US"/>
              </w:rPr>
              <w:t xml:space="preserve"> does not support this operation, the </w:t>
            </w:r>
            <w:proofErr w:type="spellStart"/>
            <w:r>
              <w:rPr>
                <w:szCs w:val="18"/>
                <w:lang w:eastAsia="en-US"/>
              </w:rPr>
              <w:t>IRPAgent</w:t>
            </w:r>
            <w:proofErr w:type="spellEnd"/>
            <w:r>
              <w:rPr>
                <w:szCs w:val="18"/>
                <w:lang w:eastAsia="en-US"/>
              </w:rPr>
              <w:t xml:space="preserve"> shall reject the operation invocation with a reason indicating that the </w:t>
            </w:r>
            <w:proofErr w:type="spellStart"/>
            <w:r>
              <w:rPr>
                <w:szCs w:val="18"/>
                <w:lang w:eastAsia="en-US"/>
              </w:rPr>
              <w:t>IRPAgent</w:t>
            </w:r>
            <w:proofErr w:type="spellEnd"/>
            <w:r>
              <w:rPr>
                <w:szCs w:val="18"/>
                <w:lang w:eastAsia="en-US"/>
              </w:rPr>
              <w:t xml:space="preserve"> does not support this operation. The rejection, together with a reason, shall be returned to the </w:t>
            </w:r>
            <w:proofErr w:type="spellStart"/>
            <w:r>
              <w:rPr>
                <w:szCs w:val="18"/>
                <w:lang w:eastAsia="en-US"/>
              </w:rPr>
              <w:t>IRPManager</w:t>
            </w:r>
            <w:proofErr w:type="spellEnd"/>
            <w:r>
              <w:rPr>
                <w:szCs w:val="18"/>
                <w:lang w:eastAsia="en-US"/>
              </w:rPr>
              <w:t>.</w:t>
            </w:r>
          </w:p>
        </w:tc>
        <w:tc>
          <w:tcPr>
            <w:tcW w:w="0" w:type="auto"/>
          </w:tcPr>
          <w:p w14:paraId="0A64DCB4"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support this operation if the constraint described in the IS for this item is satisfied.</w:t>
            </w:r>
          </w:p>
        </w:tc>
        <w:tc>
          <w:tcPr>
            <w:tcW w:w="0" w:type="auto"/>
          </w:tcPr>
          <w:p w14:paraId="5A738CBA"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support this operation if the constraint described in the IS for this item is satisfied.</w:t>
            </w:r>
          </w:p>
        </w:tc>
      </w:tr>
      <w:tr w:rsidR="00FD0F4B" w14:paraId="6EACCC25" w14:textId="77777777">
        <w:tblPrEx>
          <w:tblCellMar>
            <w:top w:w="0" w:type="dxa"/>
            <w:bottom w:w="0" w:type="dxa"/>
          </w:tblCellMar>
        </w:tblPrEx>
        <w:trPr>
          <w:jc w:val="center"/>
        </w:trPr>
        <w:tc>
          <w:tcPr>
            <w:tcW w:w="0" w:type="auto"/>
          </w:tcPr>
          <w:p w14:paraId="4D8676E4" w14:textId="77777777" w:rsidR="00FD0F4B" w:rsidRDefault="00FD0F4B">
            <w:pPr>
              <w:pStyle w:val="TAL"/>
              <w:rPr>
                <w:szCs w:val="18"/>
                <w:lang w:eastAsia="en-US"/>
              </w:rPr>
            </w:pPr>
            <w:r>
              <w:rPr>
                <w:szCs w:val="18"/>
                <w:lang w:eastAsia="en-US"/>
              </w:rPr>
              <w:t>Input parameter of the mapped operation equivalent</w:t>
            </w:r>
          </w:p>
        </w:tc>
        <w:tc>
          <w:tcPr>
            <w:tcW w:w="0" w:type="auto"/>
          </w:tcPr>
          <w:p w14:paraId="3A8BE717"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accept and behave according to its value. </w:t>
            </w:r>
          </w:p>
        </w:tc>
        <w:tc>
          <w:tcPr>
            <w:tcW w:w="0" w:type="auto"/>
          </w:tcPr>
          <w:p w14:paraId="242D242A"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or may not support this input parameter. If the </w:t>
            </w:r>
            <w:proofErr w:type="spellStart"/>
            <w:r>
              <w:rPr>
                <w:szCs w:val="18"/>
                <w:lang w:eastAsia="en-US"/>
              </w:rPr>
              <w:t>IRPAgent</w:t>
            </w:r>
            <w:proofErr w:type="spellEnd"/>
            <w:r>
              <w:rPr>
                <w:szCs w:val="18"/>
                <w:lang w:eastAsia="en-US"/>
              </w:rPr>
              <w:t xml:space="preserve"> does not support this input parameter and if it carries meaning (i.e. it does not carry no-information semantics), the </w:t>
            </w:r>
            <w:proofErr w:type="spellStart"/>
            <w:r>
              <w:rPr>
                <w:szCs w:val="18"/>
                <w:lang w:eastAsia="en-US"/>
              </w:rPr>
              <w:t>IRPAgent</w:t>
            </w:r>
            <w:proofErr w:type="spellEnd"/>
            <w:r>
              <w:rPr>
                <w:szCs w:val="18"/>
                <w:lang w:eastAsia="en-US"/>
              </w:rPr>
              <w:t xml:space="preserve"> shall reject the invocation with a reason (that it does not support the parameter). The rejection, together with the reason, shall be returned to the </w:t>
            </w:r>
            <w:proofErr w:type="spellStart"/>
            <w:r>
              <w:rPr>
                <w:szCs w:val="18"/>
                <w:lang w:eastAsia="en-US"/>
              </w:rPr>
              <w:t>IRPManager</w:t>
            </w:r>
            <w:proofErr w:type="spellEnd"/>
            <w:r>
              <w:rPr>
                <w:szCs w:val="18"/>
                <w:lang w:eastAsia="en-US"/>
              </w:rPr>
              <w:t>.</w:t>
            </w:r>
          </w:p>
        </w:tc>
        <w:tc>
          <w:tcPr>
            <w:tcW w:w="0" w:type="auto"/>
          </w:tcPr>
          <w:p w14:paraId="72D12BAF"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accept and behave according to its value if the constraint described in the IS for this item is satisfied.</w:t>
            </w:r>
          </w:p>
        </w:tc>
        <w:tc>
          <w:tcPr>
            <w:tcW w:w="0" w:type="auto"/>
          </w:tcPr>
          <w:p w14:paraId="5D85BCE7"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accept and behave according to its value if the constraint described in the IS for this item is satisfied.</w:t>
            </w:r>
          </w:p>
        </w:tc>
      </w:tr>
      <w:tr w:rsidR="00FD0F4B" w14:paraId="4183DE01" w14:textId="77777777">
        <w:tblPrEx>
          <w:tblCellMar>
            <w:top w:w="0" w:type="dxa"/>
            <w:bottom w:w="0" w:type="dxa"/>
          </w:tblCellMar>
        </w:tblPrEx>
        <w:trPr>
          <w:jc w:val="center"/>
        </w:trPr>
        <w:tc>
          <w:tcPr>
            <w:tcW w:w="0" w:type="auto"/>
          </w:tcPr>
          <w:p w14:paraId="7620ACA9" w14:textId="77777777" w:rsidR="00FD0F4B" w:rsidRDefault="00FD0F4B">
            <w:pPr>
              <w:pStyle w:val="TAL"/>
              <w:rPr>
                <w:szCs w:val="18"/>
                <w:lang w:eastAsia="en-US"/>
              </w:rPr>
            </w:pPr>
            <w:r>
              <w:rPr>
                <w:szCs w:val="18"/>
                <w:lang w:eastAsia="en-US"/>
              </w:rPr>
              <w:t xml:space="preserve">Input parameter of mapped notification equivalent </w:t>
            </w:r>
          </w:p>
          <w:p w14:paraId="5E8CCE19" w14:textId="77777777" w:rsidR="00FD0F4B" w:rsidRDefault="00FD0F4B">
            <w:pPr>
              <w:pStyle w:val="TAL"/>
              <w:rPr>
                <w:szCs w:val="18"/>
                <w:lang w:eastAsia="en-US"/>
              </w:rPr>
            </w:pPr>
            <w:r>
              <w:rPr>
                <w:szCs w:val="18"/>
                <w:lang w:eastAsia="en-US"/>
              </w:rPr>
              <w:t>AND</w:t>
            </w:r>
          </w:p>
          <w:p w14:paraId="5ACB74EA" w14:textId="77777777" w:rsidR="00FD0F4B" w:rsidRDefault="00FD0F4B">
            <w:pPr>
              <w:pStyle w:val="TAL"/>
              <w:rPr>
                <w:szCs w:val="18"/>
                <w:lang w:eastAsia="en-US"/>
              </w:rPr>
            </w:pPr>
            <w:r>
              <w:rPr>
                <w:szCs w:val="18"/>
                <w:lang w:eastAsia="en-US"/>
              </w:rPr>
              <w:t>output parameter of mapped operation equivalent</w:t>
            </w:r>
          </w:p>
        </w:tc>
        <w:tc>
          <w:tcPr>
            <w:tcW w:w="0" w:type="auto"/>
          </w:tcPr>
          <w:p w14:paraId="4A511B0F"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supply this parameter. </w:t>
            </w:r>
          </w:p>
        </w:tc>
        <w:tc>
          <w:tcPr>
            <w:tcW w:w="0" w:type="auto"/>
          </w:tcPr>
          <w:p w14:paraId="2487F76D"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supply this parameter.</w:t>
            </w:r>
          </w:p>
        </w:tc>
        <w:tc>
          <w:tcPr>
            <w:tcW w:w="0" w:type="auto"/>
          </w:tcPr>
          <w:p w14:paraId="0F2BD66F"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supply this parameter if the constraint described in the IS for this item is satisfied.</w:t>
            </w:r>
          </w:p>
        </w:tc>
        <w:tc>
          <w:tcPr>
            <w:tcW w:w="0" w:type="auto"/>
          </w:tcPr>
          <w:p w14:paraId="1FCE1EE4"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supply this parameter if the constraint described in the IS for this item is satisfied.</w:t>
            </w:r>
          </w:p>
        </w:tc>
      </w:tr>
      <w:tr w:rsidR="00FD0F4B" w14:paraId="2E89C896" w14:textId="77777777">
        <w:tblPrEx>
          <w:tblCellMar>
            <w:top w:w="0" w:type="dxa"/>
            <w:bottom w:w="0" w:type="dxa"/>
          </w:tblCellMar>
        </w:tblPrEx>
        <w:trPr>
          <w:jc w:val="center"/>
        </w:trPr>
        <w:tc>
          <w:tcPr>
            <w:tcW w:w="0" w:type="auto"/>
          </w:tcPr>
          <w:p w14:paraId="7AE8A9A5" w14:textId="77777777" w:rsidR="00FD0F4B" w:rsidRDefault="00FD0F4B">
            <w:pPr>
              <w:pStyle w:val="TAL"/>
              <w:rPr>
                <w:szCs w:val="18"/>
                <w:lang w:eastAsia="en-US"/>
              </w:rPr>
            </w:pPr>
            <w:r>
              <w:rPr>
                <w:szCs w:val="18"/>
                <w:lang w:eastAsia="en-US"/>
              </w:rPr>
              <w:t>Mapped IOC attribute equivalent</w:t>
            </w:r>
          </w:p>
        </w:tc>
        <w:tc>
          <w:tcPr>
            <w:tcW w:w="0" w:type="auto"/>
          </w:tcPr>
          <w:p w14:paraId="4AC1249D"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support it.</w:t>
            </w:r>
          </w:p>
        </w:tc>
        <w:tc>
          <w:tcPr>
            <w:tcW w:w="0" w:type="auto"/>
          </w:tcPr>
          <w:p w14:paraId="6EA676AC"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support it.</w:t>
            </w:r>
          </w:p>
        </w:tc>
        <w:tc>
          <w:tcPr>
            <w:tcW w:w="0" w:type="auto"/>
          </w:tcPr>
          <w:p w14:paraId="032383F2"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support this attribute if the constraint described in the IS for this item is satisfied.</w:t>
            </w:r>
          </w:p>
        </w:tc>
        <w:tc>
          <w:tcPr>
            <w:tcW w:w="0" w:type="auto"/>
          </w:tcPr>
          <w:p w14:paraId="04899E47"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support this attribute if the constraint described in the IS for this item is satisfied.</w:t>
            </w:r>
          </w:p>
        </w:tc>
      </w:tr>
    </w:tbl>
    <w:p w14:paraId="76E0F533" w14:textId="77777777" w:rsidR="00FD0F4B" w:rsidRDefault="00FD0F4B"/>
    <w:p w14:paraId="2F2BAADD" w14:textId="77777777" w:rsidR="00FD0F4B" w:rsidRDefault="00FD0F4B">
      <w:pPr>
        <w:pStyle w:val="Heading2"/>
        <w:sectPr w:rsidR="00FD0F4B">
          <w:footnotePr>
            <w:numRestart w:val="eachSect"/>
          </w:footnotePr>
          <w:pgSz w:w="16840" w:h="11907" w:orient="landscape" w:code="9"/>
          <w:pgMar w:top="1134" w:right="851" w:bottom="1134" w:left="851" w:header="851" w:footer="340" w:gutter="0"/>
          <w:cols w:space="720"/>
          <w:formProt w:val="0"/>
        </w:sectPr>
      </w:pPr>
    </w:p>
    <w:p w14:paraId="3946AFC9" w14:textId="77777777" w:rsidR="00FD0F4B" w:rsidRDefault="00FD0F4B">
      <w:pPr>
        <w:pStyle w:val="Heading2"/>
      </w:pPr>
      <w:bookmarkStart w:id="142" w:name="_Toc445384993"/>
      <w:r>
        <w:lastRenderedPageBreak/>
        <w:t>4.7</w:t>
      </w:r>
      <w:r>
        <w:tab/>
        <w:t>System context for Interface IRPs</w:t>
      </w:r>
      <w:bookmarkEnd w:id="142"/>
    </w:p>
    <w:p w14:paraId="67D28124" w14:textId="77777777" w:rsidR="00FD0F4B" w:rsidRDefault="00FD0F4B">
      <w:r>
        <w:t>Every Interface IRP on a management interface (e.g. Alarm IRP, Notification IRP, Basic CM IRP, Bulk CM IRP) is subject to a System Context as described in this subclause (also consistent with 3GPP TS 32.102 [2] clause 8).</w:t>
      </w:r>
    </w:p>
    <w:p w14:paraId="11B13B17" w14:textId="77777777" w:rsidR="00FD0F4B" w:rsidRDefault="00FD0F4B">
      <w:r>
        <w:t xml:space="preserve">Figure </w:t>
      </w:r>
      <w:smartTag w:uri="urn:schemas-microsoft-com:office:smarttags" w:element="chsdate">
        <w:smartTagPr>
          <w:attr w:name="Year" w:val="1899"/>
          <w:attr w:name="Month" w:val="12"/>
          <w:attr w:name="Day" w:val="30"/>
          <w:attr w:name="IsLunarDate" w:val="False"/>
          <w:attr w:name="IsROCDate" w:val="False"/>
        </w:smartTagPr>
        <w:r>
          <w:t>4.7.1 a</w:t>
        </w:r>
      </w:smartTag>
      <w:r>
        <w:t xml:space="preserve">nd 4.7.2 identify system contexts of the Interface IRP in terms of its implementation, called </w:t>
      </w:r>
      <w:proofErr w:type="spellStart"/>
      <w:r>
        <w:t>IRPAgent</w:t>
      </w:r>
      <w:proofErr w:type="spellEnd"/>
      <w:r>
        <w:t xml:space="preserve">, and the user of the </w:t>
      </w:r>
      <w:proofErr w:type="spellStart"/>
      <w:r>
        <w:t>IRPAgent</w:t>
      </w:r>
      <w:proofErr w:type="spellEnd"/>
      <w:r>
        <w:t xml:space="preserve">, called </w:t>
      </w:r>
      <w:proofErr w:type="spellStart"/>
      <w:r>
        <w:t>IRPManager</w:t>
      </w:r>
      <w:proofErr w:type="spellEnd"/>
      <w:r>
        <w:t>.</w:t>
      </w:r>
    </w:p>
    <w:p w14:paraId="5734A23E" w14:textId="77777777" w:rsidR="00FD0F4B" w:rsidRDefault="00FD0F4B">
      <w:r>
        <w:t xml:space="preserve">Each </w:t>
      </w:r>
      <w:proofErr w:type="spellStart"/>
      <w:r>
        <w:t>IRPAgent</w:t>
      </w:r>
      <w:proofErr w:type="spellEnd"/>
      <w:r>
        <w:t xml:space="preserve"> implements and supports one or more IRPs. The set of IRPs that is related to each Interface IRP is defined by the System Context subclause in each individual Interface IRP IS specification, e.g. subclause 4.2 in the Alarm IRP IS [7]. </w:t>
      </w:r>
    </w:p>
    <w:p w14:paraId="194109E7" w14:textId="77777777" w:rsidR="00FD0F4B" w:rsidRDefault="00FD0F4B">
      <w:r>
        <w:t xml:space="preserve">An NE can be managed via System Context A or B. The criterion for choosing System Context A or B to manage a particular NE is implementation dependent. An </w:t>
      </w:r>
      <w:proofErr w:type="spellStart"/>
      <w:r>
        <w:t>IRPAgent</w:t>
      </w:r>
      <w:proofErr w:type="spellEnd"/>
      <w:r>
        <w:t xml:space="preserve"> shall support one of the two System Contexts. By observing the interaction across the management interface, an </w:t>
      </w:r>
      <w:proofErr w:type="spellStart"/>
      <w:r>
        <w:t>IRPManager</w:t>
      </w:r>
      <w:proofErr w:type="spellEnd"/>
      <w:r>
        <w:t xml:space="preserve"> cannot deduce if the EM </w:t>
      </w:r>
      <w:smartTag w:uri="urn:schemas-microsoft-com:office:smarttags" w:element="PlaceType">
        <w:r>
          <w:t>and</w:t>
        </w:r>
      </w:smartTag>
      <w:r>
        <w:t xml:space="preserve"> NE are integrated in a single system or if they run in separate systems.</w:t>
      </w:r>
    </w:p>
    <w:bookmarkStart w:id="143" w:name="_MON_1204725204"/>
    <w:bookmarkStart w:id="144" w:name="_MON_1204725266"/>
    <w:bookmarkStart w:id="145" w:name="_MON_1204725285"/>
    <w:bookmarkStart w:id="146" w:name="_MON_1204725295"/>
    <w:bookmarkStart w:id="147" w:name="_MON_1204725361"/>
    <w:bookmarkStart w:id="148" w:name="_MON_1204725450"/>
    <w:bookmarkEnd w:id="143"/>
    <w:bookmarkEnd w:id="144"/>
    <w:bookmarkEnd w:id="145"/>
    <w:bookmarkEnd w:id="146"/>
    <w:bookmarkEnd w:id="147"/>
    <w:bookmarkEnd w:id="148"/>
    <w:p w14:paraId="6F25B38A" w14:textId="77777777" w:rsidR="00FD0F4B" w:rsidRDefault="00FD0F4B">
      <w:pPr>
        <w:pStyle w:val="TH"/>
      </w:pPr>
      <w:r>
        <w:object w:dxaOrig="8191" w:dyaOrig="3511" w14:anchorId="48A1258C">
          <v:shape id="_x0000_i1031" type="#_x0000_t75" style="width:409.75pt;height:175.75pt" o:ole="" fillcolor="window">
            <v:imagedata r:id="rId19" o:title=""/>
          </v:shape>
          <o:OLEObject Type="Embed" ProgID="Word.Picture.8" ShapeID="_x0000_i1031" DrawAspect="Content" ObjectID="_1787386407" r:id="rId20"/>
        </w:object>
      </w:r>
    </w:p>
    <w:p w14:paraId="1465A00F" w14:textId="77777777" w:rsidR="00FD0F4B" w:rsidRDefault="00FD0F4B">
      <w:pPr>
        <w:pStyle w:val="TF"/>
      </w:pPr>
      <w:r>
        <w:t>Figure 4.7.1: System Context A</w:t>
      </w:r>
    </w:p>
    <w:bookmarkStart w:id="149" w:name="_MON_1204725381"/>
    <w:bookmarkStart w:id="150" w:name="_MON_1204725419"/>
    <w:bookmarkStart w:id="151" w:name="_MON_1204725429"/>
    <w:bookmarkEnd w:id="149"/>
    <w:bookmarkEnd w:id="150"/>
    <w:bookmarkEnd w:id="151"/>
    <w:p w14:paraId="19BA1AB8" w14:textId="77777777" w:rsidR="00FD0F4B" w:rsidRDefault="00FD0F4B">
      <w:pPr>
        <w:pStyle w:val="TH"/>
      </w:pPr>
      <w:r>
        <w:object w:dxaOrig="7560" w:dyaOrig="3331" w14:anchorId="692A532F">
          <v:shape id="_x0000_i1032" type="#_x0000_t75" style="width:378pt;height:166.75pt" o:ole="" fillcolor="window">
            <v:imagedata r:id="rId21" o:title=""/>
          </v:shape>
          <o:OLEObject Type="Embed" ProgID="Word.Picture.8" ShapeID="_x0000_i1032" DrawAspect="Content" ObjectID="_1787386408" r:id="rId22"/>
        </w:object>
      </w:r>
    </w:p>
    <w:p w14:paraId="139FD253" w14:textId="77777777" w:rsidR="002E6266" w:rsidRDefault="00FD0F4B" w:rsidP="002E6266">
      <w:pPr>
        <w:pStyle w:val="TF"/>
      </w:pPr>
      <w:r>
        <w:t>Figure 4.7.2: System Context B</w:t>
      </w:r>
      <w:r w:rsidR="002E6266" w:rsidRPr="00F966CE">
        <w:t xml:space="preserve"> </w:t>
      </w:r>
    </w:p>
    <w:p w14:paraId="75546695" w14:textId="77777777" w:rsidR="002E6266" w:rsidRDefault="002E6266" w:rsidP="002E6266">
      <w:r>
        <w:t>An entity can play the consumer role for some operations/notifications and the producer role for other operations/notifications of the same Interface IRP. A diagram shall contain the direction of the operations and notifications per operation and notification.</w:t>
      </w:r>
    </w:p>
    <w:p w14:paraId="41F05751" w14:textId="77777777" w:rsidR="002E6266" w:rsidRDefault="002E6266" w:rsidP="002E6266">
      <w:r>
        <w:t>Examples of when the entities can play the role of both consumer and producer are depicted in Figures 4.7.3.</w:t>
      </w:r>
    </w:p>
    <w:bookmarkStart w:id="152" w:name="_MON_1537190204"/>
    <w:bookmarkEnd w:id="152"/>
    <w:p w14:paraId="3C529B90" w14:textId="77777777" w:rsidR="002E6266" w:rsidRDefault="002E6266" w:rsidP="002E6266">
      <w:pPr>
        <w:pStyle w:val="TH"/>
      </w:pPr>
      <w:r>
        <w:object w:dxaOrig="8191" w:dyaOrig="5417" w14:anchorId="17C61E6C">
          <v:shape id="_x0000_i1033" type="#_x0000_t75" style="width:409.75pt;height:314.45pt" o:ole="" fillcolor="window">
            <v:imagedata r:id="rId23" o:title=""/>
          </v:shape>
          <o:OLEObject Type="Embed" ProgID="Word.Picture.8" ShapeID="_x0000_i1033" DrawAspect="Content" ObjectID="_1787386409" r:id="rId24"/>
        </w:object>
      </w:r>
    </w:p>
    <w:p w14:paraId="4826B4AF" w14:textId="77777777" w:rsidR="00FD0F4B" w:rsidRDefault="002E6266" w:rsidP="002E6266">
      <w:pPr>
        <w:pStyle w:val="TF"/>
      </w:pPr>
      <w:r>
        <w:t>Figure 4.7.3: Example for</w:t>
      </w:r>
      <w:r w:rsidRPr="002E6266">
        <w:t xml:space="preserve"> </w:t>
      </w:r>
      <w:r>
        <w:t>entities that can have several roles</w:t>
      </w:r>
    </w:p>
    <w:p w14:paraId="0FEE8175" w14:textId="77777777" w:rsidR="005C35F9" w:rsidRDefault="005C35F9" w:rsidP="005C35F9">
      <w:pPr>
        <w:pStyle w:val="Heading2"/>
        <w:ind w:left="0" w:firstLine="0"/>
      </w:pPr>
      <w:bookmarkStart w:id="153" w:name="_Toc445384994"/>
      <w:r>
        <w:t>4.8</w:t>
      </w:r>
      <w:r w:rsidR="00B94E78">
        <w:tab/>
      </w:r>
      <w:r>
        <w:t>Object instance visibility</w:t>
      </w:r>
      <w:bookmarkEnd w:id="153"/>
    </w:p>
    <w:p w14:paraId="4BE91DD9" w14:textId="77777777" w:rsidR="005C35F9" w:rsidRDefault="005C35F9" w:rsidP="005C35F9">
      <w:r>
        <w:t xml:space="preserve">Via the management interface, </w:t>
      </w:r>
      <w:proofErr w:type="spellStart"/>
      <w:r>
        <w:t>IRPAgent</w:t>
      </w:r>
      <w:proofErr w:type="spellEnd"/>
      <w:r>
        <w:t xml:space="preserve"> provides </w:t>
      </w:r>
      <w:proofErr w:type="spellStart"/>
      <w:r>
        <w:t>IRPManager</w:t>
      </w:r>
      <w:proofErr w:type="spellEnd"/>
      <w:r>
        <w:t xml:space="preserve"> visibility of the various object instances, i.e. the information captured by various IOC instances can be passed between </w:t>
      </w:r>
      <w:proofErr w:type="spellStart"/>
      <w:r>
        <w:t>IRPManager</w:t>
      </w:r>
      <w:proofErr w:type="spellEnd"/>
      <w:r>
        <w:t xml:space="preserve"> and </w:t>
      </w:r>
      <w:proofErr w:type="spellStart"/>
      <w:r>
        <w:t>IRPAgent</w:t>
      </w:r>
      <w:proofErr w:type="spellEnd"/>
      <w:r>
        <w:t>. See Annex </w:t>
      </w:r>
      <w:r w:rsidR="00204CA0">
        <w:t>F</w:t>
      </w:r>
      <w:r>
        <w:t xml:space="preserve"> of [</w:t>
      </w:r>
      <w:r w:rsidR="00E230AC">
        <w:t>18</w:t>
      </w:r>
      <w:r>
        <w:t>].</w:t>
      </w:r>
    </w:p>
    <w:p w14:paraId="492AFE73" w14:textId="77777777" w:rsidR="00FD0F4B" w:rsidRDefault="00FD0F4B"/>
    <w:p w14:paraId="11705BD8" w14:textId="77777777" w:rsidR="00FD0F4B" w:rsidRDefault="00FD0F4B">
      <w:pPr>
        <w:pStyle w:val="Heading8"/>
      </w:pPr>
      <w:r>
        <w:br w:type="page"/>
      </w:r>
      <w:bookmarkStart w:id="154" w:name="_Toc445384995"/>
      <w:r>
        <w:lastRenderedPageBreak/>
        <w:t>Annex A (informative):</w:t>
      </w:r>
      <w:r>
        <w:br/>
        <w:t>Void</w:t>
      </w:r>
      <w:bookmarkEnd w:id="154"/>
    </w:p>
    <w:p w14:paraId="1E802DAF" w14:textId="77777777" w:rsidR="00FD0F4B" w:rsidRDefault="00FD0F4B">
      <w:pPr>
        <w:pStyle w:val="Heading8"/>
      </w:pPr>
      <w:r>
        <w:br w:type="page"/>
      </w:r>
      <w:bookmarkStart w:id="155" w:name="_Toc445384996"/>
      <w:r>
        <w:lastRenderedPageBreak/>
        <w:t>Annex B (normative):</w:t>
      </w:r>
      <w:r>
        <w:br/>
        <w:t>Void</w:t>
      </w:r>
      <w:bookmarkEnd w:id="155"/>
    </w:p>
    <w:p w14:paraId="36655F9A" w14:textId="77777777" w:rsidR="00FD0F4B" w:rsidRDefault="00FD0F4B">
      <w:pPr>
        <w:pStyle w:val="Heading8"/>
        <w:rPr>
          <w:lang w:val="fr-FR"/>
        </w:rPr>
      </w:pPr>
      <w:r w:rsidRPr="00E230AC">
        <w:rPr>
          <w:lang w:val="en-US"/>
        </w:rPr>
        <w:br w:type="page"/>
      </w:r>
      <w:bookmarkStart w:id="156" w:name="_Toc445384997"/>
      <w:r>
        <w:rPr>
          <w:lang w:val="fr-FR"/>
        </w:rPr>
        <w:lastRenderedPageBreak/>
        <w:t>Annex C (informative):</w:t>
      </w:r>
      <w:r>
        <w:rPr>
          <w:lang w:val="fr-FR"/>
        </w:rPr>
        <w:br/>
      </w:r>
      <w:proofErr w:type="spellStart"/>
      <w:r>
        <w:rPr>
          <w:lang w:val="fr-FR"/>
        </w:rPr>
        <w:t>Void</w:t>
      </w:r>
      <w:bookmarkEnd w:id="156"/>
      <w:proofErr w:type="spellEnd"/>
    </w:p>
    <w:p w14:paraId="6A11664B" w14:textId="77777777" w:rsidR="00FD0F4B" w:rsidRDefault="00FD0F4B">
      <w:pPr>
        <w:pStyle w:val="Heading8"/>
        <w:rPr>
          <w:lang w:val="fr-FR"/>
        </w:rPr>
      </w:pPr>
      <w:r>
        <w:rPr>
          <w:lang w:val="fr-FR"/>
        </w:rPr>
        <w:br w:type="page"/>
      </w:r>
      <w:bookmarkStart w:id="157" w:name="_Toc445384998"/>
      <w:r>
        <w:rPr>
          <w:lang w:val="fr-FR"/>
        </w:rPr>
        <w:lastRenderedPageBreak/>
        <w:t>Annex D (informative):</w:t>
      </w:r>
      <w:r>
        <w:rPr>
          <w:lang w:val="fr-FR"/>
        </w:rPr>
        <w:br/>
      </w:r>
      <w:proofErr w:type="spellStart"/>
      <w:r>
        <w:rPr>
          <w:lang w:val="fr-FR"/>
        </w:rPr>
        <w:t>Void</w:t>
      </w:r>
      <w:bookmarkEnd w:id="157"/>
      <w:proofErr w:type="spellEnd"/>
    </w:p>
    <w:p w14:paraId="388E32CC" w14:textId="77777777" w:rsidR="00FD0F4B" w:rsidRDefault="00FD0F4B">
      <w:pPr>
        <w:pStyle w:val="Heading8"/>
        <w:rPr>
          <w:snapToGrid w:val="0"/>
        </w:rPr>
      </w:pPr>
      <w:r>
        <w:br w:type="page"/>
      </w:r>
      <w:bookmarkStart w:id="158" w:name="_Toc445384999"/>
      <w:r>
        <w:lastRenderedPageBreak/>
        <w:t>Annex E (normative)</w:t>
      </w:r>
      <w:r>
        <w:rPr>
          <w:snapToGrid w:val="0"/>
        </w:rPr>
        <w:t>:</w:t>
      </w:r>
      <w:r>
        <w:rPr>
          <w:snapToGrid w:val="0"/>
        </w:rPr>
        <w:br/>
        <w:t>Void</w:t>
      </w:r>
      <w:bookmarkEnd w:id="158"/>
    </w:p>
    <w:p w14:paraId="423F96FF" w14:textId="77777777" w:rsidR="00FD0F4B" w:rsidRDefault="00FD0F4B">
      <w:pPr>
        <w:pStyle w:val="Heading8"/>
      </w:pPr>
      <w:r>
        <w:br w:type="page"/>
      </w:r>
      <w:bookmarkStart w:id="159" w:name="_Toc445385000"/>
      <w:r>
        <w:lastRenderedPageBreak/>
        <w:t>Annex F (informative):</w:t>
      </w:r>
      <w:r>
        <w:br/>
        <w:t>Void</w:t>
      </w:r>
      <w:bookmarkEnd w:id="159"/>
    </w:p>
    <w:p w14:paraId="1C909B24" w14:textId="77777777" w:rsidR="00FD0F4B" w:rsidRDefault="00FD0F4B">
      <w:pPr>
        <w:pStyle w:val="Heading8"/>
      </w:pPr>
      <w:r>
        <w:br w:type="page"/>
      </w:r>
      <w:bookmarkStart w:id="160" w:name="_Toc445385001"/>
      <w:r>
        <w:lastRenderedPageBreak/>
        <w:t>Annex G (normative):</w:t>
      </w:r>
      <w:r>
        <w:br/>
        <w:t>IOC Properties and Inheritance</w:t>
      </w:r>
      <w:bookmarkEnd w:id="160"/>
    </w:p>
    <w:p w14:paraId="729C7A22" w14:textId="77777777" w:rsidR="00FD0F4B" w:rsidRDefault="00FD0F4B">
      <w:pPr>
        <w:pStyle w:val="Heading1"/>
        <w:rPr>
          <w:lang w:eastAsia="zh-CN"/>
        </w:rPr>
      </w:pPr>
      <w:bookmarkStart w:id="161" w:name="_Toc445385002"/>
      <w:r>
        <w:rPr>
          <w:lang w:eastAsia="zh-CN"/>
        </w:rPr>
        <w:t>G.1</w:t>
      </w:r>
      <w:r>
        <w:rPr>
          <w:lang w:eastAsia="zh-CN"/>
        </w:rPr>
        <w:tab/>
        <w:t>Property</w:t>
      </w:r>
      <w:bookmarkEnd w:id="161"/>
    </w:p>
    <w:p w14:paraId="7806642F" w14:textId="77777777" w:rsidR="00FD0F4B" w:rsidRDefault="00FD0F4B">
      <w:pPr>
        <w:rPr>
          <w:lang w:eastAsia="zh-CN"/>
        </w:rPr>
      </w:pPr>
      <w:r>
        <w:rPr>
          <w:lang w:eastAsia="zh-CN"/>
        </w:rPr>
        <w:t xml:space="preserve">The properties of an IOC (including </w:t>
      </w:r>
      <w:proofErr w:type="spellStart"/>
      <w:r>
        <w:rPr>
          <w:lang w:eastAsia="zh-CN"/>
        </w:rPr>
        <w:t>SupportIOC</w:t>
      </w:r>
      <w:proofErr w:type="spellEnd"/>
      <w:r>
        <w:rPr>
          <w:lang w:eastAsia="zh-CN"/>
        </w:rPr>
        <w:t>) are specified in terms of the following:</w:t>
      </w:r>
    </w:p>
    <w:p w14:paraId="283E4667" w14:textId="77777777" w:rsidR="00FD0F4B" w:rsidRDefault="00224DE9" w:rsidP="009B1FD6">
      <w:pPr>
        <w:pStyle w:val="B1"/>
        <w:rPr>
          <w:lang w:eastAsia="zh-CN"/>
        </w:rPr>
      </w:pPr>
      <w:r>
        <w:rPr>
          <w:lang w:eastAsia="zh-CN"/>
        </w:rPr>
        <w:t>a)</w:t>
      </w:r>
      <w:r>
        <w:rPr>
          <w:lang w:eastAsia="zh-CN"/>
        </w:rPr>
        <w:tab/>
      </w:r>
      <w:r w:rsidR="00FD0F4B">
        <w:rPr>
          <w:lang w:eastAsia="zh-CN"/>
        </w:rPr>
        <w:t>An IOC attribute(s) including its semantics and syntax, its legal value ranges and support qualifications. The IOC attributes are not restricted to Configuration Management but also include those related to, for example, 1) Performance Management (i.e., measurement types), 2) Trace Management and 3) Accounting Management.</w:t>
      </w:r>
    </w:p>
    <w:p w14:paraId="781FA379" w14:textId="77777777" w:rsidR="00FD0F4B" w:rsidRDefault="00224DE9" w:rsidP="009B1FD6">
      <w:pPr>
        <w:pStyle w:val="B1"/>
        <w:rPr>
          <w:lang w:eastAsia="zh-CN"/>
        </w:rPr>
      </w:pPr>
      <w:r>
        <w:rPr>
          <w:lang w:eastAsia="zh-CN"/>
        </w:rPr>
        <w:t>b)</w:t>
      </w:r>
      <w:r>
        <w:rPr>
          <w:lang w:eastAsia="zh-CN"/>
        </w:rPr>
        <w:tab/>
      </w:r>
      <w:r w:rsidR="00FD0F4B">
        <w:rPr>
          <w:rFonts w:eastAsia="SimSun"/>
          <w:lang w:eastAsia="zh-CN"/>
        </w:rPr>
        <w:t>The non-attribute-specific behaviour associated with an IOC (see Note 1).</w:t>
      </w:r>
    </w:p>
    <w:p w14:paraId="70CF52CA" w14:textId="77777777" w:rsidR="00FD0F4B" w:rsidRDefault="00FD0F4B">
      <w:pPr>
        <w:pStyle w:val="NO"/>
        <w:rPr>
          <w:lang w:eastAsia="zh-CN"/>
        </w:rPr>
      </w:pPr>
      <w:r>
        <w:rPr>
          <w:rFonts w:eastAsia="SimSun"/>
          <w:lang w:eastAsia="zh-CN"/>
        </w:rPr>
        <w:t>NOTE 1:</w:t>
      </w:r>
      <w:r>
        <w:rPr>
          <w:rFonts w:eastAsia="SimSun"/>
          <w:lang w:eastAsia="zh-CN"/>
        </w:rPr>
        <w:tab/>
        <w:t xml:space="preserve">As an example, the Link between </w:t>
      </w:r>
      <w:proofErr w:type="spellStart"/>
      <w:r>
        <w:rPr>
          <w:rFonts w:eastAsia="SimSun"/>
          <w:lang w:eastAsia="zh-CN"/>
        </w:rPr>
        <w:t>MscServerFunction</w:t>
      </w:r>
      <w:proofErr w:type="spellEnd"/>
      <w:r>
        <w:rPr>
          <w:rFonts w:eastAsia="SimSun"/>
          <w:lang w:eastAsia="zh-CN"/>
        </w:rPr>
        <w:t xml:space="preserve"> and </w:t>
      </w:r>
      <w:proofErr w:type="spellStart"/>
      <w:r>
        <w:rPr>
          <w:rFonts w:eastAsia="SimSun"/>
          <w:lang w:eastAsia="zh-CN"/>
        </w:rPr>
        <w:t>CsMgwFunction</w:t>
      </w:r>
      <w:proofErr w:type="spellEnd"/>
      <w:r>
        <w:rPr>
          <w:rFonts w:eastAsia="SimSun"/>
          <w:lang w:eastAsia="zh-CN"/>
        </w:rPr>
        <w:t xml:space="preserve"> is optional.  It is mandatory if the </w:t>
      </w:r>
      <w:proofErr w:type="spellStart"/>
      <w:r>
        <w:rPr>
          <w:rFonts w:eastAsia="SimSun"/>
          <w:lang w:eastAsia="zh-CN"/>
        </w:rPr>
        <w:t>MscServerFunction</w:t>
      </w:r>
      <w:proofErr w:type="spellEnd"/>
      <w:r>
        <w:rPr>
          <w:rFonts w:eastAsia="SimSun"/>
          <w:lang w:eastAsia="zh-CN"/>
        </w:rPr>
        <w:t xml:space="preserve"> instance belongs to one </w:t>
      </w:r>
      <w:proofErr w:type="spellStart"/>
      <w:r>
        <w:rPr>
          <w:rFonts w:eastAsia="SimSun"/>
          <w:lang w:eastAsia="zh-CN"/>
        </w:rPr>
        <w:t>ManagedElement</w:t>
      </w:r>
      <w:proofErr w:type="spellEnd"/>
      <w:r>
        <w:rPr>
          <w:rFonts w:eastAsia="SimSun"/>
          <w:lang w:eastAsia="zh-CN"/>
        </w:rPr>
        <w:t xml:space="preserve"> instance while the </w:t>
      </w:r>
      <w:proofErr w:type="spellStart"/>
      <w:r>
        <w:rPr>
          <w:rFonts w:eastAsia="SimSun"/>
          <w:lang w:eastAsia="zh-CN"/>
        </w:rPr>
        <w:t>CsMgwFunction</w:t>
      </w:r>
      <w:proofErr w:type="spellEnd"/>
      <w:r>
        <w:rPr>
          <w:rFonts w:eastAsia="SimSun"/>
          <w:lang w:eastAsia="zh-CN"/>
        </w:rPr>
        <w:t xml:space="preserve"> instance belongs to another </w:t>
      </w:r>
      <w:proofErr w:type="spellStart"/>
      <w:r>
        <w:rPr>
          <w:rFonts w:eastAsia="SimSun"/>
          <w:lang w:eastAsia="zh-CN"/>
        </w:rPr>
        <w:t>ManagedElement</w:t>
      </w:r>
      <w:proofErr w:type="spellEnd"/>
      <w:r>
        <w:rPr>
          <w:rFonts w:eastAsia="SimSun"/>
          <w:lang w:eastAsia="zh-CN"/>
        </w:rPr>
        <w:t xml:space="preserve"> instance.  This Link behaviour is a non-attribute-specific behaviour.  It is expected that this behaviour, like others, will be inherited.</w:t>
      </w:r>
    </w:p>
    <w:p w14:paraId="5CA7F6B5" w14:textId="63D1AD9A" w:rsidR="00FD0F4B" w:rsidRDefault="009B1FD6" w:rsidP="009B1FD6">
      <w:pPr>
        <w:pStyle w:val="B1"/>
        <w:rPr>
          <w:lang w:eastAsia="zh-CN"/>
        </w:rPr>
      </w:pPr>
      <w:ins w:id="162" w:author="32.150_CR0035R1_(Rel-18)_eSBMA" w:date="2024-09-09T11:25:00Z">
        <w:r>
          <w:rPr>
            <w:lang w:eastAsia="zh-CN"/>
          </w:rPr>
          <w:t>c</w:t>
        </w:r>
      </w:ins>
      <w:del w:id="163" w:author="32.150_CR0035R1_(Rel-18)_eSBMA" w:date="2024-09-09T11:25:00Z">
        <w:r w:rsidR="00224DE9" w:rsidDel="009B1FD6">
          <w:rPr>
            <w:lang w:eastAsia="zh-CN"/>
          </w:rPr>
          <w:delText>a</w:delText>
        </w:r>
      </w:del>
      <w:r w:rsidR="00224DE9">
        <w:rPr>
          <w:lang w:eastAsia="zh-CN"/>
        </w:rPr>
        <w:t>)</w:t>
      </w:r>
      <w:r w:rsidR="00224DE9">
        <w:rPr>
          <w:lang w:eastAsia="zh-CN"/>
        </w:rPr>
        <w:tab/>
      </w:r>
      <w:r w:rsidR="00FD0F4B">
        <w:rPr>
          <w:lang w:eastAsia="zh-CN"/>
        </w:rPr>
        <w:t>An IOC relationship(s) with another IOC(s).</w:t>
      </w:r>
    </w:p>
    <w:p w14:paraId="32B06A2D" w14:textId="0B9B860F" w:rsidR="00FD0F4B" w:rsidRDefault="009B1FD6" w:rsidP="009B1FD6">
      <w:pPr>
        <w:pStyle w:val="B1"/>
        <w:rPr>
          <w:lang w:eastAsia="zh-CN"/>
        </w:rPr>
      </w:pPr>
      <w:ins w:id="164" w:author="32.150_CR0035R1_(Rel-18)_eSBMA" w:date="2024-09-09T11:25:00Z">
        <w:r>
          <w:rPr>
            <w:lang w:eastAsia="zh-CN"/>
          </w:rPr>
          <w:t>d</w:t>
        </w:r>
      </w:ins>
      <w:del w:id="165" w:author="32.150_CR0035R1_(Rel-18)_eSBMA" w:date="2024-09-09T11:25:00Z">
        <w:r w:rsidR="00224DE9" w:rsidDel="009B1FD6">
          <w:rPr>
            <w:lang w:eastAsia="zh-CN"/>
          </w:rPr>
          <w:delText>b</w:delText>
        </w:r>
      </w:del>
      <w:r w:rsidR="00224DE9">
        <w:rPr>
          <w:lang w:eastAsia="zh-CN"/>
        </w:rPr>
        <w:t>)</w:t>
      </w:r>
      <w:r w:rsidR="00224DE9">
        <w:rPr>
          <w:lang w:eastAsia="zh-CN"/>
        </w:rPr>
        <w:tab/>
      </w:r>
      <w:r w:rsidR="00FD0F4B">
        <w:rPr>
          <w:lang w:eastAsia="zh-CN"/>
        </w:rPr>
        <w:t>An IOC notification type(s) and their qualifications.</w:t>
      </w:r>
    </w:p>
    <w:p w14:paraId="34E613D2" w14:textId="06B320C1" w:rsidR="00FD0F4B" w:rsidRDefault="009B1FD6" w:rsidP="009B1FD6">
      <w:pPr>
        <w:pStyle w:val="B1"/>
        <w:rPr>
          <w:lang w:eastAsia="zh-CN"/>
        </w:rPr>
      </w:pPr>
      <w:ins w:id="166" w:author="32.150_CR0035R1_(Rel-18)_eSBMA" w:date="2024-09-09T11:25:00Z">
        <w:r>
          <w:rPr>
            <w:lang w:eastAsia="zh-CN"/>
          </w:rPr>
          <w:t>e</w:t>
        </w:r>
      </w:ins>
      <w:del w:id="167" w:author="32.150_CR0035R1_(Rel-18)_eSBMA" w:date="2024-09-09T11:25:00Z">
        <w:r w:rsidR="00224DE9" w:rsidDel="009B1FD6">
          <w:rPr>
            <w:lang w:eastAsia="zh-CN"/>
          </w:rPr>
          <w:delText>c</w:delText>
        </w:r>
      </w:del>
      <w:r w:rsidR="00224DE9">
        <w:rPr>
          <w:lang w:eastAsia="zh-CN"/>
        </w:rPr>
        <w:t>)</w:t>
      </w:r>
      <w:r w:rsidR="00224DE9">
        <w:rPr>
          <w:lang w:eastAsia="zh-CN"/>
        </w:rPr>
        <w:tab/>
      </w:r>
      <w:r w:rsidR="00FD0F4B">
        <w:rPr>
          <w:lang w:eastAsia="zh-CN"/>
        </w:rPr>
        <w:t xml:space="preserve">An IOC’s relation with its parents (see Note 2). </w:t>
      </w:r>
      <w:del w:id="168" w:author="32.150_CR0035R1_(Rel-18)_eSBMA" w:date="2024-09-09T11:26:00Z">
        <w:r w:rsidR="00FD0F4B" w:rsidDel="009B1FD6">
          <w:rPr>
            <w:lang w:eastAsia="zh-CN"/>
          </w:rPr>
          <w:delText xml:space="preserve"> </w:delText>
        </w:r>
      </w:del>
      <w:r w:rsidR="00FD0F4B">
        <w:rPr>
          <w:lang w:eastAsia="zh-CN"/>
        </w:rPr>
        <w:t>There are three mutually exclusive cases:</w:t>
      </w:r>
    </w:p>
    <w:p w14:paraId="79932019" w14:textId="77777777" w:rsidR="00FD0F4B" w:rsidRDefault="006211A1" w:rsidP="006211A1">
      <w:pPr>
        <w:pStyle w:val="B2"/>
        <w:rPr>
          <w:lang w:eastAsia="zh-CN"/>
        </w:rPr>
      </w:pPr>
      <w:r>
        <w:rPr>
          <w:lang w:eastAsia="zh-CN"/>
        </w:rPr>
        <w:t>1)</w:t>
      </w:r>
      <w:r>
        <w:rPr>
          <w:lang w:eastAsia="zh-CN"/>
        </w:rPr>
        <w:tab/>
      </w:r>
      <w:r w:rsidR="00FD0F4B">
        <w:rPr>
          <w:lang w:eastAsia="zh-CN"/>
        </w:rPr>
        <w:t xml:space="preserve">The IOC can have any parent.  In UML diagram, the class has a parent </w:t>
      </w:r>
      <w:r w:rsidR="00FD0F4B">
        <w:rPr>
          <w:rFonts w:ascii="Courier New" w:hAnsi="Courier New"/>
          <w:lang w:eastAsia="zh-CN"/>
        </w:rPr>
        <w:t>Any</w:t>
      </w:r>
      <w:r w:rsidR="00FD0F4B">
        <w:rPr>
          <w:lang w:eastAsia="zh-CN"/>
        </w:rPr>
        <w:t>.</w:t>
      </w:r>
    </w:p>
    <w:p w14:paraId="1C4363DC" w14:textId="77777777" w:rsidR="00FD0F4B" w:rsidRDefault="006211A1" w:rsidP="006211A1">
      <w:pPr>
        <w:pStyle w:val="B2"/>
        <w:rPr>
          <w:lang w:eastAsia="zh-CN"/>
        </w:rPr>
      </w:pPr>
      <w:r>
        <w:rPr>
          <w:lang w:eastAsia="zh-CN"/>
        </w:rPr>
        <w:t>2)</w:t>
      </w:r>
      <w:r>
        <w:rPr>
          <w:lang w:eastAsia="zh-CN"/>
        </w:rPr>
        <w:tab/>
      </w:r>
      <w:r w:rsidR="00FD0F4B">
        <w:rPr>
          <w:lang w:eastAsia="zh-CN"/>
        </w:rPr>
        <w:t xml:space="preserve">The IOC is abstract and all of the possible parent(s) have been designated and whether subclass IOCs can be designated as a root IOC. In UML diagram, the class has zero or more possible parents of specific classes (except </w:t>
      </w:r>
      <w:r w:rsidR="00FD0F4B">
        <w:rPr>
          <w:rFonts w:ascii="Courier New" w:hAnsi="Courier New"/>
          <w:lang w:eastAsia="zh-CN"/>
        </w:rPr>
        <w:t>Any).</w:t>
      </w:r>
    </w:p>
    <w:p w14:paraId="605A9D4D" w14:textId="77777777" w:rsidR="00FD0F4B" w:rsidRDefault="006211A1" w:rsidP="006211A1">
      <w:pPr>
        <w:pStyle w:val="B2"/>
        <w:rPr>
          <w:lang w:eastAsia="zh-CN"/>
        </w:rPr>
      </w:pPr>
      <w:r>
        <w:rPr>
          <w:lang w:eastAsia="zh-CN"/>
        </w:rPr>
        <w:t>3)</w:t>
      </w:r>
      <w:r>
        <w:rPr>
          <w:lang w:eastAsia="zh-CN"/>
        </w:rPr>
        <w:tab/>
      </w:r>
      <w:r w:rsidR="00FD0F4B">
        <w:rPr>
          <w:lang w:eastAsia="zh-CN"/>
        </w:rPr>
        <w:t xml:space="preserve">The IOC is concrete and all of the possible parent(s) have been designated and whether the IOC can be designated as a root IOC. In UML diagram, the class has one or more possible parents of specific classes (except </w:t>
      </w:r>
      <w:r w:rsidR="00FD0F4B">
        <w:rPr>
          <w:rFonts w:ascii="Courier New" w:hAnsi="Courier New"/>
          <w:lang w:eastAsia="zh-CN"/>
        </w:rPr>
        <w:t>Any.)</w:t>
      </w:r>
      <w:r w:rsidR="00FD0F4B">
        <w:rPr>
          <w:lang w:eastAsia="zh-CN"/>
        </w:rPr>
        <w:t xml:space="preserve"> </w:t>
      </w:r>
    </w:p>
    <w:p w14:paraId="0F517D86" w14:textId="77777777" w:rsidR="00FD0F4B" w:rsidRDefault="00FD0F4B">
      <w:pPr>
        <w:spacing w:after="0"/>
        <w:ind w:left="750"/>
        <w:rPr>
          <w:lang w:eastAsia="zh-CN"/>
        </w:rPr>
      </w:pPr>
      <w:r>
        <w:rPr>
          <w:lang w:eastAsia="zh-CN"/>
        </w:rPr>
        <w:t xml:space="preserve">An IOC instance is either a root IOC or it has one and only one parent. Only 3GPP SA5 may designate an IOC class as a potential root IOC. Currently, only </w:t>
      </w:r>
      <w:proofErr w:type="spellStart"/>
      <w:r>
        <w:rPr>
          <w:lang w:eastAsia="zh-CN"/>
        </w:rPr>
        <w:t>SubNetwork</w:t>
      </w:r>
      <w:proofErr w:type="spellEnd"/>
      <w:r>
        <w:rPr>
          <w:lang w:eastAsia="zh-CN"/>
        </w:rPr>
        <w:t xml:space="preserve">, </w:t>
      </w:r>
      <w:proofErr w:type="spellStart"/>
      <w:r>
        <w:rPr>
          <w:lang w:eastAsia="zh-CN"/>
        </w:rPr>
        <w:t>ManagedElement</w:t>
      </w:r>
      <w:proofErr w:type="spellEnd"/>
      <w:r>
        <w:rPr>
          <w:lang w:eastAsia="zh-CN"/>
        </w:rPr>
        <w:t xml:space="preserve"> or </w:t>
      </w:r>
      <w:proofErr w:type="spellStart"/>
      <w:r>
        <w:rPr>
          <w:lang w:eastAsia="zh-CN"/>
        </w:rPr>
        <w:t>MeContext</w:t>
      </w:r>
      <w:proofErr w:type="spellEnd"/>
      <w:r>
        <w:rPr>
          <w:lang w:eastAsia="zh-CN"/>
        </w:rPr>
        <w:t xml:space="preserve"> IOCs can be root IOCs.</w:t>
      </w:r>
    </w:p>
    <w:p w14:paraId="44493C65" w14:textId="77777777" w:rsidR="00FD0F4B" w:rsidRDefault="00FD0F4B">
      <w:pPr>
        <w:spacing w:after="0"/>
        <w:ind w:left="750"/>
        <w:rPr>
          <w:lang w:eastAsia="zh-CN"/>
        </w:rPr>
      </w:pPr>
    </w:p>
    <w:p w14:paraId="489EC9CE" w14:textId="77777777" w:rsidR="00FD0F4B" w:rsidRDefault="00FD0F4B">
      <w:pPr>
        <w:pStyle w:val="NO"/>
        <w:rPr>
          <w:lang w:eastAsia="zh-CN"/>
        </w:rPr>
      </w:pPr>
      <w:r>
        <w:rPr>
          <w:lang w:eastAsia="zh-CN"/>
        </w:rPr>
        <w:t>NOTE 2:</w:t>
      </w:r>
      <w:r>
        <w:rPr>
          <w:lang w:eastAsia="zh-CN"/>
        </w:rPr>
        <w:tab/>
        <w:t>The parent and child relation in this clause is the parent name-containing the child relation.</w:t>
      </w:r>
    </w:p>
    <w:p w14:paraId="0EB0B8E2" w14:textId="77777777" w:rsidR="00FD0F4B" w:rsidRDefault="00FD0F4B">
      <w:pPr>
        <w:spacing w:after="0"/>
        <w:ind w:left="750"/>
        <w:rPr>
          <w:lang w:eastAsia="zh-CN"/>
        </w:rPr>
      </w:pPr>
    </w:p>
    <w:p w14:paraId="2CB16FCC" w14:textId="436142DA" w:rsidR="00FD0F4B" w:rsidRDefault="009B1FD6" w:rsidP="009B1FD6">
      <w:pPr>
        <w:pStyle w:val="B1"/>
        <w:rPr>
          <w:lang w:eastAsia="zh-CN"/>
        </w:rPr>
      </w:pPr>
      <w:ins w:id="169" w:author="32.150_CR0035R1_(Rel-18)_eSBMA" w:date="2024-09-09T11:26:00Z">
        <w:r>
          <w:rPr>
            <w:lang w:eastAsia="zh-CN"/>
          </w:rPr>
          <w:t>f</w:t>
        </w:r>
      </w:ins>
      <w:del w:id="170" w:author="32.150_CR0035R1_(Rel-18)_eSBMA" w:date="2024-09-09T11:26:00Z">
        <w:r w:rsidR="00224DE9" w:rsidDel="009B1FD6">
          <w:rPr>
            <w:lang w:eastAsia="zh-CN"/>
          </w:rPr>
          <w:delText>a</w:delText>
        </w:r>
      </w:del>
      <w:r w:rsidR="00224DE9">
        <w:rPr>
          <w:lang w:eastAsia="zh-CN"/>
        </w:rPr>
        <w:t>)</w:t>
      </w:r>
      <w:r w:rsidR="00224DE9">
        <w:rPr>
          <w:lang w:eastAsia="zh-CN"/>
        </w:rPr>
        <w:tab/>
      </w:r>
      <w:r w:rsidR="00FD0F4B">
        <w:rPr>
          <w:lang w:eastAsia="zh-CN"/>
        </w:rPr>
        <w:t>An IOC’s relation with its children. There are three mutually exclusive cases:</w:t>
      </w:r>
    </w:p>
    <w:p w14:paraId="2E1AB9B4" w14:textId="77777777" w:rsidR="00FD0F4B" w:rsidRDefault="006211A1" w:rsidP="006211A1">
      <w:pPr>
        <w:pStyle w:val="B2"/>
        <w:rPr>
          <w:lang w:eastAsia="zh-CN"/>
        </w:rPr>
      </w:pPr>
      <w:r>
        <w:rPr>
          <w:lang w:eastAsia="zh-CN"/>
        </w:rPr>
        <w:t>1)</w:t>
      </w:r>
      <w:r>
        <w:rPr>
          <w:lang w:eastAsia="zh-CN"/>
        </w:rPr>
        <w:tab/>
      </w:r>
      <w:r w:rsidR="00FD0F4B">
        <w:rPr>
          <w:lang w:eastAsia="zh-CN"/>
        </w:rPr>
        <w:t>An IOC shall not have any children (name-containment relation) IOCs. In UML diagram, the class has no child.</w:t>
      </w:r>
    </w:p>
    <w:p w14:paraId="52530B00" w14:textId="77777777" w:rsidR="00FD0F4B" w:rsidRDefault="006211A1" w:rsidP="006211A1">
      <w:pPr>
        <w:pStyle w:val="B2"/>
        <w:rPr>
          <w:lang w:eastAsia="zh-CN"/>
        </w:rPr>
      </w:pPr>
      <w:r>
        <w:rPr>
          <w:lang w:eastAsia="zh-CN"/>
        </w:rPr>
        <w:t>2)</w:t>
      </w:r>
      <w:r>
        <w:rPr>
          <w:lang w:eastAsia="zh-CN"/>
        </w:rPr>
        <w:tab/>
      </w:r>
      <w:r w:rsidR="00FD0F4B">
        <w:rPr>
          <w:lang w:eastAsia="zh-CN"/>
        </w:rPr>
        <w:t xml:space="preserve">An IOC can have children IOC(s). The maximum number of instances per children IOC (including their subclasses) can be specified.  An IOC may designate that vendor specific objects are not allowed as children IOCs. In UML diagram, the class has a child </w:t>
      </w:r>
      <w:r w:rsidR="00FD0F4B">
        <w:rPr>
          <w:rFonts w:ascii="Courier New" w:hAnsi="Courier New"/>
          <w:lang w:eastAsia="zh-CN"/>
        </w:rPr>
        <w:t>Any.</w:t>
      </w:r>
    </w:p>
    <w:p w14:paraId="56D9EC52" w14:textId="77777777" w:rsidR="00FD0F4B" w:rsidRDefault="006211A1" w:rsidP="006211A1">
      <w:pPr>
        <w:pStyle w:val="B2"/>
        <w:rPr>
          <w:lang w:eastAsia="zh-CN"/>
        </w:rPr>
      </w:pPr>
      <w:r>
        <w:rPr>
          <w:lang w:eastAsia="zh-CN"/>
        </w:rPr>
        <w:t>3)</w:t>
      </w:r>
      <w:r>
        <w:rPr>
          <w:lang w:eastAsia="zh-CN"/>
        </w:rPr>
        <w:tab/>
      </w:r>
      <w:r w:rsidR="00FD0F4B">
        <w:rPr>
          <w:lang w:eastAsia="zh-CN"/>
        </w:rPr>
        <w:t>An IOC can only have the specific children IOC(s) (or their subclasses).  The maximum number of instances per children IOC (including their subclasses) can be specified.</w:t>
      </w:r>
      <w:del w:id="171" w:author="32.150_CR0035R1_(Rel-18)_eSBMA" w:date="2024-09-09T11:26:00Z">
        <w:r w:rsidR="00FD0F4B" w:rsidDel="009B1FD6">
          <w:rPr>
            <w:lang w:eastAsia="zh-CN"/>
          </w:rPr>
          <w:delText xml:space="preserve"> </w:delText>
        </w:r>
      </w:del>
      <w:r w:rsidR="00FD0F4B">
        <w:rPr>
          <w:lang w:eastAsia="zh-CN"/>
        </w:rPr>
        <w:t xml:space="preserve"> An IOC may designate that vendor specific objects are not allowed as children IOCs. In UML diagram, the class has one or more children of specific classes (except </w:t>
      </w:r>
      <w:r w:rsidR="00FD0F4B">
        <w:rPr>
          <w:rFonts w:ascii="Courier New" w:hAnsi="Courier New"/>
          <w:lang w:eastAsia="zh-CN"/>
        </w:rPr>
        <w:t>Any).</w:t>
      </w:r>
    </w:p>
    <w:p w14:paraId="014BE028" w14:textId="32ADA208" w:rsidR="00FD0F4B" w:rsidRDefault="009B1FD6" w:rsidP="009B1FD6">
      <w:pPr>
        <w:pStyle w:val="B1"/>
        <w:rPr>
          <w:lang w:eastAsia="zh-CN"/>
        </w:rPr>
      </w:pPr>
      <w:ins w:id="172" w:author="32.150_CR0035R1_(Rel-18)_eSBMA" w:date="2024-09-09T11:26:00Z">
        <w:r>
          <w:rPr>
            <w:lang w:eastAsia="zh-CN"/>
          </w:rPr>
          <w:t>g</w:t>
        </w:r>
      </w:ins>
      <w:del w:id="173" w:author="32.150_CR0035R1_(Rel-18)_eSBMA" w:date="2024-09-09T11:26:00Z">
        <w:r w:rsidR="00224DE9" w:rsidDel="009B1FD6">
          <w:rPr>
            <w:lang w:eastAsia="zh-CN"/>
          </w:rPr>
          <w:delText>b</w:delText>
        </w:r>
      </w:del>
      <w:r w:rsidR="00224DE9">
        <w:rPr>
          <w:lang w:eastAsia="zh-CN"/>
        </w:rPr>
        <w:t>)</w:t>
      </w:r>
      <w:r w:rsidR="00224DE9">
        <w:rPr>
          <w:lang w:eastAsia="zh-CN"/>
        </w:rPr>
        <w:tab/>
      </w:r>
      <w:r w:rsidR="00FD0F4B">
        <w:rPr>
          <w:lang w:eastAsia="zh-CN"/>
        </w:rPr>
        <w:t>Whether An IOC can be instantiated or not (i.e., whether An IOC is an abstract IOC).</w:t>
      </w:r>
    </w:p>
    <w:p w14:paraId="56E31441" w14:textId="438F1B55" w:rsidR="00FD0F4B" w:rsidRDefault="009B1FD6" w:rsidP="009B1FD6">
      <w:pPr>
        <w:pStyle w:val="B1"/>
        <w:rPr>
          <w:lang w:eastAsia="zh-CN"/>
        </w:rPr>
      </w:pPr>
      <w:ins w:id="174" w:author="32.150_CR0035R1_(Rel-18)_eSBMA" w:date="2024-09-09T11:26:00Z">
        <w:r>
          <w:rPr>
            <w:lang w:eastAsia="zh-CN"/>
          </w:rPr>
          <w:t>h</w:t>
        </w:r>
      </w:ins>
      <w:del w:id="175" w:author="32.150_CR0035R1_(Rel-18)_eSBMA" w:date="2024-09-09T11:26:00Z">
        <w:r w:rsidR="00224DE9" w:rsidDel="009B1FD6">
          <w:rPr>
            <w:lang w:eastAsia="zh-CN"/>
          </w:rPr>
          <w:delText>c</w:delText>
        </w:r>
      </w:del>
      <w:r w:rsidR="00224DE9">
        <w:rPr>
          <w:lang w:eastAsia="zh-CN"/>
        </w:rPr>
        <w:t>)</w:t>
      </w:r>
      <w:r w:rsidR="00224DE9">
        <w:rPr>
          <w:lang w:eastAsia="zh-CN"/>
        </w:rPr>
        <w:tab/>
      </w:r>
      <w:r w:rsidR="00FD0F4B">
        <w:rPr>
          <w:lang w:eastAsia="zh-CN"/>
        </w:rPr>
        <w:t>An attribute for naming purpose.</w:t>
      </w:r>
    </w:p>
    <w:p w14:paraId="608CE485" w14:textId="77777777" w:rsidR="00FD0F4B" w:rsidRDefault="00FD0F4B">
      <w:pPr>
        <w:pStyle w:val="Heading1"/>
        <w:rPr>
          <w:lang w:eastAsia="zh-CN"/>
        </w:rPr>
      </w:pPr>
      <w:bookmarkStart w:id="176" w:name="_Toc445385003"/>
      <w:r>
        <w:rPr>
          <w:lang w:eastAsia="zh-CN"/>
        </w:rPr>
        <w:lastRenderedPageBreak/>
        <w:t>G.2</w:t>
      </w:r>
      <w:r>
        <w:rPr>
          <w:lang w:eastAsia="zh-CN"/>
        </w:rPr>
        <w:tab/>
        <w:t>Inheritance</w:t>
      </w:r>
      <w:bookmarkEnd w:id="176"/>
    </w:p>
    <w:p w14:paraId="18279EA1" w14:textId="77777777" w:rsidR="00FD0F4B" w:rsidRDefault="00FD0F4B">
      <w:pPr>
        <w:rPr>
          <w:lang w:eastAsia="zh-CN"/>
        </w:rPr>
      </w:pPr>
      <w:r>
        <w:rPr>
          <w:lang w:eastAsia="zh-CN"/>
        </w:rPr>
        <w:t>An IOC (the subclass) inherits from another IOC (the superclass) in that the subclass shall have all the properties of the superclass.</w:t>
      </w:r>
    </w:p>
    <w:p w14:paraId="42FD57EF" w14:textId="77777777" w:rsidR="00FD0F4B" w:rsidRDefault="00FD0F4B">
      <w:pPr>
        <w:rPr>
          <w:lang w:eastAsia="zh-CN"/>
        </w:rPr>
      </w:pPr>
      <w:r>
        <w:rPr>
          <w:lang w:eastAsia="zh-CN"/>
        </w:rPr>
        <w:t>The subclass can change the inherited support-qualification(s) from optional to mandatory but not vice versa.  The subclass can change the inherited support-qualification from conditional-optional to conditional-mandatory but not vice versa.</w:t>
      </w:r>
    </w:p>
    <w:p w14:paraId="0C2356AD" w14:textId="77777777" w:rsidR="00FD0F4B" w:rsidRDefault="00FD0F4B">
      <w:pPr>
        <w:rPr>
          <w:lang w:eastAsia="zh-CN"/>
        </w:rPr>
      </w:pPr>
      <w:r>
        <w:rPr>
          <w:lang w:eastAsia="zh-CN"/>
        </w:rPr>
        <w:t>An IOC can be a superclass of many IOC(s).  A subclass cannot have more than one superclass.</w:t>
      </w:r>
    </w:p>
    <w:p w14:paraId="42C0DF13" w14:textId="77777777" w:rsidR="00FD0F4B" w:rsidRDefault="00FD0F4B">
      <w:pPr>
        <w:rPr>
          <w:lang w:eastAsia="zh-CN"/>
        </w:rPr>
      </w:pPr>
      <w:r>
        <w:rPr>
          <w:lang w:eastAsia="zh-CN"/>
        </w:rPr>
        <w:t xml:space="preserve">The subclass can: </w:t>
      </w:r>
    </w:p>
    <w:p w14:paraId="7C3AA687" w14:textId="77777777" w:rsidR="00FD0F4B" w:rsidRDefault="006211A1" w:rsidP="006211A1">
      <w:pPr>
        <w:pStyle w:val="B1"/>
        <w:rPr>
          <w:lang w:eastAsia="zh-CN"/>
        </w:rPr>
      </w:pPr>
      <w:r>
        <w:rPr>
          <w:lang w:eastAsia="zh-CN"/>
        </w:rPr>
        <w:t>a)</w:t>
      </w:r>
      <w:r>
        <w:rPr>
          <w:lang w:eastAsia="zh-CN"/>
        </w:rPr>
        <w:tab/>
      </w:r>
      <w:r w:rsidR="00FD0F4B">
        <w:rPr>
          <w:lang w:eastAsia="zh-CN"/>
        </w:rPr>
        <w:t>Add (compared to those of its superclass) unique attributes including their behaviour, legal value ranges and support-qualifications.  Each additional attribute shall have its own unique attribute name (among all added and inherited attributes).</w:t>
      </w:r>
    </w:p>
    <w:p w14:paraId="711385F2" w14:textId="77777777" w:rsidR="00FD0F4B" w:rsidRDefault="006211A1" w:rsidP="006211A1">
      <w:pPr>
        <w:pStyle w:val="B1"/>
        <w:rPr>
          <w:lang w:eastAsia="zh-CN"/>
        </w:rPr>
      </w:pPr>
      <w:r>
        <w:rPr>
          <w:lang w:eastAsia="zh-CN"/>
        </w:rPr>
        <w:t>b)</w:t>
      </w:r>
      <w:r>
        <w:rPr>
          <w:lang w:eastAsia="zh-CN"/>
        </w:rPr>
        <w:tab/>
      </w:r>
      <w:r w:rsidR="00FD0F4B">
        <w:rPr>
          <w:lang w:eastAsia="zh-CN"/>
        </w:rPr>
        <w:t>Add non-attribute behaviour on an IOC basis. This behaviour may not contradict inherited superclass behaviour.</w:t>
      </w:r>
    </w:p>
    <w:p w14:paraId="15068D54" w14:textId="77777777" w:rsidR="00FD0F4B" w:rsidRDefault="006211A1" w:rsidP="006211A1">
      <w:pPr>
        <w:pStyle w:val="B1"/>
        <w:rPr>
          <w:lang w:eastAsia="zh-CN"/>
        </w:rPr>
      </w:pPr>
      <w:r>
        <w:rPr>
          <w:lang w:eastAsia="zh-CN"/>
        </w:rPr>
        <w:t>c)</w:t>
      </w:r>
      <w:r>
        <w:rPr>
          <w:lang w:eastAsia="zh-CN"/>
        </w:rPr>
        <w:tab/>
      </w:r>
      <w:r w:rsidR="00FD0F4B">
        <w:rPr>
          <w:lang w:eastAsia="zh-CN"/>
        </w:rPr>
        <w:t>Add relationship(s) with IOC(s).  Each additional relationship shall have its own unique name (among all added and inherited relations).</w:t>
      </w:r>
    </w:p>
    <w:p w14:paraId="37687F19" w14:textId="77777777" w:rsidR="00FD0F4B" w:rsidRDefault="006211A1" w:rsidP="006211A1">
      <w:pPr>
        <w:pStyle w:val="B1"/>
        <w:rPr>
          <w:lang w:eastAsia="zh-CN"/>
        </w:rPr>
      </w:pPr>
      <w:r>
        <w:rPr>
          <w:lang w:eastAsia="zh-CN"/>
        </w:rPr>
        <w:t>d)</w:t>
      </w:r>
      <w:r>
        <w:rPr>
          <w:lang w:eastAsia="zh-CN"/>
        </w:rPr>
        <w:tab/>
      </w:r>
      <w:r w:rsidR="00FD0F4B">
        <w:rPr>
          <w:lang w:eastAsia="zh-CN"/>
        </w:rPr>
        <w:t>Add additional notification types and their qualifications.</w:t>
      </w:r>
    </w:p>
    <w:p w14:paraId="3EE0A2AC" w14:textId="77777777" w:rsidR="00FD0F4B" w:rsidRDefault="006211A1" w:rsidP="006211A1">
      <w:pPr>
        <w:pStyle w:val="B1"/>
        <w:rPr>
          <w:lang w:eastAsia="zh-CN"/>
        </w:rPr>
      </w:pPr>
      <w:r>
        <w:rPr>
          <w:lang w:eastAsia="zh-CN"/>
        </w:rPr>
        <w:t>e)</w:t>
      </w:r>
      <w:r>
        <w:rPr>
          <w:lang w:eastAsia="zh-CN"/>
        </w:rPr>
        <w:tab/>
      </w:r>
      <w:r w:rsidR="00FD0F4B">
        <w:rPr>
          <w:lang w:eastAsia="zh-CN"/>
        </w:rPr>
        <w:t>Designate all of the possible parent(s) (and their subclasses) if the superclass has Property-e-1 such that an IOC will have Property-e-2 or Property-e-3.  Restrict possible parent(s) (and their subclasses) and/or remove the capability of the subclass from being a root IOC, if the superclass has Property-e-2 or Property-e-3.</w:t>
      </w:r>
    </w:p>
    <w:p w14:paraId="4ACD69FD" w14:textId="77777777" w:rsidR="00FD0F4B" w:rsidRDefault="006211A1" w:rsidP="006211A1">
      <w:pPr>
        <w:pStyle w:val="B1"/>
        <w:rPr>
          <w:lang w:eastAsia="zh-CN"/>
        </w:rPr>
      </w:pPr>
      <w:r>
        <w:rPr>
          <w:lang w:eastAsia="zh-CN"/>
        </w:rPr>
        <w:t>f)</w:t>
      </w:r>
      <w:r>
        <w:rPr>
          <w:lang w:eastAsia="zh-CN"/>
        </w:rPr>
        <w:tab/>
      </w:r>
      <w:r w:rsidR="00FD0F4B">
        <w:rPr>
          <w:lang w:eastAsia="zh-CN"/>
        </w:rPr>
        <w:t>Add children IOC(s) if the superclass has Property-f-2 such that an IOC will have Property-f-3.  Restrict the allowed children IOC(s) (or their subclasses) if the superclass has Property-f-3.</w:t>
      </w:r>
    </w:p>
    <w:p w14:paraId="4567F004" w14:textId="77777777" w:rsidR="00FD0F4B" w:rsidRDefault="006211A1" w:rsidP="006211A1">
      <w:pPr>
        <w:pStyle w:val="B1"/>
        <w:rPr>
          <w:lang w:eastAsia="zh-CN"/>
        </w:rPr>
      </w:pPr>
      <w:r>
        <w:rPr>
          <w:color w:val="000000"/>
          <w:lang w:eastAsia="zh-CN"/>
        </w:rPr>
        <w:t>g)</w:t>
      </w:r>
      <w:r>
        <w:rPr>
          <w:color w:val="000000"/>
          <w:lang w:eastAsia="zh-CN"/>
        </w:rPr>
        <w:tab/>
      </w:r>
      <w:r w:rsidR="00FD0F4B">
        <w:rPr>
          <w:color w:val="000000"/>
          <w:lang w:eastAsia="zh-CN"/>
        </w:rPr>
        <w:t>Specify whether an IOC can be instantiated or not (i.e. the IOC is an abstract IOC).</w:t>
      </w:r>
    </w:p>
    <w:p w14:paraId="3F6FB2E1" w14:textId="77777777" w:rsidR="00FD0F4B" w:rsidRDefault="006211A1" w:rsidP="006211A1">
      <w:pPr>
        <w:pStyle w:val="B1"/>
        <w:rPr>
          <w:color w:val="000000"/>
          <w:lang w:eastAsia="zh-CN"/>
        </w:rPr>
      </w:pPr>
      <w:r>
        <w:rPr>
          <w:lang w:eastAsia="zh-CN"/>
        </w:rPr>
        <w:t>h)</w:t>
      </w:r>
      <w:r>
        <w:rPr>
          <w:lang w:eastAsia="zh-CN"/>
        </w:rPr>
        <w:tab/>
      </w:r>
      <w:r w:rsidR="00FD0F4B">
        <w:rPr>
          <w:lang w:eastAsia="zh-CN"/>
        </w:rPr>
        <w:t>Restrict the legal value range of a superclass attribute that has a legal value range.</w:t>
      </w:r>
    </w:p>
    <w:p w14:paraId="3B2E2B05" w14:textId="77777777" w:rsidR="00FD0F4B" w:rsidRDefault="00FD0F4B">
      <w:pPr>
        <w:pStyle w:val="Heading8"/>
      </w:pPr>
      <w:r>
        <w:br w:type="page"/>
      </w:r>
      <w:bookmarkStart w:id="177" w:name="_Toc445385004"/>
      <w:r>
        <w:lastRenderedPageBreak/>
        <w:t xml:space="preserve">Annex </w:t>
      </w:r>
      <w:r>
        <w:rPr>
          <w:lang w:eastAsia="zh-CN"/>
        </w:rPr>
        <w:t>H</w:t>
      </w:r>
      <w:r>
        <w:t xml:space="preserve"> (normative):</w:t>
      </w:r>
      <w:r>
        <w:br/>
        <w:t>Interface Properties and Inheritance</w:t>
      </w:r>
      <w:bookmarkEnd w:id="177"/>
    </w:p>
    <w:p w14:paraId="75352B04" w14:textId="77777777" w:rsidR="00FD0F4B" w:rsidRDefault="00FD0F4B">
      <w:pPr>
        <w:pStyle w:val="Heading1"/>
        <w:rPr>
          <w:lang w:eastAsia="zh-CN"/>
        </w:rPr>
      </w:pPr>
      <w:bookmarkStart w:id="178" w:name="_Toc445385005"/>
      <w:r>
        <w:rPr>
          <w:lang w:eastAsia="zh-CN"/>
        </w:rPr>
        <w:t>H.1</w:t>
      </w:r>
      <w:r>
        <w:rPr>
          <w:lang w:eastAsia="zh-CN"/>
        </w:rPr>
        <w:tab/>
        <w:t>Property</w:t>
      </w:r>
      <w:bookmarkEnd w:id="178"/>
    </w:p>
    <w:p w14:paraId="13C02E3E" w14:textId="77777777" w:rsidR="00FD0F4B" w:rsidRDefault="00FD0F4B">
      <w:pPr>
        <w:rPr>
          <w:color w:val="000000"/>
          <w:lang w:val="en-US" w:eastAsia="zh-CN"/>
        </w:rPr>
      </w:pPr>
      <w:r>
        <w:rPr>
          <w:color w:val="000000"/>
          <w:lang w:val="en-US" w:eastAsia="zh-CN"/>
        </w:rPr>
        <w:t xml:space="preserve">To be </w:t>
      </w:r>
      <w:r>
        <w:rPr>
          <w:lang w:eastAsia="zh-CN"/>
        </w:rPr>
        <w:t>defined</w:t>
      </w:r>
      <w:r>
        <w:rPr>
          <w:color w:val="000000"/>
          <w:lang w:val="en-US" w:eastAsia="zh-CN"/>
        </w:rPr>
        <w:t>.</w:t>
      </w:r>
    </w:p>
    <w:p w14:paraId="4EBAC8AE" w14:textId="77777777" w:rsidR="00FD0F4B" w:rsidRDefault="00FD0F4B">
      <w:pPr>
        <w:pStyle w:val="Heading1"/>
        <w:rPr>
          <w:lang w:eastAsia="zh-CN"/>
        </w:rPr>
      </w:pPr>
      <w:bookmarkStart w:id="179" w:name="_Toc445385006"/>
      <w:r>
        <w:rPr>
          <w:lang w:eastAsia="zh-CN"/>
        </w:rPr>
        <w:t>H.2</w:t>
      </w:r>
      <w:r>
        <w:rPr>
          <w:lang w:eastAsia="zh-CN"/>
        </w:rPr>
        <w:tab/>
        <w:t>Inheritance</w:t>
      </w:r>
      <w:bookmarkEnd w:id="179"/>
    </w:p>
    <w:p w14:paraId="6EB191FA" w14:textId="77777777" w:rsidR="00FD0F4B" w:rsidRDefault="00FD0F4B">
      <w:pPr>
        <w:rPr>
          <w:rFonts w:hint="eastAsia"/>
          <w:lang w:eastAsia="zh-CN"/>
        </w:rPr>
      </w:pPr>
      <w:r>
        <w:rPr>
          <w:lang w:eastAsia="zh-CN"/>
        </w:rPr>
        <w:t>To be defined.</w:t>
      </w:r>
    </w:p>
    <w:p w14:paraId="2D3A0AB3" w14:textId="77777777" w:rsidR="00FD0F4B" w:rsidRDefault="00FD0F4B">
      <w:pPr>
        <w:pStyle w:val="Heading8"/>
      </w:pPr>
      <w:r>
        <w:br w:type="page"/>
      </w:r>
      <w:bookmarkStart w:id="180" w:name="_Toc445385007"/>
      <w:r>
        <w:lastRenderedPageBreak/>
        <w:t xml:space="preserve">Annex </w:t>
      </w:r>
      <w:r>
        <w:rPr>
          <w:lang w:eastAsia="zh-CN"/>
        </w:rPr>
        <w:t>I</w:t>
      </w:r>
      <w:r>
        <w:t xml:space="preserve"> (normative):</w:t>
      </w:r>
      <w:r>
        <w:br/>
      </w:r>
      <w:r>
        <w:rPr>
          <w:rFonts w:hint="eastAsia"/>
          <w:lang w:eastAsia="zh-CN"/>
        </w:rPr>
        <w:t>Entity (</w:t>
      </w:r>
      <w:r>
        <w:t>Interface</w:t>
      </w:r>
      <w:r>
        <w:rPr>
          <w:lang w:val="en-US" w:eastAsia="zh-CN"/>
        </w:rPr>
        <w:t xml:space="preserve">, </w:t>
      </w:r>
      <w:r>
        <w:rPr>
          <w:rFonts w:hint="eastAsia"/>
          <w:lang w:eastAsia="zh-CN"/>
        </w:rPr>
        <w:t>IOC</w:t>
      </w:r>
      <w:r>
        <w:t xml:space="preserve"> and Attribute</w:t>
      </w:r>
      <w:r>
        <w:rPr>
          <w:rFonts w:hint="eastAsia"/>
          <w:lang w:eastAsia="zh-CN"/>
        </w:rPr>
        <w:t>)</w:t>
      </w:r>
      <w:r>
        <w:t xml:space="preserve"> Import</w:t>
      </w:r>
      <w:bookmarkEnd w:id="180"/>
    </w:p>
    <w:p w14:paraId="26B937A4" w14:textId="77777777" w:rsidR="00FD0F4B" w:rsidRDefault="00FD0F4B">
      <w:pPr>
        <w:rPr>
          <w:lang w:eastAsia="zh-CN"/>
        </w:rPr>
      </w:pPr>
      <w:r>
        <w:rPr>
          <w:lang w:eastAsia="zh-CN"/>
        </w:rPr>
        <w:t>IRP specifications define entities(e.g., IOCs, interfaces and attribute).  To facilitate re-use of entity definitions among IRP specifications, an import mechanism is used.  When an IRP specification (the subject IRP specification) imports an entity defined in another IRP specification, the subject IRP specification is considered to have defined the imported entity in its specification.  Furthermore, the subject IRP specification cannot change the properties of this imported entity. If it requires an entity that is not identical but similar to the imported entity, it should define a new entity that inherits the imported entity and introduce changes in the new entity definition.</w:t>
      </w:r>
    </w:p>
    <w:p w14:paraId="2A98546A" w14:textId="77777777" w:rsidR="00FD0F4B" w:rsidRDefault="00FD0F4B">
      <w:pPr>
        <w:pStyle w:val="Heading8"/>
      </w:pPr>
      <w:r>
        <w:br w:type="page"/>
      </w:r>
      <w:bookmarkStart w:id="181" w:name="_Toc445385008"/>
      <w:r>
        <w:lastRenderedPageBreak/>
        <w:t xml:space="preserve">Annex </w:t>
      </w:r>
      <w:r w:rsidR="00E230AC">
        <w:t xml:space="preserve">K </w:t>
      </w:r>
      <w:r>
        <w:t>(informative):</w:t>
      </w:r>
      <w:r>
        <w:br/>
        <w:t>Change history</w:t>
      </w:r>
      <w:bookmarkEnd w:id="18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04"/>
        <w:gridCol w:w="543"/>
        <w:gridCol w:w="769"/>
        <w:gridCol w:w="436"/>
        <w:gridCol w:w="374"/>
        <w:gridCol w:w="5249"/>
        <w:gridCol w:w="596"/>
        <w:gridCol w:w="525"/>
        <w:gridCol w:w="525"/>
        <w:tblGridChange w:id="182">
          <w:tblGrid>
            <w:gridCol w:w="704"/>
            <w:gridCol w:w="543"/>
            <w:gridCol w:w="769"/>
            <w:gridCol w:w="436"/>
            <w:gridCol w:w="374"/>
            <w:gridCol w:w="5249"/>
            <w:gridCol w:w="596"/>
            <w:gridCol w:w="525"/>
            <w:gridCol w:w="525"/>
          </w:tblGrid>
        </w:tblGridChange>
      </w:tblGrid>
      <w:tr w:rsidR="00FD0F4B" w14:paraId="47FA1714" w14:textId="77777777">
        <w:tblPrEx>
          <w:tblCellMar>
            <w:top w:w="0" w:type="dxa"/>
            <w:bottom w:w="0" w:type="dxa"/>
          </w:tblCellMar>
        </w:tblPrEx>
        <w:trPr>
          <w:cantSplit/>
        </w:trPr>
        <w:tc>
          <w:tcPr>
            <w:tcW w:w="5000" w:type="pct"/>
            <w:gridSpan w:val="9"/>
            <w:tcBorders>
              <w:bottom w:val="nil"/>
            </w:tcBorders>
            <w:shd w:val="solid" w:color="FFFFFF" w:fill="auto"/>
          </w:tcPr>
          <w:bookmarkEnd w:id="114"/>
          <w:p w14:paraId="30EB2513" w14:textId="77777777" w:rsidR="00FD0F4B" w:rsidRDefault="00FD0F4B">
            <w:pPr>
              <w:pStyle w:val="TAL"/>
              <w:jc w:val="center"/>
              <w:rPr>
                <w:b/>
                <w:sz w:val="16"/>
                <w:lang w:eastAsia="en-US"/>
              </w:rPr>
            </w:pPr>
            <w:r>
              <w:rPr>
                <w:b/>
                <w:lang w:eastAsia="en-US"/>
              </w:rPr>
              <w:t>Change history</w:t>
            </w:r>
          </w:p>
        </w:tc>
      </w:tr>
      <w:tr w:rsidR="00FD0F4B" w14:paraId="7C138BBA" w14:textId="77777777">
        <w:tblPrEx>
          <w:tblCellMar>
            <w:top w:w="0" w:type="dxa"/>
            <w:bottom w:w="0" w:type="dxa"/>
          </w:tblCellMar>
        </w:tblPrEx>
        <w:tc>
          <w:tcPr>
            <w:tcW w:w="418" w:type="pct"/>
            <w:shd w:val="pct10" w:color="auto" w:fill="FFFFFF"/>
          </w:tcPr>
          <w:p w14:paraId="6054378D" w14:textId="77777777" w:rsidR="00FD0F4B" w:rsidRDefault="00FD0F4B">
            <w:pPr>
              <w:pStyle w:val="TAL"/>
              <w:rPr>
                <w:b/>
                <w:sz w:val="16"/>
                <w:lang w:eastAsia="en-US"/>
              </w:rPr>
            </w:pPr>
            <w:r>
              <w:rPr>
                <w:b/>
                <w:sz w:val="16"/>
                <w:lang w:eastAsia="en-US"/>
              </w:rPr>
              <w:t>Date</w:t>
            </w:r>
          </w:p>
        </w:tc>
        <w:tc>
          <w:tcPr>
            <w:tcW w:w="289" w:type="pct"/>
            <w:shd w:val="pct10" w:color="auto" w:fill="FFFFFF"/>
          </w:tcPr>
          <w:p w14:paraId="19E3FB89" w14:textId="77777777" w:rsidR="00FD0F4B" w:rsidRDefault="00FD0F4B">
            <w:pPr>
              <w:pStyle w:val="TAL"/>
              <w:rPr>
                <w:b/>
                <w:sz w:val="16"/>
                <w:lang w:eastAsia="en-US"/>
              </w:rPr>
            </w:pPr>
            <w:r>
              <w:rPr>
                <w:b/>
                <w:sz w:val="16"/>
                <w:lang w:eastAsia="en-US"/>
              </w:rPr>
              <w:t>TSG #</w:t>
            </w:r>
          </w:p>
        </w:tc>
        <w:tc>
          <w:tcPr>
            <w:tcW w:w="498" w:type="pct"/>
            <w:shd w:val="pct10" w:color="auto" w:fill="FFFFFF"/>
          </w:tcPr>
          <w:p w14:paraId="5A356C0B" w14:textId="77777777" w:rsidR="00FD0F4B" w:rsidRDefault="00FD0F4B">
            <w:pPr>
              <w:pStyle w:val="TAL"/>
              <w:rPr>
                <w:b/>
                <w:sz w:val="16"/>
                <w:lang w:eastAsia="en-US"/>
              </w:rPr>
            </w:pPr>
            <w:r>
              <w:rPr>
                <w:b/>
                <w:sz w:val="16"/>
                <w:lang w:eastAsia="en-US"/>
              </w:rPr>
              <w:t>TSG Doc.</w:t>
            </w:r>
          </w:p>
        </w:tc>
        <w:tc>
          <w:tcPr>
            <w:tcW w:w="224" w:type="pct"/>
            <w:shd w:val="pct10" w:color="auto" w:fill="FFFFFF"/>
          </w:tcPr>
          <w:p w14:paraId="4E7EC174" w14:textId="77777777" w:rsidR="00FD0F4B" w:rsidRDefault="00FD0F4B">
            <w:pPr>
              <w:pStyle w:val="TAL"/>
              <w:rPr>
                <w:b/>
                <w:sz w:val="16"/>
                <w:lang w:eastAsia="en-US"/>
              </w:rPr>
            </w:pPr>
            <w:r>
              <w:rPr>
                <w:b/>
                <w:sz w:val="16"/>
                <w:lang w:eastAsia="en-US"/>
              </w:rPr>
              <w:t>CR</w:t>
            </w:r>
          </w:p>
        </w:tc>
        <w:tc>
          <w:tcPr>
            <w:tcW w:w="192" w:type="pct"/>
            <w:shd w:val="pct10" w:color="auto" w:fill="FFFFFF"/>
          </w:tcPr>
          <w:p w14:paraId="6FD068B6" w14:textId="77777777" w:rsidR="00FD0F4B" w:rsidRDefault="00FD0F4B">
            <w:pPr>
              <w:pStyle w:val="TAL"/>
              <w:rPr>
                <w:b/>
                <w:sz w:val="16"/>
                <w:lang w:eastAsia="en-US"/>
              </w:rPr>
            </w:pPr>
            <w:r>
              <w:rPr>
                <w:b/>
                <w:sz w:val="16"/>
                <w:lang w:eastAsia="en-US"/>
              </w:rPr>
              <w:t>Rev</w:t>
            </w:r>
          </w:p>
        </w:tc>
        <w:tc>
          <w:tcPr>
            <w:tcW w:w="2756" w:type="pct"/>
            <w:shd w:val="pct10" w:color="auto" w:fill="FFFFFF"/>
          </w:tcPr>
          <w:p w14:paraId="294E0BB3" w14:textId="77777777" w:rsidR="00FD0F4B" w:rsidRDefault="00FD0F4B">
            <w:pPr>
              <w:pStyle w:val="TAL"/>
              <w:rPr>
                <w:b/>
                <w:sz w:val="16"/>
                <w:lang w:eastAsia="en-US"/>
              </w:rPr>
            </w:pPr>
            <w:r>
              <w:rPr>
                <w:b/>
                <w:sz w:val="16"/>
                <w:lang w:eastAsia="en-US"/>
              </w:rPr>
              <w:t>Subject/Comment</w:t>
            </w:r>
          </w:p>
        </w:tc>
        <w:tc>
          <w:tcPr>
            <w:tcW w:w="174" w:type="pct"/>
            <w:shd w:val="pct10" w:color="auto" w:fill="FFFFFF"/>
          </w:tcPr>
          <w:p w14:paraId="322395FD" w14:textId="77777777" w:rsidR="00FD0F4B" w:rsidRDefault="00FD0F4B">
            <w:pPr>
              <w:pStyle w:val="TAL"/>
              <w:rPr>
                <w:b/>
                <w:sz w:val="16"/>
                <w:lang w:eastAsia="en-US"/>
              </w:rPr>
            </w:pPr>
            <w:r>
              <w:rPr>
                <w:rFonts w:eastAsia="MS Mincho" w:cs="Arial"/>
                <w:b/>
                <w:bCs/>
                <w:color w:val="000000"/>
                <w:sz w:val="16"/>
                <w:szCs w:val="16"/>
                <w:lang w:eastAsia="ja-JP"/>
              </w:rPr>
              <w:t>Cat</w:t>
            </w:r>
          </w:p>
        </w:tc>
        <w:tc>
          <w:tcPr>
            <w:tcW w:w="224" w:type="pct"/>
            <w:shd w:val="pct10" w:color="auto" w:fill="FFFFFF"/>
          </w:tcPr>
          <w:p w14:paraId="1A3DDB16" w14:textId="77777777" w:rsidR="00FD0F4B" w:rsidRDefault="00FD0F4B">
            <w:pPr>
              <w:pStyle w:val="TAL"/>
              <w:rPr>
                <w:b/>
                <w:sz w:val="16"/>
                <w:lang w:eastAsia="en-US"/>
              </w:rPr>
            </w:pPr>
            <w:r>
              <w:rPr>
                <w:b/>
                <w:sz w:val="16"/>
                <w:lang w:eastAsia="en-US"/>
              </w:rPr>
              <w:t>Old</w:t>
            </w:r>
          </w:p>
        </w:tc>
        <w:tc>
          <w:tcPr>
            <w:tcW w:w="225" w:type="pct"/>
            <w:shd w:val="pct10" w:color="auto" w:fill="FFFFFF"/>
          </w:tcPr>
          <w:p w14:paraId="520A9C1B" w14:textId="77777777" w:rsidR="00FD0F4B" w:rsidRDefault="00FD0F4B">
            <w:pPr>
              <w:pStyle w:val="TAL"/>
              <w:rPr>
                <w:b/>
                <w:sz w:val="16"/>
                <w:lang w:eastAsia="en-US"/>
              </w:rPr>
            </w:pPr>
            <w:r>
              <w:rPr>
                <w:b/>
                <w:sz w:val="16"/>
                <w:lang w:eastAsia="en-US"/>
              </w:rPr>
              <w:t>New</w:t>
            </w:r>
          </w:p>
        </w:tc>
      </w:tr>
      <w:tr w:rsidR="00FD0F4B" w14:paraId="7B4B586F" w14:textId="77777777">
        <w:tblPrEx>
          <w:tblCellMar>
            <w:top w:w="0" w:type="dxa"/>
            <w:bottom w:w="0" w:type="dxa"/>
          </w:tblCellMar>
        </w:tblPrEx>
        <w:tc>
          <w:tcPr>
            <w:tcW w:w="418" w:type="pct"/>
            <w:shd w:val="clear" w:color="auto" w:fill="auto"/>
          </w:tcPr>
          <w:p w14:paraId="14E44932" w14:textId="77777777" w:rsidR="00FD0F4B" w:rsidRDefault="00FD0F4B">
            <w:pPr>
              <w:pStyle w:val="TAL"/>
              <w:rPr>
                <w:snapToGrid w:val="0"/>
                <w:sz w:val="16"/>
                <w:szCs w:val="16"/>
                <w:lang w:eastAsia="en-US"/>
              </w:rPr>
            </w:pPr>
            <w:r>
              <w:rPr>
                <w:snapToGrid w:val="0"/>
                <w:sz w:val="16"/>
                <w:szCs w:val="16"/>
                <w:lang w:eastAsia="en-US"/>
              </w:rPr>
              <w:t>Mar 2006</w:t>
            </w:r>
          </w:p>
        </w:tc>
        <w:tc>
          <w:tcPr>
            <w:tcW w:w="289" w:type="pct"/>
            <w:shd w:val="clear" w:color="auto" w:fill="auto"/>
          </w:tcPr>
          <w:p w14:paraId="14D8C8ED" w14:textId="77777777" w:rsidR="00FD0F4B" w:rsidRDefault="00FD0F4B">
            <w:pPr>
              <w:pStyle w:val="TAL"/>
              <w:rPr>
                <w:snapToGrid w:val="0"/>
                <w:sz w:val="16"/>
                <w:szCs w:val="16"/>
                <w:lang w:eastAsia="en-US"/>
              </w:rPr>
            </w:pPr>
            <w:r>
              <w:rPr>
                <w:snapToGrid w:val="0"/>
                <w:sz w:val="16"/>
                <w:szCs w:val="16"/>
                <w:lang w:eastAsia="en-US"/>
              </w:rPr>
              <w:t>SP-31</w:t>
            </w:r>
          </w:p>
        </w:tc>
        <w:tc>
          <w:tcPr>
            <w:tcW w:w="498" w:type="pct"/>
            <w:shd w:val="clear" w:color="auto" w:fill="auto"/>
          </w:tcPr>
          <w:p w14:paraId="5BA0E3B1" w14:textId="77777777" w:rsidR="00FD0F4B" w:rsidRDefault="00FD0F4B">
            <w:pPr>
              <w:pStyle w:val="TAL"/>
              <w:rPr>
                <w:sz w:val="16"/>
                <w:szCs w:val="16"/>
                <w:lang w:eastAsia="zh-TW"/>
              </w:rPr>
            </w:pPr>
            <w:r>
              <w:rPr>
                <w:color w:val="000000"/>
                <w:sz w:val="16"/>
                <w:szCs w:val="16"/>
                <w:lang w:eastAsia="zh-TW"/>
              </w:rPr>
              <w:t>SP-060099</w:t>
            </w:r>
          </w:p>
        </w:tc>
        <w:tc>
          <w:tcPr>
            <w:tcW w:w="224" w:type="pct"/>
            <w:shd w:val="clear" w:color="auto" w:fill="auto"/>
          </w:tcPr>
          <w:p w14:paraId="464BF4F6" w14:textId="77777777" w:rsidR="00FD0F4B" w:rsidRDefault="00FD0F4B">
            <w:pPr>
              <w:pStyle w:val="TAL"/>
              <w:rPr>
                <w:sz w:val="16"/>
                <w:szCs w:val="16"/>
                <w:lang w:eastAsia="zh-TW"/>
              </w:rPr>
            </w:pPr>
            <w:r>
              <w:rPr>
                <w:color w:val="000000"/>
                <w:sz w:val="16"/>
                <w:szCs w:val="16"/>
                <w:lang w:eastAsia="zh-TW"/>
              </w:rPr>
              <w:t>0006</w:t>
            </w:r>
          </w:p>
        </w:tc>
        <w:tc>
          <w:tcPr>
            <w:tcW w:w="192" w:type="pct"/>
            <w:shd w:val="clear" w:color="auto" w:fill="auto"/>
          </w:tcPr>
          <w:p w14:paraId="6B015E47" w14:textId="77777777" w:rsidR="00FD0F4B" w:rsidRDefault="00FD0F4B">
            <w:pPr>
              <w:pStyle w:val="TAL"/>
              <w:rPr>
                <w:rFonts w:eastAsia="MS Mincho"/>
                <w:sz w:val="16"/>
                <w:szCs w:val="16"/>
                <w:lang w:eastAsia="zh-TW"/>
              </w:rPr>
            </w:pPr>
            <w:r>
              <w:rPr>
                <w:rFonts w:eastAsia="MS Mincho"/>
                <w:sz w:val="16"/>
                <w:szCs w:val="16"/>
                <w:lang w:eastAsia="zh-TW"/>
              </w:rPr>
              <w:t>--</w:t>
            </w:r>
          </w:p>
        </w:tc>
        <w:tc>
          <w:tcPr>
            <w:tcW w:w="2756" w:type="pct"/>
            <w:shd w:val="clear" w:color="auto" w:fill="auto"/>
          </w:tcPr>
          <w:p w14:paraId="2E8AACA0" w14:textId="77777777" w:rsidR="00FD0F4B" w:rsidRDefault="00FD0F4B">
            <w:pPr>
              <w:pStyle w:val="TAL"/>
              <w:rPr>
                <w:sz w:val="16"/>
                <w:szCs w:val="16"/>
                <w:lang w:eastAsia="zh-TW"/>
              </w:rPr>
            </w:pPr>
            <w:r>
              <w:rPr>
                <w:color w:val="000000"/>
                <w:sz w:val="16"/>
                <w:szCs w:val="16"/>
                <w:lang w:eastAsia="zh-TW"/>
              </w:rPr>
              <w:t>Extension/Generalization of the IRP definition and concept (</w:t>
            </w:r>
            <w:smartTag w:uri="urn:schemas-microsoft-com:office:smarttags" w:element="PlaceType">
              <w:r>
                <w:rPr>
                  <w:color w:val="000000"/>
                  <w:sz w:val="16"/>
                  <w:szCs w:val="16"/>
                  <w:lang w:eastAsia="zh-TW"/>
                </w:rPr>
                <w:t>OAM</w:t>
              </w:r>
            </w:smartTag>
            <w:r>
              <w:rPr>
                <w:color w:val="000000"/>
                <w:sz w:val="16"/>
                <w:szCs w:val="16"/>
                <w:lang w:eastAsia="zh-TW"/>
              </w:rPr>
              <w:t>7-NIM-NGN)</w:t>
            </w:r>
          </w:p>
        </w:tc>
        <w:tc>
          <w:tcPr>
            <w:tcW w:w="174" w:type="pct"/>
            <w:shd w:val="clear" w:color="auto" w:fill="auto"/>
          </w:tcPr>
          <w:p w14:paraId="190D4015" w14:textId="77777777" w:rsidR="00FD0F4B" w:rsidRDefault="00FD0F4B">
            <w:pPr>
              <w:pStyle w:val="TAL"/>
              <w:rPr>
                <w:sz w:val="16"/>
                <w:szCs w:val="16"/>
                <w:lang w:eastAsia="zh-TW"/>
              </w:rPr>
            </w:pPr>
            <w:r>
              <w:rPr>
                <w:color w:val="000000"/>
                <w:sz w:val="16"/>
                <w:szCs w:val="16"/>
                <w:lang w:eastAsia="zh-TW"/>
              </w:rPr>
              <w:t>C</w:t>
            </w:r>
          </w:p>
        </w:tc>
        <w:tc>
          <w:tcPr>
            <w:tcW w:w="224" w:type="pct"/>
            <w:shd w:val="clear" w:color="auto" w:fill="auto"/>
          </w:tcPr>
          <w:p w14:paraId="2C6023D2" w14:textId="77777777" w:rsidR="00FD0F4B" w:rsidRDefault="00FD0F4B">
            <w:pPr>
              <w:pStyle w:val="TAL"/>
              <w:rPr>
                <w:sz w:val="16"/>
                <w:szCs w:val="16"/>
                <w:lang w:eastAsia="zh-TW"/>
              </w:rPr>
            </w:pPr>
            <w:r>
              <w:rPr>
                <w:color w:val="000000"/>
                <w:sz w:val="16"/>
                <w:szCs w:val="16"/>
                <w:lang w:eastAsia="zh-TW"/>
              </w:rPr>
              <w:t>6.5.0</w:t>
            </w:r>
          </w:p>
        </w:tc>
        <w:tc>
          <w:tcPr>
            <w:tcW w:w="225" w:type="pct"/>
            <w:shd w:val="clear" w:color="auto" w:fill="auto"/>
          </w:tcPr>
          <w:p w14:paraId="7F4AFFFC" w14:textId="77777777" w:rsidR="00FD0F4B" w:rsidRDefault="00FD0F4B">
            <w:pPr>
              <w:pStyle w:val="TAL"/>
              <w:rPr>
                <w:rFonts w:eastAsia="MS Mincho"/>
                <w:sz w:val="16"/>
                <w:szCs w:val="16"/>
                <w:lang w:eastAsia="zh-TW"/>
              </w:rPr>
            </w:pPr>
            <w:r>
              <w:rPr>
                <w:rFonts w:eastAsia="MS Mincho"/>
                <w:sz w:val="16"/>
                <w:szCs w:val="16"/>
                <w:lang w:eastAsia="zh-TW"/>
              </w:rPr>
              <w:t>7.0.0</w:t>
            </w:r>
          </w:p>
        </w:tc>
      </w:tr>
      <w:tr w:rsidR="00FD0F4B" w14:paraId="159BFDCD" w14:textId="77777777">
        <w:tblPrEx>
          <w:tblCellMar>
            <w:top w:w="0" w:type="dxa"/>
            <w:bottom w:w="0" w:type="dxa"/>
          </w:tblCellMar>
        </w:tblPrEx>
        <w:tc>
          <w:tcPr>
            <w:tcW w:w="418" w:type="pct"/>
            <w:shd w:val="clear" w:color="auto" w:fill="auto"/>
          </w:tcPr>
          <w:p w14:paraId="148C9E20" w14:textId="77777777" w:rsidR="00FD0F4B" w:rsidRDefault="00FD0F4B">
            <w:pPr>
              <w:pStyle w:val="TAL"/>
              <w:rPr>
                <w:rFonts w:cs="Arial"/>
                <w:sz w:val="16"/>
                <w:szCs w:val="16"/>
                <w:lang w:eastAsia="en-US"/>
              </w:rPr>
            </w:pPr>
            <w:r>
              <w:rPr>
                <w:rFonts w:cs="Arial"/>
                <w:sz w:val="16"/>
                <w:szCs w:val="16"/>
                <w:lang w:eastAsia="en-US"/>
              </w:rPr>
              <w:t>Dec 2006</w:t>
            </w:r>
          </w:p>
        </w:tc>
        <w:tc>
          <w:tcPr>
            <w:tcW w:w="289" w:type="pct"/>
            <w:shd w:val="clear" w:color="auto" w:fill="auto"/>
          </w:tcPr>
          <w:p w14:paraId="719AF894" w14:textId="77777777" w:rsidR="00FD0F4B" w:rsidRDefault="00FD0F4B">
            <w:pPr>
              <w:pStyle w:val="TAL"/>
              <w:rPr>
                <w:sz w:val="16"/>
                <w:szCs w:val="16"/>
                <w:lang w:eastAsia="en-US"/>
              </w:rPr>
            </w:pPr>
            <w:r>
              <w:rPr>
                <w:snapToGrid w:val="0"/>
                <w:sz w:val="16"/>
                <w:szCs w:val="16"/>
                <w:lang w:eastAsia="en-US"/>
              </w:rPr>
              <w:t>SP-34</w:t>
            </w:r>
          </w:p>
        </w:tc>
        <w:tc>
          <w:tcPr>
            <w:tcW w:w="498" w:type="pct"/>
            <w:shd w:val="clear" w:color="auto" w:fill="auto"/>
          </w:tcPr>
          <w:p w14:paraId="613F467E" w14:textId="77777777" w:rsidR="00FD0F4B" w:rsidRDefault="00FD0F4B">
            <w:pPr>
              <w:pStyle w:val="TAL"/>
              <w:rPr>
                <w:rFonts w:eastAsia="MS Mincho"/>
                <w:sz w:val="16"/>
                <w:szCs w:val="16"/>
                <w:lang w:eastAsia="zh-TW"/>
              </w:rPr>
            </w:pPr>
            <w:r>
              <w:rPr>
                <w:sz w:val="16"/>
                <w:szCs w:val="16"/>
                <w:lang w:eastAsia="zh-CN"/>
              </w:rPr>
              <w:t>SP-060723</w:t>
            </w:r>
          </w:p>
        </w:tc>
        <w:tc>
          <w:tcPr>
            <w:tcW w:w="224" w:type="pct"/>
            <w:shd w:val="clear" w:color="auto" w:fill="auto"/>
          </w:tcPr>
          <w:p w14:paraId="53802C02" w14:textId="77777777" w:rsidR="00FD0F4B" w:rsidRDefault="00FD0F4B">
            <w:pPr>
              <w:pStyle w:val="TAL"/>
              <w:rPr>
                <w:sz w:val="16"/>
                <w:szCs w:val="16"/>
                <w:lang w:eastAsia="zh-CN"/>
              </w:rPr>
            </w:pPr>
            <w:r>
              <w:rPr>
                <w:sz w:val="16"/>
                <w:szCs w:val="16"/>
                <w:lang w:eastAsia="zh-CN"/>
              </w:rPr>
              <w:t>0007</w:t>
            </w:r>
          </w:p>
        </w:tc>
        <w:tc>
          <w:tcPr>
            <w:tcW w:w="192" w:type="pct"/>
            <w:shd w:val="clear" w:color="auto" w:fill="auto"/>
          </w:tcPr>
          <w:p w14:paraId="77253991" w14:textId="77777777" w:rsidR="00FD0F4B" w:rsidRDefault="00FD0F4B">
            <w:pPr>
              <w:pStyle w:val="TAL"/>
              <w:rPr>
                <w:sz w:val="16"/>
                <w:szCs w:val="16"/>
                <w:lang w:eastAsia="zh-CN"/>
              </w:rPr>
            </w:pPr>
            <w:r>
              <w:rPr>
                <w:sz w:val="16"/>
                <w:szCs w:val="16"/>
                <w:lang w:eastAsia="zh-CN"/>
              </w:rPr>
              <w:t>--</w:t>
            </w:r>
          </w:p>
        </w:tc>
        <w:tc>
          <w:tcPr>
            <w:tcW w:w="2756" w:type="pct"/>
            <w:shd w:val="clear" w:color="auto" w:fill="auto"/>
          </w:tcPr>
          <w:p w14:paraId="6A1E5EA4" w14:textId="77777777" w:rsidR="00FD0F4B" w:rsidRDefault="00FD0F4B">
            <w:pPr>
              <w:pStyle w:val="TAL"/>
              <w:rPr>
                <w:sz w:val="16"/>
                <w:szCs w:val="16"/>
                <w:lang w:eastAsia="zh-CN"/>
              </w:rPr>
            </w:pPr>
            <w:r>
              <w:rPr>
                <w:sz w:val="16"/>
                <w:szCs w:val="16"/>
                <w:lang w:eastAsia="zh-CN"/>
              </w:rPr>
              <w:t>Correct existing definitions of the IRPs and gather all IRP-related definitions</w:t>
            </w:r>
          </w:p>
        </w:tc>
        <w:tc>
          <w:tcPr>
            <w:tcW w:w="174" w:type="pct"/>
            <w:shd w:val="clear" w:color="auto" w:fill="auto"/>
          </w:tcPr>
          <w:p w14:paraId="2A21BA3B" w14:textId="77777777" w:rsidR="00FD0F4B" w:rsidRDefault="00FD0F4B">
            <w:pPr>
              <w:pStyle w:val="TAL"/>
              <w:rPr>
                <w:sz w:val="16"/>
                <w:szCs w:val="16"/>
                <w:lang w:eastAsia="zh-CN"/>
              </w:rPr>
            </w:pPr>
            <w:r>
              <w:rPr>
                <w:sz w:val="16"/>
                <w:szCs w:val="16"/>
                <w:lang w:eastAsia="zh-CN"/>
              </w:rPr>
              <w:t>F</w:t>
            </w:r>
          </w:p>
        </w:tc>
        <w:tc>
          <w:tcPr>
            <w:tcW w:w="224" w:type="pct"/>
            <w:shd w:val="clear" w:color="auto" w:fill="auto"/>
          </w:tcPr>
          <w:p w14:paraId="6AF23E8D" w14:textId="77777777" w:rsidR="00FD0F4B" w:rsidRDefault="00FD0F4B">
            <w:pPr>
              <w:pStyle w:val="TAL"/>
              <w:rPr>
                <w:sz w:val="16"/>
                <w:szCs w:val="16"/>
                <w:lang w:eastAsia="zh-CN"/>
              </w:rPr>
            </w:pPr>
            <w:r>
              <w:rPr>
                <w:sz w:val="16"/>
                <w:szCs w:val="16"/>
                <w:lang w:eastAsia="zh-CN"/>
              </w:rPr>
              <w:t>7.0.0</w:t>
            </w:r>
          </w:p>
        </w:tc>
        <w:tc>
          <w:tcPr>
            <w:tcW w:w="225" w:type="pct"/>
            <w:shd w:val="clear" w:color="auto" w:fill="auto"/>
          </w:tcPr>
          <w:p w14:paraId="6A568E3F" w14:textId="77777777" w:rsidR="00FD0F4B" w:rsidRDefault="00FD0F4B">
            <w:pPr>
              <w:pStyle w:val="TAL"/>
              <w:rPr>
                <w:rFonts w:eastAsia="MS Mincho"/>
                <w:sz w:val="16"/>
                <w:szCs w:val="16"/>
                <w:lang w:eastAsia="zh-TW"/>
              </w:rPr>
            </w:pPr>
            <w:r>
              <w:rPr>
                <w:sz w:val="16"/>
                <w:szCs w:val="16"/>
                <w:lang w:eastAsia="zh-CN"/>
              </w:rPr>
              <w:t>7.1.0</w:t>
            </w:r>
          </w:p>
        </w:tc>
      </w:tr>
      <w:tr w:rsidR="00FD0F4B" w14:paraId="29B9D991" w14:textId="77777777">
        <w:tblPrEx>
          <w:tblCellMar>
            <w:top w:w="0" w:type="dxa"/>
            <w:bottom w:w="0" w:type="dxa"/>
          </w:tblCellMar>
        </w:tblPrEx>
        <w:tc>
          <w:tcPr>
            <w:tcW w:w="418" w:type="pct"/>
            <w:shd w:val="clear" w:color="auto" w:fill="auto"/>
          </w:tcPr>
          <w:p w14:paraId="1C645F11" w14:textId="77777777" w:rsidR="00FD0F4B" w:rsidRDefault="00FD0F4B">
            <w:pPr>
              <w:pStyle w:val="TAL"/>
              <w:rPr>
                <w:sz w:val="16"/>
                <w:szCs w:val="16"/>
                <w:lang w:eastAsia="en-US"/>
              </w:rPr>
            </w:pPr>
            <w:r>
              <w:rPr>
                <w:sz w:val="16"/>
                <w:szCs w:val="16"/>
                <w:lang w:eastAsia="en-US"/>
              </w:rPr>
              <w:t>Jan 2007</w:t>
            </w:r>
          </w:p>
        </w:tc>
        <w:tc>
          <w:tcPr>
            <w:tcW w:w="289" w:type="pct"/>
            <w:shd w:val="clear" w:color="auto" w:fill="auto"/>
          </w:tcPr>
          <w:p w14:paraId="519FCE7D" w14:textId="77777777" w:rsidR="00FD0F4B" w:rsidRDefault="00FD0F4B">
            <w:pPr>
              <w:pStyle w:val="TAL"/>
              <w:rPr>
                <w:sz w:val="16"/>
                <w:szCs w:val="16"/>
                <w:lang w:eastAsia="en-US"/>
              </w:rPr>
            </w:pPr>
            <w:r>
              <w:rPr>
                <w:sz w:val="16"/>
                <w:szCs w:val="16"/>
                <w:lang w:eastAsia="zh-CN"/>
              </w:rPr>
              <w:t>--</w:t>
            </w:r>
          </w:p>
        </w:tc>
        <w:tc>
          <w:tcPr>
            <w:tcW w:w="498" w:type="pct"/>
            <w:shd w:val="clear" w:color="auto" w:fill="auto"/>
          </w:tcPr>
          <w:p w14:paraId="7AC17DE7" w14:textId="77777777" w:rsidR="00FD0F4B" w:rsidRDefault="00FD0F4B">
            <w:pPr>
              <w:pStyle w:val="TAL"/>
              <w:rPr>
                <w:rFonts w:eastAsia="MS Mincho"/>
                <w:sz w:val="16"/>
                <w:szCs w:val="16"/>
                <w:lang w:eastAsia="zh-TW"/>
              </w:rPr>
            </w:pPr>
            <w:r>
              <w:rPr>
                <w:sz w:val="16"/>
                <w:szCs w:val="16"/>
                <w:lang w:eastAsia="zh-CN"/>
              </w:rPr>
              <w:t>--</w:t>
            </w:r>
          </w:p>
        </w:tc>
        <w:tc>
          <w:tcPr>
            <w:tcW w:w="224" w:type="pct"/>
            <w:shd w:val="clear" w:color="auto" w:fill="auto"/>
          </w:tcPr>
          <w:p w14:paraId="6C0807B8" w14:textId="77777777" w:rsidR="00FD0F4B" w:rsidRDefault="00FD0F4B">
            <w:pPr>
              <w:pStyle w:val="TAL"/>
              <w:rPr>
                <w:rFonts w:eastAsia="MS Mincho"/>
                <w:sz w:val="16"/>
                <w:szCs w:val="16"/>
                <w:lang w:eastAsia="zh-TW"/>
              </w:rPr>
            </w:pPr>
            <w:r>
              <w:rPr>
                <w:sz w:val="16"/>
                <w:szCs w:val="16"/>
                <w:lang w:eastAsia="zh-CN"/>
              </w:rPr>
              <w:t>--</w:t>
            </w:r>
          </w:p>
        </w:tc>
        <w:tc>
          <w:tcPr>
            <w:tcW w:w="192" w:type="pct"/>
            <w:shd w:val="clear" w:color="auto" w:fill="auto"/>
          </w:tcPr>
          <w:p w14:paraId="0B1D00FA" w14:textId="77777777" w:rsidR="00FD0F4B" w:rsidRDefault="00FD0F4B">
            <w:pPr>
              <w:pStyle w:val="TAL"/>
              <w:rPr>
                <w:rFonts w:eastAsia="MS Mincho"/>
                <w:sz w:val="16"/>
                <w:szCs w:val="16"/>
                <w:lang w:eastAsia="zh-TW"/>
              </w:rPr>
            </w:pPr>
            <w:r>
              <w:rPr>
                <w:sz w:val="16"/>
                <w:szCs w:val="16"/>
                <w:lang w:eastAsia="zh-CN"/>
              </w:rPr>
              <w:t>--</w:t>
            </w:r>
          </w:p>
        </w:tc>
        <w:tc>
          <w:tcPr>
            <w:tcW w:w="2756" w:type="pct"/>
            <w:shd w:val="clear" w:color="auto" w:fill="auto"/>
          </w:tcPr>
          <w:p w14:paraId="72BB3648" w14:textId="77777777" w:rsidR="00FD0F4B" w:rsidRDefault="00FD0F4B">
            <w:pPr>
              <w:pStyle w:val="TAL"/>
              <w:rPr>
                <w:rFonts w:eastAsia="MS Mincho"/>
                <w:sz w:val="16"/>
                <w:szCs w:val="16"/>
                <w:lang w:eastAsia="zh-TW"/>
              </w:rPr>
            </w:pPr>
            <w:r>
              <w:rPr>
                <w:rFonts w:eastAsia="MS Mincho"/>
                <w:sz w:val="16"/>
                <w:szCs w:val="16"/>
                <w:lang w:eastAsia="zh-TW"/>
              </w:rPr>
              <w:t>Editorial: added two returns in 3.1</w:t>
            </w:r>
            <w:r>
              <w:rPr>
                <w:rFonts w:eastAsia="MS Mincho"/>
                <w:sz w:val="16"/>
                <w:szCs w:val="16"/>
                <w:lang w:eastAsia="zh-TW"/>
              </w:rPr>
              <w:tab/>
              <w:t>Definitions</w:t>
            </w:r>
          </w:p>
        </w:tc>
        <w:tc>
          <w:tcPr>
            <w:tcW w:w="174" w:type="pct"/>
            <w:shd w:val="clear" w:color="auto" w:fill="auto"/>
          </w:tcPr>
          <w:p w14:paraId="131E6298" w14:textId="77777777" w:rsidR="00FD0F4B" w:rsidRDefault="00FD0F4B">
            <w:pPr>
              <w:pStyle w:val="TAL"/>
              <w:rPr>
                <w:rFonts w:eastAsia="MS Mincho"/>
                <w:sz w:val="16"/>
                <w:szCs w:val="16"/>
                <w:lang w:eastAsia="zh-TW"/>
              </w:rPr>
            </w:pPr>
            <w:r>
              <w:rPr>
                <w:rFonts w:eastAsia="MS Mincho"/>
                <w:sz w:val="16"/>
                <w:szCs w:val="16"/>
                <w:lang w:eastAsia="zh-TW"/>
              </w:rPr>
              <w:t>--</w:t>
            </w:r>
          </w:p>
        </w:tc>
        <w:tc>
          <w:tcPr>
            <w:tcW w:w="224" w:type="pct"/>
            <w:shd w:val="clear" w:color="auto" w:fill="auto"/>
          </w:tcPr>
          <w:p w14:paraId="0FB90D34" w14:textId="77777777" w:rsidR="00FD0F4B" w:rsidRDefault="00FD0F4B">
            <w:pPr>
              <w:pStyle w:val="TAL"/>
              <w:rPr>
                <w:rFonts w:eastAsia="MS Mincho"/>
                <w:sz w:val="16"/>
                <w:szCs w:val="16"/>
                <w:lang w:eastAsia="zh-TW"/>
              </w:rPr>
            </w:pPr>
            <w:r>
              <w:rPr>
                <w:sz w:val="16"/>
                <w:szCs w:val="16"/>
                <w:lang w:eastAsia="zh-CN"/>
              </w:rPr>
              <w:t>7.1.0</w:t>
            </w:r>
          </w:p>
        </w:tc>
        <w:tc>
          <w:tcPr>
            <w:tcW w:w="225" w:type="pct"/>
            <w:shd w:val="clear" w:color="auto" w:fill="auto"/>
          </w:tcPr>
          <w:p w14:paraId="493C4F45" w14:textId="77777777" w:rsidR="00FD0F4B" w:rsidRDefault="00FD0F4B">
            <w:pPr>
              <w:pStyle w:val="TAL"/>
              <w:rPr>
                <w:rFonts w:eastAsia="MS Mincho"/>
                <w:sz w:val="16"/>
                <w:szCs w:val="16"/>
                <w:lang w:eastAsia="zh-TW"/>
              </w:rPr>
            </w:pPr>
            <w:r>
              <w:rPr>
                <w:sz w:val="16"/>
                <w:szCs w:val="16"/>
                <w:lang w:eastAsia="zh-CN"/>
              </w:rPr>
              <w:t>7.1.1</w:t>
            </w:r>
          </w:p>
        </w:tc>
      </w:tr>
      <w:tr w:rsidR="00FD0F4B" w14:paraId="6B728274" w14:textId="77777777">
        <w:tblPrEx>
          <w:tblCellMar>
            <w:top w:w="0" w:type="dxa"/>
            <w:bottom w:w="0" w:type="dxa"/>
          </w:tblCellMar>
        </w:tblPrEx>
        <w:tc>
          <w:tcPr>
            <w:tcW w:w="418" w:type="pct"/>
            <w:shd w:val="clear" w:color="auto" w:fill="auto"/>
          </w:tcPr>
          <w:p w14:paraId="59DC5ECC" w14:textId="77777777" w:rsidR="00FD0F4B" w:rsidRDefault="00FD0F4B">
            <w:pPr>
              <w:pStyle w:val="TAL"/>
              <w:rPr>
                <w:sz w:val="16"/>
                <w:lang w:eastAsia="en-US"/>
              </w:rPr>
            </w:pPr>
            <w:r>
              <w:rPr>
                <w:sz w:val="16"/>
                <w:lang w:eastAsia="en-US"/>
              </w:rPr>
              <w:t>Mar 2007</w:t>
            </w:r>
          </w:p>
        </w:tc>
        <w:tc>
          <w:tcPr>
            <w:tcW w:w="289" w:type="pct"/>
            <w:shd w:val="clear" w:color="auto" w:fill="auto"/>
          </w:tcPr>
          <w:p w14:paraId="762DB11E" w14:textId="77777777" w:rsidR="00FD0F4B" w:rsidRDefault="00FD0F4B">
            <w:pPr>
              <w:pStyle w:val="TAL"/>
              <w:rPr>
                <w:sz w:val="16"/>
                <w:lang w:eastAsia="en-US"/>
              </w:rPr>
            </w:pPr>
            <w:r>
              <w:rPr>
                <w:sz w:val="16"/>
                <w:lang w:eastAsia="en-US"/>
              </w:rPr>
              <w:t>SP-35</w:t>
            </w:r>
          </w:p>
        </w:tc>
        <w:tc>
          <w:tcPr>
            <w:tcW w:w="498" w:type="pct"/>
            <w:shd w:val="clear" w:color="auto" w:fill="auto"/>
          </w:tcPr>
          <w:p w14:paraId="51F0B326" w14:textId="77777777" w:rsidR="00FD0F4B" w:rsidRDefault="00FD0F4B">
            <w:pPr>
              <w:pStyle w:val="TAL"/>
              <w:rPr>
                <w:rFonts w:cs="Arial"/>
                <w:sz w:val="16"/>
                <w:szCs w:val="16"/>
                <w:lang w:eastAsia="en-GB"/>
              </w:rPr>
            </w:pPr>
            <w:r>
              <w:rPr>
                <w:rFonts w:cs="Arial"/>
                <w:sz w:val="16"/>
                <w:szCs w:val="16"/>
                <w:lang w:eastAsia="en-GB"/>
              </w:rPr>
              <w:t>SP-070045</w:t>
            </w:r>
          </w:p>
        </w:tc>
        <w:tc>
          <w:tcPr>
            <w:tcW w:w="224" w:type="pct"/>
            <w:shd w:val="clear" w:color="auto" w:fill="auto"/>
          </w:tcPr>
          <w:p w14:paraId="1A159E56" w14:textId="77777777" w:rsidR="00FD0F4B" w:rsidRDefault="00FD0F4B">
            <w:pPr>
              <w:pStyle w:val="TAL"/>
              <w:rPr>
                <w:rFonts w:cs="Arial"/>
                <w:sz w:val="16"/>
                <w:szCs w:val="16"/>
                <w:lang w:eastAsia="en-GB"/>
              </w:rPr>
            </w:pPr>
            <w:r>
              <w:rPr>
                <w:rFonts w:cs="Arial"/>
                <w:sz w:val="16"/>
                <w:szCs w:val="16"/>
                <w:lang w:eastAsia="en-GB"/>
              </w:rPr>
              <w:t>0008</w:t>
            </w:r>
          </w:p>
        </w:tc>
        <w:tc>
          <w:tcPr>
            <w:tcW w:w="192" w:type="pct"/>
            <w:shd w:val="clear" w:color="auto" w:fill="auto"/>
          </w:tcPr>
          <w:p w14:paraId="4A680170" w14:textId="77777777" w:rsidR="00FD0F4B" w:rsidRDefault="00FD0F4B">
            <w:pPr>
              <w:pStyle w:val="TAL"/>
              <w:rPr>
                <w:rFonts w:cs="Arial"/>
                <w:sz w:val="16"/>
                <w:szCs w:val="16"/>
                <w:lang w:eastAsia="en-GB"/>
              </w:rPr>
            </w:pPr>
            <w:r>
              <w:rPr>
                <w:rFonts w:cs="Arial"/>
                <w:sz w:val="16"/>
                <w:szCs w:val="16"/>
                <w:lang w:eastAsia="en-GB"/>
              </w:rPr>
              <w:t>--</w:t>
            </w:r>
          </w:p>
        </w:tc>
        <w:tc>
          <w:tcPr>
            <w:tcW w:w="2756" w:type="pct"/>
            <w:shd w:val="clear" w:color="auto" w:fill="auto"/>
          </w:tcPr>
          <w:p w14:paraId="130C085F" w14:textId="77777777" w:rsidR="00FD0F4B" w:rsidRDefault="00FD0F4B">
            <w:pPr>
              <w:pStyle w:val="TAL"/>
              <w:rPr>
                <w:rFonts w:cs="Arial"/>
                <w:sz w:val="16"/>
                <w:szCs w:val="16"/>
                <w:lang w:eastAsia="en-GB"/>
              </w:rPr>
            </w:pPr>
            <w:r>
              <w:rPr>
                <w:rFonts w:cs="Arial"/>
                <w:sz w:val="16"/>
                <w:szCs w:val="16"/>
                <w:lang w:eastAsia="en-GB"/>
              </w:rPr>
              <w:t>Delete the incorrect reference</w:t>
            </w:r>
          </w:p>
        </w:tc>
        <w:tc>
          <w:tcPr>
            <w:tcW w:w="174" w:type="pct"/>
            <w:shd w:val="clear" w:color="auto" w:fill="auto"/>
          </w:tcPr>
          <w:p w14:paraId="4FA9E074" w14:textId="77777777" w:rsidR="00FD0F4B" w:rsidRDefault="00FD0F4B">
            <w:pPr>
              <w:pStyle w:val="TAL"/>
              <w:rPr>
                <w:rFonts w:cs="Arial"/>
                <w:sz w:val="16"/>
                <w:szCs w:val="16"/>
                <w:lang w:eastAsia="en-GB"/>
              </w:rPr>
            </w:pPr>
            <w:r>
              <w:rPr>
                <w:rFonts w:cs="Arial"/>
                <w:sz w:val="16"/>
                <w:szCs w:val="16"/>
                <w:lang w:eastAsia="en-GB"/>
              </w:rPr>
              <w:t>F</w:t>
            </w:r>
          </w:p>
        </w:tc>
        <w:tc>
          <w:tcPr>
            <w:tcW w:w="224" w:type="pct"/>
            <w:shd w:val="clear" w:color="auto" w:fill="auto"/>
          </w:tcPr>
          <w:p w14:paraId="4314A7F8" w14:textId="77777777" w:rsidR="00FD0F4B" w:rsidRDefault="00FD0F4B">
            <w:pPr>
              <w:pStyle w:val="TAL"/>
              <w:rPr>
                <w:rFonts w:cs="Arial"/>
                <w:sz w:val="16"/>
                <w:szCs w:val="16"/>
                <w:lang w:eastAsia="en-GB"/>
              </w:rPr>
            </w:pPr>
            <w:r>
              <w:rPr>
                <w:rFonts w:cs="Arial"/>
                <w:sz w:val="16"/>
                <w:szCs w:val="16"/>
                <w:lang w:eastAsia="en-GB"/>
              </w:rPr>
              <w:t>7.1.1</w:t>
            </w:r>
          </w:p>
        </w:tc>
        <w:tc>
          <w:tcPr>
            <w:tcW w:w="225" w:type="pct"/>
            <w:shd w:val="clear" w:color="auto" w:fill="auto"/>
          </w:tcPr>
          <w:p w14:paraId="0A7CA92B" w14:textId="77777777" w:rsidR="00FD0F4B" w:rsidRDefault="00FD0F4B">
            <w:pPr>
              <w:pStyle w:val="TAL"/>
              <w:rPr>
                <w:rFonts w:eastAsia="MS Mincho"/>
                <w:sz w:val="16"/>
                <w:szCs w:val="16"/>
                <w:lang w:eastAsia="zh-TW"/>
              </w:rPr>
            </w:pPr>
            <w:r>
              <w:rPr>
                <w:sz w:val="16"/>
                <w:szCs w:val="16"/>
                <w:lang w:eastAsia="zh-CN"/>
              </w:rPr>
              <w:t>7.2.0</w:t>
            </w:r>
          </w:p>
        </w:tc>
      </w:tr>
      <w:tr w:rsidR="00FD0F4B" w14:paraId="67163376" w14:textId="77777777">
        <w:tblPrEx>
          <w:tblCellMar>
            <w:top w:w="0" w:type="dxa"/>
            <w:bottom w:w="0" w:type="dxa"/>
          </w:tblCellMar>
        </w:tblPrEx>
        <w:tc>
          <w:tcPr>
            <w:tcW w:w="418" w:type="pct"/>
            <w:shd w:val="clear" w:color="auto" w:fill="auto"/>
          </w:tcPr>
          <w:p w14:paraId="23037FF2" w14:textId="77777777" w:rsidR="00FD0F4B" w:rsidRDefault="00FD0F4B">
            <w:pPr>
              <w:pStyle w:val="TAL"/>
              <w:rPr>
                <w:sz w:val="16"/>
                <w:szCs w:val="16"/>
                <w:lang w:eastAsia="ko-KR"/>
              </w:rPr>
            </w:pPr>
            <w:r>
              <w:rPr>
                <w:sz w:val="16"/>
                <w:szCs w:val="16"/>
                <w:lang w:eastAsia="ko-KR"/>
              </w:rPr>
              <w:t>Jun 2007</w:t>
            </w:r>
          </w:p>
        </w:tc>
        <w:tc>
          <w:tcPr>
            <w:tcW w:w="289" w:type="pct"/>
            <w:shd w:val="clear" w:color="auto" w:fill="auto"/>
          </w:tcPr>
          <w:p w14:paraId="58503EA7" w14:textId="77777777" w:rsidR="00FD0F4B" w:rsidRDefault="00FD0F4B">
            <w:pPr>
              <w:pStyle w:val="TAL"/>
              <w:rPr>
                <w:sz w:val="16"/>
                <w:szCs w:val="16"/>
                <w:lang w:eastAsia="ko-KR"/>
              </w:rPr>
            </w:pPr>
            <w:r>
              <w:rPr>
                <w:sz w:val="16"/>
                <w:szCs w:val="16"/>
                <w:lang w:eastAsia="ko-KR"/>
              </w:rPr>
              <w:t>SP-36</w:t>
            </w:r>
          </w:p>
        </w:tc>
        <w:tc>
          <w:tcPr>
            <w:tcW w:w="498" w:type="pct"/>
            <w:shd w:val="clear" w:color="auto" w:fill="auto"/>
          </w:tcPr>
          <w:p w14:paraId="19808169" w14:textId="77777777" w:rsidR="00FD0F4B" w:rsidRDefault="00FD0F4B">
            <w:pPr>
              <w:pStyle w:val="TAL"/>
              <w:rPr>
                <w:rFonts w:eastAsia="SimSun"/>
                <w:sz w:val="16"/>
                <w:szCs w:val="16"/>
                <w:lang w:eastAsia="ko-KR"/>
              </w:rPr>
            </w:pPr>
            <w:r>
              <w:rPr>
                <w:rFonts w:eastAsia="SimSun"/>
                <w:sz w:val="16"/>
                <w:szCs w:val="16"/>
                <w:lang w:eastAsia="ko-KR"/>
              </w:rPr>
              <w:t>SP-070309</w:t>
            </w:r>
          </w:p>
        </w:tc>
        <w:tc>
          <w:tcPr>
            <w:tcW w:w="224" w:type="pct"/>
            <w:shd w:val="clear" w:color="auto" w:fill="auto"/>
          </w:tcPr>
          <w:p w14:paraId="71F14C78" w14:textId="77777777" w:rsidR="00FD0F4B" w:rsidRDefault="00FD0F4B">
            <w:pPr>
              <w:pStyle w:val="TAL"/>
              <w:rPr>
                <w:rFonts w:eastAsia="SimSun"/>
                <w:sz w:val="16"/>
                <w:szCs w:val="16"/>
                <w:lang w:eastAsia="ko-KR"/>
              </w:rPr>
            </w:pPr>
            <w:r>
              <w:rPr>
                <w:rFonts w:eastAsia="SimSun"/>
                <w:sz w:val="16"/>
                <w:szCs w:val="16"/>
                <w:lang w:eastAsia="ko-KR"/>
              </w:rPr>
              <w:t>0009</w:t>
            </w:r>
          </w:p>
        </w:tc>
        <w:tc>
          <w:tcPr>
            <w:tcW w:w="192" w:type="pct"/>
            <w:shd w:val="clear" w:color="auto" w:fill="auto"/>
          </w:tcPr>
          <w:p w14:paraId="510F81B1" w14:textId="77777777" w:rsidR="00FD0F4B" w:rsidRDefault="00FD0F4B">
            <w:pPr>
              <w:pStyle w:val="TAL"/>
              <w:rPr>
                <w:rFonts w:eastAsia="SimSun"/>
                <w:sz w:val="16"/>
                <w:szCs w:val="16"/>
                <w:lang w:eastAsia="ko-KR"/>
              </w:rPr>
            </w:pPr>
            <w:r>
              <w:rPr>
                <w:sz w:val="16"/>
                <w:szCs w:val="16"/>
                <w:lang w:eastAsia="ko-KR"/>
              </w:rPr>
              <w:t>--</w:t>
            </w:r>
          </w:p>
        </w:tc>
        <w:tc>
          <w:tcPr>
            <w:tcW w:w="2756" w:type="pct"/>
            <w:shd w:val="clear" w:color="auto" w:fill="auto"/>
          </w:tcPr>
          <w:p w14:paraId="5AEF44EE" w14:textId="77777777" w:rsidR="00FD0F4B" w:rsidRDefault="00FD0F4B">
            <w:pPr>
              <w:pStyle w:val="TAL"/>
              <w:rPr>
                <w:rFonts w:eastAsia="SimSun"/>
                <w:sz w:val="16"/>
                <w:szCs w:val="16"/>
                <w:lang w:eastAsia="ko-KR"/>
              </w:rPr>
            </w:pPr>
            <w:r>
              <w:rPr>
                <w:rFonts w:eastAsia="SimSun"/>
                <w:sz w:val="16"/>
                <w:szCs w:val="16"/>
                <w:lang w:eastAsia="ko-KR"/>
              </w:rPr>
              <w:t>Identify the use case of XSD schema</w:t>
            </w:r>
          </w:p>
        </w:tc>
        <w:tc>
          <w:tcPr>
            <w:tcW w:w="174" w:type="pct"/>
            <w:shd w:val="clear" w:color="auto" w:fill="auto"/>
          </w:tcPr>
          <w:p w14:paraId="2834524D" w14:textId="77777777" w:rsidR="00FD0F4B" w:rsidRDefault="00FD0F4B">
            <w:pPr>
              <w:pStyle w:val="TAL"/>
              <w:rPr>
                <w:rFonts w:eastAsia="SimSun"/>
                <w:sz w:val="16"/>
                <w:szCs w:val="16"/>
                <w:lang w:eastAsia="ko-KR"/>
              </w:rPr>
            </w:pPr>
            <w:r>
              <w:rPr>
                <w:rFonts w:eastAsia="SimSun"/>
                <w:sz w:val="16"/>
                <w:szCs w:val="16"/>
                <w:lang w:eastAsia="ko-KR"/>
              </w:rPr>
              <w:t>B</w:t>
            </w:r>
          </w:p>
        </w:tc>
        <w:tc>
          <w:tcPr>
            <w:tcW w:w="224" w:type="pct"/>
            <w:shd w:val="clear" w:color="auto" w:fill="auto"/>
          </w:tcPr>
          <w:p w14:paraId="7A4626C4" w14:textId="77777777" w:rsidR="00FD0F4B" w:rsidRDefault="00FD0F4B">
            <w:pPr>
              <w:pStyle w:val="TAL"/>
              <w:rPr>
                <w:rFonts w:eastAsia="SimSun"/>
                <w:sz w:val="16"/>
                <w:szCs w:val="16"/>
                <w:lang w:eastAsia="ko-KR"/>
              </w:rPr>
            </w:pPr>
            <w:r>
              <w:rPr>
                <w:rFonts w:eastAsia="SimSun"/>
                <w:sz w:val="16"/>
                <w:szCs w:val="16"/>
                <w:lang w:eastAsia="ko-KR"/>
              </w:rPr>
              <w:t>7.2.0</w:t>
            </w:r>
          </w:p>
        </w:tc>
        <w:tc>
          <w:tcPr>
            <w:tcW w:w="225" w:type="pct"/>
            <w:shd w:val="clear" w:color="auto" w:fill="auto"/>
          </w:tcPr>
          <w:p w14:paraId="704A2263" w14:textId="77777777" w:rsidR="00FD0F4B" w:rsidRDefault="00FD0F4B">
            <w:pPr>
              <w:pStyle w:val="TAL"/>
              <w:rPr>
                <w:rFonts w:eastAsia="MS Mincho"/>
                <w:sz w:val="16"/>
                <w:szCs w:val="16"/>
                <w:lang w:eastAsia="zh-CN"/>
              </w:rPr>
            </w:pPr>
            <w:r>
              <w:rPr>
                <w:rFonts w:eastAsia="MS Mincho"/>
                <w:color w:val="000000"/>
                <w:sz w:val="16"/>
                <w:szCs w:val="16"/>
                <w:lang w:eastAsia="zh-CN"/>
              </w:rPr>
              <w:t>8.0.0</w:t>
            </w:r>
          </w:p>
        </w:tc>
      </w:tr>
      <w:tr w:rsidR="00FD0F4B" w14:paraId="40D5D01A" w14:textId="77777777">
        <w:tblPrEx>
          <w:tblCellMar>
            <w:top w:w="0" w:type="dxa"/>
            <w:bottom w:w="0" w:type="dxa"/>
          </w:tblCellMar>
        </w:tblPrEx>
        <w:tc>
          <w:tcPr>
            <w:tcW w:w="418" w:type="pct"/>
            <w:shd w:val="clear" w:color="auto" w:fill="auto"/>
          </w:tcPr>
          <w:p w14:paraId="59C12DAD" w14:textId="77777777" w:rsidR="00FD0F4B" w:rsidRDefault="00FD0F4B">
            <w:pPr>
              <w:pStyle w:val="TAL"/>
              <w:rPr>
                <w:sz w:val="16"/>
                <w:szCs w:val="16"/>
                <w:lang w:eastAsia="ko-KR"/>
              </w:rPr>
            </w:pPr>
            <w:r>
              <w:rPr>
                <w:sz w:val="16"/>
                <w:szCs w:val="16"/>
                <w:lang w:eastAsia="ko-KR"/>
              </w:rPr>
              <w:t>Jun 2007</w:t>
            </w:r>
          </w:p>
        </w:tc>
        <w:tc>
          <w:tcPr>
            <w:tcW w:w="289" w:type="pct"/>
            <w:shd w:val="clear" w:color="auto" w:fill="auto"/>
          </w:tcPr>
          <w:p w14:paraId="630230B2" w14:textId="77777777" w:rsidR="00FD0F4B" w:rsidRDefault="00FD0F4B">
            <w:pPr>
              <w:pStyle w:val="TAL"/>
              <w:rPr>
                <w:sz w:val="16"/>
                <w:szCs w:val="16"/>
                <w:lang w:eastAsia="ko-KR"/>
              </w:rPr>
            </w:pPr>
            <w:r>
              <w:rPr>
                <w:sz w:val="16"/>
                <w:szCs w:val="16"/>
                <w:lang w:eastAsia="ko-KR"/>
              </w:rPr>
              <w:t>SP-36</w:t>
            </w:r>
          </w:p>
        </w:tc>
        <w:tc>
          <w:tcPr>
            <w:tcW w:w="498" w:type="pct"/>
            <w:shd w:val="clear" w:color="auto" w:fill="auto"/>
          </w:tcPr>
          <w:p w14:paraId="6612F740" w14:textId="77777777" w:rsidR="00FD0F4B" w:rsidRDefault="00FD0F4B">
            <w:pPr>
              <w:pStyle w:val="TAL"/>
              <w:rPr>
                <w:rFonts w:eastAsia="SimSun"/>
                <w:sz w:val="16"/>
                <w:szCs w:val="16"/>
                <w:lang w:eastAsia="ko-KR"/>
              </w:rPr>
            </w:pPr>
            <w:r>
              <w:rPr>
                <w:rFonts w:eastAsia="SimSun"/>
                <w:sz w:val="16"/>
                <w:szCs w:val="16"/>
                <w:lang w:eastAsia="ko-KR"/>
              </w:rPr>
              <w:t>SP-070309</w:t>
            </w:r>
          </w:p>
        </w:tc>
        <w:tc>
          <w:tcPr>
            <w:tcW w:w="224" w:type="pct"/>
            <w:shd w:val="clear" w:color="auto" w:fill="auto"/>
          </w:tcPr>
          <w:p w14:paraId="00A4433F" w14:textId="77777777" w:rsidR="00FD0F4B" w:rsidRDefault="00FD0F4B">
            <w:pPr>
              <w:pStyle w:val="TAL"/>
              <w:rPr>
                <w:rFonts w:eastAsia="SimSun"/>
                <w:sz w:val="16"/>
                <w:szCs w:val="16"/>
                <w:lang w:eastAsia="ko-KR"/>
              </w:rPr>
            </w:pPr>
            <w:r>
              <w:rPr>
                <w:rFonts w:eastAsia="SimSun"/>
                <w:sz w:val="16"/>
                <w:szCs w:val="16"/>
                <w:lang w:eastAsia="ko-KR"/>
              </w:rPr>
              <w:t>0010</w:t>
            </w:r>
          </w:p>
        </w:tc>
        <w:tc>
          <w:tcPr>
            <w:tcW w:w="192" w:type="pct"/>
            <w:shd w:val="clear" w:color="auto" w:fill="auto"/>
          </w:tcPr>
          <w:p w14:paraId="38B47811" w14:textId="77777777" w:rsidR="00FD0F4B" w:rsidRDefault="00FD0F4B">
            <w:pPr>
              <w:pStyle w:val="TAL"/>
              <w:rPr>
                <w:rFonts w:eastAsia="SimSun"/>
                <w:sz w:val="16"/>
                <w:szCs w:val="16"/>
                <w:lang w:eastAsia="ko-KR"/>
              </w:rPr>
            </w:pPr>
            <w:r>
              <w:rPr>
                <w:sz w:val="16"/>
                <w:szCs w:val="16"/>
                <w:lang w:eastAsia="ko-KR"/>
              </w:rPr>
              <w:t>--</w:t>
            </w:r>
          </w:p>
        </w:tc>
        <w:tc>
          <w:tcPr>
            <w:tcW w:w="2756" w:type="pct"/>
            <w:shd w:val="clear" w:color="auto" w:fill="auto"/>
          </w:tcPr>
          <w:p w14:paraId="7E6EF625" w14:textId="77777777" w:rsidR="00FD0F4B" w:rsidRDefault="00FD0F4B">
            <w:pPr>
              <w:pStyle w:val="TAL"/>
              <w:rPr>
                <w:rFonts w:eastAsia="SimSun"/>
                <w:sz w:val="16"/>
                <w:szCs w:val="16"/>
                <w:lang w:eastAsia="ko-KR"/>
              </w:rPr>
            </w:pPr>
            <w:r>
              <w:rPr>
                <w:rFonts w:eastAsia="SimSun"/>
                <w:sz w:val="16"/>
                <w:szCs w:val="16"/>
                <w:lang w:eastAsia="ko-KR"/>
              </w:rPr>
              <w:t>Add IOC Property Inheritance and Import definitions</w:t>
            </w:r>
          </w:p>
        </w:tc>
        <w:tc>
          <w:tcPr>
            <w:tcW w:w="174" w:type="pct"/>
            <w:shd w:val="clear" w:color="auto" w:fill="auto"/>
          </w:tcPr>
          <w:p w14:paraId="01E5EA2C" w14:textId="77777777" w:rsidR="00FD0F4B" w:rsidRDefault="00FD0F4B">
            <w:pPr>
              <w:pStyle w:val="TAL"/>
              <w:rPr>
                <w:rFonts w:eastAsia="SimSun"/>
                <w:sz w:val="16"/>
                <w:szCs w:val="16"/>
                <w:lang w:eastAsia="ko-KR"/>
              </w:rPr>
            </w:pPr>
            <w:r>
              <w:rPr>
                <w:rFonts w:eastAsia="SimSun"/>
                <w:sz w:val="16"/>
                <w:szCs w:val="16"/>
                <w:lang w:eastAsia="ko-KR"/>
              </w:rPr>
              <w:t>B</w:t>
            </w:r>
          </w:p>
        </w:tc>
        <w:tc>
          <w:tcPr>
            <w:tcW w:w="224" w:type="pct"/>
            <w:shd w:val="clear" w:color="auto" w:fill="auto"/>
          </w:tcPr>
          <w:p w14:paraId="6C554FDB" w14:textId="77777777" w:rsidR="00FD0F4B" w:rsidRDefault="00FD0F4B">
            <w:pPr>
              <w:pStyle w:val="TAL"/>
              <w:rPr>
                <w:rFonts w:eastAsia="SimSun"/>
                <w:sz w:val="16"/>
                <w:szCs w:val="16"/>
                <w:lang w:eastAsia="ko-KR"/>
              </w:rPr>
            </w:pPr>
            <w:r>
              <w:rPr>
                <w:rFonts w:eastAsia="SimSun"/>
                <w:sz w:val="16"/>
                <w:szCs w:val="16"/>
                <w:lang w:eastAsia="ko-KR"/>
              </w:rPr>
              <w:t>7.2.0</w:t>
            </w:r>
          </w:p>
        </w:tc>
        <w:tc>
          <w:tcPr>
            <w:tcW w:w="225" w:type="pct"/>
            <w:shd w:val="clear" w:color="auto" w:fill="auto"/>
          </w:tcPr>
          <w:p w14:paraId="1FE57568" w14:textId="77777777" w:rsidR="00FD0F4B" w:rsidRDefault="00FD0F4B">
            <w:pPr>
              <w:pStyle w:val="TAL"/>
              <w:rPr>
                <w:rFonts w:eastAsia="MS Mincho"/>
                <w:sz w:val="16"/>
                <w:szCs w:val="16"/>
                <w:lang w:eastAsia="zh-CN"/>
              </w:rPr>
            </w:pPr>
            <w:r>
              <w:rPr>
                <w:rFonts w:eastAsia="MS Mincho"/>
                <w:color w:val="000000"/>
                <w:sz w:val="16"/>
                <w:szCs w:val="16"/>
                <w:lang w:eastAsia="zh-CN"/>
              </w:rPr>
              <w:t>8.0.0</w:t>
            </w:r>
          </w:p>
        </w:tc>
      </w:tr>
      <w:tr w:rsidR="00FD0F4B" w14:paraId="628B474A" w14:textId="77777777">
        <w:tblPrEx>
          <w:tblCellMar>
            <w:top w:w="0" w:type="dxa"/>
            <w:bottom w:w="0" w:type="dxa"/>
          </w:tblCellMar>
        </w:tblPrEx>
        <w:tc>
          <w:tcPr>
            <w:tcW w:w="418" w:type="pct"/>
            <w:shd w:val="clear" w:color="auto" w:fill="auto"/>
          </w:tcPr>
          <w:p w14:paraId="659D4D8F" w14:textId="77777777" w:rsidR="00FD0F4B" w:rsidRDefault="00FD0F4B">
            <w:pPr>
              <w:pStyle w:val="TAL"/>
              <w:rPr>
                <w:sz w:val="16"/>
                <w:szCs w:val="16"/>
                <w:lang w:eastAsia="en-US"/>
              </w:rPr>
            </w:pPr>
            <w:r>
              <w:rPr>
                <w:sz w:val="16"/>
                <w:szCs w:val="16"/>
                <w:lang w:eastAsia="en-US"/>
              </w:rPr>
              <w:t>Mar 2008</w:t>
            </w:r>
          </w:p>
        </w:tc>
        <w:tc>
          <w:tcPr>
            <w:tcW w:w="289" w:type="pct"/>
            <w:shd w:val="clear" w:color="auto" w:fill="auto"/>
          </w:tcPr>
          <w:p w14:paraId="5EB5582A" w14:textId="77777777" w:rsidR="00FD0F4B" w:rsidRDefault="00FD0F4B">
            <w:pPr>
              <w:pStyle w:val="TAL"/>
              <w:rPr>
                <w:sz w:val="16"/>
                <w:szCs w:val="16"/>
                <w:lang w:eastAsia="en-US"/>
              </w:rPr>
            </w:pPr>
            <w:r>
              <w:rPr>
                <w:sz w:val="16"/>
                <w:szCs w:val="16"/>
                <w:lang w:eastAsia="en-US"/>
              </w:rPr>
              <w:t>SP-39</w:t>
            </w:r>
          </w:p>
        </w:tc>
        <w:tc>
          <w:tcPr>
            <w:tcW w:w="498" w:type="pct"/>
            <w:shd w:val="clear" w:color="auto" w:fill="auto"/>
          </w:tcPr>
          <w:p w14:paraId="6E042EB4" w14:textId="77777777" w:rsidR="00FD0F4B" w:rsidRDefault="00FD0F4B">
            <w:pPr>
              <w:pStyle w:val="TAL"/>
              <w:rPr>
                <w:sz w:val="16"/>
                <w:szCs w:val="16"/>
                <w:lang w:eastAsia="en-GB"/>
              </w:rPr>
            </w:pPr>
            <w:r>
              <w:rPr>
                <w:color w:val="000000"/>
                <w:sz w:val="16"/>
                <w:szCs w:val="16"/>
                <w:lang w:eastAsia="en-GB"/>
              </w:rPr>
              <w:t>SP-080058</w:t>
            </w:r>
          </w:p>
        </w:tc>
        <w:tc>
          <w:tcPr>
            <w:tcW w:w="224" w:type="pct"/>
            <w:shd w:val="clear" w:color="auto" w:fill="auto"/>
          </w:tcPr>
          <w:p w14:paraId="31809B5D" w14:textId="77777777" w:rsidR="00FD0F4B" w:rsidRDefault="00FD0F4B">
            <w:pPr>
              <w:pStyle w:val="TAL"/>
              <w:rPr>
                <w:sz w:val="16"/>
                <w:szCs w:val="16"/>
                <w:lang w:eastAsia="en-GB"/>
              </w:rPr>
            </w:pPr>
            <w:r>
              <w:rPr>
                <w:color w:val="000000"/>
                <w:sz w:val="16"/>
                <w:szCs w:val="16"/>
                <w:lang w:eastAsia="en-GB"/>
              </w:rPr>
              <w:t>0012</w:t>
            </w:r>
          </w:p>
        </w:tc>
        <w:tc>
          <w:tcPr>
            <w:tcW w:w="192" w:type="pct"/>
            <w:shd w:val="clear" w:color="auto" w:fill="auto"/>
          </w:tcPr>
          <w:p w14:paraId="2DD50EE3" w14:textId="77777777" w:rsidR="00FD0F4B" w:rsidRDefault="00FD0F4B">
            <w:pPr>
              <w:pStyle w:val="TAL"/>
              <w:rPr>
                <w:sz w:val="16"/>
                <w:szCs w:val="16"/>
                <w:lang w:eastAsia="en-GB"/>
              </w:rPr>
            </w:pPr>
            <w:r>
              <w:rPr>
                <w:color w:val="000000"/>
                <w:sz w:val="16"/>
                <w:szCs w:val="16"/>
                <w:lang w:eastAsia="en-GB"/>
              </w:rPr>
              <w:t>--</w:t>
            </w:r>
          </w:p>
        </w:tc>
        <w:tc>
          <w:tcPr>
            <w:tcW w:w="2756" w:type="pct"/>
            <w:shd w:val="clear" w:color="auto" w:fill="auto"/>
          </w:tcPr>
          <w:p w14:paraId="61A8D49C" w14:textId="77777777" w:rsidR="00FD0F4B" w:rsidRDefault="00FD0F4B">
            <w:pPr>
              <w:pStyle w:val="TAL"/>
              <w:rPr>
                <w:sz w:val="16"/>
                <w:szCs w:val="16"/>
                <w:lang w:eastAsia="en-GB"/>
              </w:rPr>
            </w:pPr>
            <w:r>
              <w:rPr>
                <w:color w:val="000000"/>
                <w:sz w:val="16"/>
                <w:szCs w:val="16"/>
                <w:lang w:eastAsia="en-GB"/>
              </w:rPr>
              <w:t>Generalization of the IRP definition for NGN management - Align with 32.101 and TISPAN</w:t>
            </w:r>
          </w:p>
        </w:tc>
        <w:tc>
          <w:tcPr>
            <w:tcW w:w="174" w:type="pct"/>
            <w:shd w:val="clear" w:color="auto" w:fill="auto"/>
          </w:tcPr>
          <w:p w14:paraId="24F13CB7" w14:textId="77777777" w:rsidR="00FD0F4B" w:rsidRDefault="00FD0F4B">
            <w:pPr>
              <w:pStyle w:val="TAL"/>
              <w:rPr>
                <w:sz w:val="16"/>
                <w:szCs w:val="16"/>
                <w:lang w:eastAsia="en-GB"/>
              </w:rPr>
            </w:pPr>
            <w:r>
              <w:rPr>
                <w:color w:val="000000"/>
                <w:sz w:val="16"/>
                <w:szCs w:val="16"/>
                <w:lang w:eastAsia="en-GB"/>
              </w:rPr>
              <w:t>A</w:t>
            </w:r>
          </w:p>
        </w:tc>
        <w:tc>
          <w:tcPr>
            <w:tcW w:w="224" w:type="pct"/>
            <w:shd w:val="clear" w:color="auto" w:fill="auto"/>
          </w:tcPr>
          <w:p w14:paraId="55B2FC5D" w14:textId="77777777" w:rsidR="00FD0F4B" w:rsidRDefault="00FD0F4B">
            <w:pPr>
              <w:pStyle w:val="TAL"/>
              <w:rPr>
                <w:sz w:val="16"/>
                <w:szCs w:val="16"/>
                <w:lang w:eastAsia="en-GB"/>
              </w:rPr>
            </w:pPr>
            <w:r>
              <w:rPr>
                <w:color w:val="000000"/>
                <w:sz w:val="16"/>
                <w:szCs w:val="16"/>
                <w:lang w:eastAsia="en-GB"/>
              </w:rPr>
              <w:t>8.0.0</w:t>
            </w:r>
          </w:p>
        </w:tc>
        <w:tc>
          <w:tcPr>
            <w:tcW w:w="225" w:type="pct"/>
            <w:shd w:val="clear" w:color="auto" w:fill="auto"/>
          </w:tcPr>
          <w:p w14:paraId="4E886B5A" w14:textId="77777777" w:rsidR="00FD0F4B" w:rsidRDefault="00FD0F4B">
            <w:pPr>
              <w:pStyle w:val="TAL"/>
              <w:rPr>
                <w:rFonts w:eastAsia="MS Mincho"/>
                <w:color w:val="000000"/>
                <w:sz w:val="16"/>
                <w:szCs w:val="16"/>
                <w:lang w:eastAsia="zh-CN"/>
              </w:rPr>
            </w:pPr>
            <w:r>
              <w:rPr>
                <w:color w:val="000000"/>
                <w:sz w:val="16"/>
                <w:szCs w:val="16"/>
                <w:lang w:eastAsia="en-GB"/>
              </w:rPr>
              <w:t>8.1.0</w:t>
            </w:r>
          </w:p>
        </w:tc>
      </w:tr>
      <w:tr w:rsidR="00FD0F4B" w14:paraId="6E6EB17B" w14:textId="77777777">
        <w:tblPrEx>
          <w:tblCellMar>
            <w:top w:w="0" w:type="dxa"/>
            <w:bottom w:w="0" w:type="dxa"/>
          </w:tblCellMar>
        </w:tblPrEx>
        <w:tc>
          <w:tcPr>
            <w:tcW w:w="418" w:type="pct"/>
            <w:shd w:val="clear" w:color="auto" w:fill="auto"/>
          </w:tcPr>
          <w:p w14:paraId="143ADBCB" w14:textId="77777777" w:rsidR="00FD0F4B" w:rsidRDefault="00FD0F4B">
            <w:pPr>
              <w:pStyle w:val="TAL"/>
              <w:rPr>
                <w:sz w:val="16"/>
                <w:szCs w:val="16"/>
                <w:lang w:eastAsia="ko-KR"/>
              </w:rPr>
            </w:pPr>
            <w:r>
              <w:rPr>
                <w:sz w:val="16"/>
                <w:szCs w:val="16"/>
                <w:lang w:eastAsia="ko-KR"/>
              </w:rPr>
              <w:t>Jun 2008</w:t>
            </w:r>
          </w:p>
        </w:tc>
        <w:tc>
          <w:tcPr>
            <w:tcW w:w="289" w:type="pct"/>
            <w:shd w:val="clear" w:color="auto" w:fill="auto"/>
          </w:tcPr>
          <w:p w14:paraId="310EC287" w14:textId="77777777" w:rsidR="00FD0F4B" w:rsidRDefault="00FD0F4B">
            <w:pPr>
              <w:pStyle w:val="TAL"/>
              <w:rPr>
                <w:sz w:val="16"/>
                <w:szCs w:val="16"/>
                <w:lang w:eastAsia="ko-KR"/>
              </w:rPr>
            </w:pPr>
            <w:r>
              <w:rPr>
                <w:sz w:val="16"/>
                <w:szCs w:val="16"/>
                <w:lang w:eastAsia="ko-KR"/>
              </w:rPr>
              <w:t>SP-40</w:t>
            </w:r>
          </w:p>
        </w:tc>
        <w:tc>
          <w:tcPr>
            <w:tcW w:w="498" w:type="pct"/>
            <w:shd w:val="clear" w:color="auto" w:fill="auto"/>
          </w:tcPr>
          <w:p w14:paraId="1E498F55" w14:textId="77777777" w:rsidR="00FD0F4B" w:rsidRDefault="00FD0F4B">
            <w:pPr>
              <w:pStyle w:val="TAL"/>
              <w:rPr>
                <w:rFonts w:eastAsia="SimSun"/>
                <w:sz w:val="16"/>
                <w:szCs w:val="16"/>
                <w:lang w:eastAsia="ko-KR"/>
              </w:rPr>
            </w:pPr>
            <w:r>
              <w:rPr>
                <w:rFonts w:eastAsia="SimSun"/>
                <w:sz w:val="16"/>
                <w:szCs w:val="16"/>
                <w:lang w:eastAsia="ko-KR"/>
              </w:rPr>
              <w:t>SP-080329</w:t>
            </w:r>
          </w:p>
        </w:tc>
        <w:tc>
          <w:tcPr>
            <w:tcW w:w="224" w:type="pct"/>
            <w:shd w:val="clear" w:color="auto" w:fill="auto"/>
          </w:tcPr>
          <w:p w14:paraId="070C8500" w14:textId="77777777" w:rsidR="00FD0F4B" w:rsidRDefault="00FD0F4B">
            <w:pPr>
              <w:pStyle w:val="TAL"/>
              <w:rPr>
                <w:rFonts w:eastAsia="SimSun"/>
                <w:sz w:val="16"/>
                <w:szCs w:val="16"/>
                <w:lang w:eastAsia="ko-KR"/>
              </w:rPr>
            </w:pPr>
            <w:r>
              <w:rPr>
                <w:rFonts w:eastAsia="SimSun"/>
                <w:sz w:val="16"/>
                <w:szCs w:val="16"/>
                <w:lang w:eastAsia="ko-KR"/>
              </w:rPr>
              <w:t>0013</w:t>
            </w:r>
          </w:p>
        </w:tc>
        <w:tc>
          <w:tcPr>
            <w:tcW w:w="192" w:type="pct"/>
            <w:shd w:val="clear" w:color="auto" w:fill="auto"/>
          </w:tcPr>
          <w:p w14:paraId="065711AB" w14:textId="77777777" w:rsidR="00FD0F4B" w:rsidRDefault="00FD0F4B">
            <w:pPr>
              <w:pStyle w:val="TAL"/>
              <w:rPr>
                <w:sz w:val="16"/>
                <w:szCs w:val="16"/>
                <w:lang w:eastAsia="ko-KR"/>
              </w:rPr>
            </w:pPr>
            <w:r>
              <w:rPr>
                <w:sz w:val="16"/>
                <w:szCs w:val="16"/>
                <w:lang w:eastAsia="ko-KR"/>
              </w:rPr>
              <w:t>--</w:t>
            </w:r>
          </w:p>
        </w:tc>
        <w:tc>
          <w:tcPr>
            <w:tcW w:w="2756" w:type="pct"/>
            <w:shd w:val="clear" w:color="auto" w:fill="auto"/>
          </w:tcPr>
          <w:p w14:paraId="554D773B" w14:textId="77777777" w:rsidR="00FD0F4B" w:rsidRDefault="00FD0F4B">
            <w:pPr>
              <w:pStyle w:val="TAL"/>
              <w:rPr>
                <w:rFonts w:eastAsia="SimSun"/>
                <w:sz w:val="16"/>
                <w:szCs w:val="16"/>
                <w:lang w:eastAsia="ko-KR"/>
              </w:rPr>
            </w:pPr>
            <w:r>
              <w:rPr>
                <w:rFonts w:eastAsia="SimSun"/>
                <w:sz w:val="16"/>
                <w:szCs w:val="16"/>
                <w:lang w:eastAsia="ko-KR"/>
              </w:rPr>
              <w:t>Remove CMIP and add SOAP reference as supported technology for IRP Solution Sets - Align with 32.101</w:t>
            </w:r>
          </w:p>
        </w:tc>
        <w:tc>
          <w:tcPr>
            <w:tcW w:w="174" w:type="pct"/>
            <w:shd w:val="clear" w:color="auto" w:fill="auto"/>
          </w:tcPr>
          <w:p w14:paraId="17E3EF6C" w14:textId="77777777" w:rsidR="00FD0F4B" w:rsidRDefault="00FD0F4B">
            <w:pPr>
              <w:pStyle w:val="TAL"/>
              <w:rPr>
                <w:rFonts w:eastAsia="SimSun"/>
                <w:sz w:val="16"/>
                <w:szCs w:val="16"/>
                <w:lang w:eastAsia="ko-KR"/>
              </w:rPr>
            </w:pPr>
            <w:r>
              <w:rPr>
                <w:rFonts w:eastAsia="SimSun"/>
                <w:sz w:val="16"/>
                <w:szCs w:val="16"/>
                <w:lang w:eastAsia="ko-KR"/>
              </w:rPr>
              <w:t>F</w:t>
            </w:r>
          </w:p>
        </w:tc>
        <w:tc>
          <w:tcPr>
            <w:tcW w:w="224" w:type="pct"/>
            <w:shd w:val="clear" w:color="auto" w:fill="auto"/>
          </w:tcPr>
          <w:p w14:paraId="1E64C5AC" w14:textId="77777777" w:rsidR="00FD0F4B" w:rsidRDefault="00FD0F4B">
            <w:pPr>
              <w:pStyle w:val="TAL"/>
              <w:rPr>
                <w:rFonts w:eastAsia="MS Mincho"/>
                <w:color w:val="000000"/>
                <w:sz w:val="16"/>
                <w:szCs w:val="16"/>
                <w:lang w:eastAsia="zh-CN"/>
              </w:rPr>
            </w:pPr>
            <w:r>
              <w:rPr>
                <w:color w:val="000000"/>
                <w:sz w:val="16"/>
                <w:szCs w:val="16"/>
                <w:lang w:eastAsia="en-GB"/>
              </w:rPr>
              <w:t>8.1.0</w:t>
            </w:r>
          </w:p>
        </w:tc>
        <w:tc>
          <w:tcPr>
            <w:tcW w:w="225" w:type="pct"/>
            <w:shd w:val="clear" w:color="auto" w:fill="auto"/>
          </w:tcPr>
          <w:p w14:paraId="1B001D3F" w14:textId="77777777" w:rsidR="00FD0F4B" w:rsidRDefault="00FD0F4B">
            <w:pPr>
              <w:pStyle w:val="TAL"/>
              <w:rPr>
                <w:rFonts w:eastAsia="MS Mincho"/>
                <w:color w:val="000000"/>
                <w:sz w:val="16"/>
                <w:szCs w:val="16"/>
                <w:lang w:eastAsia="zh-CN"/>
              </w:rPr>
            </w:pPr>
            <w:r>
              <w:rPr>
                <w:color w:val="000000"/>
                <w:sz w:val="16"/>
                <w:szCs w:val="16"/>
                <w:lang w:eastAsia="en-GB"/>
              </w:rPr>
              <w:t>8.2.0</w:t>
            </w:r>
          </w:p>
        </w:tc>
      </w:tr>
      <w:tr w:rsidR="00FD0F4B" w14:paraId="6D9AF505" w14:textId="77777777">
        <w:tblPrEx>
          <w:tblCellMar>
            <w:top w:w="0" w:type="dxa"/>
            <w:bottom w:w="0" w:type="dxa"/>
          </w:tblCellMar>
        </w:tblPrEx>
        <w:tc>
          <w:tcPr>
            <w:tcW w:w="418" w:type="pct"/>
            <w:shd w:val="clear" w:color="auto" w:fill="auto"/>
          </w:tcPr>
          <w:p w14:paraId="279BB359" w14:textId="77777777" w:rsidR="00FD0F4B" w:rsidRDefault="00FD0F4B">
            <w:pPr>
              <w:pStyle w:val="TAL"/>
              <w:rPr>
                <w:sz w:val="16"/>
                <w:szCs w:val="16"/>
                <w:lang w:eastAsia="ko-KR"/>
              </w:rPr>
            </w:pPr>
            <w:r>
              <w:rPr>
                <w:sz w:val="16"/>
                <w:szCs w:val="16"/>
                <w:lang w:eastAsia="ko-KR"/>
              </w:rPr>
              <w:t>Mar 2009</w:t>
            </w:r>
          </w:p>
        </w:tc>
        <w:tc>
          <w:tcPr>
            <w:tcW w:w="289" w:type="pct"/>
            <w:shd w:val="clear" w:color="auto" w:fill="auto"/>
          </w:tcPr>
          <w:p w14:paraId="1B3C13F5" w14:textId="77777777" w:rsidR="00FD0F4B" w:rsidRDefault="00FD0F4B">
            <w:pPr>
              <w:pStyle w:val="TAL"/>
              <w:rPr>
                <w:sz w:val="16"/>
                <w:szCs w:val="16"/>
                <w:lang w:eastAsia="ko-KR"/>
              </w:rPr>
            </w:pPr>
            <w:r>
              <w:rPr>
                <w:sz w:val="16"/>
                <w:szCs w:val="16"/>
                <w:lang w:eastAsia="ko-KR"/>
              </w:rPr>
              <w:t>SP-43</w:t>
            </w:r>
          </w:p>
        </w:tc>
        <w:tc>
          <w:tcPr>
            <w:tcW w:w="498" w:type="pct"/>
            <w:shd w:val="clear" w:color="auto" w:fill="auto"/>
          </w:tcPr>
          <w:p w14:paraId="6AD66170" w14:textId="77777777" w:rsidR="00FD0F4B" w:rsidRDefault="00FD0F4B">
            <w:pPr>
              <w:pStyle w:val="TAL"/>
              <w:rPr>
                <w:rFonts w:eastAsia="SimSun"/>
                <w:sz w:val="16"/>
                <w:szCs w:val="16"/>
                <w:lang w:eastAsia="ko-KR"/>
              </w:rPr>
            </w:pPr>
            <w:r>
              <w:rPr>
                <w:rFonts w:eastAsia="SimSun"/>
                <w:sz w:val="16"/>
                <w:szCs w:val="16"/>
                <w:lang w:eastAsia="ko-KR"/>
              </w:rPr>
              <w:t>SP-090207</w:t>
            </w:r>
          </w:p>
        </w:tc>
        <w:tc>
          <w:tcPr>
            <w:tcW w:w="224" w:type="pct"/>
            <w:shd w:val="clear" w:color="auto" w:fill="auto"/>
          </w:tcPr>
          <w:p w14:paraId="3D64F1CF" w14:textId="77777777" w:rsidR="00FD0F4B" w:rsidRDefault="00FD0F4B">
            <w:pPr>
              <w:pStyle w:val="TAL"/>
              <w:rPr>
                <w:rFonts w:eastAsia="SimSun"/>
                <w:sz w:val="16"/>
                <w:szCs w:val="16"/>
                <w:lang w:eastAsia="ko-KR"/>
              </w:rPr>
            </w:pPr>
            <w:r>
              <w:rPr>
                <w:rFonts w:eastAsia="SimSun"/>
                <w:sz w:val="16"/>
                <w:szCs w:val="16"/>
                <w:lang w:eastAsia="ko-KR"/>
              </w:rPr>
              <w:t>0014</w:t>
            </w:r>
          </w:p>
        </w:tc>
        <w:tc>
          <w:tcPr>
            <w:tcW w:w="192" w:type="pct"/>
            <w:shd w:val="clear" w:color="auto" w:fill="auto"/>
          </w:tcPr>
          <w:p w14:paraId="649D703B" w14:textId="77777777" w:rsidR="00FD0F4B" w:rsidRDefault="00FD0F4B">
            <w:pPr>
              <w:pStyle w:val="TAL"/>
              <w:rPr>
                <w:sz w:val="16"/>
                <w:szCs w:val="16"/>
                <w:lang w:eastAsia="ko-KR"/>
              </w:rPr>
            </w:pPr>
            <w:r>
              <w:rPr>
                <w:sz w:val="16"/>
                <w:szCs w:val="16"/>
                <w:lang w:eastAsia="ko-KR"/>
              </w:rPr>
              <w:t>--</w:t>
            </w:r>
          </w:p>
        </w:tc>
        <w:tc>
          <w:tcPr>
            <w:tcW w:w="2756" w:type="pct"/>
            <w:shd w:val="clear" w:color="auto" w:fill="auto"/>
          </w:tcPr>
          <w:p w14:paraId="06E78611" w14:textId="77777777" w:rsidR="00FD0F4B" w:rsidRDefault="00FD0F4B">
            <w:pPr>
              <w:pStyle w:val="TAL"/>
              <w:rPr>
                <w:rFonts w:eastAsia="SimSun"/>
                <w:sz w:val="16"/>
                <w:szCs w:val="16"/>
                <w:lang w:eastAsia="ko-KR"/>
              </w:rPr>
            </w:pPr>
            <w:r>
              <w:rPr>
                <w:rFonts w:eastAsia="SimSun"/>
                <w:sz w:val="16"/>
                <w:szCs w:val="16"/>
                <w:lang w:eastAsia="ko-KR"/>
              </w:rPr>
              <w:t>Remove parts moved to 32.153</w:t>
            </w:r>
          </w:p>
        </w:tc>
        <w:tc>
          <w:tcPr>
            <w:tcW w:w="174" w:type="pct"/>
            <w:shd w:val="clear" w:color="auto" w:fill="auto"/>
          </w:tcPr>
          <w:p w14:paraId="7B0EEC99" w14:textId="77777777" w:rsidR="00FD0F4B" w:rsidRDefault="00FD0F4B">
            <w:pPr>
              <w:pStyle w:val="TAL"/>
              <w:rPr>
                <w:rFonts w:eastAsia="SimSun"/>
                <w:sz w:val="16"/>
                <w:szCs w:val="16"/>
                <w:lang w:eastAsia="ko-KR"/>
              </w:rPr>
            </w:pPr>
            <w:r>
              <w:rPr>
                <w:rFonts w:eastAsia="SimSun"/>
                <w:sz w:val="16"/>
                <w:szCs w:val="16"/>
                <w:lang w:eastAsia="ko-KR"/>
              </w:rPr>
              <w:t>F</w:t>
            </w:r>
          </w:p>
        </w:tc>
        <w:tc>
          <w:tcPr>
            <w:tcW w:w="224" w:type="pct"/>
            <w:shd w:val="clear" w:color="auto" w:fill="auto"/>
          </w:tcPr>
          <w:p w14:paraId="0697B327" w14:textId="77777777" w:rsidR="00FD0F4B" w:rsidRDefault="00FD0F4B">
            <w:pPr>
              <w:pStyle w:val="TAL"/>
              <w:rPr>
                <w:color w:val="000000"/>
                <w:sz w:val="16"/>
                <w:szCs w:val="16"/>
                <w:lang w:eastAsia="en-GB"/>
              </w:rPr>
            </w:pPr>
            <w:r>
              <w:rPr>
                <w:color w:val="000000"/>
                <w:sz w:val="16"/>
                <w:szCs w:val="16"/>
                <w:lang w:eastAsia="en-GB"/>
              </w:rPr>
              <w:t>8.2.0</w:t>
            </w:r>
          </w:p>
        </w:tc>
        <w:tc>
          <w:tcPr>
            <w:tcW w:w="225" w:type="pct"/>
            <w:shd w:val="clear" w:color="auto" w:fill="auto"/>
          </w:tcPr>
          <w:p w14:paraId="04C0A588" w14:textId="77777777" w:rsidR="00FD0F4B" w:rsidRDefault="00FD0F4B">
            <w:pPr>
              <w:pStyle w:val="TAL"/>
              <w:rPr>
                <w:color w:val="000000"/>
                <w:sz w:val="16"/>
                <w:szCs w:val="16"/>
                <w:lang w:eastAsia="en-GB"/>
              </w:rPr>
            </w:pPr>
            <w:r>
              <w:rPr>
                <w:color w:val="000000"/>
                <w:sz w:val="16"/>
                <w:szCs w:val="16"/>
                <w:lang w:eastAsia="en-GB"/>
              </w:rPr>
              <w:t>8.3.0</w:t>
            </w:r>
          </w:p>
        </w:tc>
      </w:tr>
      <w:tr w:rsidR="00FD0F4B" w14:paraId="79EA6A3D" w14:textId="77777777">
        <w:tblPrEx>
          <w:tblCellMar>
            <w:top w:w="0" w:type="dxa"/>
            <w:bottom w:w="0" w:type="dxa"/>
          </w:tblCellMar>
        </w:tblPrEx>
        <w:tc>
          <w:tcPr>
            <w:tcW w:w="418" w:type="pct"/>
            <w:shd w:val="clear" w:color="auto" w:fill="auto"/>
          </w:tcPr>
          <w:p w14:paraId="6CB6BDDF" w14:textId="77777777" w:rsidR="00FD0F4B" w:rsidRDefault="00FD0F4B">
            <w:pPr>
              <w:pStyle w:val="TAL"/>
              <w:rPr>
                <w:sz w:val="16"/>
                <w:szCs w:val="16"/>
                <w:lang w:eastAsia="ko-KR"/>
              </w:rPr>
            </w:pPr>
            <w:r>
              <w:rPr>
                <w:sz w:val="16"/>
                <w:szCs w:val="16"/>
                <w:lang w:eastAsia="ko-KR"/>
              </w:rPr>
              <w:t>Dec 2009</w:t>
            </w:r>
          </w:p>
        </w:tc>
        <w:tc>
          <w:tcPr>
            <w:tcW w:w="289" w:type="pct"/>
            <w:shd w:val="clear" w:color="auto" w:fill="auto"/>
          </w:tcPr>
          <w:p w14:paraId="399EF3FF" w14:textId="77777777" w:rsidR="00FD0F4B" w:rsidRDefault="00FD0F4B">
            <w:pPr>
              <w:pStyle w:val="TAL"/>
              <w:rPr>
                <w:sz w:val="16"/>
                <w:szCs w:val="16"/>
                <w:lang w:eastAsia="ko-KR"/>
              </w:rPr>
            </w:pPr>
            <w:r>
              <w:rPr>
                <w:sz w:val="16"/>
                <w:szCs w:val="16"/>
                <w:lang w:eastAsia="ko-KR"/>
              </w:rPr>
              <w:t>--</w:t>
            </w:r>
          </w:p>
        </w:tc>
        <w:tc>
          <w:tcPr>
            <w:tcW w:w="498" w:type="pct"/>
            <w:shd w:val="clear" w:color="auto" w:fill="auto"/>
          </w:tcPr>
          <w:p w14:paraId="22034B57" w14:textId="77777777" w:rsidR="00FD0F4B" w:rsidRDefault="00FD0F4B">
            <w:pPr>
              <w:pStyle w:val="TAL"/>
              <w:rPr>
                <w:rFonts w:eastAsia="SimSun"/>
                <w:sz w:val="16"/>
                <w:szCs w:val="16"/>
                <w:lang w:eastAsia="ko-KR"/>
              </w:rPr>
            </w:pPr>
            <w:r>
              <w:rPr>
                <w:rFonts w:eastAsia="SimSun"/>
                <w:sz w:val="16"/>
                <w:szCs w:val="16"/>
                <w:lang w:eastAsia="ko-KR"/>
              </w:rPr>
              <w:t>--</w:t>
            </w:r>
          </w:p>
        </w:tc>
        <w:tc>
          <w:tcPr>
            <w:tcW w:w="224" w:type="pct"/>
            <w:shd w:val="clear" w:color="auto" w:fill="auto"/>
          </w:tcPr>
          <w:p w14:paraId="736E09F1" w14:textId="77777777" w:rsidR="00FD0F4B" w:rsidRDefault="00FD0F4B">
            <w:pPr>
              <w:pStyle w:val="TAL"/>
              <w:rPr>
                <w:rFonts w:eastAsia="SimSun"/>
                <w:sz w:val="16"/>
                <w:szCs w:val="16"/>
                <w:lang w:eastAsia="ko-KR"/>
              </w:rPr>
            </w:pPr>
            <w:r>
              <w:rPr>
                <w:rFonts w:eastAsia="SimSun"/>
                <w:sz w:val="16"/>
                <w:szCs w:val="16"/>
                <w:lang w:eastAsia="ko-KR"/>
              </w:rPr>
              <w:t>--</w:t>
            </w:r>
          </w:p>
        </w:tc>
        <w:tc>
          <w:tcPr>
            <w:tcW w:w="192" w:type="pct"/>
            <w:shd w:val="clear" w:color="auto" w:fill="auto"/>
          </w:tcPr>
          <w:p w14:paraId="5F804B60" w14:textId="77777777" w:rsidR="00FD0F4B" w:rsidRDefault="00FD0F4B">
            <w:pPr>
              <w:pStyle w:val="TAL"/>
              <w:rPr>
                <w:sz w:val="16"/>
                <w:szCs w:val="16"/>
                <w:lang w:eastAsia="ko-KR"/>
              </w:rPr>
            </w:pPr>
            <w:r>
              <w:rPr>
                <w:sz w:val="16"/>
                <w:szCs w:val="16"/>
                <w:lang w:eastAsia="ko-KR"/>
              </w:rPr>
              <w:t>--</w:t>
            </w:r>
          </w:p>
        </w:tc>
        <w:tc>
          <w:tcPr>
            <w:tcW w:w="2756" w:type="pct"/>
            <w:shd w:val="clear" w:color="auto" w:fill="auto"/>
          </w:tcPr>
          <w:p w14:paraId="57D88035" w14:textId="77777777" w:rsidR="00FD0F4B" w:rsidRDefault="00FD0F4B">
            <w:pPr>
              <w:pStyle w:val="TAL"/>
              <w:tabs>
                <w:tab w:val="left" w:pos="1950"/>
              </w:tabs>
              <w:rPr>
                <w:rFonts w:eastAsia="SimSun"/>
                <w:sz w:val="16"/>
                <w:szCs w:val="16"/>
                <w:lang w:eastAsia="ko-KR"/>
              </w:rPr>
            </w:pPr>
            <w:r>
              <w:rPr>
                <w:rFonts w:eastAsia="SimSun"/>
                <w:sz w:val="16"/>
                <w:szCs w:val="16"/>
                <w:lang w:eastAsia="ko-KR"/>
              </w:rPr>
              <w:t>Update to Rel-9 version (MCC)</w:t>
            </w:r>
          </w:p>
        </w:tc>
        <w:tc>
          <w:tcPr>
            <w:tcW w:w="174" w:type="pct"/>
            <w:shd w:val="clear" w:color="auto" w:fill="auto"/>
          </w:tcPr>
          <w:p w14:paraId="27BB6565" w14:textId="77777777" w:rsidR="00FD0F4B" w:rsidRDefault="00FD0F4B">
            <w:pPr>
              <w:pStyle w:val="TAL"/>
              <w:rPr>
                <w:rFonts w:eastAsia="SimSun"/>
                <w:sz w:val="16"/>
                <w:szCs w:val="16"/>
                <w:lang w:eastAsia="ko-KR"/>
              </w:rPr>
            </w:pPr>
            <w:r>
              <w:rPr>
                <w:rFonts w:eastAsia="SimSun"/>
                <w:sz w:val="16"/>
                <w:szCs w:val="16"/>
                <w:lang w:eastAsia="ko-KR"/>
              </w:rPr>
              <w:t>-</w:t>
            </w:r>
          </w:p>
        </w:tc>
        <w:tc>
          <w:tcPr>
            <w:tcW w:w="224" w:type="pct"/>
            <w:shd w:val="clear" w:color="auto" w:fill="auto"/>
          </w:tcPr>
          <w:p w14:paraId="5B2D9BFF" w14:textId="77777777" w:rsidR="00FD0F4B" w:rsidRDefault="00FD0F4B">
            <w:pPr>
              <w:pStyle w:val="TAL"/>
              <w:rPr>
                <w:color w:val="000000"/>
                <w:sz w:val="16"/>
                <w:szCs w:val="16"/>
                <w:lang w:eastAsia="en-GB"/>
              </w:rPr>
            </w:pPr>
            <w:r>
              <w:rPr>
                <w:color w:val="000000"/>
                <w:sz w:val="16"/>
                <w:szCs w:val="16"/>
                <w:lang w:eastAsia="en-GB"/>
              </w:rPr>
              <w:t>8.3.0</w:t>
            </w:r>
          </w:p>
        </w:tc>
        <w:tc>
          <w:tcPr>
            <w:tcW w:w="225" w:type="pct"/>
            <w:shd w:val="clear" w:color="auto" w:fill="auto"/>
          </w:tcPr>
          <w:p w14:paraId="7FC66A56" w14:textId="77777777" w:rsidR="00FD0F4B" w:rsidRDefault="00FD0F4B">
            <w:pPr>
              <w:pStyle w:val="TAL"/>
              <w:rPr>
                <w:color w:val="000000"/>
                <w:sz w:val="16"/>
                <w:szCs w:val="16"/>
                <w:lang w:eastAsia="en-GB"/>
              </w:rPr>
            </w:pPr>
            <w:r>
              <w:rPr>
                <w:color w:val="000000"/>
                <w:sz w:val="16"/>
                <w:szCs w:val="16"/>
                <w:lang w:eastAsia="en-GB"/>
              </w:rPr>
              <w:t>9.0.0</w:t>
            </w:r>
          </w:p>
        </w:tc>
      </w:tr>
      <w:tr w:rsidR="00FD0F4B" w14:paraId="1ED10F43" w14:textId="77777777">
        <w:tblPrEx>
          <w:tblCellMar>
            <w:top w:w="0" w:type="dxa"/>
            <w:bottom w:w="0" w:type="dxa"/>
          </w:tblCellMar>
        </w:tblPrEx>
        <w:tc>
          <w:tcPr>
            <w:tcW w:w="418" w:type="pct"/>
            <w:shd w:val="clear" w:color="auto" w:fill="auto"/>
          </w:tcPr>
          <w:p w14:paraId="30FA8FE3" w14:textId="77777777" w:rsidR="00FD0F4B" w:rsidRDefault="00FD0F4B">
            <w:pPr>
              <w:pStyle w:val="TAL"/>
              <w:rPr>
                <w:sz w:val="16"/>
                <w:szCs w:val="16"/>
                <w:lang w:eastAsia="ko-KR"/>
              </w:rPr>
            </w:pPr>
            <w:r>
              <w:rPr>
                <w:sz w:val="16"/>
                <w:szCs w:val="16"/>
                <w:lang w:eastAsia="ko-KR"/>
              </w:rPr>
              <w:t>Mar 2010</w:t>
            </w:r>
          </w:p>
        </w:tc>
        <w:tc>
          <w:tcPr>
            <w:tcW w:w="289" w:type="pct"/>
            <w:shd w:val="clear" w:color="auto" w:fill="auto"/>
          </w:tcPr>
          <w:p w14:paraId="176EB655" w14:textId="77777777" w:rsidR="00FD0F4B" w:rsidRDefault="00FD0F4B">
            <w:pPr>
              <w:pStyle w:val="TAL"/>
              <w:rPr>
                <w:sz w:val="16"/>
                <w:szCs w:val="16"/>
                <w:lang w:eastAsia="ko-KR"/>
              </w:rPr>
            </w:pPr>
            <w:r>
              <w:rPr>
                <w:sz w:val="16"/>
                <w:szCs w:val="16"/>
                <w:lang w:eastAsia="ko-KR"/>
              </w:rPr>
              <w:t>SP-47</w:t>
            </w:r>
          </w:p>
        </w:tc>
        <w:tc>
          <w:tcPr>
            <w:tcW w:w="498" w:type="pct"/>
            <w:shd w:val="clear" w:color="auto" w:fill="auto"/>
          </w:tcPr>
          <w:p w14:paraId="0D559D92" w14:textId="77777777" w:rsidR="00FD0F4B" w:rsidRDefault="00FD0F4B">
            <w:pPr>
              <w:pStyle w:val="TAL"/>
              <w:rPr>
                <w:rFonts w:eastAsia="SimSun"/>
                <w:sz w:val="16"/>
                <w:szCs w:val="16"/>
                <w:lang w:eastAsia="ko-KR"/>
              </w:rPr>
            </w:pPr>
            <w:r>
              <w:rPr>
                <w:rFonts w:eastAsia="SimSun"/>
                <w:sz w:val="16"/>
                <w:szCs w:val="16"/>
                <w:lang w:eastAsia="ko-KR"/>
              </w:rPr>
              <w:t>SP-100035</w:t>
            </w:r>
          </w:p>
        </w:tc>
        <w:tc>
          <w:tcPr>
            <w:tcW w:w="224" w:type="pct"/>
            <w:shd w:val="clear" w:color="auto" w:fill="auto"/>
          </w:tcPr>
          <w:p w14:paraId="288A907B" w14:textId="77777777" w:rsidR="00FD0F4B" w:rsidRDefault="00FD0F4B">
            <w:pPr>
              <w:pStyle w:val="TAL"/>
              <w:rPr>
                <w:rFonts w:eastAsia="SimSun"/>
                <w:sz w:val="16"/>
                <w:szCs w:val="16"/>
                <w:lang w:eastAsia="ko-KR"/>
              </w:rPr>
            </w:pPr>
            <w:r>
              <w:rPr>
                <w:rFonts w:eastAsia="SimSun"/>
                <w:sz w:val="16"/>
                <w:szCs w:val="16"/>
                <w:lang w:eastAsia="ko-KR"/>
              </w:rPr>
              <w:t>0015</w:t>
            </w:r>
          </w:p>
        </w:tc>
        <w:tc>
          <w:tcPr>
            <w:tcW w:w="192" w:type="pct"/>
            <w:shd w:val="clear" w:color="auto" w:fill="auto"/>
          </w:tcPr>
          <w:p w14:paraId="66D57920" w14:textId="77777777" w:rsidR="00FD0F4B" w:rsidRDefault="00FD0F4B">
            <w:pPr>
              <w:pStyle w:val="TAL"/>
              <w:rPr>
                <w:sz w:val="16"/>
                <w:szCs w:val="16"/>
                <w:lang w:eastAsia="ko-KR"/>
              </w:rPr>
            </w:pPr>
            <w:r>
              <w:rPr>
                <w:sz w:val="16"/>
                <w:szCs w:val="16"/>
                <w:lang w:eastAsia="ko-KR"/>
              </w:rPr>
              <w:t>--</w:t>
            </w:r>
          </w:p>
        </w:tc>
        <w:tc>
          <w:tcPr>
            <w:tcW w:w="2756" w:type="pct"/>
            <w:shd w:val="clear" w:color="auto" w:fill="auto"/>
          </w:tcPr>
          <w:p w14:paraId="2694B48A" w14:textId="77777777" w:rsidR="00FD0F4B" w:rsidRDefault="00FD0F4B">
            <w:pPr>
              <w:pStyle w:val="TAL"/>
              <w:tabs>
                <w:tab w:val="left" w:pos="1950"/>
              </w:tabs>
              <w:rPr>
                <w:rFonts w:eastAsia="SimSun"/>
                <w:sz w:val="16"/>
                <w:szCs w:val="16"/>
                <w:lang w:eastAsia="ko-KR"/>
              </w:rPr>
            </w:pPr>
            <w:r>
              <w:rPr>
                <w:rFonts w:eastAsia="SimSun"/>
                <w:sz w:val="16"/>
                <w:szCs w:val="16"/>
                <w:lang w:eastAsia="ko-KR"/>
              </w:rPr>
              <w:t xml:space="preserve">Introduce the use of </w:t>
            </w:r>
            <w:proofErr w:type="spellStart"/>
            <w:r>
              <w:rPr>
                <w:rFonts w:eastAsia="SimSun"/>
                <w:sz w:val="16"/>
                <w:szCs w:val="16"/>
                <w:lang w:eastAsia="ko-KR"/>
              </w:rPr>
              <w:t>ProxyClass</w:t>
            </w:r>
            <w:proofErr w:type="spellEnd"/>
            <w:r>
              <w:rPr>
                <w:rFonts w:eastAsia="SimSun"/>
                <w:sz w:val="16"/>
                <w:szCs w:val="16"/>
                <w:lang w:eastAsia="ko-KR"/>
              </w:rPr>
              <w:t xml:space="preserve"> Any to represent parent and child relation property of IOC</w:t>
            </w:r>
          </w:p>
        </w:tc>
        <w:tc>
          <w:tcPr>
            <w:tcW w:w="174" w:type="pct"/>
            <w:shd w:val="clear" w:color="auto" w:fill="auto"/>
          </w:tcPr>
          <w:p w14:paraId="31DEEBE6" w14:textId="77777777" w:rsidR="00FD0F4B" w:rsidRDefault="00FD0F4B">
            <w:pPr>
              <w:pStyle w:val="TAL"/>
              <w:rPr>
                <w:rFonts w:eastAsia="SimSun"/>
                <w:sz w:val="16"/>
                <w:szCs w:val="16"/>
                <w:lang w:eastAsia="ko-KR"/>
              </w:rPr>
            </w:pPr>
            <w:r>
              <w:rPr>
                <w:rFonts w:eastAsia="SimSun"/>
                <w:sz w:val="16"/>
                <w:szCs w:val="16"/>
                <w:lang w:eastAsia="ko-KR"/>
              </w:rPr>
              <w:t>F</w:t>
            </w:r>
          </w:p>
        </w:tc>
        <w:tc>
          <w:tcPr>
            <w:tcW w:w="224" w:type="pct"/>
            <w:shd w:val="clear" w:color="auto" w:fill="auto"/>
          </w:tcPr>
          <w:p w14:paraId="500CA142" w14:textId="77777777" w:rsidR="00FD0F4B" w:rsidRDefault="00FD0F4B">
            <w:pPr>
              <w:pStyle w:val="TAL"/>
              <w:rPr>
                <w:color w:val="000000"/>
                <w:sz w:val="16"/>
                <w:szCs w:val="16"/>
                <w:lang w:eastAsia="en-GB"/>
              </w:rPr>
            </w:pPr>
            <w:r>
              <w:rPr>
                <w:color w:val="000000"/>
                <w:sz w:val="16"/>
                <w:szCs w:val="16"/>
                <w:lang w:eastAsia="en-GB"/>
              </w:rPr>
              <w:t>9.0.0</w:t>
            </w:r>
          </w:p>
        </w:tc>
        <w:tc>
          <w:tcPr>
            <w:tcW w:w="225" w:type="pct"/>
            <w:shd w:val="clear" w:color="auto" w:fill="auto"/>
          </w:tcPr>
          <w:p w14:paraId="0F933E7E" w14:textId="77777777" w:rsidR="00FD0F4B" w:rsidRDefault="00FD0F4B">
            <w:pPr>
              <w:pStyle w:val="TAL"/>
              <w:rPr>
                <w:color w:val="000000"/>
                <w:sz w:val="16"/>
                <w:szCs w:val="16"/>
                <w:lang w:eastAsia="en-GB"/>
              </w:rPr>
            </w:pPr>
            <w:r>
              <w:rPr>
                <w:color w:val="000000"/>
                <w:sz w:val="16"/>
                <w:szCs w:val="16"/>
                <w:lang w:eastAsia="en-GB"/>
              </w:rPr>
              <w:t>9.1.0</w:t>
            </w:r>
          </w:p>
        </w:tc>
      </w:tr>
      <w:tr w:rsidR="00FD0F4B" w14:paraId="6E79E74E" w14:textId="77777777">
        <w:tblPrEx>
          <w:tblCellMar>
            <w:top w:w="0" w:type="dxa"/>
            <w:bottom w:w="0" w:type="dxa"/>
          </w:tblCellMar>
        </w:tblPrEx>
        <w:tc>
          <w:tcPr>
            <w:tcW w:w="418" w:type="pct"/>
            <w:shd w:val="clear" w:color="auto" w:fill="auto"/>
          </w:tcPr>
          <w:p w14:paraId="55434C9D" w14:textId="77777777" w:rsidR="00FD0F4B" w:rsidRDefault="00FD0F4B">
            <w:pPr>
              <w:pStyle w:val="TAL"/>
              <w:rPr>
                <w:sz w:val="16"/>
                <w:szCs w:val="16"/>
                <w:lang w:eastAsia="ko-KR"/>
              </w:rPr>
            </w:pPr>
            <w:r>
              <w:rPr>
                <w:sz w:val="16"/>
                <w:szCs w:val="16"/>
                <w:lang w:eastAsia="ko-KR"/>
              </w:rPr>
              <w:t>Jun 2010</w:t>
            </w:r>
          </w:p>
        </w:tc>
        <w:tc>
          <w:tcPr>
            <w:tcW w:w="289" w:type="pct"/>
            <w:shd w:val="clear" w:color="auto" w:fill="auto"/>
          </w:tcPr>
          <w:p w14:paraId="11DF039F" w14:textId="77777777" w:rsidR="00FD0F4B" w:rsidRDefault="00FD0F4B">
            <w:pPr>
              <w:pStyle w:val="TAL"/>
              <w:rPr>
                <w:sz w:val="16"/>
                <w:szCs w:val="16"/>
                <w:lang w:eastAsia="ko-KR"/>
              </w:rPr>
            </w:pPr>
            <w:r>
              <w:rPr>
                <w:sz w:val="16"/>
                <w:szCs w:val="16"/>
                <w:lang w:eastAsia="ko-KR"/>
              </w:rPr>
              <w:t>SP-48</w:t>
            </w:r>
          </w:p>
        </w:tc>
        <w:tc>
          <w:tcPr>
            <w:tcW w:w="498" w:type="pct"/>
            <w:shd w:val="clear" w:color="auto" w:fill="auto"/>
          </w:tcPr>
          <w:p w14:paraId="339AA369" w14:textId="77777777" w:rsidR="00FD0F4B" w:rsidRDefault="00FD0F4B">
            <w:pPr>
              <w:pStyle w:val="TAL"/>
              <w:rPr>
                <w:rFonts w:eastAsia="SimSun"/>
                <w:sz w:val="16"/>
                <w:szCs w:val="16"/>
                <w:lang w:eastAsia="ko-KR"/>
              </w:rPr>
            </w:pPr>
            <w:r>
              <w:rPr>
                <w:rFonts w:eastAsia="SimSun"/>
                <w:sz w:val="16"/>
                <w:szCs w:val="16"/>
                <w:lang w:eastAsia="ko-KR"/>
              </w:rPr>
              <w:t>SP-100264</w:t>
            </w:r>
          </w:p>
        </w:tc>
        <w:tc>
          <w:tcPr>
            <w:tcW w:w="224" w:type="pct"/>
            <w:shd w:val="clear" w:color="auto" w:fill="auto"/>
          </w:tcPr>
          <w:p w14:paraId="4E7BB2E8" w14:textId="77777777" w:rsidR="00FD0F4B" w:rsidRDefault="00FD0F4B">
            <w:pPr>
              <w:pStyle w:val="TAL"/>
              <w:rPr>
                <w:rFonts w:eastAsia="SimSun"/>
                <w:sz w:val="16"/>
                <w:szCs w:val="16"/>
                <w:lang w:eastAsia="ko-KR"/>
              </w:rPr>
            </w:pPr>
            <w:r>
              <w:rPr>
                <w:rFonts w:eastAsia="SimSun"/>
                <w:sz w:val="16"/>
                <w:szCs w:val="16"/>
                <w:lang w:eastAsia="ko-KR"/>
              </w:rPr>
              <w:t>0016</w:t>
            </w:r>
          </w:p>
        </w:tc>
        <w:tc>
          <w:tcPr>
            <w:tcW w:w="192" w:type="pct"/>
            <w:shd w:val="clear" w:color="auto" w:fill="auto"/>
          </w:tcPr>
          <w:p w14:paraId="7A8B5E39" w14:textId="77777777" w:rsidR="00FD0F4B" w:rsidRDefault="00FD0F4B">
            <w:pPr>
              <w:pStyle w:val="TAL"/>
              <w:rPr>
                <w:sz w:val="16"/>
                <w:szCs w:val="16"/>
                <w:lang w:eastAsia="ko-KR"/>
              </w:rPr>
            </w:pPr>
            <w:r>
              <w:rPr>
                <w:sz w:val="16"/>
                <w:szCs w:val="16"/>
                <w:lang w:eastAsia="ko-KR"/>
              </w:rPr>
              <w:t>--</w:t>
            </w:r>
          </w:p>
        </w:tc>
        <w:tc>
          <w:tcPr>
            <w:tcW w:w="2756" w:type="pct"/>
            <w:shd w:val="clear" w:color="auto" w:fill="auto"/>
          </w:tcPr>
          <w:p w14:paraId="4FAA98C8" w14:textId="77777777" w:rsidR="00FD0F4B" w:rsidRDefault="00FD0F4B">
            <w:pPr>
              <w:pStyle w:val="TAL"/>
              <w:tabs>
                <w:tab w:val="left" w:pos="1950"/>
              </w:tabs>
              <w:rPr>
                <w:rFonts w:eastAsia="SimSun"/>
                <w:sz w:val="16"/>
                <w:szCs w:val="16"/>
                <w:lang w:eastAsia="ko-KR"/>
              </w:rPr>
            </w:pPr>
            <w:r>
              <w:rPr>
                <w:rFonts w:eastAsia="SimSun"/>
                <w:sz w:val="16"/>
                <w:szCs w:val="16"/>
                <w:lang w:eastAsia="ko-KR"/>
              </w:rPr>
              <w:t>Move common definitions from TS 32.600 and clarify SS definition</w:t>
            </w:r>
          </w:p>
        </w:tc>
        <w:tc>
          <w:tcPr>
            <w:tcW w:w="174" w:type="pct"/>
            <w:shd w:val="clear" w:color="auto" w:fill="auto"/>
          </w:tcPr>
          <w:p w14:paraId="5EB41608" w14:textId="77777777" w:rsidR="00FD0F4B" w:rsidRDefault="00FD0F4B">
            <w:pPr>
              <w:pStyle w:val="TAL"/>
              <w:rPr>
                <w:rFonts w:eastAsia="SimSun"/>
                <w:sz w:val="16"/>
                <w:szCs w:val="16"/>
                <w:lang w:eastAsia="ko-KR"/>
              </w:rPr>
            </w:pPr>
            <w:r>
              <w:rPr>
                <w:rFonts w:eastAsia="SimSun"/>
                <w:sz w:val="16"/>
                <w:szCs w:val="16"/>
                <w:lang w:eastAsia="ko-KR"/>
              </w:rPr>
              <w:t>F</w:t>
            </w:r>
          </w:p>
        </w:tc>
        <w:tc>
          <w:tcPr>
            <w:tcW w:w="224" w:type="pct"/>
            <w:shd w:val="clear" w:color="auto" w:fill="auto"/>
          </w:tcPr>
          <w:p w14:paraId="3DBE27E5" w14:textId="77777777" w:rsidR="00FD0F4B" w:rsidRDefault="00FD0F4B">
            <w:pPr>
              <w:pStyle w:val="TAL"/>
              <w:rPr>
                <w:color w:val="000000"/>
                <w:sz w:val="16"/>
                <w:szCs w:val="16"/>
                <w:lang w:eastAsia="en-GB"/>
              </w:rPr>
            </w:pPr>
            <w:r>
              <w:rPr>
                <w:color w:val="000000"/>
                <w:sz w:val="16"/>
                <w:szCs w:val="16"/>
                <w:lang w:eastAsia="en-GB"/>
              </w:rPr>
              <w:t>9.1.0</w:t>
            </w:r>
          </w:p>
        </w:tc>
        <w:tc>
          <w:tcPr>
            <w:tcW w:w="225" w:type="pct"/>
            <w:shd w:val="clear" w:color="auto" w:fill="auto"/>
          </w:tcPr>
          <w:p w14:paraId="430D40C0" w14:textId="77777777" w:rsidR="00FD0F4B" w:rsidRDefault="00FD0F4B">
            <w:pPr>
              <w:pStyle w:val="TAL"/>
              <w:rPr>
                <w:color w:val="000000"/>
                <w:sz w:val="16"/>
                <w:szCs w:val="16"/>
                <w:lang w:eastAsia="en-GB"/>
              </w:rPr>
            </w:pPr>
            <w:r>
              <w:rPr>
                <w:color w:val="000000"/>
                <w:sz w:val="16"/>
                <w:szCs w:val="16"/>
                <w:lang w:eastAsia="en-GB"/>
              </w:rPr>
              <w:t>10.0.0</w:t>
            </w:r>
          </w:p>
        </w:tc>
      </w:tr>
      <w:tr w:rsidR="00FD0F4B" w14:paraId="6C8CEA12" w14:textId="77777777">
        <w:tblPrEx>
          <w:tblCellMar>
            <w:top w:w="0" w:type="dxa"/>
            <w:bottom w:w="0" w:type="dxa"/>
          </w:tblCellMar>
        </w:tblPrEx>
        <w:tc>
          <w:tcPr>
            <w:tcW w:w="418" w:type="pct"/>
            <w:shd w:val="clear" w:color="auto" w:fill="auto"/>
          </w:tcPr>
          <w:p w14:paraId="55AB8835" w14:textId="77777777" w:rsidR="00FD0F4B" w:rsidRDefault="00FD0F4B">
            <w:pPr>
              <w:pStyle w:val="TAL"/>
              <w:rPr>
                <w:sz w:val="16"/>
                <w:szCs w:val="16"/>
                <w:lang w:eastAsia="ko-KR"/>
              </w:rPr>
            </w:pPr>
            <w:r>
              <w:rPr>
                <w:sz w:val="16"/>
                <w:szCs w:val="16"/>
                <w:lang w:eastAsia="ko-KR"/>
              </w:rPr>
              <w:t>Sep 2010</w:t>
            </w:r>
          </w:p>
        </w:tc>
        <w:tc>
          <w:tcPr>
            <w:tcW w:w="289" w:type="pct"/>
            <w:shd w:val="clear" w:color="auto" w:fill="auto"/>
          </w:tcPr>
          <w:p w14:paraId="3095303F" w14:textId="77777777" w:rsidR="00FD0F4B" w:rsidRDefault="00FD0F4B">
            <w:pPr>
              <w:pStyle w:val="TAL"/>
              <w:rPr>
                <w:sz w:val="16"/>
                <w:szCs w:val="16"/>
                <w:lang w:eastAsia="ko-KR"/>
              </w:rPr>
            </w:pPr>
            <w:r>
              <w:rPr>
                <w:sz w:val="16"/>
                <w:szCs w:val="16"/>
                <w:lang w:eastAsia="ko-KR"/>
              </w:rPr>
              <w:t>SP-49</w:t>
            </w:r>
          </w:p>
        </w:tc>
        <w:tc>
          <w:tcPr>
            <w:tcW w:w="498" w:type="pct"/>
            <w:shd w:val="clear" w:color="auto" w:fill="auto"/>
          </w:tcPr>
          <w:p w14:paraId="6668B64E" w14:textId="77777777" w:rsidR="00FD0F4B" w:rsidRDefault="00FD0F4B">
            <w:pPr>
              <w:pStyle w:val="TAL"/>
              <w:rPr>
                <w:rFonts w:eastAsia="SimSun"/>
                <w:sz w:val="16"/>
                <w:szCs w:val="16"/>
                <w:lang w:eastAsia="ko-KR"/>
              </w:rPr>
            </w:pPr>
            <w:r>
              <w:rPr>
                <w:rFonts w:eastAsia="SimSun"/>
                <w:sz w:val="16"/>
                <w:szCs w:val="16"/>
                <w:lang w:eastAsia="ko-KR"/>
              </w:rPr>
              <w:t>SP-100488</w:t>
            </w:r>
          </w:p>
        </w:tc>
        <w:tc>
          <w:tcPr>
            <w:tcW w:w="224" w:type="pct"/>
            <w:shd w:val="clear" w:color="auto" w:fill="auto"/>
          </w:tcPr>
          <w:p w14:paraId="5A26AADF" w14:textId="77777777" w:rsidR="00FD0F4B" w:rsidRDefault="00FD0F4B">
            <w:pPr>
              <w:pStyle w:val="TAL"/>
              <w:rPr>
                <w:rFonts w:eastAsia="SimSun"/>
                <w:sz w:val="16"/>
                <w:szCs w:val="16"/>
                <w:lang w:eastAsia="ko-KR"/>
              </w:rPr>
            </w:pPr>
            <w:r>
              <w:rPr>
                <w:rFonts w:eastAsia="SimSun"/>
                <w:sz w:val="16"/>
                <w:szCs w:val="16"/>
                <w:lang w:eastAsia="ko-KR"/>
              </w:rPr>
              <w:t>0017</w:t>
            </w:r>
          </w:p>
        </w:tc>
        <w:tc>
          <w:tcPr>
            <w:tcW w:w="192" w:type="pct"/>
            <w:shd w:val="clear" w:color="auto" w:fill="auto"/>
          </w:tcPr>
          <w:p w14:paraId="1876135E" w14:textId="77777777" w:rsidR="00FD0F4B" w:rsidRDefault="00FD0F4B">
            <w:pPr>
              <w:pStyle w:val="TAL"/>
              <w:rPr>
                <w:sz w:val="16"/>
                <w:szCs w:val="16"/>
                <w:lang w:eastAsia="ko-KR"/>
              </w:rPr>
            </w:pPr>
            <w:r>
              <w:rPr>
                <w:sz w:val="16"/>
                <w:szCs w:val="16"/>
                <w:lang w:eastAsia="ko-KR"/>
              </w:rPr>
              <w:t>--</w:t>
            </w:r>
          </w:p>
        </w:tc>
        <w:tc>
          <w:tcPr>
            <w:tcW w:w="2756" w:type="pct"/>
            <w:shd w:val="clear" w:color="auto" w:fill="auto"/>
          </w:tcPr>
          <w:p w14:paraId="04D1B546" w14:textId="77777777" w:rsidR="00FD0F4B" w:rsidRDefault="00FD0F4B">
            <w:pPr>
              <w:pStyle w:val="TAL"/>
              <w:tabs>
                <w:tab w:val="left" w:pos="1950"/>
              </w:tabs>
              <w:rPr>
                <w:rFonts w:eastAsia="SimSun"/>
                <w:sz w:val="16"/>
                <w:szCs w:val="16"/>
                <w:lang w:eastAsia="ko-KR"/>
              </w:rPr>
            </w:pPr>
            <w:r>
              <w:rPr>
                <w:rFonts w:eastAsia="SimSun"/>
                <w:sz w:val="16"/>
                <w:szCs w:val="16"/>
                <w:lang w:eastAsia="ko-KR"/>
              </w:rPr>
              <w:t>Clarification on the meaning of the imported entities</w:t>
            </w:r>
          </w:p>
        </w:tc>
        <w:tc>
          <w:tcPr>
            <w:tcW w:w="174" w:type="pct"/>
            <w:shd w:val="clear" w:color="auto" w:fill="auto"/>
          </w:tcPr>
          <w:p w14:paraId="7C23F3C6" w14:textId="77777777" w:rsidR="00FD0F4B" w:rsidRDefault="00FD0F4B">
            <w:pPr>
              <w:pStyle w:val="TAL"/>
              <w:rPr>
                <w:rFonts w:eastAsia="SimSun"/>
                <w:sz w:val="16"/>
                <w:szCs w:val="16"/>
                <w:lang w:eastAsia="ko-KR"/>
              </w:rPr>
            </w:pPr>
            <w:r>
              <w:rPr>
                <w:rFonts w:eastAsia="SimSun"/>
                <w:sz w:val="16"/>
                <w:szCs w:val="16"/>
                <w:lang w:eastAsia="ko-KR"/>
              </w:rPr>
              <w:t>A</w:t>
            </w:r>
          </w:p>
        </w:tc>
        <w:tc>
          <w:tcPr>
            <w:tcW w:w="224" w:type="pct"/>
            <w:shd w:val="clear" w:color="auto" w:fill="auto"/>
          </w:tcPr>
          <w:p w14:paraId="0A4BFFB9" w14:textId="77777777" w:rsidR="00FD0F4B" w:rsidRDefault="00FD0F4B">
            <w:pPr>
              <w:pStyle w:val="TAL"/>
              <w:rPr>
                <w:color w:val="000000"/>
                <w:sz w:val="16"/>
                <w:szCs w:val="16"/>
                <w:lang w:eastAsia="en-GB"/>
              </w:rPr>
            </w:pPr>
            <w:r>
              <w:rPr>
                <w:color w:val="000000"/>
                <w:sz w:val="16"/>
                <w:szCs w:val="16"/>
                <w:lang w:eastAsia="en-GB"/>
              </w:rPr>
              <w:t>10.0.0</w:t>
            </w:r>
          </w:p>
        </w:tc>
        <w:tc>
          <w:tcPr>
            <w:tcW w:w="225" w:type="pct"/>
            <w:shd w:val="clear" w:color="auto" w:fill="auto"/>
          </w:tcPr>
          <w:p w14:paraId="209E1B60" w14:textId="77777777" w:rsidR="00FD0F4B" w:rsidRDefault="00FD0F4B">
            <w:pPr>
              <w:pStyle w:val="TAL"/>
              <w:rPr>
                <w:color w:val="000000"/>
                <w:sz w:val="16"/>
                <w:szCs w:val="16"/>
                <w:lang w:eastAsia="en-GB"/>
              </w:rPr>
            </w:pPr>
            <w:r>
              <w:rPr>
                <w:color w:val="000000"/>
                <w:sz w:val="16"/>
                <w:szCs w:val="16"/>
                <w:lang w:eastAsia="en-GB"/>
              </w:rPr>
              <w:t>10.1.0</w:t>
            </w:r>
          </w:p>
        </w:tc>
      </w:tr>
      <w:tr w:rsidR="00FD0F4B" w14:paraId="1AE7AEC0" w14:textId="77777777">
        <w:tblPrEx>
          <w:tblCellMar>
            <w:top w:w="0" w:type="dxa"/>
            <w:bottom w:w="0" w:type="dxa"/>
          </w:tblCellMar>
        </w:tblPrEx>
        <w:tc>
          <w:tcPr>
            <w:tcW w:w="418" w:type="pct"/>
            <w:shd w:val="clear" w:color="auto" w:fill="auto"/>
          </w:tcPr>
          <w:p w14:paraId="74FC9737" w14:textId="77777777" w:rsidR="00FD0F4B" w:rsidRDefault="00FD0F4B">
            <w:pPr>
              <w:pStyle w:val="TAL"/>
              <w:rPr>
                <w:sz w:val="16"/>
                <w:szCs w:val="16"/>
                <w:lang w:eastAsia="ko-KR"/>
              </w:rPr>
            </w:pPr>
            <w:r>
              <w:rPr>
                <w:sz w:val="16"/>
                <w:szCs w:val="16"/>
                <w:lang w:eastAsia="ko-KR"/>
              </w:rPr>
              <w:t>Mar 2011</w:t>
            </w:r>
          </w:p>
        </w:tc>
        <w:tc>
          <w:tcPr>
            <w:tcW w:w="289" w:type="pct"/>
            <w:shd w:val="clear" w:color="auto" w:fill="auto"/>
          </w:tcPr>
          <w:p w14:paraId="194221BA" w14:textId="77777777" w:rsidR="00FD0F4B" w:rsidRDefault="00FD0F4B">
            <w:pPr>
              <w:pStyle w:val="TAL"/>
              <w:rPr>
                <w:sz w:val="16"/>
                <w:szCs w:val="16"/>
                <w:lang w:eastAsia="ko-KR"/>
              </w:rPr>
            </w:pPr>
            <w:r>
              <w:rPr>
                <w:sz w:val="16"/>
                <w:szCs w:val="16"/>
                <w:lang w:eastAsia="ko-KR"/>
              </w:rPr>
              <w:t>SP-51</w:t>
            </w:r>
          </w:p>
        </w:tc>
        <w:tc>
          <w:tcPr>
            <w:tcW w:w="498" w:type="pct"/>
            <w:shd w:val="clear" w:color="auto" w:fill="auto"/>
          </w:tcPr>
          <w:p w14:paraId="1914A315" w14:textId="77777777" w:rsidR="00FD0F4B" w:rsidRDefault="00FD0F4B">
            <w:pPr>
              <w:pStyle w:val="TAL"/>
              <w:rPr>
                <w:rFonts w:eastAsia="SimSun"/>
                <w:sz w:val="16"/>
                <w:szCs w:val="16"/>
                <w:lang w:eastAsia="ko-KR"/>
              </w:rPr>
            </w:pPr>
            <w:r>
              <w:rPr>
                <w:rFonts w:eastAsia="SimSun"/>
                <w:sz w:val="16"/>
                <w:szCs w:val="16"/>
                <w:lang w:eastAsia="ko-KR"/>
              </w:rPr>
              <w:t>SP-110103</w:t>
            </w:r>
          </w:p>
        </w:tc>
        <w:tc>
          <w:tcPr>
            <w:tcW w:w="224" w:type="pct"/>
            <w:shd w:val="clear" w:color="auto" w:fill="auto"/>
          </w:tcPr>
          <w:p w14:paraId="47C10D2F" w14:textId="77777777" w:rsidR="00FD0F4B" w:rsidRDefault="00FD0F4B">
            <w:pPr>
              <w:pStyle w:val="TAL"/>
              <w:rPr>
                <w:rFonts w:eastAsia="SimSun"/>
                <w:sz w:val="16"/>
                <w:szCs w:val="16"/>
                <w:lang w:eastAsia="ko-KR"/>
              </w:rPr>
            </w:pPr>
            <w:r>
              <w:rPr>
                <w:rFonts w:eastAsia="SimSun"/>
                <w:sz w:val="16"/>
                <w:szCs w:val="16"/>
                <w:lang w:eastAsia="ko-KR"/>
              </w:rPr>
              <w:t>0019</w:t>
            </w:r>
          </w:p>
        </w:tc>
        <w:tc>
          <w:tcPr>
            <w:tcW w:w="192" w:type="pct"/>
            <w:shd w:val="clear" w:color="auto" w:fill="auto"/>
          </w:tcPr>
          <w:p w14:paraId="54239286" w14:textId="77777777" w:rsidR="00FD0F4B" w:rsidRDefault="00FD0F4B">
            <w:pPr>
              <w:pStyle w:val="TAL"/>
              <w:rPr>
                <w:sz w:val="16"/>
                <w:szCs w:val="16"/>
                <w:lang w:eastAsia="ko-KR"/>
              </w:rPr>
            </w:pPr>
            <w:r>
              <w:rPr>
                <w:sz w:val="16"/>
                <w:szCs w:val="16"/>
                <w:lang w:eastAsia="ko-KR"/>
              </w:rPr>
              <w:t>1</w:t>
            </w:r>
          </w:p>
        </w:tc>
        <w:tc>
          <w:tcPr>
            <w:tcW w:w="2756" w:type="pct"/>
            <w:shd w:val="clear" w:color="auto" w:fill="auto"/>
          </w:tcPr>
          <w:p w14:paraId="73B8FF56" w14:textId="77777777" w:rsidR="00FD0F4B" w:rsidRDefault="00FD0F4B">
            <w:pPr>
              <w:pStyle w:val="TAL"/>
              <w:tabs>
                <w:tab w:val="left" w:pos="1950"/>
              </w:tabs>
              <w:rPr>
                <w:rFonts w:eastAsia="SimSun"/>
                <w:sz w:val="16"/>
                <w:szCs w:val="16"/>
                <w:lang w:eastAsia="ko-KR"/>
              </w:rPr>
            </w:pPr>
            <w:r>
              <w:rPr>
                <w:rFonts w:eastAsia="SimSun"/>
                <w:sz w:val="16"/>
                <w:szCs w:val="16"/>
                <w:lang w:eastAsia="ko-KR"/>
              </w:rPr>
              <w:t>Reference updates related to IRP SS Improvements WID</w:t>
            </w:r>
          </w:p>
        </w:tc>
        <w:tc>
          <w:tcPr>
            <w:tcW w:w="174" w:type="pct"/>
            <w:shd w:val="clear" w:color="auto" w:fill="auto"/>
          </w:tcPr>
          <w:p w14:paraId="1B286C39" w14:textId="77777777" w:rsidR="00FD0F4B" w:rsidRDefault="00FD0F4B">
            <w:pPr>
              <w:pStyle w:val="TAL"/>
              <w:rPr>
                <w:rFonts w:eastAsia="SimSun"/>
                <w:sz w:val="16"/>
                <w:szCs w:val="16"/>
                <w:lang w:eastAsia="ko-KR"/>
              </w:rPr>
            </w:pPr>
            <w:r>
              <w:rPr>
                <w:rFonts w:eastAsia="SimSun"/>
                <w:sz w:val="16"/>
                <w:szCs w:val="16"/>
                <w:lang w:eastAsia="ko-KR"/>
              </w:rPr>
              <w:t>D</w:t>
            </w:r>
          </w:p>
        </w:tc>
        <w:tc>
          <w:tcPr>
            <w:tcW w:w="224" w:type="pct"/>
            <w:shd w:val="clear" w:color="auto" w:fill="auto"/>
          </w:tcPr>
          <w:p w14:paraId="78CC826C" w14:textId="77777777" w:rsidR="00FD0F4B" w:rsidRDefault="00FD0F4B">
            <w:pPr>
              <w:pStyle w:val="TAL"/>
              <w:rPr>
                <w:color w:val="000000"/>
                <w:sz w:val="16"/>
                <w:szCs w:val="16"/>
                <w:lang w:eastAsia="en-GB"/>
              </w:rPr>
            </w:pPr>
            <w:r>
              <w:rPr>
                <w:color w:val="000000"/>
                <w:sz w:val="16"/>
                <w:szCs w:val="16"/>
                <w:lang w:eastAsia="en-GB"/>
              </w:rPr>
              <w:t>10.1.0</w:t>
            </w:r>
          </w:p>
        </w:tc>
        <w:tc>
          <w:tcPr>
            <w:tcW w:w="225" w:type="pct"/>
            <w:shd w:val="clear" w:color="auto" w:fill="auto"/>
          </w:tcPr>
          <w:p w14:paraId="58B46085" w14:textId="77777777" w:rsidR="00FD0F4B" w:rsidRPr="00D06B30" w:rsidRDefault="00FD0F4B">
            <w:pPr>
              <w:pStyle w:val="TAL"/>
              <w:rPr>
                <w:color w:val="000000"/>
                <w:sz w:val="16"/>
                <w:szCs w:val="16"/>
                <w:lang w:eastAsia="en-GB"/>
              </w:rPr>
            </w:pPr>
            <w:r w:rsidRPr="00D06B30">
              <w:rPr>
                <w:color w:val="000000"/>
                <w:sz w:val="16"/>
                <w:szCs w:val="16"/>
                <w:lang w:eastAsia="en-GB"/>
              </w:rPr>
              <w:t>10.2.0</w:t>
            </w:r>
          </w:p>
        </w:tc>
      </w:tr>
      <w:tr w:rsidR="00FD0F4B" w14:paraId="02B2EE10" w14:textId="77777777">
        <w:tblPrEx>
          <w:tblCellMar>
            <w:top w:w="0" w:type="dxa"/>
            <w:bottom w:w="0" w:type="dxa"/>
          </w:tblCellMar>
        </w:tblPrEx>
        <w:tc>
          <w:tcPr>
            <w:tcW w:w="418" w:type="pct"/>
            <w:shd w:val="clear" w:color="auto" w:fill="auto"/>
          </w:tcPr>
          <w:p w14:paraId="4527CCD3" w14:textId="77777777" w:rsidR="00FD0F4B" w:rsidRDefault="00FD0F4B">
            <w:pPr>
              <w:pStyle w:val="TAL"/>
              <w:rPr>
                <w:sz w:val="16"/>
                <w:szCs w:val="16"/>
                <w:lang w:eastAsia="ko-KR"/>
              </w:rPr>
            </w:pPr>
            <w:r>
              <w:rPr>
                <w:sz w:val="16"/>
                <w:szCs w:val="16"/>
                <w:lang w:eastAsia="ko-KR"/>
              </w:rPr>
              <w:t>2012-09</w:t>
            </w:r>
          </w:p>
        </w:tc>
        <w:tc>
          <w:tcPr>
            <w:tcW w:w="289" w:type="pct"/>
            <w:shd w:val="clear" w:color="auto" w:fill="auto"/>
          </w:tcPr>
          <w:p w14:paraId="22E982A9" w14:textId="77777777" w:rsidR="00FD0F4B" w:rsidRDefault="00FD0F4B">
            <w:pPr>
              <w:pStyle w:val="TAL"/>
              <w:rPr>
                <w:sz w:val="16"/>
                <w:szCs w:val="16"/>
                <w:lang w:eastAsia="ko-KR"/>
              </w:rPr>
            </w:pPr>
            <w:r>
              <w:rPr>
                <w:sz w:val="16"/>
                <w:szCs w:val="16"/>
                <w:lang w:eastAsia="ko-KR"/>
              </w:rPr>
              <w:t>-</w:t>
            </w:r>
          </w:p>
        </w:tc>
        <w:tc>
          <w:tcPr>
            <w:tcW w:w="498" w:type="pct"/>
            <w:shd w:val="clear" w:color="auto" w:fill="auto"/>
          </w:tcPr>
          <w:p w14:paraId="73465639" w14:textId="77777777" w:rsidR="00FD0F4B" w:rsidRDefault="00FD0F4B">
            <w:pPr>
              <w:pStyle w:val="TAL"/>
              <w:rPr>
                <w:rFonts w:eastAsia="SimSun"/>
                <w:sz w:val="16"/>
                <w:szCs w:val="16"/>
                <w:lang w:eastAsia="ko-KR"/>
              </w:rPr>
            </w:pPr>
            <w:r>
              <w:rPr>
                <w:rFonts w:eastAsia="SimSun"/>
                <w:sz w:val="16"/>
                <w:szCs w:val="16"/>
                <w:lang w:eastAsia="ko-KR"/>
              </w:rPr>
              <w:t>-</w:t>
            </w:r>
          </w:p>
        </w:tc>
        <w:tc>
          <w:tcPr>
            <w:tcW w:w="224" w:type="pct"/>
            <w:shd w:val="clear" w:color="auto" w:fill="auto"/>
          </w:tcPr>
          <w:p w14:paraId="6C66B7D3" w14:textId="77777777" w:rsidR="00FD0F4B" w:rsidRDefault="00FD0F4B">
            <w:pPr>
              <w:pStyle w:val="TAL"/>
              <w:rPr>
                <w:rFonts w:eastAsia="SimSun"/>
                <w:sz w:val="16"/>
                <w:szCs w:val="16"/>
                <w:lang w:eastAsia="ko-KR"/>
              </w:rPr>
            </w:pPr>
            <w:r>
              <w:rPr>
                <w:rFonts w:eastAsia="SimSun"/>
                <w:sz w:val="16"/>
                <w:szCs w:val="16"/>
                <w:lang w:eastAsia="ko-KR"/>
              </w:rPr>
              <w:t>-</w:t>
            </w:r>
          </w:p>
        </w:tc>
        <w:tc>
          <w:tcPr>
            <w:tcW w:w="192" w:type="pct"/>
            <w:shd w:val="clear" w:color="auto" w:fill="auto"/>
          </w:tcPr>
          <w:p w14:paraId="3BA701E1" w14:textId="77777777" w:rsidR="00FD0F4B" w:rsidRDefault="00FD0F4B">
            <w:pPr>
              <w:pStyle w:val="TAL"/>
              <w:rPr>
                <w:sz w:val="16"/>
                <w:szCs w:val="16"/>
                <w:lang w:eastAsia="ko-KR"/>
              </w:rPr>
            </w:pPr>
            <w:r>
              <w:rPr>
                <w:sz w:val="16"/>
                <w:szCs w:val="16"/>
                <w:lang w:eastAsia="ko-KR"/>
              </w:rPr>
              <w:t>-</w:t>
            </w:r>
          </w:p>
        </w:tc>
        <w:tc>
          <w:tcPr>
            <w:tcW w:w="2756" w:type="pct"/>
            <w:shd w:val="clear" w:color="auto" w:fill="auto"/>
          </w:tcPr>
          <w:p w14:paraId="10FFE1B1" w14:textId="77777777" w:rsidR="00FD0F4B" w:rsidRDefault="00FD0F4B">
            <w:pPr>
              <w:pStyle w:val="TAL"/>
              <w:tabs>
                <w:tab w:val="left" w:pos="1950"/>
              </w:tabs>
              <w:rPr>
                <w:rFonts w:eastAsia="SimSun"/>
                <w:sz w:val="16"/>
                <w:szCs w:val="16"/>
                <w:lang w:eastAsia="ko-KR"/>
              </w:rPr>
            </w:pPr>
            <w:r>
              <w:rPr>
                <w:rFonts w:eastAsia="SimSun"/>
                <w:sz w:val="16"/>
                <w:szCs w:val="16"/>
                <w:lang w:eastAsia="ko-KR"/>
              </w:rPr>
              <w:t>-</w:t>
            </w:r>
          </w:p>
        </w:tc>
        <w:tc>
          <w:tcPr>
            <w:tcW w:w="174" w:type="pct"/>
            <w:shd w:val="clear" w:color="auto" w:fill="auto"/>
          </w:tcPr>
          <w:p w14:paraId="43820BAE" w14:textId="77777777" w:rsidR="00FD0F4B" w:rsidRDefault="00FD0F4B">
            <w:pPr>
              <w:pStyle w:val="TAL"/>
              <w:rPr>
                <w:rFonts w:eastAsia="SimSun"/>
                <w:sz w:val="16"/>
                <w:szCs w:val="16"/>
                <w:lang w:eastAsia="ko-KR"/>
              </w:rPr>
            </w:pPr>
            <w:r>
              <w:rPr>
                <w:rFonts w:eastAsia="SimSun"/>
                <w:sz w:val="16"/>
                <w:szCs w:val="16"/>
                <w:lang w:eastAsia="ko-KR"/>
              </w:rPr>
              <w:t>Update to Rel-11 version (MCC)</w:t>
            </w:r>
          </w:p>
        </w:tc>
        <w:tc>
          <w:tcPr>
            <w:tcW w:w="224" w:type="pct"/>
            <w:shd w:val="clear" w:color="auto" w:fill="auto"/>
          </w:tcPr>
          <w:p w14:paraId="6F06FDE1" w14:textId="77777777" w:rsidR="00FD0F4B" w:rsidRDefault="00FD0F4B">
            <w:pPr>
              <w:pStyle w:val="TAL"/>
              <w:rPr>
                <w:color w:val="000000"/>
                <w:sz w:val="16"/>
                <w:szCs w:val="16"/>
                <w:lang w:eastAsia="en-GB"/>
              </w:rPr>
            </w:pPr>
            <w:r>
              <w:rPr>
                <w:color w:val="000000"/>
                <w:sz w:val="16"/>
                <w:szCs w:val="16"/>
                <w:lang w:eastAsia="en-GB"/>
              </w:rPr>
              <w:t>10.2.0</w:t>
            </w:r>
          </w:p>
        </w:tc>
        <w:tc>
          <w:tcPr>
            <w:tcW w:w="225" w:type="pct"/>
            <w:shd w:val="clear" w:color="auto" w:fill="auto"/>
          </w:tcPr>
          <w:p w14:paraId="7A46A19D" w14:textId="77777777" w:rsidR="00FD0F4B" w:rsidRPr="00D06B30" w:rsidRDefault="00FD0F4B">
            <w:pPr>
              <w:pStyle w:val="TAL"/>
              <w:rPr>
                <w:color w:val="000000"/>
                <w:sz w:val="16"/>
                <w:szCs w:val="16"/>
                <w:lang w:eastAsia="en-GB"/>
              </w:rPr>
            </w:pPr>
            <w:r w:rsidRPr="00D06B30">
              <w:rPr>
                <w:color w:val="000000"/>
                <w:sz w:val="16"/>
                <w:szCs w:val="16"/>
                <w:lang w:eastAsia="en-GB"/>
              </w:rPr>
              <w:t>11.0.0</w:t>
            </w:r>
          </w:p>
        </w:tc>
      </w:tr>
      <w:tr w:rsidR="00FD0F4B" w14:paraId="5897310E" w14:textId="77777777">
        <w:tblPrEx>
          <w:tblCellMar>
            <w:top w:w="0" w:type="dxa"/>
            <w:bottom w:w="0" w:type="dxa"/>
          </w:tblCellMar>
        </w:tblPrEx>
        <w:tc>
          <w:tcPr>
            <w:tcW w:w="418" w:type="pct"/>
            <w:shd w:val="clear" w:color="auto" w:fill="auto"/>
          </w:tcPr>
          <w:p w14:paraId="25639030" w14:textId="77777777" w:rsidR="00FD0F4B" w:rsidRDefault="00FD0F4B">
            <w:pPr>
              <w:pStyle w:val="TAL"/>
              <w:rPr>
                <w:sz w:val="16"/>
                <w:szCs w:val="16"/>
                <w:lang w:eastAsia="ko-KR"/>
              </w:rPr>
            </w:pPr>
            <w:r>
              <w:rPr>
                <w:sz w:val="16"/>
                <w:szCs w:val="16"/>
                <w:lang w:eastAsia="ko-KR"/>
              </w:rPr>
              <w:t>2012-12</w:t>
            </w:r>
          </w:p>
        </w:tc>
        <w:tc>
          <w:tcPr>
            <w:tcW w:w="289" w:type="pct"/>
            <w:shd w:val="clear" w:color="auto" w:fill="auto"/>
          </w:tcPr>
          <w:p w14:paraId="779F5A01" w14:textId="77777777" w:rsidR="00FD0F4B" w:rsidRDefault="00FD0F4B">
            <w:pPr>
              <w:pStyle w:val="TAL"/>
              <w:rPr>
                <w:sz w:val="16"/>
                <w:szCs w:val="16"/>
                <w:lang w:eastAsia="ko-KR"/>
              </w:rPr>
            </w:pPr>
            <w:r>
              <w:rPr>
                <w:sz w:val="16"/>
                <w:szCs w:val="16"/>
                <w:lang w:eastAsia="ko-KR"/>
              </w:rPr>
              <w:t>SP-58</w:t>
            </w:r>
          </w:p>
        </w:tc>
        <w:tc>
          <w:tcPr>
            <w:tcW w:w="498" w:type="pct"/>
            <w:shd w:val="clear" w:color="auto" w:fill="auto"/>
          </w:tcPr>
          <w:p w14:paraId="374CBDAB" w14:textId="77777777" w:rsidR="00FD0F4B" w:rsidRDefault="00FD0F4B">
            <w:pPr>
              <w:pStyle w:val="TAL"/>
              <w:rPr>
                <w:rFonts w:eastAsia="SimSun"/>
                <w:sz w:val="16"/>
                <w:szCs w:val="16"/>
                <w:lang w:eastAsia="ko-KR"/>
              </w:rPr>
            </w:pPr>
            <w:r>
              <w:rPr>
                <w:rFonts w:eastAsia="SimSun"/>
                <w:sz w:val="16"/>
                <w:szCs w:val="16"/>
                <w:lang w:eastAsia="ko-KR"/>
              </w:rPr>
              <w:t>SP-120797</w:t>
            </w:r>
          </w:p>
        </w:tc>
        <w:tc>
          <w:tcPr>
            <w:tcW w:w="224" w:type="pct"/>
            <w:shd w:val="clear" w:color="auto" w:fill="auto"/>
          </w:tcPr>
          <w:p w14:paraId="161512C7" w14:textId="77777777" w:rsidR="00FD0F4B" w:rsidRDefault="00FD0F4B">
            <w:pPr>
              <w:pStyle w:val="TAL"/>
              <w:rPr>
                <w:rFonts w:eastAsia="SimSun"/>
                <w:sz w:val="16"/>
                <w:szCs w:val="16"/>
                <w:lang w:eastAsia="ko-KR"/>
              </w:rPr>
            </w:pPr>
            <w:r>
              <w:rPr>
                <w:rFonts w:eastAsia="SimSun"/>
                <w:sz w:val="16"/>
                <w:szCs w:val="16"/>
                <w:lang w:eastAsia="ko-KR"/>
              </w:rPr>
              <w:t>0021</w:t>
            </w:r>
          </w:p>
        </w:tc>
        <w:tc>
          <w:tcPr>
            <w:tcW w:w="192" w:type="pct"/>
            <w:shd w:val="clear" w:color="auto" w:fill="auto"/>
          </w:tcPr>
          <w:p w14:paraId="417E24F9" w14:textId="77777777" w:rsidR="00FD0F4B" w:rsidRDefault="00FD0F4B">
            <w:pPr>
              <w:pStyle w:val="TAL"/>
              <w:rPr>
                <w:sz w:val="16"/>
                <w:szCs w:val="16"/>
                <w:lang w:eastAsia="ko-KR"/>
              </w:rPr>
            </w:pPr>
            <w:r>
              <w:rPr>
                <w:sz w:val="16"/>
                <w:szCs w:val="16"/>
                <w:lang w:eastAsia="ko-KR"/>
              </w:rPr>
              <w:t>-</w:t>
            </w:r>
          </w:p>
        </w:tc>
        <w:tc>
          <w:tcPr>
            <w:tcW w:w="2756" w:type="pct"/>
            <w:shd w:val="clear" w:color="auto" w:fill="auto"/>
          </w:tcPr>
          <w:p w14:paraId="1F5D45A4" w14:textId="77777777" w:rsidR="00FD0F4B" w:rsidRDefault="00FD0F4B">
            <w:pPr>
              <w:pStyle w:val="TAL"/>
              <w:tabs>
                <w:tab w:val="left" w:pos="1950"/>
              </w:tabs>
              <w:rPr>
                <w:rFonts w:eastAsia="SimSun"/>
                <w:sz w:val="16"/>
                <w:szCs w:val="16"/>
                <w:lang w:eastAsia="ko-KR"/>
              </w:rPr>
            </w:pPr>
            <w:r>
              <w:rPr>
                <w:rFonts w:eastAsia="SimSun"/>
                <w:sz w:val="16"/>
                <w:szCs w:val="16"/>
                <w:lang w:eastAsia="ko-KR"/>
              </w:rPr>
              <w:t>CR R11 32150 on class property</w:t>
            </w:r>
          </w:p>
        </w:tc>
        <w:tc>
          <w:tcPr>
            <w:tcW w:w="174" w:type="pct"/>
            <w:shd w:val="clear" w:color="auto" w:fill="auto"/>
          </w:tcPr>
          <w:p w14:paraId="58456E9B" w14:textId="77777777" w:rsidR="00FD0F4B" w:rsidRDefault="00FD0F4B">
            <w:pPr>
              <w:pStyle w:val="TAL"/>
              <w:rPr>
                <w:rFonts w:eastAsia="SimSun"/>
                <w:sz w:val="16"/>
                <w:szCs w:val="16"/>
                <w:lang w:eastAsia="ko-KR"/>
              </w:rPr>
            </w:pPr>
            <w:r>
              <w:rPr>
                <w:rFonts w:eastAsia="SimSun"/>
                <w:sz w:val="16"/>
                <w:szCs w:val="16"/>
                <w:lang w:eastAsia="ko-KR"/>
              </w:rPr>
              <w:t>F</w:t>
            </w:r>
          </w:p>
        </w:tc>
        <w:tc>
          <w:tcPr>
            <w:tcW w:w="224" w:type="pct"/>
            <w:shd w:val="clear" w:color="auto" w:fill="auto"/>
          </w:tcPr>
          <w:p w14:paraId="7AB11BD4" w14:textId="77777777" w:rsidR="00FD0F4B" w:rsidRDefault="00FD0F4B">
            <w:pPr>
              <w:pStyle w:val="TAL"/>
              <w:rPr>
                <w:color w:val="000000"/>
                <w:sz w:val="16"/>
                <w:szCs w:val="16"/>
                <w:lang w:eastAsia="en-GB"/>
              </w:rPr>
            </w:pPr>
            <w:r>
              <w:rPr>
                <w:color w:val="000000"/>
                <w:sz w:val="16"/>
                <w:szCs w:val="16"/>
                <w:lang w:eastAsia="en-GB"/>
              </w:rPr>
              <w:t>11.0.0</w:t>
            </w:r>
          </w:p>
        </w:tc>
        <w:tc>
          <w:tcPr>
            <w:tcW w:w="225" w:type="pct"/>
            <w:shd w:val="clear" w:color="auto" w:fill="auto"/>
          </w:tcPr>
          <w:p w14:paraId="778586F4" w14:textId="77777777" w:rsidR="00FD0F4B" w:rsidRPr="00D06B30" w:rsidRDefault="00FD0F4B">
            <w:pPr>
              <w:pStyle w:val="TAL"/>
              <w:rPr>
                <w:color w:val="000000"/>
                <w:sz w:val="16"/>
                <w:szCs w:val="16"/>
                <w:lang w:eastAsia="en-GB"/>
              </w:rPr>
            </w:pPr>
            <w:r w:rsidRPr="00D06B30">
              <w:rPr>
                <w:color w:val="000000"/>
                <w:sz w:val="16"/>
                <w:szCs w:val="16"/>
                <w:lang w:eastAsia="en-GB"/>
              </w:rPr>
              <w:t>11.1.0</w:t>
            </w:r>
          </w:p>
        </w:tc>
      </w:tr>
      <w:tr w:rsidR="00FD0F4B" w14:paraId="791F8D2E" w14:textId="77777777">
        <w:tblPrEx>
          <w:tblCellMar>
            <w:top w:w="0" w:type="dxa"/>
            <w:bottom w:w="0" w:type="dxa"/>
          </w:tblCellMar>
        </w:tblPrEx>
        <w:tc>
          <w:tcPr>
            <w:tcW w:w="418" w:type="pct"/>
            <w:shd w:val="clear" w:color="auto" w:fill="auto"/>
          </w:tcPr>
          <w:p w14:paraId="3B41CE03" w14:textId="77777777" w:rsidR="00FD0F4B" w:rsidRDefault="00FD0F4B">
            <w:pPr>
              <w:pStyle w:val="TAL"/>
              <w:rPr>
                <w:sz w:val="16"/>
                <w:szCs w:val="16"/>
                <w:lang w:eastAsia="ko-KR"/>
              </w:rPr>
            </w:pPr>
            <w:r>
              <w:rPr>
                <w:sz w:val="16"/>
                <w:szCs w:val="16"/>
                <w:lang w:eastAsia="ko-KR"/>
              </w:rPr>
              <w:t>2012-12</w:t>
            </w:r>
          </w:p>
        </w:tc>
        <w:tc>
          <w:tcPr>
            <w:tcW w:w="289" w:type="pct"/>
            <w:shd w:val="clear" w:color="auto" w:fill="auto"/>
          </w:tcPr>
          <w:p w14:paraId="66892074" w14:textId="77777777" w:rsidR="00FD0F4B" w:rsidRDefault="00FD0F4B">
            <w:pPr>
              <w:pStyle w:val="TAL"/>
              <w:rPr>
                <w:sz w:val="16"/>
                <w:szCs w:val="16"/>
                <w:lang w:eastAsia="ko-KR"/>
              </w:rPr>
            </w:pPr>
            <w:r>
              <w:rPr>
                <w:sz w:val="16"/>
                <w:szCs w:val="16"/>
                <w:lang w:eastAsia="ko-KR"/>
              </w:rPr>
              <w:t>SP-58</w:t>
            </w:r>
          </w:p>
        </w:tc>
        <w:tc>
          <w:tcPr>
            <w:tcW w:w="498" w:type="pct"/>
            <w:shd w:val="clear" w:color="auto" w:fill="auto"/>
          </w:tcPr>
          <w:p w14:paraId="35AEFA67" w14:textId="77777777" w:rsidR="00FD0F4B" w:rsidRDefault="00FD0F4B">
            <w:pPr>
              <w:pStyle w:val="TAL"/>
              <w:rPr>
                <w:rFonts w:eastAsia="SimSun"/>
                <w:sz w:val="16"/>
                <w:szCs w:val="16"/>
                <w:lang w:eastAsia="ko-KR"/>
              </w:rPr>
            </w:pPr>
            <w:r>
              <w:rPr>
                <w:rFonts w:eastAsia="SimSun"/>
                <w:sz w:val="16"/>
                <w:szCs w:val="16"/>
                <w:lang w:eastAsia="ko-KR"/>
              </w:rPr>
              <w:t>SP-120799</w:t>
            </w:r>
          </w:p>
        </w:tc>
        <w:tc>
          <w:tcPr>
            <w:tcW w:w="224" w:type="pct"/>
            <w:shd w:val="clear" w:color="auto" w:fill="auto"/>
          </w:tcPr>
          <w:p w14:paraId="14C9095A" w14:textId="77777777" w:rsidR="00FD0F4B" w:rsidRDefault="00FD0F4B">
            <w:pPr>
              <w:pStyle w:val="TAL"/>
              <w:rPr>
                <w:rFonts w:eastAsia="SimSun"/>
                <w:sz w:val="16"/>
                <w:szCs w:val="16"/>
                <w:lang w:eastAsia="ko-KR"/>
              </w:rPr>
            </w:pPr>
            <w:r>
              <w:rPr>
                <w:rFonts w:eastAsia="SimSun"/>
                <w:sz w:val="16"/>
                <w:szCs w:val="16"/>
                <w:lang w:eastAsia="ko-KR"/>
              </w:rPr>
              <w:t>0022</w:t>
            </w:r>
          </w:p>
        </w:tc>
        <w:tc>
          <w:tcPr>
            <w:tcW w:w="192" w:type="pct"/>
            <w:shd w:val="clear" w:color="auto" w:fill="auto"/>
          </w:tcPr>
          <w:p w14:paraId="7F78838E" w14:textId="77777777" w:rsidR="00FD0F4B" w:rsidRDefault="00FD0F4B">
            <w:pPr>
              <w:pStyle w:val="TAL"/>
              <w:rPr>
                <w:sz w:val="16"/>
                <w:szCs w:val="16"/>
                <w:lang w:eastAsia="ko-KR"/>
              </w:rPr>
            </w:pPr>
            <w:r>
              <w:rPr>
                <w:sz w:val="16"/>
                <w:szCs w:val="16"/>
                <w:lang w:eastAsia="ko-KR"/>
              </w:rPr>
              <w:t>1</w:t>
            </w:r>
          </w:p>
        </w:tc>
        <w:tc>
          <w:tcPr>
            <w:tcW w:w="2756" w:type="pct"/>
            <w:shd w:val="clear" w:color="auto" w:fill="auto"/>
          </w:tcPr>
          <w:p w14:paraId="4D5BD1D3" w14:textId="77777777" w:rsidR="00FD0F4B" w:rsidRDefault="00FD0F4B">
            <w:pPr>
              <w:pStyle w:val="TAL"/>
              <w:tabs>
                <w:tab w:val="left" w:pos="1950"/>
              </w:tabs>
              <w:rPr>
                <w:rFonts w:eastAsia="SimSun"/>
                <w:sz w:val="16"/>
                <w:szCs w:val="16"/>
                <w:lang w:eastAsia="ko-KR"/>
              </w:rPr>
            </w:pPr>
            <w:r>
              <w:rPr>
                <w:rFonts w:eastAsia="SimSun"/>
                <w:sz w:val="16"/>
                <w:szCs w:val="16"/>
                <w:lang w:eastAsia="ko-KR"/>
              </w:rPr>
              <w:t>R11 CR 32.150 on Enhancements for Converged Management</w:t>
            </w:r>
          </w:p>
        </w:tc>
        <w:tc>
          <w:tcPr>
            <w:tcW w:w="174" w:type="pct"/>
            <w:shd w:val="clear" w:color="auto" w:fill="auto"/>
          </w:tcPr>
          <w:p w14:paraId="568D7394" w14:textId="77777777" w:rsidR="00FD0F4B" w:rsidRDefault="00FD0F4B">
            <w:pPr>
              <w:pStyle w:val="TAL"/>
              <w:rPr>
                <w:rFonts w:eastAsia="SimSun"/>
                <w:sz w:val="16"/>
                <w:szCs w:val="16"/>
                <w:lang w:eastAsia="ko-KR"/>
              </w:rPr>
            </w:pPr>
            <w:r>
              <w:rPr>
                <w:rFonts w:eastAsia="SimSun"/>
                <w:sz w:val="16"/>
                <w:szCs w:val="16"/>
                <w:lang w:eastAsia="ko-KR"/>
              </w:rPr>
              <w:t>B</w:t>
            </w:r>
          </w:p>
        </w:tc>
        <w:tc>
          <w:tcPr>
            <w:tcW w:w="224" w:type="pct"/>
            <w:shd w:val="clear" w:color="auto" w:fill="auto"/>
          </w:tcPr>
          <w:p w14:paraId="0B97CC23" w14:textId="77777777" w:rsidR="00FD0F4B" w:rsidRDefault="00FD0F4B">
            <w:pPr>
              <w:pStyle w:val="TAL"/>
              <w:rPr>
                <w:color w:val="000000"/>
                <w:sz w:val="16"/>
                <w:szCs w:val="16"/>
                <w:lang w:eastAsia="en-GB"/>
              </w:rPr>
            </w:pPr>
            <w:r>
              <w:rPr>
                <w:color w:val="000000"/>
                <w:sz w:val="16"/>
                <w:szCs w:val="16"/>
                <w:lang w:eastAsia="en-GB"/>
              </w:rPr>
              <w:t>11.0.0</w:t>
            </w:r>
          </w:p>
        </w:tc>
        <w:tc>
          <w:tcPr>
            <w:tcW w:w="225" w:type="pct"/>
            <w:shd w:val="clear" w:color="auto" w:fill="auto"/>
          </w:tcPr>
          <w:p w14:paraId="597F063F" w14:textId="77777777" w:rsidR="00FD0F4B" w:rsidRPr="00D06B30" w:rsidRDefault="00FD0F4B">
            <w:pPr>
              <w:pStyle w:val="TAL"/>
              <w:rPr>
                <w:color w:val="000000"/>
                <w:sz w:val="16"/>
                <w:szCs w:val="16"/>
                <w:lang w:eastAsia="en-GB"/>
              </w:rPr>
            </w:pPr>
            <w:r w:rsidRPr="00D06B30">
              <w:rPr>
                <w:color w:val="000000"/>
                <w:sz w:val="16"/>
                <w:szCs w:val="16"/>
                <w:lang w:eastAsia="en-GB"/>
              </w:rPr>
              <w:t>11.1.0</w:t>
            </w:r>
          </w:p>
        </w:tc>
      </w:tr>
      <w:tr w:rsidR="00FD0F4B" w14:paraId="6ADCB969" w14:textId="77777777">
        <w:tblPrEx>
          <w:tblCellMar>
            <w:top w:w="0" w:type="dxa"/>
            <w:bottom w:w="0" w:type="dxa"/>
          </w:tblCellMar>
        </w:tblPrEx>
        <w:tc>
          <w:tcPr>
            <w:tcW w:w="418" w:type="pct"/>
            <w:shd w:val="clear" w:color="auto" w:fill="auto"/>
          </w:tcPr>
          <w:p w14:paraId="4A7805F0" w14:textId="77777777" w:rsidR="00FD0F4B" w:rsidRDefault="00FD0F4B">
            <w:pPr>
              <w:pStyle w:val="TAL"/>
              <w:rPr>
                <w:sz w:val="16"/>
                <w:szCs w:val="16"/>
                <w:lang w:eastAsia="ko-KR"/>
              </w:rPr>
            </w:pPr>
            <w:r>
              <w:rPr>
                <w:sz w:val="16"/>
                <w:szCs w:val="16"/>
                <w:lang w:eastAsia="ko-KR"/>
              </w:rPr>
              <w:t>2013-03</w:t>
            </w:r>
          </w:p>
        </w:tc>
        <w:tc>
          <w:tcPr>
            <w:tcW w:w="289" w:type="pct"/>
            <w:shd w:val="clear" w:color="auto" w:fill="auto"/>
          </w:tcPr>
          <w:p w14:paraId="79889523" w14:textId="77777777" w:rsidR="00FD0F4B" w:rsidRDefault="00FD0F4B">
            <w:pPr>
              <w:pStyle w:val="TAL"/>
              <w:rPr>
                <w:sz w:val="16"/>
                <w:szCs w:val="16"/>
                <w:lang w:eastAsia="ko-KR"/>
              </w:rPr>
            </w:pPr>
            <w:r>
              <w:rPr>
                <w:sz w:val="16"/>
                <w:szCs w:val="16"/>
                <w:lang w:eastAsia="ko-KR"/>
              </w:rPr>
              <w:t>SP-59</w:t>
            </w:r>
          </w:p>
        </w:tc>
        <w:tc>
          <w:tcPr>
            <w:tcW w:w="498" w:type="pct"/>
            <w:shd w:val="clear" w:color="auto" w:fill="auto"/>
          </w:tcPr>
          <w:p w14:paraId="07CE4E76" w14:textId="77777777" w:rsidR="00FD0F4B" w:rsidRDefault="00FD0F4B">
            <w:pPr>
              <w:pStyle w:val="TAL"/>
              <w:rPr>
                <w:rFonts w:eastAsia="SimSun"/>
                <w:sz w:val="16"/>
                <w:szCs w:val="16"/>
                <w:lang w:eastAsia="ko-KR"/>
              </w:rPr>
            </w:pPr>
            <w:r>
              <w:rPr>
                <w:rFonts w:eastAsia="SimSun"/>
                <w:sz w:val="16"/>
                <w:szCs w:val="16"/>
                <w:lang w:eastAsia="ko-KR"/>
              </w:rPr>
              <w:t>SP-130048</w:t>
            </w:r>
          </w:p>
        </w:tc>
        <w:tc>
          <w:tcPr>
            <w:tcW w:w="224" w:type="pct"/>
            <w:shd w:val="clear" w:color="auto" w:fill="auto"/>
          </w:tcPr>
          <w:p w14:paraId="10A4CA54" w14:textId="77777777" w:rsidR="00FD0F4B" w:rsidRDefault="00FD0F4B">
            <w:pPr>
              <w:pStyle w:val="TAL"/>
              <w:rPr>
                <w:rFonts w:eastAsia="SimSun"/>
                <w:sz w:val="16"/>
                <w:szCs w:val="16"/>
                <w:lang w:eastAsia="ko-KR"/>
              </w:rPr>
            </w:pPr>
            <w:r>
              <w:rPr>
                <w:rFonts w:eastAsia="SimSun"/>
                <w:sz w:val="16"/>
                <w:szCs w:val="16"/>
                <w:lang w:eastAsia="ko-KR"/>
              </w:rPr>
              <w:t>0023</w:t>
            </w:r>
          </w:p>
        </w:tc>
        <w:tc>
          <w:tcPr>
            <w:tcW w:w="192" w:type="pct"/>
            <w:shd w:val="clear" w:color="auto" w:fill="auto"/>
          </w:tcPr>
          <w:p w14:paraId="1CF2BA9B" w14:textId="77777777" w:rsidR="00FD0F4B" w:rsidRDefault="00FD0F4B">
            <w:pPr>
              <w:pStyle w:val="TAL"/>
              <w:rPr>
                <w:sz w:val="16"/>
                <w:szCs w:val="16"/>
                <w:lang w:eastAsia="ko-KR"/>
              </w:rPr>
            </w:pPr>
            <w:r>
              <w:rPr>
                <w:sz w:val="16"/>
                <w:szCs w:val="16"/>
                <w:lang w:eastAsia="ko-KR"/>
              </w:rPr>
              <w:t>1</w:t>
            </w:r>
          </w:p>
        </w:tc>
        <w:tc>
          <w:tcPr>
            <w:tcW w:w="2756" w:type="pct"/>
            <w:shd w:val="clear" w:color="auto" w:fill="auto"/>
          </w:tcPr>
          <w:p w14:paraId="26ED87BB" w14:textId="77777777" w:rsidR="00FD0F4B" w:rsidRDefault="00FD0F4B">
            <w:pPr>
              <w:pStyle w:val="TAL"/>
              <w:tabs>
                <w:tab w:val="left" w:pos="1950"/>
              </w:tabs>
              <w:rPr>
                <w:rFonts w:eastAsia="SimSun"/>
                <w:sz w:val="16"/>
                <w:szCs w:val="16"/>
                <w:lang w:eastAsia="ko-KR"/>
              </w:rPr>
            </w:pPr>
            <w:r>
              <w:rPr>
                <w:rFonts w:eastAsia="SimSun"/>
                <w:sz w:val="16"/>
                <w:szCs w:val="16"/>
                <w:lang w:eastAsia="ko-KR"/>
              </w:rPr>
              <w:t>Correct spelling of '</w:t>
            </w:r>
            <w:proofErr w:type="spellStart"/>
            <w:r>
              <w:rPr>
                <w:rFonts w:eastAsia="SimSun"/>
                <w:sz w:val="16"/>
                <w:szCs w:val="16"/>
                <w:lang w:eastAsia="ko-KR"/>
              </w:rPr>
              <w:t>SupportIOC</w:t>
            </w:r>
            <w:proofErr w:type="spellEnd"/>
            <w:r>
              <w:rPr>
                <w:rFonts w:eastAsia="SimSun"/>
                <w:sz w:val="16"/>
                <w:szCs w:val="16"/>
                <w:lang w:eastAsia="ko-KR"/>
              </w:rPr>
              <w:t>'</w:t>
            </w:r>
          </w:p>
        </w:tc>
        <w:tc>
          <w:tcPr>
            <w:tcW w:w="174" w:type="pct"/>
            <w:shd w:val="clear" w:color="auto" w:fill="auto"/>
          </w:tcPr>
          <w:p w14:paraId="017CC5FD" w14:textId="77777777" w:rsidR="00FD0F4B" w:rsidRDefault="00FD0F4B">
            <w:pPr>
              <w:pStyle w:val="TAL"/>
              <w:rPr>
                <w:rFonts w:eastAsia="SimSun"/>
                <w:sz w:val="16"/>
                <w:szCs w:val="16"/>
                <w:lang w:eastAsia="ko-KR"/>
              </w:rPr>
            </w:pPr>
            <w:r>
              <w:rPr>
                <w:rFonts w:eastAsia="SimSun"/>
                <w:sz w:val="16"/>
                <w:szCs w:val="16"/>
                <w:lang w:eastAsia="ko-KR"/>
              </w:rPr>
              <w:t>F</w:t>
            </w:r>
          </w:p>
        </w:tc>
        <w:tc>
          <w:tcPr>
            <w:tcW w:w="224" w:type="pct"/>
            <w:shd w:val="clear" w:color="auto" w:fill="auto"/>
          </w:tcPr>
          <w:p w14:paraId="2AC41F1A" w14:textId="77777777" w:rsidR="00FD0F4B" w:rsidRDefault="00FD0F4B">
            <w:pPr>
              <w:pStyle w:val="TAL"/>
              <w:rPr>
                <w:color w:val="000000"/>
                <w:sz w:val="16"/>
                <w:szCs w:val="16"/>
                <w:lang w:eastAsia="en-GB"/>
              </w:rPr>
            </w:pPr>
            <w:r>
              <w:rPr>
                <w:color w:val="000000"/>
                <w:sz w:val="16"/>
                <w:szCs w:val="16"/>
                <w:lang w:eastAsia="en-GB"/>
              </w:rPr>
              <w:t>11.1.0</w:t>
            </w:r>
          </w:p>
        </w:tc>
        <w:tc>
          <w:tcPr>
            <w:tcW w:w="225" w:type="pct"/>
            <w:shd w:val="clear" w:color="auto" w:fill="auto"/>
          </w:tcPr>
          <w:p w14:paraId="40E9F805" w14:textId="77777777" w:rsidR="00FD0F4B" w:rsidRPr="00D06B30" w:rsidRDefault="00FD0F4B">
            <w:pPr>
              <w:pStyle w:val="TAL"/>
              <w:rPr>
                <w:color w:val="000000"/>
                <w:sz w:val="16"/>
                <w:szCs w:val="16"/>
                <w:lang w:eastAsia="en-GB"/>
              </w:rPr>
            </w:pPr>
            <w:r w:rsidRPr="00D06B30">
              <w:rPr>
                <w:color w:val="000000"/>
                <w:sz w:val="16"/>
                <w:szCs w:val="16"/>
                <w:lang w:eastAsia="en-GB"/>
              </w:rPr>
              <w:t>11.2.0</w:t>
            </w:r>
          </w:p>
        </w:tc>
      </w:tr>
      <w:tr w:rsidR="007670FB" w14:paraId="2367AFEA" w14:textId="77777777" w:rsidTr="001C70C8">
        <w:tblPrEx>
          <w:tblCellMar>
            <w:top w:w="0" w:type="dxa"/>
            <w:bottom w:w="0" w:type="dxa"/>
          </w:tblCellMar>
        </w:tblPrEx>
        <w:tc>
          <w:tcPr>
            <w:tcW w:w="418" w:type="pct"/>
            <w:tcBorders>
              <w:bottom w:val="single" w:sz="12" w:space="0" w:color="auto"/>
            </w:tcBorders>
            <w:shd w:val="clear" w:color="auto" w:fill="auto"/>
          </w:tcPr>
          <w:p w14:paraId="30C1CE5B" w14:textId="77777777" w:rsidR="007670FB" w:rsidRDefault="007670FB">
            <w:pPr>
              <w:pStyle w:val="TAL"/>
              <w:rPr>
                <w:sz w:val="16"/>
                <w:szCs w:val="16"/>
                <w:lang w:eastAsia="ko-KR"/>
              </w:rPr>
            </w:pPr>
            <w:r>
              <w:rPr>
                <w:sz w:val="16"/>
                <w:szCs w:val="16"/>
                <w:lang w:eastAsia="ko-KR"/>
              </w:rPr>
              <w:t>2014-06</w:t>
            </w:r>
          </w:p>
        </w:tc>
        <w:tc>
          <w:tcPr>
            <w:tcW w:w="289" w:type="pct"/>
            <w:tcBorders>
              <w:bottom w:val="single" w:sz="12" w:space="0" w:color="auto"/>
            </w:tcBorders>
            <w:shd w:val="clear" w:color="auto" w:fill="auto"/>
          </w:tcPr>
          <w:p w14:paraId="16165167" w14:textId="77777777" w:rsidR="007670FB" w:rsidRDefault="007670FB">
            <w:pPr>
              <w:pStyle w:val="TAL"/>
              <w:rPr>
                <w:sz w:val="16"/>
                <w:szCs w:val="16"/>
                <w:lang w:eastAsia="ko-KR"/>
              </w:rPr>
            </w:pPr>
            <w:r>
              <w:rPr>
                <w:sz w:val="16"/>
                <w:szCs w:val="16"/>
                <w:lang w:eastAsia="ko-KR"/>
              </w:rPr>
              <w:t>SP-64</w:t>
            </w:r>
          </w:p>
        </w:tc>
        <w:tc>
          <w:tcPr>
            <w:tcW w:w="498" w:type="pct"/>
            <w:tcBorders>
              <w:bottom w:val="single" w:sz="12" w:space="0" w:color="auto"/>
            </w:tcBorders>
            <w:shd w:val="clear" w:color="auto" w:fill="auto"/>
          </w:tcPr>
          <w:p w14:paraId="713D95CF" w14:textId="77777777" w:rsidR="007670FB" w:rsidRDefault="007670FB">
            <w:pPr>
              <w:pStyle w:val="TAL"/>
              <w:rPr>
                <w:rFonts w:eastAsia="SimSun"/>
                <w:sz w:val="16"/>
                <w:szCs w:val="16"/>
                <w:lang w:eastAsia="ko-KR"/>
              </w:rPr>
            </w:pPr>
            <w:r>
              <w:rPr>
                <w:rFonts w:eastAsia="SimSun"/>
                <w:sz w:val="16"/>
                <w:szCs w:val="16"/>
                <w:lang w:eastAsia="ko-KR"/>
              </w:rPr>
              <w:t>SP-140359</w:t>
            </w:r>
          </w:p>
        </w:tc>
        <w:tc>
          <w:tcPr>
            <w:tcW w:w="224" w:type="pct"/>
            <w:tcBorders>
              <w:bottom w:val="single" w:sz="12" w:space="0" w:color="auto"/>
            </w:tcBorders>
            <w:shd w:val="clear" w:color="auto" w:fill="auto"/>
          </w:tcPr>
          <w:p w14:paraId="62A92BA5" w14:textId="77777777" w:rsidR="007670FB" w:rsidRDefault="007670FB">
            <w:pPr>
              <w:pStyle w:val="TAL"/>
              <w:rPr>
                <w:rFonts w:eastAsia="SimSun"/>
                <w:sz w:val="16"/>
                <w:szCs w:val="16"/>
                <w:lang w:eastAsia="ko-KR"/>
              </w:rPr>
            </w:pPr>
            <w:r>
              <w:rPr>
                <w:rFonts w:eastAsia="SimSun"/>
                <w:sz w:val="16"/>
                <w:szCs w:val="16"/>
                <w:lang w:eastAsia="ko-KR"/>
              </w:rPr>
              <w:t>0024</w:t>
            </w:r>
          </w:p>
        </w:tc>
        <w:tc>
          <w:tcPr>
            <w:tcW w:w="192" w:type="pct"/>
            <w:tcBorders>
              <w:bottom w:val="single" w:sz="12" w:space="0" w:color="auto"/>
            </w:tcBorders>
            <w:shd w:val="clear" w:color="auto" w:fill="auto"/>
          </w:tcPr>
          <w:p w14:paraId="0EFC461E" w14:textId="77777777" w:rsidR="007670FB" w:rsidRDefault="007670FB">
            <w:pPr>
              <w:pStyle w:val="TAL"/>
              <w:rPr>
                <w:sz w:val="16"/>
                <w:szCs w:val="16"/>
                <w:lang w:eastAsia="ko-KR"/>
              </w:rPr>
            </w:pPr>
            <w:r>
              <w:rPr>
                <w:sz w:val="16"/>
                <w:szCs w:val="16"/>
                <w:lang w:eastAsia="ko-KR"/>
              </w:rPr>
              <w:t>-</w:t>
            </w:r>
          </w:p>
        </w:tc>
        <w:tc>
          <w:tcPr>
            <w:tcW w:w="2756" w:type="pct"/>
            <w:tcBorders>
              <w:bottom w:val="single" w:sz="12" w:space="0" w:color="auto"/>
            </w:tcBorders>
            <w:shd w:val="clear" w:color="auto" w:fill="auto"/>
          </w:tcPr>
          <w:p w14:paraId="7F1A92F5" w14:textId="77777777" w:rsidR="007670FB" w:rsidRDefault="007670FB">
            <w:pPr>
              <w:pStyle w:val="TAL"/>
              <w:tabs>
                <w:tab w:val="left" w:pos="1950"/>
              </w:tabs>
              <w:rPr>
                <w:rFonts w:eastAsia="SimSun"/>
                <w:sz w:val="16"/>
                <w:szCs w:val="16"/>
                <w:lang w:eastAsia="ko-KR"/>
              </w:rPr>
            </w:pPr>
            <w:r w:rsidRPr="007670FB">
              <w:rPr>
                <w:rFonts w:eastAsia="SimSun"/>
                <w:sz w:val="16"/>
                <w:szCs w:val="16"/>
                <w:lang w:eastAsia="ko-KR"/>
              </w:rPr>
              <w:t>remove the feature support statements</w:t>
            </w:r>
          </w:p>
        </w:tc>
        <w:tc>
          <w:tcPr>
            <w:tcW w:w="174" w:type="pct"/>
            <w:tcBorders>
              <w:bottom w:val="single" w:sz="12" w:space="0" w:color="auto"/>
            </w:tcBorders>
            <w:shd w:val="clear" w:color="auto" w:fill="auto"/>
          </w:tcPr>
          <w:p w14:paraId="3984CBB2" w14:textId="77777777" w:rsidR="007670FB" w:rsidRDefault="007670FB">
            <w:pPr>
              <w:pStyle w:val="TAL"/>
              <w:rPr>
                <w:rFonts w:eastAsia="SimSun"/>
                <w:sz w:val="16"/>
                <w:szCs w:val="16"/>
                <w:lang w:eastAsia="ko-KR"/>
              </w:rPr>
            </w:pPr>
            <w:r>
              <w:rPr>
                <w:rFonts w:eastAsia="SimSun"/>
                <w:sz w:val="16"/>
                <w:szCs w:val="16"/>
                <w:lang w:eastAsia="ko-KR"/>
              </w:rPr>
              <w:t>F</w:t>
            </w:r>
          </w:p>
        </w:tc>
        <w:tc>
          <w:tcPr>
            <w:tcW w:w="224" w:type="pct"/>
            <w:tcBorders>
              <w:bottom w:val="single" w:sz="12" w:space="0" w:color="auto"/>
            </w:tcBorders>
            <w:shd w:val="clear" w:color="auto" w:fill="auto"/>
          </w:tcPr>
          <w:p w14:paraId="36874DE5" w14:textId="77777777" w:rsidR="007670FB" w:rsidRDefault="007670FB">
            <w:pPr>
              <w:pStyle w:val="TAL"/>
              <w:rPr>
                <w:color w:val="000000"/>
                <w:sz w:val="16"/>
                <w:szCs w:val="16"/>
                <w:lang w:eastAsia="en-GB"/>
              </w:rPr>
            </w:pPr>
            <w:r>
              <w:rPr>
                <w:color w:val="000000"/>
                <w:sz w:val="16"/>
                <w:szCs w:val="16"/>
                <w:lang w:eastAsia="en-GB"/>
              </w:rPr>
              <w:t>11.2.0</w:t>
            </w:r>
          </w:p>
        </w:tc>
        <w:tc>
          <w:tcPr>
            <w:tcW w:w="225" w:type="pct"/>
            <w:tcBorders>
              <w:bottom w:val="single" w:sz="12" w:space="0" w:color="auto"/>
            </w:tcBorders>
            <w:shd w:val="clear" w:color="auto" w:fill="auto"/>
          </w:tcPr>
          <w:p w14:paraId="7FC4290C" w14:textId="77777777" w:rsidR="007670FB" w:rsidRPr="00D06B30" w:rsidRDefault="007670FB">
            <w:pPr>
              <w:pStyle w:val="TAL"/>
              <w:rPr>
                <w:color w:val="000000"/>
                <w:sz w:val="16"/>
                <w:szCs w:val="16"/>
                <w:lang w:eastAsia="en-GB"/>
              </w:rPr>
            </w:pPr>
            <w:r w:rsidRPr="00D06B30">
              <w:rPr>
                <w:color w:val="000000"/>
                <w:sz w:val="16"/>
                <w:szCs w:val="16"/>
                <w:lang w:eastAsia="en-GB"/>
              </w:rPr>
              <w:t>11.3.0</w:t>
            </w:r>
          </w:p>
        </w:tc>
      </w:tr>
      <w:tr w:rsidR="001830AA" w14:paraId="37C6F1ED" w14:textId="77777777" w:rsidTr="001C70C8">
        <w:tblPrEx>
          <w:tblCellMar>
            <w:top w:w="0" w:type="dxa"/>
            <w:bottom w:w="0" w:type="dxa"/>
          </w:tblCellMar>
        </w:tblPrEx>
        <w:tc>
          <w:tcPr>
            <w:tcW w:w="418" w:type="pct"/>
            <w:tcBorders>
              <w:top w:val="single" w:sz="12" w:space="0" w:color="auto"/>
              <w:bottom w:val="single" w:sz="12" w:space="0" w:color="auto"/>
            </w:tcBorders>
            <w:shd w:val="clear" w:color="auto" w:fill="auto"/>
          </w:tcPr>
          <w:p w14:paraId="5BD475E7" w14:textId="77777777" w:rsidR="001830AA" w:rsidRDefault="001830AA">
            <w:pPr>
              <w:pStyle w:val="TAL"/>
              <w:rPr>
                <w:sz w:val="16"/>
                <w:szCs w:val="16"/>
                <w:lang w:eastAsia="ko-KR"/>
              </w:rPr>
            </w:pPr>
            <w:r>
              <w:rPr>
                <w:sz w:val="16"/>
                <w:szCs w:val="16"/>
                <w:lang w:eastAsia="ko-KR"/>
              </w:rPr>
              <w:t>2014-10</w:t>
            </w:r>
          </w:p>
        </w:tc>
        <w:tc>
          <w:tcPr>
            <w:tcW w:w="289" w:type="pct"/>
            <w:tcBorders>
              <w:top w:val="single" w:sz="12" w:space="0" w:color="auto"/>
              <w:bottom w:val="single" w:sz="12" w:space="0" w:color="auto"/>
            </w:tcBorders>
            <w:shd w:val="clear" w:color="auto" w:fill="auto"/>
          </w:tcPr>
          <w:p w14:paraId="00BC0D37" w14:textId="77777777" w:rsidR="001830AA" w:rsidRDefault="001830AA">
            <w:pPr>
              <w:pStyle w:val="TAL"/>
              <w:rPr>
                <w:sz w:val="16"/>
                <w:szCs w:val="16"/>
                <w:lang w:eastAsia="ko-KR"/>
              </w:rPr>
            </w:pPr>
            <w:r>
              <w:rPr>
                <w:sz w:val="16"/>
                <w:szCs w:val="16"/>
                <w:lang w:eastAsia="ko-KR"/>
              </w:rPr>
              <w:t>-</w:t>
            </w:r>
          </w:p>
        </w:tc>
        <w:tc>
          <w:tcPr>
            <w:tcW w:w="498" w:type="pct"/>
            <w:tcBorders>
              <w:top w:val="single" w:sz="12" w:space="0" w:color="auto"/>
              <w:bottom w:val="single" w:sz="12" w:space="0" w:color="auto"/>
            </w:tcBorders>
            <w:shd w:val="clear" w:color="auto" w:fill="auto"/>
          </w:tcPr>
          <w:p w14:paraId="4953B8D8" w14:textId="77777777" w:rsidR="001830AA" w:rsidRDefault="001830AA">
            <w:pPr>
              <w:pStyle w:val="TAL"/>
              <w:rPr>
                <w:rFonts w:eastAsia="SimSun"/>
                <w:sz w:val="16"/>
                <w:szCs w:val="16"/>
                <w:lang w:eastAsia="ko-KR"/>
              </w:rPr>
            </w:pPr>
            <w:r>
              <w:rPr>
                <w:rFonts w:eastAsia="SimSun"/>
                <w:sz w:val="16"/>
                <w:szCs w:val="16"/>
                <w:lang w:eastAsia="ko-KR"/>
              </w:rPr>
              <w:t>-</w:t>
            </w:r>
          </w:p>
        </w:tc>
        <w:tc>
          <w:tcPr>
            <w:tcW w:w="224" w:type="pct"/>
            <w:tcBorders>
              <w:top w:val="single" w:sz="12" w:space="0" w:color="auto"/>
              <w:bottom w:val="single" w:sz="12" w:space="0" w:color="auto"/>
            </w:tcBorders>
            <w:shd w:val="clear" w:color="auto" w:fill="auto"/>
          </w:tcPr>
          <w:p w14:paraId="2BE70359" w14:textId="77777777" w:rsidR="001830AA" w:rsidRDefault="001830AA">
            <w:pPr>
              <w:pStyle w:val="TAL"/>
              <w:rPr>
                <w:rFonts w:eastAsia="SimSun"/>
                <w:sz w:val="16"/>
                <w:szCs w:val="16"/>
                <w:lang w:eastAsia="ko-KR"/>
              </w:rPr>
            </w:pPr>
            <w:r>
              <w:rPr>
                <w:rFonts w:eastAsia="SimSun"/>
                <w:sz w:val="16"/>
                <w:szCs w:val="16"/>
                <w:lang w:eastAsia="ko-KR"/>
              </w:rPr>
              <w:t>-</w:t>
            </w:r>
          </w:p>
        </w:tc>
        <w:tc>
          <w:tcPr>
            <w:tcW w:w="192" w:type="pct"/>
            <w:tcBorders>
              <w:top w:val="single" w:sz="12" w:space="0" w:color="auto"/>
              <w:bottom w:val="single" w:sz="12" w:space="0" w:color="auto"/>
            </w:tcBorders>
            <w:shd w:val="clear" w:color="auto" w:fill="auto"/>
          </w:tcPr>
          <w:p w14:paraId="58783A35" w14:textId="77777777" w:rsidR="001830AA" w:rsidRDefault="001830AA">
            <w:pPr>
              <w:pStyle w:val="TAL"/>
              <w:rPr>
                <w:sz w:val="16"/>
                <w:szCs w:val="16"/>
                <w:lang w:eastAsia="ko-KR"/>
              </w:rPr>
            </w:pPr>
            <w:r>
              <w:rPr>
                <w:sz w:val="16"/>
                <w:szCs w:val="16"/>
                <w:lang w:eastAsia="ko-KR"/>
              </w:rPr>
              <w:t>-</w:t>
            </w:r>
          </w:p>
        </w:tc>
        <w:tc>
          <w:tcPr>
            <w:tcW w:w="2756" w:type="pct"/>
            <w:tcBorders>
              <w:top w:val="single" w:sz="12" w:space="0" w:color="auto"/>
              <w:bottom w:val="single" w:sz="12" w:space="0" w:color="auto"/>
            </w:tcBorders>
            <w:shd w:val="clear" w:color="auto" w:fill="auto"/>
          </w:tcPr>
          <w:p w14:paraId="175DEB08" w14:textId="77777777" w:rsidR="001830AA" w:rsidRPr="007670FB" w:rsidRDefault="001C70C8">
            <w:pPr>
              <w:pStyle w:val="TAL"/>
              <w:tabs>
                <w:tab w:val="left" w:pos="1950"/>
              </w:tabs>
              <w:rPr>
                <w:rFonts w:eastAsia="SimSun"/>
                <w:sz w:val="16"/>
                <w:szCs w:val="16"/>
                <w:lang w:eastAsia="ko-KR"/>
              </w:rPr>
            </w:pPr>
            <w:r>
              <w:rPr>
                <w:rFonts w:eastAsia="SimSun"/>
                <w:sz w:val="16"/>
                <w:szCs w:val="16"/>
                <w:lang w:eastAsia="ko-KR"/>
              </w:rPr>
              <w:t>Update to Rel-12 version (MCC)</w:t>
            </w:r>
          </w:p>
        </w:tc>
        <w:tc>
          <w:tcPr>
            <w:tcW w:w="174" w:type="pct"/>
            <w:tcBorders>
              <w:top w:val="single" w:sz="12" w:space="0" w:color="auto"/>
              <w:bottom w:val="single" w:sz="12" w:space="0" w:color="auto"/>
            </w:tcBorders>
            <w:shd w:val="clear" w:color="auto" w:fill="auto"/>
          </w:tcPr>
          <w:p w14:paraId="090E5B57" w14:textId="77777777" w:rsidR="001830AA" w:rsidRDefault="001830AA">
            <w:pPr>
              <w:pStyle w:val="TAL"/>
              <w:rPr>
                <w:rFonts w:eastAsia="SimSun"/>
                <w:sz w:val="16"/>
                <w:szCs w:val="16"/>
                <w:lang w:eastAsia="ko-KR"/>
              </w:rPr>
            </w:pPr>
          </w:p>
        </w:tc>
        <w:tc>
          <w:tcPr>
            <w:tcW w:w="224" w:type="pct"/>
            <w:tcBorders>
              <w:top w:val="single" w:sz="12" w:space="0" w:color="auto"/>
              <w:bottom w:val="single" w:sz="12" w:space="0" w:color="auto"/>
            </w:tcBorders>
            <w:shd w:val="clear" w:color="auto" w:fill="auto"/>
          </w:tcPr>
          <w:p w14:paraId="06D2CC62" w14:textId="77777777" w:rsidR="001830AA" w:rsidRDefault="001830AA">
            <w:pPr>
              <w:pStyle w:val="TAL"/>
              <w:rPr>
                <w:color w:val="000000"/>
                <w:sz w:val="16"/>
                <w:szCs w:val="16"/>
                <w:lang w:eastAsia="en-GB"/>
              </w:rPr>
            </w:pPr>
            <w:r>
              <w:rPr>
                <w:color w:val="000000"/>
                <w:sz w:val="16"/>
                <w:szCs w:val="16"/>
                <w:lang w:eastAsia="en-GB"/>
              </w:rPr>
              <w:t>11.3.0</w:t>
            </w:r>
          </w:p>
        </w:tc>
        <w:tc>
          <w:tcPr>
            <w:tcW w:w="225" w:type="pct"/>
            <w:tcBorders>
              <w:top w:val="single" w:sz="12" w:space="0" w:color="auto"/>
              <w:bottom w:val="single" w:sz="12" w:space="0" w:color="auto"/>
            </w:tcBorders>
            <w:shd w:val="clear" w:color="auto" w:fill="auto"/>
          </w:tcPr>
          <w:p w14:paraId="5FF792C8" w14:textId="77777777" w:rsidR="001830AA" w:rsidRPr="00D06B30" w:rsidRDefault="001830AA">
            <w:pPr>
              <w:pStyle w:val="TAL"/>
              <w:rPr>
                <w:color w:val="000000"/>
                <w:sz w:val="16"/>
                <w:szCs w:val="16"/>
                <w:lang w:eastAsia="en-GB"/>
              </w:rPr>
            </w:pPr>
            <w:r w:rsidRPr="00D06B30">
              <w:rPr>
                <w:color w:val="000000"/>
                <w:sz w:val="16"/>
                <w:szCs w:val="16"/>
                <w:lang w:eastAsia="en-GB"/>
              </w:rPr>
              <w:t>12.0.0</w:t>
            </w:r>
          </w:p>
        </w:tc>
      </w:tr>
      <w:tr w:rsidR="001C70C8" w14:paraId="5CD28B76" w14:textId="77777777" w:rsidTr="003A0306">
        <w:tblPrEx>
          <w:tblCellMar>
            <w:top w:w="0" w:type="dxa"/>
            <w:bottom w:w="0" w:type="dxa"/>
          </w:tblCellMar>
        </w:tblPrEx>
        <w:tc>
          <w:tcPr>
            <w:tcW w:w="418" w:type="pct"/>
            <w:tcBorders>
              <w:top w:val="single" w:sz="12" w:space="0" w:color="auto"/>
              <w:bottom w:val="single" w:sz="12" w:space="0" w:color="auto"/>
            </w:tcBorders>
            <w:shd w:val="clear" w:color="auto" w:fill="auto"/>
          </w:tcPr>
          <w:p w14:paraId="663BE0D2" w14:textId="77777777" w:rsidR="001C70C8" w:rsidRDefault="001C70C8">
            <w:pPr>
              <w:pStyle w:val="TAL"/>
              <w:rPr>
                <w:sz w:val="16"/>
                <w:szCs w:val="16"/>
                <w:lang w:eastAsia="ko-KR"/>
              </w:rPr>
            </w:pPr>
            <w:r>
              <w:rPr>
                <w:sz w:val="16"/>
                <w:szCs w:val="16"/>
                <w:lang w:eastAsia="ko-KR"/>
              </w:rPr>
              <w:t>2016-01</w:t>
            </w:r>
          </w:p>
        </w:tc>
        <w:tc>
          <w:tcPr>
            <w:tcW w:w="289" w:type="pct"/>
            <w:tcBorders>
              <w:top w:val="single" w:sz="12" w:space="0" w:color="auto"/>
              <w:bottom w:val="single" w:sz="12" w:space="0" w:color="auto"/>
            </w:tcBorders>
            <w:shd w:val="clear" w:color="auto" w:fill="auto"/>
          </w:tcPr>
          <w:p w14:paraId="222CBC52" w14:textId="77777777" w:rsidR="001C70C8" w:rsidRDefault="001C70C8">
            <w:pPr>
              <w:pStyle w:val="TAL"/>
              <w:rPr>
                <w:sz w:val="16"/>
                <w:szCs w:val="16"/>
                <w:lang w:eastAsia="ko-KR"/>
              </w:rPr>
            </w:pPr>
            <w:r>
              <w:rPr>
                <w:sz w:val="16"/>
                <w:szCs w:val="16"/>
                <w:lang w:eastAsia="ko-KR"/>
              </w:rPr>
              <w:t>-</w:t>
            </w:r>
          </w:p>
        </w:tc>
        <w:tc>
          <w:tcPr>
            <w:tcW w:w="498" w:type="pct"/>
            <w:tcBorders>
              <w:top w:val="single" w:sz="12" w:space="0" w:color="auto"/>
              <w:bottom w:val="single" w:sz="12" w:space="0" w:color="auto"/>
            </w:tcBorders>
            <w:shd w:val="clear" w:color="auto" w:fill="auto"/>
          </w:tcPr>
          <w:p w14:paraId="29415C13" w14:textId="77777777" w:rsidR="001C70C8" w:rsidRDefault="001C70C8">
            <w:pPr>
              <w:pStyle w:val="TAL"/>
              <w:rPr>
                <w:rFonts w:eastAsia="SimSun"/>
                <w:sz w:val="16"/>
                <w:szCs w:val="16"/>
                <w:lang w:eastAsia="ko-KR"/>
              </w:rPr>
            </w:pPr>
            <w:r>
              <w:rPr>
                <w:rFonts w:eastAsia="SimSun"/>
                <w:sz w:val="16"/>
                <w:szCs w:val="16"/>
                <w:lang w:eastAsia="ko-KR"/>
              </w:rPr>
              <w:t>-</w:t>
            </w:r>
          </w:p>
        </w:tc>
        <w:tc>
          <w:tcPr>
            <w:tcW w:w="224" w:type="pct"/>
            <w:tcBorders>
              <w:top w:val="single" w:sz="12" w:space="0" w:color="auto"/>
              <w:bottom w:val="single" w:sz="12" w:space="0" w:color="auto"/>
            </w:tcBorders>
            <w:shd w:val="clear" w:color="auto" w:fill="auto"/>
          </w:tcPr>
          <w:p w14:paraId="4B7606EA" w14:textId="77777777" w:rsidR="001C70C8" w:rsidRDefault="001C70C8">
            <w:pPr>
              <w:pStyle w:val="TAL"/>
              <w:rPr>
                <w:rFonts w:eastAsia="SimSun"/>
                <w:sz w:val="16"/>
                <w:szCs w:val="16"/>
                <w:lang w:eastAsia="ko-KR"/>
              </w:rPr>
            </w:pPr>
            <w:r>
              <w:rPr>
                <w:rFonts w:eastAsia="SimSun"/>
                <w:sz w:val="16"/>
                <w:szCs w:val="16"/>
                <w:lang w:eastAsia="ko-KR"/>
              </w:rPr>
              <w:t>-</w:t>
            </w:r>
          </w:p>
        </w:tc>
        <w:tc>
          <w:tcPr>
            <w:tcW w:w="192" w:type="pct"/>
            <w:tcBorders>
              <w:top w:val="single" w:sz="12" w:space="0" w:color="auto"/>
              <w:bottom w:val="single" w:sz="12" w:space="0" w:color="auto"/>
            </w:tcBorders>
            <w:shd w:val="clear" w:color="auto" w:fill="auto"/>
          </w:tcPr>
          <w:p w14:paraId="09F419D3" w14:textId="77777777" w:rsidR="001C70C8" w:rsidRDefault="001C70C8">
            <w:pPr>
              <w:pStyle w:val="TAL"/>
              <w:rPr>
                <w:sz w:val="16"/>
                <w:szCs w:val="16"/>
                <w:lang w:eastAsia="ko-KR"/>
              </w:rPr>
            </w:pPr>
            <w:r>
              <w:rPr>
                <w:sz w:val="16"/>
                <w:szCs w:val="16"/>
                <w:lang w:eastAsia="ko-KR"/>
              </w:rPr>
              <w:t>-</w:t>
            </w:r>
          </w:p>
        </w:tc>
        <w:tc>
          <w:tcPr>
            <w:tcW w:w="2756" w:type="pct"/>
            <w:tcBorders>
              <w:top w:val="single" w:sz="12" w:space="0" w:color="auto"/>
              <w:bottom w:val="single" w:sz="12" w:space="0" w:color="auto"/>
            </w:tcBorders>
            <w:shd w:val="clear" w:color="auto" w:fill="auto"/>
          </w:tcPr>
          <w:p w14:paraId="748F6CD2" w14:textId="77777777" w:rsidR="001C70C8" w:rsidRDefault="001C70C8">
            <w:pPr>
              <w:pStyle w:val="TAL"/>
              <w:tabs>
                <w:tab w:val="left" w:pos="1950"/>
              </w:tabs>
              <w:rPr>
                <w:rFonts w:eastAsia="SimSun"/>
                <w:sz w:val="16"/>
                <w:szCs w:val="16"/>
                <w:lang w:eastAsia="ko-KR"/>
              </w:rPr>
            </w:pPr>
            <w:r>
              <w:rPr>
                <w:rFonts w:eastAsia="SimSun"/>
                <w:sz w:val="16"/>
                <w:szCs w:val="16"/>
                <w:lang w:eastAsia="ko-KR"/>
              </w:rPr>
              <w:t>Update to Rel-13 version (MCC)</w:t>
            </w:r>
          </w:p>
        </w:tc>
        <w:tc>
          <w:tcPr>
            <w:tcW w:w="174" w:type="pct"/>
            <w:tcBorders>
              <w:top w:val="single" w:sz="12" w:space="0" w:color="auto"/>
              <w:bottom w:val="single" w:sz="12" w:space="0" w:color="auto"/>
            </w:tcBorders>
            <w:shd w:val="clear" w:color="auto" w:fill="auto"/>
          </w:tcPr>
          <w:p w14:paraId="3D4EA4D5" w14:textId="77777777" w:rsidR="001C70C8" w:rsidRDefault="001C70C8">
            <w:pPr>
              <w:pStyle w:val="TAL"/>
              <w:rPr>
                <w:rFonts w:eastAsia="SimSun"/>
                <w:sz w:val="16"/>
                <w:szCs w:val="16"/>
                <w:lang w:eastAsia="ko-KR"/>
              </w:rPr>
            </w:pPr>
          </w:p>
        </w:tc>
        <w:tc>
          <w:tcPr>
            <w:tcW w:w="224" w:type="pct"/>
            <w:tcBorders>
              <w:top w:val="single" w:sz="12" w:space="0" w:color="auto"/>
              <w:bottom w:val="single" w:sz="12" w:space="0" w:color="auto"/>
            </w:tcBorders>
            <w:shd w:val="clear" w:color="auto" w:fill="auto"/>
          </w:tcPr>
          <w:p w14:paraId="0D1652A1" w14:textId="77777777" w:rsidR="001C70C8" w:rsidRDefault="001C70C8">
            <w:pPr>
              <w:pStyle w:val="TAL"/>
              <w:rPr>
                <w:color w:val="000000"/>
                <w:sz w:val="16"/>
                <w:szCs w:val="16"/>
                <w:lang w:eastAsia="en-GB"/>
              </w:rPr>
            </w:pPr>
            <w:r>
              <w:rPr>
                <w:color w:val="000000"/>
                <w:sz w:val="16"/>
                <w:szCs w:val="16"/>
                <w:lang w:eastAsia="en-GB"/>
              </w:rPr>
              <w:t>12.0.0</w:t>
            </w:r>
          </w:p>
        </w:tc>
        <w:tc>
          <w:tcPr>
            <w:tcW w:w="225" w:type="pct"/>
            <w:tcBorders>
              <w:top w:val="single" w:sz="12" w:space="0" w:color="auto"/>
              <w:bottom w:val="single" w:sz="12" w:space="0" w:color="auto"/>
            </w:tcBorders>
            <w:shd w:val="clear" w:color="auto" w:fill="auto"/>
          </w:tcPr>
          <w:p w14:paraId="2C6C9666" w14:textId="77777777" w:rsidR="001C70C8" w:rsidRPr="00D06B30" w:rsidRDefault="001C70C8">
            <w:pPr>
              <w:pStyle w:val="TAL"/>
              <w:rPr>
                <w:color w:val="000000"/>
                <w:sz w:val="16"/>
                <w:szCs w:val="16"/>
                <w:lang w:eastAsia="en-GB"/>
              </w:rPr>
            </w:pPr>
            <w:r w:rsidRPr="00D06B30">
              <w:rPr>
                <w:color w:val="000000"/>
                <w:sz w:val="16"/>
                <w:szCs w:val="16"/>
                <w:lang w:eastAsia="en-GB"/>
              </w:rPr>
              <w:t>13.0.0</w:t>
            </w:r>
          </w:p>
        </w:tc>
      </w:tr>
      <w:tr w:rsidR="003A0306" w14:paraId="29E80BF0" w14:textId="77777777" w:rsidTr="001C70C8">
        <w:tblPrEx>
          <w:tblCellMar>
            <w:top w:w="0" w:type="dxa"/>
            <w:bottom w:w="0" w:type="dxa"/>
          </w:tblCellMar>
        </w:tblPrEx>
        <w:tc>
          <w:tcPr>
            <w:tcW w:w="418" w:type="pct"/>
            <w:tcBorders>
              <w:top w:val="single" w:sz="12" w:space="0" w:color="auto"/>
            </w:tcBorders>
            <w:shd w:val="clear" w:color="auto" w:fill="auto"/>
          </w:tcPr>
          <w:p w14:paraId="143D27DA" w14:textId="77777777" w:rsidR="003A0306" w:rsidRDefault="003A0306">
            <w:pPr>
              <w:pStyle w:val="TAL"/>
              <w:rPr>
                <w:sz w:val="16"/>
                <w:szCs w:val="16"/>
                <w:lang w:eastAsia="ko-KR"/>
              </w:rPr>
            </w:pPr>
            <w:r>
              <w:rPr>
                <w:sz w:val="16"/>
                <w:szCs w:val="16"/>
                <w:lang w:eastAsia="ko-KR"/>
              </w:rPr>
              <w:t>2016-03</w:t>
            </w:r>
          </w:p>
        </w:tc>
        <w:tc>
          <w:tcPr>
            <w:tcW w:w="289" w:type="pct"/>
            <w:tcBorders>
              <w:top w:val="single" w:sz="12" w:space="0" w:color="auto"/>
            </w:tcBorders>
            <w:shd w:val="clear" w:color="auto" w:fill="auto"/>
          </w:tcPr>
          <w:p w14:paraId="092EA4F3" w14:textId="77777777" w:rsidR="003A0306" w:rsidRDefault="003A0306">
            <w:pPr>
              <w:pStyle w:val="TAL"/>
              <w:rPr>
                <w:sz w:val="16"/>
                <w:szCs w:val="16"/>
                <w:lang w:eastAsia="ko-KR"/>
              </w:rPr>
            </w:pPr>
            <w:r>
              <w:rPr>
                <w:sz w:val="16"/>
                <w:szCs w:val="16"/>
                <w:lang w:eastAsia="ko-KR"/>
              </w:rPr>
              <w:t>SP-71</w:t>
            </w:r>
          </w:p>
        </w:tc>
        <w:tc>
          <w:tcPr>
            <w:tcW w:w="498" w:type="pct"/>
            <w:tcBorders>
              <w:top w:val="single" w:sz="12" w:space="0" w:color="auto"/>
            </w:tcBorders>
            <w:shd w:val="clear" w:color="auto" w:fill="auto"/>
          </w:tcPr>
          <w:p w14:paraId="5D7AAE15" w14:textId="77777777" w:rsidR="003A0306" w:rsidRDefault="003A0306">
            <w:pPr>
              <w:pStyle w:val="TAL"/>
              <w:rPr>
                <w:rFonts w:eastAsia="SimSun"/>
                <w:sz w:val="16"/>
                <w:szCs w:val="16"/>
                <w:lang w:eastAsia="ko-KR"/>
              </w:rPr>
            </w:pPr>
            <w:r>
              <w:rPr>
                <w:rFonts w:eastAsia="SimSun"/>
                <w:sz w:val="16"/>
                <w:szCs w:val="16"/>
                <w:lang w:eastAsia="ko-KR"/>
              </w:rPr>
              <w:t>SP-160030</w:t>
            </w:r>
          </w:p>
        </w:tc>
        <w:tc>
          <w:tcPr>
            <w:tcW w:w="224" w:type="pct"/>
            <w:tcBorders>
              <w:top w:val="single" w:sz="12" w:space="0" w:color="auto"/>
            </w:tcBorders>
            <w:shd w:val="clear" w:color="auto" w:fill="auto"/>
          </w:tcPr>
          <w:p w14:paraId="4675311F" w14:textId="77777777" w:rsidR="003A0306" w:rsidRDefault="003A0306">
            <w:pPr>
              <w:pStyle w:val="TAL"/>
              <w:rPr>
                <w:rFonts w:eastAsia="SimSun"/>
                <w:sz w:val="16"/>
                <w:szCs w:val="16"/>
                <w:lang w:eastAsia="ko-KR"/>
              </w:rPr>
            </w:pPr>
            <w:r>
              <w:rPr>
                <w:rFonts w:eastAsia="SimSun"/>
                <w:sz w:val="16"/>
                <w:szCs w:val="16"/>
                <w:lang w:eastAsia="ko-KR"/>
              </w:rPr>
              <w:t>0001</w:t>
            </w:r>
          </w:p>
        </w:tc>
        <w:tc>
          <w:tcPr>
            <w:tcW w:w="192" w:type="pct"/>
            <w:tcBorders>
              <w:top w:val="single" w:sz="12" w:space="0" w:color="auto"/>
            </w:tcBorders>
            <w:shd w:val="clear" w:color="auto" w:fill="auto"/>
          </w:tcPr>
          <w:p w14:paraId="18EA55C5" w14:textId="77777777" w:rsidR="003A0306" w:rsidRDefault="003A0306">
            <w:pPr>
              <w:pStyle w:val="TAL"/>
              <w:rPr>
                <w:sz w:val="16"/>
                <w:szCs w:val="16"/>
                <w:lang w:eastAsia="ko-KR"/>
              </w:rPr>
            </w:pPr>
            <w:r>
              <w:rPr>
                <w:sz w:val="16"/>
                <w:szCs w:val="16"/>
                <w:lang w:eastAsia="ko-KR"/>
              </w:rPr>
              <w:t>-</w:t>
            </w:r>
          </w:p>
        </w:tc>
        <w:tc>
          <w:tcPr>
            <w:tcW w:w="2756" w:type="pct"/>
            <w:tcBorders>
              <w:top w:val="single" w:sz="12" w:space="0" w:color="auto"/>
            </w:tcBorders>
            <w:shd w:val="clear" w:color="auto" w:fill="auto"/>
          </w:tcPr>
          <w:p w14:paraId="70E9226E" w14:textId="77777777" w:rsidR="003A0306" w:rsidRDefault="003A0306">
            <w:pPr>
              <w:pStyle w:val="TAL"/>
              <w:tabs>
                <w:tab w:val="left" w:pos="1950"/>
              </w:tabs>
              <w:rPr>
                <w:rFonts w:eastAsia="SimSun"/>
                <w:sz w:val="16"/>
                <w:szCs w:val="16"/>
                <w:lang w:eastAsia="ko-KR"/>
              </w:rPr>
            </w:pPr>
            <w:r w:rsidRPr="003A0306">
              <w:rPr>
                <w:rFonts w:eastAsia="SimSun"/>
                <w:sz w:val="16"/>
                <w:szCs w:val="16"/>
                <w:lang w:eastAsia="ko-KR"/>
              </w:rPr>
              <w:t xml:space="preserve">Add missing link to properties of </w:t>
            </w:r>
            <w:proofErr w:type="spellStart"/>
            <w:r w:rsidRPr="003A0306">
              <w:rPr>
                <w:rFonts w:eastAsia="SimSun"/>
                <w:sz w:val="16"/>
                <w:szCs w:val="16"/>
                <w:lang w:eastAsia="ko-KR"/>
              </w:rPr>
              <w:t>SupportIOC</w:t>
            </w:r>
            <w:proofErr w:type="spellEnd"/>
            <w:r w:rsidRPr="003A0306">
              <w:rPr>
                <w:rFonts w:eastAsia="SimSun"/>
                <w:sz w:val="16"/>
                <w:szCs w:val="16"/>
                <w:lang w:eastAsia="ko-KR"/>
              </w:rPr>
              <w:t xml:space="preserve"> instance</w:t>
            </w:r>
          </w:p>
        </w:tc>
        <w:tc>
          <w:tcPr>
            <w:tcW w:w="174" w:type="pct"/>
            <w:tcBorders>
              <w:top w:val="single" w:sz="12" w:space="0" w:color="auto"/>
            </w:tcBorders>
            <w:shd w:val="clear" w:color="auto" w:fill="auto"/>
          </w:tcPr>
          <w:p w14:paraId="3ADADB2F" w14:textId="77777777" w:rsidR="003A0306" w:rsidRDefault="003A0306">
            <w:pPr>
              <w:pStyle w:val="TAL"/>
              <w:rPr>
                <w:rFonts w:eastAsia="SimSun"/>
                <w:sz w:val="16"/>
                <w:szCs w:val="16"/>
                <w:lang w:eastAsia="ko-KR"/>
              </w:rPr>
            </w:pPr>
            <w:r>
              <w:rPr>
                <w:rFonts w:eastAsia="SimSun"/>
                <w:sz w:val="16"/>
                <w:szCs w:val="16"/>
                <w:lang w:eastAsia="ko-KR"/>
              </w:rPr>
              <w:t>F</w:t>
            </w:r>
          </w:p>
        </w:tc>
        <w:tc>
          <w:tcPr>
            <w:tcW w:w="224" w:type="pct"/>
            <w:tcBorders>
              <w:top w:val="single" w:sz="12" w:space="0" w:color="auto"/>
            </w:tcBorders>
            <w:shd w:val="clear" w:color="auto" w:fill="auto"/>
          </w:tcPr>
          <w:p w14:paraId="79177269" w14:textId="77777777" w:rsidR="003A0306" w:rsidRDefault="003A0306">
            <w:pPr>
              <w:pStyle w:val="TAL"/>
              <w:rPr>
                <w:color w:val="000000"/>
                <w:sz w:val="16"/>
                <w:szCs w:val="16"/>
                <w:lang w:eastAsia="en-GB"/>
              </w:rPr>
            </w:pPr>
            <w:r>
              <w:rPr>
                <w:color w:val="000000"/>
                <w:sz w:val="16"/>
                <w:szCs w:val="16"/>
                <w:lang w:eastAsia="en-GB"/>
              </w:rPr>
              <w:t>13.0.0</w:t>
            </w:r>
          </w:p>
        </w:tc>
        <w:tc>
          <w:tcPr>
            <w:tcW w:w="225" w:type="pct"/>
            <w:tcBorders>
              <w:top w:val="single" w:sz="12" w:space="0" w:color="auto"/>
            </w:tcBorders>
            <w:shd w:val="clear" w:color="auto" w:fill="auto"/>
          </w:tcPr>
          <w:p w14:paraId="138D2C45" w14:textId="77777777" w:rsidR="003A0306" w:rsidRPr="00D06B30" w:rsidRDefault="003A0306">
            <w:pPr>
              <w:pStyle w:val="TAL"/>
              <w:rPr>
                <w:color w:val="000000"/>
                <w:sz w:val="16"/>
                <w:szCs w:val="16"/>
                <w:lang w:eastAsia="en-GB"/>
              </w:rPr>
            </w:pPr>
            <w:r w:rsidRPr="00D06B30">
              <w:rPr>
                <w:color w:val="000000"/>
                <w:sz w:val="16"/>
                <w:szCs w:val="16"/>
                <w:lang w:eastAsia="en-GB"/>
              </w:rPr>
              <w:t>13.1.0</w:t>
            </w:r>
          </w:p>
        </w:tc>
      </w:tr>
    </w:tbl>
    <w:p w14:paraId="461ECADB" w14:textId="77777777" w:rsidR="00FD0F4B" w:rsidRDefault="00FD0F4B"/>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952"/>
        <w:gridCol w:w="567"/>
        <w:gridCol w:w="425"/>
        <w:gridCol w:w="425"/>
        <w:gridCol w:w="4962"/>
        <w:gridCol w:w="708"/>
      </w:tblGrid>
      <w:tr w:rsidR="00E230AC" w14:paraId="42D982EA" w14:textId="77777777" w:rsidTr="009E4A66">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26591724" w14:textId="77777777" w:rsidR="00E230AC" w:rsidRDefault="00E230AC" w:rsidP="009E4A66">
            <w:pPr>
              <w:pStyle w:val="TAL"/>
              <w:jc w:val="center"/>
              <w:rPr>
                <w:b/>
                <w:sz w:val="16"/>
                <w:lang w:eastAsia="en-US"/>
              </w:rPr>
            </w:pPr>
            <w:r>
              <w:rPr>
                <w:b/>
                <w:lang w:eastAsia="en-US"/>
              </w:rPr>
              <w:t>Change history</w:t>
            </w:r>
          </w:p>
        </w:tc>
      </w:tr>
      <w:tr w:rsidR="00E230AC" w14:paraId="6584CE78" w14:textId="77777777" w:rsidTr="00E230A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2D8025BF" w14:textId="77777777" w:rsidR="00E230AC" w:rsidRDefault="00E230AC" w:rsidP="009E4A66">
            <w:pPr>
              <w:pStyle w:val="TAL"/>
              <w:rPr>
                <w:b/>
                <w:sz w:val="16"/>
                <w:lang w:eastAsia="en-US"/>
              </w:rPr>
            </w:pPr>
            <w:r>
              <w:rPr>
                <w:b/>
                <w:sz w:val="16"/>
                <w:lang w:eastAsia="en-US"/>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2834E8F4" w14:textId="77777777" w:rsidR="00E230AC" w:rsidRDefault="00E230AC" w:rsidP="009E4A66">
            <w:pPr>
              <w:pStyle w:val="TAL"/>
              <w:rPr>
                <w:b/>
                <w:sz w:val="16"/>
                <w:lang w:eastAsia="en-US"/>
              </w:rPr>
            </w:pPr>
            <w:r>
              <w:rPr>
                <w:b/>
                <w:sz w:val="16"/>
                <w:lang w:eastAsia="en-US"/>
              </w:rPr>
              <w:t>Meeting</w:t>
            </w:r>
          </w:p>
        </w:tc>
        <w:tc>
          <w:tcPr>
            <w:tcW w:w="952" w:type="dxa"/>
            <w:tcBorders>
              <w:top w:val="single" w:sz="6" w:space="0" w:color="auto"/>
              <w:left w:val="single" w:sz="6" w:space="0" w:color="auto"/>
              <w:bottom w:val="single" w:sz="6" w:space="0" w:color="auto"/>
              <w:right w:val="single" w:sz="6" w:space="0" w:color="auto"/>
            </w:tcBorders>
            <w:shd w:val="pct10" w:color="auto" w:fill="FFFFFF"/>
            <w:hideMark/>
          </w:tcPr>
          <w:p w14:paraId="10D9A6F2" w14:textId="77777777" w:rsidR="00E230AC" w:rsidRDefault="00E230AC" w:rsidP="009E4A66">
            <w:pPr>
              <w:pStyle w:val="TAL"/>
              <w:rPr>
                <w:b/>
                <w:sz w:val="16"/>
                <w:lang w:eastAsia="en-US"/>
              </w:rPr>
            </w:pPr>
            <w:proofErr w:type="spellStart"/>
            <w:r>
              <w:rPr>
                <w:b/>
                <w:sz w:val="16"/>
                <w:lang w:eastAsia="en-US"/>
              </w:rPr>
              <w:t>TDoc</w:t>
            </w:r>
            <w:proofErr w:type="spellEnd"/>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08E63E46" w14:textId="77777777" w:rsidR="00E230AC" w:rsidRDefault="00E230AC" w:rsidP="009E4A66">
            <w:pPr>
              <w:pStyle w:val="TAL"/>
              <w:rPr>
                <w:b/>
                <w:sz w:val="16"/>
                <w:lang w:eastAsia="en-US"/>
              </w:rPr>
            </w:pPr>
            <w:r>
              <w:rPr>
                <w:b/>
                <w:sz w:val="16"/>
                <w:lang w:eastAsia="en-US"/>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03EFCB4A" w14:textId="77777777" w:rsidR="00E230AC" w:rsidRDefault="00E230AC" w:rsidP="009E4A66">
            <w:pPr>
              <w:pStyle w:val="TAL"/>
              <w:rPr>
                <w:b/>
                <w:sz w:val="16"/>
                <w:lang w:eastAsia="en-US"/>
              </w:rPr>
            </w:pPr>
            <w:r>
              <w:rPr>
                <w:b/>
                <w:sz w:val="16"/>
                <w:lang w:eastAsia="en-US"/>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15690C7" w14:textId="77777777" w:rsidR="00E230AC" w:rsidRDefault="00E230AC" w:rsidP="009E4A66">
            <w:pPr>
              <w:pStyle w:val="TAL"/>
              <w:rPr>
                <w:b/>
                <w:sz w:val="16"/>
                <w:lang w:eastAsia="en-US"/>
              </w:rPr>
            </w:pPr>
            <w:r>
              <w:rPr>
                <w:b/>
                <w:sz w:val="16"/>
                <w:lang w:eastAsia="en-US"/>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0FCF34B" w14:textId="77777777" w:rsidR="00E230AC" w:rsidRDefault="00E230AC" w:rsidP="009E4A66">
            <w:pPr>
              <w:pStyle w:val="TAL"/>
              <w:rPr>
                <w:b/>
                <w:sz w:val="16"/>
                <w:lang w:eastAsia="en-US"/>
              </w:rPr>
            </w:pPr>
            <w:r>
              <w:rPr>
                <w:b/>
                <w:sz w:val="16"/>
                <w:lang w:eastAsia="en-US"/>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530E4548" w14:textId="77777777" w:rsidR="00E230AC" w:rsidRDefault="00E230AC" w:rsidP="009E4A66">
            <w:pPr>
              <w:pStyle w:val="TAL"/>
              <w:rPr>
                <w:b/>
                <w:sz w:val="16"/>
                <w:lang w:eastAsia="en-US"/>
              </w:rPr>
            </w:pPr>
            <w:r>
              <w:rPr>
                <w:b/>
                <w:sz w:val="16"/>
                <w:lang w:eastAsia="en-US"/>
              </w:rPr>
              <w:t>New version</w:t>
            </w:r>
          </w:p>
        </w:tc>
      </w:tr>
      <w:tr w:rsidR="00E230AC" w14:paraId="6D06DD13" w14:textId="77777777" w:rsidTr="00E230AC">
        <w:tc>
          <w:tcPr>
            <w:tcW w:w="800" w:type="dxa"/>
            <w:tcBorders>
              <w:top w:val="single" w:sz="6" w:space="0" w:color="auto"/>
              <w:left w:val="single" w:sz="6" w:space="0" w:color="auto"/>
              <w:bottom w:val="single" w:sz="6" w:space="0" w:color="auto"/>
              <w:right w:val="single" w:sz="6" w:space="0" w:color="auto"/>
            </w:tcBorders>
            <w:shd w:val="solid" w:color="FFFFFF" w:fill="auto"/>
          </w:tcPr>
          <w:p w14:paraId="32F1C057" w14:textId="77777777" w:rsidR="00E230AC" w:rsidRDefault="00E230AC" w:rsidP="00E230AC">
            <w:pPr>
              <w:pStyle w:val="TAC"/>
              <w:rPr>
                <w:sz w:val="16"/>
                <w:szCs w:val="16"/>
                <w:lang w:eastAsia="en-US"/>
              </w:rPr>
            </w:pPr>
            <w:r>
              <w:rPr>
                <w:sz w:val="16"/>
                <w:szCs w:val="16"/>
                <w:lang w:eastAsia="en-US"/>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6C8EE9" w14:textId="77777777" w:rsidR="00E230AC" w:rsidRDefault="00E230AC" w:rsidP="009E4A66">
            <w:pPr>
              <w:pStyle w:val="TAC"/>
              <w:rPr>
                <w:sz w:val="16"/>
                <w:szCs w:val="16"/>
                <w:lang w:eastAsia="en-US"/>
              </w:rPr>
            </w:pPr>
            <w:r>
              <w:rPr>
                <w:sz w:val="16"/>
                <w:szCs w:val="16"/>
                <w:lang w:eastAsia="en-US"/>
              </w:rPr>
              <w:t>SA#74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2B38186" w14:textId="77777777" w:rsidR="00E230AC" w:rsidRDefault="00E230AC" w:rsidP="009E4A66">
            <w:pPr>
              <w:pStyle w:val="TAC"/>
              <w:rPr>
                <w:sz w:val="16"/>
                <w:szCs w:val="16"/>
                <w:lang w:eastAsia="en-US"/>
              </w:rPr>
            </w:pPr>
            <w:r>
              <w:rPr>
                <w:sz w:val="16"/>
                <w:szCs w:val="16"/>
                <w:lang w:eastAsia="en-US"/>
              </w:rPr>
              <w:t>SP-160855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7CB557" w14:textId="77777777" w:rsidR="00E230AC" w:rsidRDefault="00E230AC" w:rsidP="009E4A66">
            <w:pPr>
              <w:pStyle w:val="TAL"/>
              <w:rPr>
                <w:sz w:val="16"/>
                <w:szCs w:val="16"/>
                <w:lang w:eastAsia="en-US"/>
              </w:rPr>
            </w:pPr>
            <w:r>
              <w:rPr>
                <w:sz w:val="16"/>
                <w:szCs w:val="16"/>
                <w:lang w:eastAsia="en-US"/>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45A546" w14:textId="77777777" w:rsidR="00E230AC" w:rsidRDefault="00E230AC" w:rsidP="009E4A66">
            <w:pPr>
              <w:pStyle w:val="TAR"/>
              <w:rPr>
                <w:sz w:val="16"/>
                <w:szCs w:val="16"/>
                <w:lang w:eastAsia="en-US"/>
              </w:rPr>
            </w:pPr>
            <w:r>
              <w:rPr>
                <w:sz w:val="16"/>
                <w:szCs w:val="16"/>
                <w:lang w:eastAsia="en-US"/>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E230AB" w14:textId="77777777" w:rsidR="00E230AC" w:rsidRDefault="00E230AC" w:rsidP="009E4A66">
            <w:pPr>
              <w:pStyle w:val="TAC"/>
              <w:rPr>
                <w:sz w:val="16"/>
                <w:szCs w:val="16"/>
                <w:lang w:eastAsia="en-US"/>
              </w:rPr>
            </w:pPr>
            <w:r>
              <w:rPr>
                <w:sz w:val="16"/>
                <w:szCs w:val="16"/>
                <w:lang w:eastAsia="en-US"/>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71D97A" w14:textId="77777777" w:rsidR="00E230AC" w:rsidRDefault="00E230AC" w:rsidP="009E4A66">
            <w:pPr>
              <w:pStyle w:val="TAL"/>
              <w:rPr>
                <w:sz w:val="16"/>
                <w:szCs w:val="16"/>
                <w:lang w:eastAsia="en-US"/>
              </w:rPr>
            </w:pPr>
            <w:r w:rsidRPr="00E230AC">
              <w:rPr>
                <w:sz w:val="16"/>
                <w:szCs w:val="16"/>
                <w:lang w:eastAsia="en-US"/>
              </w:rPr>
              <w:t>Update reference to model repertoire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B0F07E" w14:textId="77777777" w:rsidR="00E230AC" w:rsidRDefault="00E230AC" w:rsidP="009E4A66">
            <w:pPr>
              <w:pStyle w:val="TAC"/>
              <w:rPr>
                <w:sz w:val="16"/>
                <w:szCs w:val="16"/>
                <w:lang w:eastAsia="en-US"/>
              </w:rPr>
            </w:pPr>
            <w:r>
              <w:rPr>
                <w:sz w:val="16"/>
                <w:szCs w:val="16"/>
                <w:lang w:eastAsia="en-US"/>
              </w:rPr>
              <w:t>14.0.0</w:t>
            </w:r>
          </w:p>
        </w:tc>
      </w:tr>
      <w:tr w:rsidR="002E6266" w14:paraId="2AF37BA0" w14:textId="77777777" w:rsidTr="00E230AC">
        <w:tc>
          <w:tcPr>
            <w:tcW w:w="800" w:type="dxa"/>
            <w:tcBorders>
              <w:top w:val="single" w:sz="6" w:space="0" w:color="auto"/>
              <w:left w:val="single" w:sz="6" w:space="0" w:color="auto"/>
              <w:bottom w:val="single" w:sz="6" w:space="0" w:color="auto"/>
              <w:right w:val="single" w:sz="6" w:space="0" w:color="auto"/>
            </w:tcBorders>
            <w:shd w:val="solid" w:color="FFFFFF" w:fill="auto"/>
          </w:tcPr>
          <w:p w14:paraId="3B5C10CC" w14:textId="77777777" w:rsidR="002E6266" w:rsidRDefault="002E6266" w:rsidP="00E230AC">
            <w:pPr>
              <w:pStyle w:val="TAC"/>
              <w:rPr>
                <w:sz w:val="16"/>
                <w:szCs w:val="16"/>
                <w:lang w:eastAsia="en-US"/>
              </w:rPr>
            </w:pPr>
            <w:r>
              <w:rPr>
                <w:sz w:val="16"/>
                <w:szCs w:val="16"/>
                <w:lang w:eastAsia="en-US"/>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FD355B" w14:textId="77777777" w:rsidR="002E6266" w:rsidRDefault="002E6266" w:rsidP="009E4A66">
            <w:pPr>
              <w:pStyle w:val="TAC"/>
              <w:rPr>
                <w:sz w:val="16"/>
                <w:szCs w:val="16"/>
                <w:lang w:eastAsia="en-US"/>
              </w:rPr>
            </w:pPr>
            <w:r>
              <w:rPr>
                <w:sz w:val="16"/>
                <w:szCs w:val="16"/>
                <w:lang w:eastAsia="en-US"/>
              </w:rPr>
              <w:t>SA#75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DF4B654" w14:textId="77777777" w:rsidR="002E6266" w:rsidRDefault="002E6266" w:rsidP="009E4A66">
            <w:pPr>
              <w:pStyle w:val="TAC"/>
              <w:rPr>
                <w:sz w:val="16"/>
                <w:szCs w:val="16"/>
                <w:lang w:eastAsia="en-US"/>
              </w:rPr>
            </w:pPr>
            <w:r>
              <w:rPr>
                <w:sz w:val="16"/>
                <w:szCs w:val="16"/>
                <w:lang w:eastAsia="en-US"/>
              </w:rPr>
              <w:t>SP-170140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039F49" w14:textId="77777777" w:rsidR="002E6266" w:rsidRDefault="002E6266" w:rsidP="009E4A66">
            <w:pPr>
              <w:pStyle w:val="TAL"/>
              <w:rPr>
                <w:sz w:val="16"/>
                <w:szCs w:val="16"/>
                <w:lang w:eastAsia="en-US"/>
              </w:rPr>
            </w:pPr>
            <w:r>
              <w:rPr>
                <w:sz w:val="16"/>
                <w:szCs w:val="16"/>
                <w:lang w:eastAsia="en-US"/>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02AD95" w14:textId="77777777" w:rsidR="002E6266" w:rsidRDefault="002E6266" w:rsidP="009E4A66">
            <w:pPr>
              <w:pStyle w:val="TAR"/>
              <w:rPr>
                <w:sz w:val="16"/>
                <w:szCs w:val="16"/>
                <w:lang w:eastAsia="en-US"/>
              </w:rPr>
            </w:pPr>
            <w:r>
              <w:rPr>
                <w:sz w:val="16"/>
                <w:szCs w:val="16"/>
                <w:lang w:eastAsia="en-US"/>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C9DC7C" w14:textId="77777777" w:rsidR="002E6266" w:rsidRDefault="002E6266" w:rsidP="009E4A66">
            <w:pPr>
              <w:pStyle w:val="TAC"/>
              <w:rPr>
                <w:sz w:val="16"/>
                <w:szCs w:val="16"/>
                <w:lang w:eastAsia="en-US"/>
              </w:rPr>
            </w:pPr>
            <w:r>
              <w:rPr>
                <w:sz w:val="16"/>
                <w:szCs w:val="16"/>
                <w:lang w:eastAsia="en-US"/>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1C5317" w14:textId="77777777" w:rsidR="002E6266" w:rsidRPr="00E230AC" w:rsidRDefault="002E6266" w:rsidP="009E4A66">
            <w:pPr>
              <w:pStyle w:val="TAL"/>
              <w:rPr>
                <w:sz w:val="16"/>
                <w:szCs w:val="16"/>
                <w:lang w:eastAsia="en-US"/>
              </w:rPr>
            </w:pPr>
            <w:r w:rsidRPr="002E6266">
              <w:rPr>
                <w:sz w:val="16"/>
                <w:szCs w:val="16"/>
                <w:lang w:eastAsia="en-US"/>
              </w:rPr>
              <w:t>Addition of methodology for entities that can play several roles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AC9596" w14:textId="77777777" w:rsidR="002E6266" w:rsidRDefault="002E6266" w:rsidP="009E4A66">
            <w:pPr>
              <w:pStyle w:val="TAC"/>
              <w:rPr>
                <w:sz w:val="16"/>
                <w:szCs w:val="16"/>
                <w:lang w:eastAsia="en-US"/>
              </w:rPr>
            </w:pPr>
            <w:r>
              <w:rPr>
                <w:sz w:val="16"/>
                <w:szCs w:val="16"/>
                <w:lang w:eastAsia="en-US"/>
              </w:rPr>
              <w:t>14.1.0</w:t>
            </w:r>
          </w:p>
        </w:tc>
      </w:tr>
      <w:tr w:rsidR="003639E6" w14:paraId="71E6FB53" w14:textId="77777777" w:rsidTr="00E230AC">
        <w:tc>
          <w:tcPr>
            <w:tcW w:w="800" w:type="dxa"/>
            <w:tcBorders>
              <w:top w:val="single" w:sz="6" w:space="0" w:color="auto"/>
              <w:left w:val="single" w:sz="6" w:space="0" w:color="auto"/>
              <w:bottom w:val="single" w:sz="6" w:space="0" w:color="auto"/>
              <w:right w:val="single" w:sz="6" w:space="0" w:color="auto"/>
            </w:tcBorders>
            <w:shd w:val="solid" w:color="FFFFFF" w:fill="auto"/>
          </w:tcPr>
          <w:p w14:paraId="59DA84B0" w14:textId="77777777" w:rsidR="003639E6" w:rsidRDefault="003639E6" w:rsidP="00E230AC">
            <w:pPr>
              <w:pStyle w:val="TAC"/>
              <w:rPr>
                <w:sz w:val="16"/>
                <w:szCs w:val="16"/>
                <w:lang w:eastAsia="en-US"/>
              </w:rPr>
            </w:pPr>
            <w:r>
              <w:rPr>
                <w:sz w:val="16"/>
                <w:szCs w:val="16"/>
                <w:lang w:eastAsia="en-US"/>
              </w:rPr>
              <w:t>2017-04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212C6E" w14:textId="77777777" w:rsidR="003639E6" w:rsidRDefault="003639E6" w:rsidP="009E4A66">
            <w:pPr>
              <w:pStyle w:val="TAC"/>
              <w:rPr>
                <w:sz w:val="16"/>
                <w:szCs w:val="16"/>
                <w:lang w:eastAsia="en-US"/>
              </w:rPr>
            </w:pP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6B23F4B" w14:textId="77777777" w:rsidR="003639E6" w:rsidRDefault="003639E6" w:rsidP="009E4A66">
            <w:pPr>
              <w:pStyle w:val="TAC"/>
              <w:rPr>
                <w:sz w:val="16"/>
                <w:szCs w:val="16"/>
                <w:lang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32F717" w14:textId="77777777" w:rsidR="003639E6" w:rsidRDefault="003639E6" w:rsidP="009E4A66">
            <w:pPr>
              <w:pStyle w:val="TAL"/>
              <w:rPr>
                <w:sz w:val="16"/>
                <w:szCs w:val="16"/>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3DF4D7" w14:textId="77777777" w:rsidR="003639E6" w:rsidRDefault="003639E6" w:rsidP="009E4A66">
            <w:pPr>
              <w:pStyle w:val="TAR"/>
              <w:rPr>
                <w:sz w:val="16"/>
                <w:szCs w:val="16"/>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69A85" w14:textId="77777777" w:rsidR="003639E6" w:rsidRDefault="003639E6" w:rsidP="00677C19">
            <w:pPr>
              <w:pStyle w:val="TAC"/>
              <w:rPr>
                <w:sz w:val="16"/>
                <w:szCs w:val="16"/>
                <w:lang w:eastAsia="en-US"/>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C2C5EB" w14:textId="77777777" w:rsidR="003639E6" w:rsidRPr="002E6266" w:rsidRDefault="003639E6" w:rsidP="009E4A66">
            <w:pPr>
              <w:pStyle w:val="TAL"/>
              <w:rPr>
                <w:sz w:val="16"/>
                <w:szCs w:val="16"/>
                <w:lang w:eastAsia="en-US"/>
              </w:rPr>
            </w:pPr>
            <w:r>
              <w:rPr>
                <w:sz w:val="16"/>
                <w:szCs w:val="16"/>
                <w:lang w:eastAsia="en-US"/>
              </w:rPr>
              <w:t>Small editorial fixes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2FB95C" w14:textId="77777777" w:rsidR="003639E6" w:rsidRDefault="003639E6" w:rsidP="009E4A66">
            <w:pPr>
              <w:pStyle w:val="TAC"/>
              <w:rPr>
                <w:sz w:val="16"/>
                <w:szCs w:val="16"/>
                <w:lang w:eastAsia="en-US"/>
              </w:rPr>
            </w:pPr>
            <w:r>
              <w:rPr>
                <w:sz w:val="16"/>
                <w:szCs w:val="16"/>
                <w:lang w:eastAsia="en-US"/>
              </w:rPr>
              <w:t>14.1.1</w:t>
            </w:r>
          </w:p>
        </w:tc>
      </w:tr>
      <w:tr w:rsidR="000A4845" w:rsidRPr="000A4845" w14:paraId="7B39076C" w14:textId="77777777" w:rsidTr="00733AD4">
        <w:tc>
          <w:tcPr>
            <w:tcW w:w="800" w:type="dxa"/>
            <w:tcBorders>
              <w:top w:val="single" w:sz="6" w:space="0" w:color="auto"/>
              <w:left w:val="single" w:sz="6" w:space="0" w:color="auto"/>
              <w:bottom w:val="single" w:sz="12" w:space="0" w:color="auto"/>
              <w:right w:val="single" w:sz="6" w:space="0" w:color="auto"/>
            </w:tcBorders>
            <w:shd w:val="solid" w:color="FFFFFF" w:fill="auto"/>
          </w:tcPr>
          <w:p w14:paraId="45449790" w14:textId="77777777" w:rsidR="000A4845" w:rsidRDefault="000A4845" w:rsidP="000A4845">
            <w:pPr>
              <w:pStyle w:val="TAL"/>
              <w:jc w:val="right"/>
              <w:rPr>
                <w:sz w:val="16"/>
                <w:szCs w:val="16"/>
                <w:lang w:eastAsia="en-US"/>
              </w:rPr>
            </w:pPr>
            <w:r>
              <w:rPr>
                <w:sz w:val="16"/>
                <w:szCs w:val="16"/>
                <w:lang w:eastAsia="en-US"/>
              </w:rPr>
              <w:t>2018-01</w:t>
            </w:r>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73774541" w14:textId="77777777" w:rsidR="000A4845" w:rsidRDefault="000A4845" w:rsidP="000A4845">
            <w:pPr>
              <w:pStyle w:val="TAL"/>
              <w:jc w:val="center"/>
              <w:rPr>
                <w:sz w:val="16"/>
                <w:szCs w:val="16"/>
                <w:lang w:eastAsia="en-US"/>
              </w:rPr>
            </w:pPr>
            <w:r>
              <w:rPr>
                <w:sz w:val="16"/>
                <w:szCs w:val="16"/>
                <w:lang w:eastAsia="en-US"/>
              </w:rPr>
              <w:t>SA#78</w:t>
            </w:r>
          </w:p>
        </w:tc>
        <w:tc>
          <w:tcPr>
            <w:tcW w:w="952" w:type="dxa"/>
            <w:tcBorders>
              <w:top w:val="single" w:sz="6" w:space="0" w:color="auto"/>
              <w:left w:val="single" w:sz="6" w:space="0" w:color="auto"/>
              <w:bottom w:val="single" w:sz="12" w:space="0" w:color="auto"/>
              <w:right w:val="single" w:sz="6" w:space="0" w:color="auto"/>
            </w:tcBorders>
            <w:shd w:val="solid" w:color="FFFFFF" w:fill="auto"/>
          </w:tcPr>
          <w:p w14:paraId="41A8B591" w14:textId="77777777" w:rsidR="000A4845" w:rsidRDefault="000A4845" w:rsidP="000A4845">
            <w:pPr>
              <w:pStyle w:val="TAL"/>
              <w:rPr>
                <w:sz w:val="16"/>
                <w:szCs w:val="16"/>
                <w:lang w:eastAsia="en-US"/>
              </w:rPr>
            </w:pPr>
            <w:r>
              <w:rPr>
                <w:sz w:val="16"/>
                <w:szCs w:val="16"/>
                <w:lang w:eastAsia="en-US"/>
              </w:rPr>
              <w:t>SP-170964</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004A4556" w14:textId="77777777" w:rsidR="000A4845" w:rsidRDefault="000A4845" w:rsidP="009E4A66">
            <w:pPr>
              <w:pStyle w:val="TAL"/>
              <w:rPr>
                <w:sz w:val="16"/>
                <w:szCs w:val="16"/>
                <w:lang w:eastAsia="en-US"/>
              </w:rPr>
            </w:pPr>
            <w:r>
              <w:rPr>
                <w:sz w:val="16"/>
                <w:szCs w:val="16"/>
                <w:lang w:eastAsia="en-US"/>
              </w:rPr>
              <w:t>0028</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3C52968F" w14:textId="77777777" w:rsidR="000A4845" w:rsidRDefault="000A4845" w:rsidP="000A4845">
            <w:pPr>
              <w:pStyle w:val="TAL"/>
              <w:jc w:val="right"/>
              <w:rPr>
                <w:sz w:val="16"/>
                <w:szCs w:val="16"/>
                <w:lang w:eastAsia="en-US"/>
              </w:rPr>
            </w:pPr>
            <w:r>
              <w:rPr>
                <w:sz w:val="16"/>
                <w:szCs w:val="16"/>
                <w:lang w:eastAsia="en-US"/>
              </w:rPr>
              <w:t>1</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4766CD22" w14:textId="77777777" w:rsidR="000A4845" w:rsidRDefault="000A4845" w:rsidP="00677C19">
            <w:pPr>
              <w:pStyle w:val="TAL"/>
              <w:jc w:val="center"/>
              <w:rPr>
                <w:sz w:val="16"/>
                <w:szCs w:val="16"/>
                <w:lang w:eastAsia="en-US"/>
              </w:rPr>
            </w:pPr>
            <w:r>
              <w:rPr>
                <w:sz w:val="16"/>
                <w:szCs w:val="16"/>
                <w:lang w:eastAsia="en-US"/>
              </w:rPr>
              <w:t>F</w:t>
            </w:r>
          </w:p>
        </w:tc>
        <w:tc>
          <w:tcPr>
            <w:tcW w:w="4962" w:type="dxa"/>
            <w:tcBorders>
              <w:top w:val="single" w:sz="6" w:space="0" w:color="auto"/>
              <w:left w:val="single" w:sz="6" w:space="0" w:color="auto"/>
              <w:bottom w:val="single" w:sz="12" w:space="0" w:color="auto"/>
              <w:right w:val="single" w:sz="6" w:space="0" w:color="auto"/>
            </w:tcBorders>
            <w:shd w:val="solid" w:color="FFFFFF" w:fill="auto"/>
          </w:tcPr>
          <w:p w14:paraId="4DD869C4" w14:textId="77777777" w:rsidR="000A4845" w:rsidRDefault="000A4845" w:rsidP="009E4A66">
            <w:pPr>
              <w:pStyle w:val="TAL"/>
              <w:rPr>
                <w:sz w:val="16"/>
                <w:szCs w:val="16"/>
                <w:lang w:eastAsia="en-US"/>
              </w:rPr>
            </w:pPr>
            <w:r w:rsidRPr="000A4845">
              <w:rPr>
                <w:sz w:val="16"/>
                <w:szCs w:val="16"/>
                <w:lang w:eastAsia="en-US"/>
              </w:rPr>
              <w:t>Update erroneous references</w:t>
            </w:r>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025E6AEF" w14:textId="77777777" w:rsidR="000A4845" w:rsidRDefault="000A4845" w:rsidP="000A4845">
            <w:pPr>
              <w:pStyle w:val="TAL"/>
              <w:jc w:val="center"/>
              <w:rPr>
                <w:sz w:val="16"/>
                <w:szCs w:val="16"/>
                <w:lang w:eastAsia="en-US"/>
              </w:rPr>
            </w:pPr>
            <w:r>
              <w:rPr>
                <w:sz w:val="16"/>
                <w:szCs w:val="16"/>
                <w:lang w:eastAsia="en-US"/>
              </w:rPr>
              <w:t>14.2.0</w:t>
            </w:r>
          </w:p>
        </w:tc>
      </w:tr>
      <w:tr w:rsidR="002D281C" w:rsidRPr="000A4845" w14:paraId="76707ACB" w14:textId="77777777" w:rsidTr="005874DD">
        <w:tc>
          <w:tcPr>
            <w:tcW w:w="800" w:type="dxa"/>
            <w:tcBorders>
              <w:top w:val="single" w:sz="12" w:space="0" w:color="auto"/>
              <w:left w:val="single" w:sz="6" w:space="0" w:color="auto"/>
              <w:bottom w:val="single" w:sz="12" w:space="0" w:color="auto"/>
              <w:right w:val="single" w:sz="6" w:space="0" w:color="auto"/>
            </w:tcBorders>
            <w:shd w:val="solid" w:color="FFFFFF" w:fill="auto"/>
          </w:tcPr>
          <w:p w14:paraId="55DEA7B5" w14:textId="77777777" w:rsidR="002D281C" w:rsidRDefault="002D281C" w:rsidP="000A4845">
            <w:pPr>
              <w:pStyle w:val="TAL"/>
              <w:jc w:val="right"/>
              <w:rPr>
                <w:sz w:val="16"/>
                <w:szCs w:val="16"/>
                <w:lang w:eastAsia="en-US"/>
              </w:rPr>
            </w:pPr>
            <w:r>
              <w:rPr>
                <w:sz w:val="16"/>
                <w:szCs w:val="16"/>
                <w:lang w:eastAsia="en-US"/>
              </w:rPr>
              <w:t>2018-01</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9D4A3B1" w14:textId="77777777" w:rsidR="002D281C" w:rsidRDefault="002D281C" w:rsidP="000A4845">
            <w:pPr>
              <w:pStyle w:val="TAL"/>
              <w:jc w:val="center"/>
              <w:rPr>
                <w:sz w:val="16"/>
                <w:szCs w:val="16"/>
                <w:lang w:eastAsia="en-US"/>
              </w:rPr>
            </w:pPr>
            <w:r>
              <w:rPr>
                <w:sz w:val="16"/>
                <w:szCs w:val="16"/>
                <w:lang w:eastAsia="en-US"/>
              </w:rPr>
              <w:t>SA#78</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D98AE71" w14:textId="77777777" w:rsidR="002D281C" w:rsidRDefault="00677C19" w:rsidP="000A4845">
            <w:pPr>
              <w:pStyle w:val="TAL"/>
              <w:rPr>
                <w:sz w:val="16"/>
                <w:szCs w:val="16"/>
                <w:lang w:eastAsia="en-US"/>
              </w:rPr>
            </w:pPr>
            <w:r>
              <w:rPr>
                <w:sz w:val="16"/>
                <w:szCs w:val="16"/>
                <w:lang w:eastAsia="en-US"/>
              </w:rPr>
              <w:t>SP-180422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5690987" w14:textId="77777777" w:rsidR="002D281C" w:rsidRDefault="002D281C" w:rsidP="009E4A66">
            <w:pPr>
              <w:pStyle w:val="TAL"/>
              <w:rPr>
                <w:sz w:val="16"/>
                <w:szCs w:val="16"/>
                <w:lang w:eastAsia="en-US"/>
              </w:rPr>
            </w:pPr>
            <w:r>
              <w:rPr>
                <w:sz w:val="16"/>
                <w:szCs w:val="16"/>
                <w:lang w:eastAsia="en-US"/>
              </w:rPr>
              <w:t>0032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99F7022" w14:textId="77777777" w:rsidR="002D281C" w:rsidRDefault="002D281C" w:rsidP="000A4845">
            <w:pPr>
              <w:pStyle w:val="TAL"/>
              <w:jc w:val="right"/>
              <w:rPr>
                <w:sz w:val="16"/>
                <w:szCs w:val="16"/>
                <w:lang w:eastAsia="en-US"/>
              </w:rPr>
            </w:pPr>
            <w:r>
              <w:rPr>
                <w:sz w:val="16"/>
                <w:szCs w:val="16"/>
                <w:lang w:eastAsia="en-US"/>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49DBE5D" w14:textId="77777777" w:rsidR="002D281C" w:rsidRDefault="002D281C" w:rsidP="00677C19">
            <w:pPr>
              <w:pStyle w:val="TAL"/>
              <w:jc w:val="center"/>
              <w:rPr>
                <w:sz w:val="16"/>
                <w:szCs w:val="16"/>
                <w:lang w:eastAsia="en-US"/>
              </w:rPr>
            </w:pPr>
            <w:r>
              <w:rPr>
                <w:sz w:val="16"/>
                <w:szCs w:val="16"/>
                <w:lang w:eastAsia="en-US"/>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29CD2D9" w14:textId="77777777" w:rsidR="002D281C" w:rsidRPr="000A4845" w:rsidRDefault="002D281C" w:rsidP="009E4A66">
            <w:pPr>
              <w:pStyle w:val="TAL"/>
              <w:rPr>
                <w:sz w:val="16"/>
                <w:szCs w:val="16"/>
                <w:lang w:eastAsia="en-US"/>
              </w:rPr>
            </w:pPr>
            <w:r>
              <w:rPr>
                <w:sz w:val="16"/>
                <w:szCs w:val="16"/>
                <w:lang w:eastAsia="en-US"/>
              </w:rPr>
              <w:t>Align terminology</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551993D" w14:textId="77777777" w:rsidR="002D281C" w:rsidRPr="00D06B30" w:rsidRDefault="002D281C" w:rsidP="00677C19">
            <w:pPr>
              <w:pStyle w:val="TAL"/>
              <w:jc w:val="center"/>
              <w:rPr>
                <w:sz w:val="16"/>
                <w:szCs w:val="16"/>
                <w:lang w:eastAsia="en-US"/>
              </w:rPr>
            </w:pPr>
            <w:r w:rsidRPr="00D06B30">
              <w:rPr>
                <w:sz w:val="16"/>
                <w:szCs w:val="16"/>
                <w:lang w:eastAsia="en-US"/>
              </w:rPr>
              <w:t>14.</w:t>
            </w:r>
            <w:r w:rsidR="00677C19" w:rsidRPr="00D06B30">
              <w:rPr>
                <w:sz w:val="16"/>
                <w:szCs w:val="16"/>
                <w:lang w:eastAsia="en-US"/>
              </w:rPr>
              <w:t>3</w:t>
            </w:r>
            <w:r w:rsidRPr="00D06B30">
              <w:rPr>
                <w:sz w:val="16"/>
                <w:szCs w:val="16"/>
                <w:lang w:eastAsia="en-US"/>
              </w:rPr>
              <w:t>.0</w:t>
            </w:r>
          </w:p>
        </w:tc>
      </w:tr>
      <w:tr w:rsidR="00733AD4" w:rsidRPr="000A4845" w14:paraId="08E750DC" w14:textId="77777777" w:rsidTr="00A322A7">
        <w:tc>
          <w:tcPr>
            <w:tcW w:w="800" w:type="dxa"/>
            <w:tcBorders>
              <w:top w:val="single" w:sz="12" w:space="0" w:color="auto"/>
              <w:left w:val="single" w:sz="6" w:space="0" w:color="auto"/>
              <w:bottom w:val="single" w:sz="12" w:space="0" w:color="auto"/>
              <w:right w:val="single" w:sz="6" w:space="0" w:color="auto"/>
            </w:tcBorders>
            <w:shd w:val="solid" w:color="FFFFFF" w:fill="auto"/>
          </w:tcPr>
          <w:p w14:paraId="5423C271" w14:textId="77777777" w:rsidR="00733AD4" w:rsidRDefault="00733AD4" w:rsidP="000A4845">
            <w:pPr>
              <w:pStyle w:val="TAL"/>
              <w:jc w:val="right"/>
              <w:rPr>
                <w:sz w:val="16"/>
                <w:szCs w:val="16"/>
                <w:lang w:eastAsia="en-US"/>
              </w:rPr>
            </w:pPr>
            <w:r>
              <w:rPr>
                <w:sz w:val="16"/>
                <w:szCs w:val="16"/>
                <w:lang w:eastAsia="en-US"/>
              </w:rPr>
              <w:t>2018-06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AE75D43" w14:textId="77777777" w:rsidR="00733AD4" w:rsidRDefault="00733AD4" w:rsidP="000A4845">
            <w:pPr>
              <w:pStyle w:val="TAL"/>
              <w:jc w:val="center"/>
              <w:rPr>
                <w:sz w:val="16"/>
                <w:szCs w:val="16"/>
                <w:lang w:eastAsia="en-US"/>
              </w:rPr>
            </w:pPr>
            <w:r>
              <w:rPr>
                <w:sz w:val="16"/>
                <w:szCs w:val="16"/>
                <w:lang w:eastAsia="en-US"/>
              </w:rPr>
              <w:t>-</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8F1C8FB" w14:textId="77777777" w:rsidR="00733AD4" w:rsidRDefault="00733AD4" w:rsidP="000A4845">
            <w:pPr>
              <w:pStyle w:val="TAL"/>
              <w:rPr>
                <w:sz w:val="16"/>
                <w:szCs w:val="16"/>
                <w:lang w:eastAsia="en-US"/>
              </w:rPr>
            </w:pPr>
            <w:r>
              <w:rPr>
                <w:sz w:val="16"/>
                <w:szCs w:val="16"/>
                <w:lang w:eastAsia="en-US"/>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EB7FF8E" w14:textId="77777777" w:rsidR="00733AD4" w:rsidRDefault="00733AD4" w:rsidP="009E4A66">
            <w:pPr>
              <w:pStyle w:val="TAL"/>
              <w:rPr>
                <w:sz w:val="16"/>
                <w:szCs w:val="16"/>
                <w:lang w:eastAsia="en-US"/>
              </w:rPr>
            </w:pPr>
            <w:r>
              <w:rPr>
                <w:sz w:val="16"/>
                <w:szCs w:val="16"/>
                <w:lang w:eastAsia="en-US"/>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3D3B12B" w14:textId="77777777" w:rsidR="00733AD4" w:rsidRDefault="00733AD4" w:rsidP="000A4845">
            <w:pPr>
              <w:pStyle w:val="TAL"/>
              <w:jc w:val="right"/>
              <w:rPr>
                <w:sz w:val="16"/>
                <w:szCs w:val="16"/>
                <w:lang w:eastAsia="en-US"/>
              </w:rPr>
            </w:pPr>
            <w:r>
              <w:rPr>
                <w:sz w:val="16"/>
                <w:szCs w:val="16"/>
                <w:lang w:eastAsia="en-US"/>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B409C82" w14:textId="77777777" w:rsidR="00733AD4" w:rsidRDefault="00733AD4" w:rsidP="00677C19">
            <w:pPr>
              <w:pStyle w:val="TAL"/>
              <w:jc w:val="center"/>
              <w:rPr>
                <w:sz w:val="16"/>
                <w:szCs w:val="16"/>
                <w:lang w:eastAsia="en-US"/>
              </w:rPr>
            </w:pPr>
            <w:r>
              <w:rPr>
                <w:sz w:val="16"/>
                <w:szCs w:val="16"/>
                <w:lang w:eastAsia="en-US"/>
              </w:rPr>
              <w:t>-</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8C0F18E" w14:textId="77777777" w:rsidR="00733AD4" w:rsidRDefault="00733AD4" w:rsidP="009E4A66">
            <w:pPr>
              <w:pStyle w:val="TAL"/>
              <w:rPr>
                <w:sz w:val="16"/>
                <w:szCs w:val="16"/>
                <w:lang w:eastAsia="en-US"/>
              </w:rPr>
            </w:pPr>
            <w:r>
              <w:rPr>
                <w:sz w:val="16"/>
                <w:szCs w:val="16"/>
                <w:lang w:eastAsia="en-US"/>
              </w:rPr>
              <w:t>Update to Rel-15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CFFB59E" w14:textId="77777777" w:rsidR="00733AD4" w:rsidRPr="00D06B30" w:rsidRDefault="00733AD4" w:rsidP="00677C19">
            <w:pPr>
              <w:pStyle w:val="TAL"/>
              <w:jc w:val="center"/>
              <w:rPr>
                <w:sz w:val="16"/>
                <w:szCs w:val="16"/>
                <w:lang w:eastAsia="en-US"/>
              </w:rPr>
            </w:pPr>
            <w:r w:rsidRPr="00D06B30">
              <w:rPr>
                <w:sz w:val="16"/>
                <w:szCs w:val="16"/>
                <w:lang w:eastAsia="en-US"/>
              </w:rPr>
              <w:t>15.0.0</w:t>
            </w:r>
          </w:p>
        </w:tc>
      </w:tr>
      <w:tr w:rsidR="005874DD" w:rsidRPr="000A4845" w14:paraId="530CAD22" w14:textId="77777777" w:rsidTr="00E203A2">
        <w:tc>
          <w:tcPr>
            <w:tcW w:w="800" w:type="dxa"/>
            <w:tcBorders>
              <w:top w:val="single" w:sz="12" w:space="0" w:color="auto"/>
              <w:left w:val="single" w:sz="6" w:space="0" w:color="auto"/>
              <w:bottom w:val="single" w:sz="12" w:space="0" w:color="auto"/>
              <w:right w:val="single" w:sz="6" w:space="0" w:color="auto"/>
            </w:tcBorders>
            <w:shd w:val="solid" w:color="FFFFFF" w:fill="auto"/>
          </w:tcPr>
          <w:p w14:paraId="2D15AEF6" w14:textId="77777777" w:rsidR="005874DD" w:rsidRDefault="005874DD" w:rsidP="000A4845">
            <w:pPr>
              <w:pStyle w:val="TAL"/>
              <w:jc w:val="right"/>
              <w:rPr>
                <w:sz w:val="16"/>
                <w:szCs w:val="16"/>
                <w:lang w:eastAsia="en-US"/>
              </w:rPr>
            </w:pPr>
            <w:r>
              <w:rPr>
                <w:sz w:val="16"/>
                <w:szCs w:val="16"/>
                <w:lang w:eastAsia="en-US"/>
              </w:rPr>
              <w:t>2020-07</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3E5DF32" w14:textId="77777777" w:rsidR="005874DD" w:rsidRDefault="005874DD" w:rsidP="000A4845">
            <w:pPr>
              <w:pStyle w:val="TAL"/>
              <w:jc w:val="center"/>
              <w:rPr>
                <w:sz w:val="16"/>
                <w:szCs w:val="16"/>
                <w:lang w:eastAsia="en-US"/>
              </w:rPr>
            </w:pPr>
            <w:r>
              <w:rPr>
                <w:sz w:val="16"/>
                <w:szCs w:val="16"/>
                <w:lang w:eastAsia="en-US"/>
              </w:rPr>
              <w:t>-</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4B0541D" w14:textId="77777777" w:rsidR="005874DD" w:rsidRDefault="005874DD" w:rsidP="000A4845">
            <w:pPr>
              <w:pStyle w:val="TAL"/>
              <w:rPr>
                <w:sz w:val="16"/>
                <w:szCs w:val="16"/>
                <w:lang w:eastAsia="en-US"/>
              </w:rPr>
            </w:pPr>
            <w:r>
              <w:rPr>
                <w:sz w:val="16"/>
                <w:szCs w:val="16"/>
                <w:lang w:eastAsia="en-US"/>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B9792EF" w14:textId="77777777" w:rsidR="005874DD" w:rsidRDefault="005874DD" w:rsidP="009E4A66">
            <w:pPr>
              <w:pStyle w:val="TAL"/>
              <w:rPr>
                <w:sz w:val="16"/>
                <w:szCs w:val="16"/>
                <w:lang w:eastAsia="en-US"/>
              </w:rPr>
            </w:pPr>
            <w:r>
              <w:rPr>
                <w:sz w:val="16"/>
                <w:szCs w:val="16"/>
                <w:lang w:eastAsia="en-US"/>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0ECAFB9" w14:textId="77777777" w:rsidR="005874DD" w:rsidRDefault="005874DD" w:rsidP="000A4845">
            <w:pPr>
              <w:pStyle w:val="TAL"/>
              <w:jc w:val="right"/>
              <w:rPr>
                <w:sz w:val="16"/>
                <w:szCs w:val="16"/>
                <w:lang w:eastAsia="en-US"/>
              </w:rPr>
            </w:pPr>
            <w:r>
              <w:rPr>
                <w:sz w:val="16"/>
                <w:szCs w:val="16"/>
                <w:lang w:eastAsia="en-US"/>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31DF7F7" w14:textId="77777777" w:rsidR="005874DD" w:rsidRDefault="005874DD" w:rsidP="00677C19">
            <w:pPr>
              <w:pStyle w:val="TAL"/>
              <w:jc w:val="center"/>
              <w:rPr>
                <w:sz w:val="16"/>
                <w:szCs w:val="16"/>
                <w:lang w:eastAsia="en-US"/>
              </w:rPr>
            </w:pPr>
            <w:r>
              <w:rPr>
                <w:sz w:val="16"/>
                <w:szCs w:val="16"/>
                <w:lang w:eastAsia="en-US"/>
              </w:rPr>
              <w:t>-</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FBE9B92" w14:textId="77777777" w:rsidR="005874DD" w:rsidRDefault="005874DD" w:rsidP="009E4A66">
            <w:pPr>
              <w:pStyle w:val="TAL"/>
              <w:rPr>
                <w:sz w:val="16"/>
                <w:szCs w:val="16"/>
                <w:lang w:eastAsia="en-US"/>
              </w:rPr>
            </w:pPr>
            <w:r>
              <w:rPr>
                <w:sz w:val="16"/>
                <w:szCs w:val="16"/>
                <w:lang w:eastAsia="en-US"/>
              </w:rPr>
              <w:t>Update to Rel-16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E62E58A" w14:textId="77777777" w:rsidR="005874DD" w:rsidRPr="00D06B30" w:rsidRDefault="005874DD" w:rsidP="00677C19">
            <w:pPr>
              <w:pStyle w:val="TAL"/>
              <w:jc w:val="center"/>
              <w:rPr>
                <w:sz w:val="16"/>
                <w:szCs w:val="16"/>
                <w:lang w:eastAsia="en-US"/>
              </w:rPr>
            </w:pPr>
            <w:r w:rsidRPr="00D06B30">
              <w:rPr>
                <w:sz w:val="16"/>
                <w:szCs w:val="16"/>
                <w:lang w:eastAsia="en-US"/>
              </w:rPr>
              <w:t>16.0.0</w:t>
            </w:r>
          </w:p>
        </w:tc>
      </w:tr>
      <w:tr w:rsidR="00A322A7" w:rsidRPr="000A4845" w14:paraId="4C942283" w14:textId="77777777" w:rsidTr="00E203A2">
        <w:tc>
          <w:tcPr>
            <w:tcW w:w="800" w:type="dxa"/>
            <w:tcBorders>
              <w:top w:val="single" w:sz="12" w:space="0" w:color="auto"/>
              <w:left w:val="single" w:sz="6" w:space="0" w:color="auto"/>
              <w:bottom w:val="single" w:sz="12" w:space="0" w:color="auto"/>
              <w:right w:val="single" w:sz="6" w:space="0" w:color="auto"/>
            </w:tcBorders>
            <w:shd w:val="solid" w:color="FFFFFF" w:fill="auto"/>
          </w:tcPr>
          <w:p w14:paraId="285ACE90" w14:textId="77777777" w:rsidR="00A322A7" w:rsidRDefault="00A322A7" w:rsidP="000A4845">
            <w:pPr>
              <w:pStyle w:val="TAL"/>
              <w:jc w:val="right"/>
              <w:rPr>
                <w:sz w:val="16"/>
                <w:szCs w:val="16"/>
                <w:lang w:eastAsia="en-US"/>
              </w:rPr>
            </w:pPr>
            <w:r>
              <w:rPr>
                <w:sz w:val="16"/>
                <w:szCs w:val="16"/>
                <w:lang w:eastAsia="en-US"/>
              </w:rPr>
              <w:t>2022-03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EB342A7" w14:textId="77777777" w:rsidR="00A322A7" w:rsidRDefault="00A322A7" w:rsidP="000A4845">
            <w:pPr>
              <w:pStyle w:val="TAL"/>
              <w:jc w:val="center"/>
              <w:rPr>
                <w:sz w:val="16"/>
                <w:szCs w:val="16"/>
                <w:lang w:eastAsia="en-US"/>
              </w:rPr>
            </w:pPr>
            <w:r>
              <w:rPr>
                <w:sz w:val="16"/>
                <w:szCs w:val="16"/>
                <w:lang w:eastAsia="en-US"/>
              </w:rPr>
              <w:t>-</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E10E06C" w14:textId="77777777" w:rsidR="00A322A7" w:rsidRDefault="00A322A7" w:rsidP="000A4845">
            <w:pPr>
              <w:pStyle w:val="TAL"/>
              <w:rPr>
                <w:sz w:val="16"/>
                <w:szCs w:val="16"/>
                <w:lang w:eastAsia="en-US"/>
              </w:rPr>
            </w:pPr>
            <w:r>
              <w:rPr>
                <w:sz w:val="16"/>
                <w:szCs w:val="16"/>
                <w:lang w:eastAsia="en-US"/>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87E94AE" w14:textId="77777777" w:rsidR="00A322A7" w:rsidRDefault="00A322A7" w:rsidP="009E4A66">
            <w:pPr>
              <w:pStyle w:val="TAL"/>
              <w:rPr>
                <w:sz w:val="16"/>
                <w:szCs w:val="16"/>
                <w:lang w:eastAsia="en-US"/>
              </w:rPr>
            </w:pPr>
            <w:r>
              <w:rPr>
                <w:sz w:val="16"/>
                <w:szCs w:val="16"/>
                <w:lang w:eastAsia="en-US"/>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B1AC461" w14:textId="77777777" w:rsidR="00A322A7" w:rsidRDefault="00A322A7" w:rsidP="000A4845">
            <w:pPr>
              <w:pStyle w:val="TAL"/>
              <w:jc w:val="right"/>
              <w:rPr>
                <w:sz w:val="16"/>
                <w:szCs w:val="16"/>
                <w:lang w:eastAsia="en-US"/>
              </w:rPr>
            </w:pPr>
            <w:r>
              <w:rPr>
                <w:sz w:val="16"/>
                <w:szCs w:val="16"/>
                <w:lang w:eastAsia="en-US"/>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CECB008" w14:textId="77777777" w:rsidR="00A322A7" w:rsidRDefault="00A322A7" w:rsidP="00677C19">
            <w:pPr>
              <w:pStyle w:val="TAL"/>
              <w:jc w:val="center"/>
              <w:rPr>
                <w:sz w:val="16"/>
                <w:szCs w:val="16"/>
                <w:lang w:eastAsia="en-US"/>
              </w:rPr>
            </w:pPr>
            <w:r>
              <w:rPr>
                <w:sz w:val="16"/>
                <w:szCs w:val="16"/>
                <w:lang w:eastAsia="en-US"/>
              </w:rPr>
              <w:t>-</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F29E0E0" w14:textId="77777777" w:rsidR="00A322A7" w:rsidRDefault="00A322A7" w:rsidP="009E4A66">
            <w:pPr>
              <w:pStyle w:val="TAL"/>
              <w:rPr>
                <w:sz w:val="16"/>
                <w:szCs w:val="16"/>
                <w:lang w:eastAsia="en-US"/>
              </w:rPr>
            </w:pPr>
            <w:r>
              <w:rPr>
                <w:sz w:val="16"/>
                <w:szCs w:val="16"/>
                <w:lang w:eastAsia="en-US"/>
              </w:rPr>
              <w:t>Update to Rel-17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4A4AD2B" w14:textId="77777777" w:rsidR="00A322A7" w:rsidRPr="00D06B30" w:rsidRDefault="00A322A7" w:rsidP="00677C19">
            <w:pPr>
              <w:pStyle w:val="TAL"/>
              <w:jc w:val="center"/>
              <w:rPr>
                <w:sz w:val="16"/>
                <w:szCs w:val="16"/>
                <w:lang w:eastAsia="en-US"/>
              </w:rPr>
            </w:pPr>
            <w:r w:rsidRPr="00D06B30">
              <w:rPr>
                <w:sz w:val="16"/>
                <w:szCs w:val="16"/>
                <w:lang w:eastAsia="en-US"/>
              </w:rPr>
              <w:t>17.0.0</w:t>
            </w:r>
          </w:p>
        </w:tc>
      </w:tr>
      <w:tr w:rsidR="00E203A2" w:rsidRPr="000A4845" w14:paraId="01A2B7B3" w14:textId="77777777" w:rsidTr="00FC0BB1">
        <w:tc>
          <w:tcPr>
            <w:tcW w:w="800" w:type="dxa"/>
            <w:tcBorders>
              <w:top w:val="single" w:sz="12" w:space="0" w:color="auto"/>
              <w:left w:val="single" w:sz="6" w:space="0" w:color="auto"/>
              <w:bottom w:val="single" w:sz="12" w:space="0" w:color="auto"/>
              <w:right w:val="single" w:sz="6" w:space="0" w:color="auto"/>
            </w:tcBorders>
            <w:shd w:val="solid" w:color="FFFFFF" w:fill="auto"/>
          </w:tcPr>
          <w:p w14:paraId="69FCD7E6" w14:textId="77777777" w:rsidR="00E203A2" w:rsidRDefault="00E203A2" w:rsidP="000A4845">
            <w:pPr>
              <w:pStyle w:val="TAL"/>
              <w:jc w:val="right"/>
              <w:rPr>
                <w:sz w:val="16"/>
                <w:szCs w:val="16"/>
                <w:lang w:eastAsia="en-US"/>
              </w:rPr>
            </w:pPr>
            <w:r>
              <w:rPr>
                <w:sz w:val="16"/>
                <w:szCs w:val="16"/>
                <w:lang w:eastAsia="en-US"/>
              </w:rPr>
              <w:t>2024-04</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3F38A5E" w14:textId="77777777" w:rsidR="00E203A2" w:rsidRDefault="00E203A2" w:rsidP="000A4845">
            <w:pPr>
              <w:pStyle w:val="TAL"/>
              <w:jc w:val="center"/>
              <w:rPr>
                <w:sz w:val="16"/>
                <w:szCs w:val="16"/>
                <w:lang w:eastAsia="en-US"/>
              </w:rPr>
            </w:pPr>
            <w:r>
              <w:rPr>
                <w:sz w:val="16"/>
                <w:szCs w:val="16"/>
                <w:lang w:eastAsia="en-US"/>
              </w:rPr>
              <w:t>-</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10FFCA2" w14:textId="77777777" w:rsidR="00E203A2" w:rsidRDefault="00E203A2" w:rsidP="000A4845">
            <w:pPr>
              <w:pStyle w:val="TAL"/>
              <w:rPr>
                <w:sz w:val="16"/>
                <w:szCs w:val="16"/>
                <w:lang w:eastAsia="en-US"/>
              </w:rPr>
            </w:pPr>
            <w:r>
              <w:rPr>
                <w:sz w:val="16"/>
                <w:szCs w:val="16"/>
                <w:lang w:eastAsia="en-US"/>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D5BAD70" w14:textId="77777777" w:rsidR="00E203A2" w:rsidRDefault="00E203A2" w:rsidP="009E4A66">
            <w:pPr>
              <w:pStyle w:val="TAL"/>
              <w:rPr>
                <w:sz w:val="16"/>
                <w:szCs w:val="16"/>
                <w:lang w:eastAsia="en-US"/>
              </w:rPr>
            </w:pPr>
            <w:r>
              <w:rPr>
                <w:sz w:val="16"/>
                <w:szCs w:val="16"/>
                <w:lang w:eastAsia="en-US"/>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11992AD" w14:textId="77777777" w:rsidR="00E203A2" w:rsidRDefault="00E203A2" w:rsidP="000A4845">
            <w:pPr>
              <w:pStyle w:val="TAL"/>
              <w:jc w:val="right"/>
              <w:rPr>
                <w:sz w:val="16"/>
                <w:szCs w:val="16"/>
                <w:lang w:eastAsia="en-US"/>
              </w:rPr>
            </w:pPr>
            <w:r>
              <w:rPr>
                <w:sz w:val="16"/>
                <w:szCs w:val="16"/>
                <w:lang w:eastAsia="en-US"/>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D1CF3C0" w14:textId="77777777" w:rsidR="00E203A2" w:rsidRDefault="00E203A2" w:rsidP="00677C19">
            <w:pPr>
              <w:pStyle w:val="TAL"/>
              <w:jc w:val="center"/>
              <w:rPr>
                <w:sz w:val="16"/>
                <w:szCs w:val="16"/>
                <w:lang w:eastAsia="en-US"/>
              </w:rPr>
            </w:pPr>
            <w:r>
              <w:rPr>
                <w:sz w:val="16"/>
                <w:szCs w:val="16"/>
                <w:lang w:eastAsia="en-US"/>
              </w:rPr>
              <w:t>-</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5AC00529" w14:textId="77777777" w:rsidR="00E203A2" w:rsidRDefault="00E203A2" w:rsidP="009E4A66">
            <w:pPr>
              <w:pStyle w:val="TAL"/>
              <w:rPr>
                <w:sz w:val="16"/>
                <w:szCs w:val="16"/>
                <w:lang w:eastAsia="en-US"/>
              </w:rPr>
            </w:pPr>
            <w:r>
              <w:rPr>
                <w:sz w:val="16"/>
                <w:szCs w:val="16"/>
                <w:lang w:eastAsia="en-US"/>
              </w:rPr>
              <w:t>Update to Rel-18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392CBD7" w14:textId="77777777" w:rsidR="00E203A2" w:rsidRPr="00D06B30" w:rsidRDefault="00E203A2" w:rsidP="00677C19">
            <w:pPr>
              <w:pStyle w:val="TAL"/>
              <w:jc w:val="center"/>
              <w:rPr>
                <w:sz w:val="16"/>
                <w:szCs w:val="16"/>
                <w:lang w:eastAsia="en-US"/>
              </w:rPr>
            </w:pPr>
            <w:r w:rsidRPr="00D06B30">
              <w:rPr>
                <w:sz w:val="16"/>
                <w:szCs w:val="16"/>
                <w:lang w:eastAsia="en-US"/>
              </w:rPr>
              <w:t>18.0.0</w:t>
            </w:r>
          </w:p>
        </w:tc>
      </w:tr>
      <w:tr w:rsidR="00FC0BB1" w:rsidRPr="000A4845" w14:paraId="575A921A" w14:textId="77777777" w:rsidTr="009B1FD6">
        <w:trPr>
          <w:ins w:id="183" w:author="32.150_CR0034R1_(Rel-18)_TEI17" w:date="2024-09-09T11:18: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583B15D0" w14:textId="48A3E0D0" w:rsidR="00FC0BB1" w:rsidRDefault="00FC0BB1" w:rsidP="000A4845">
            <w:pPr>
              <w:pStyle w:val="TAL"/>
              <w:jc w:val="right"/>
              <w:rPr>
                <w:ins w:id="184" w:author="32.150_CR0034R1_(Rel-18)_TEI17" w:date="2024-09-09T11:18:00Z"/>
                <w:sz w:val="16"/>
                <w:szCs w:val="16"/>
                <w:lang w:eastAsia="en-US"/>
              </w:rPr>
            </w:pPr>
            <w:ins w:id="185" w:author="32.150_CR0034R1_(Rel-18)_TEI17" w:date="2024-09-09T11:18:00Z">
              <w:r>
                <w:rPr>
                  <w:sz w:val="16"/>
                  <w:szCs w:val="16"/>
                  <w:lang w:eastAsia="en-US"/>
                </w:rPr>
                <w:t>2024-09</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DC0B4EF" w14:textId="51F45E95" w:rsidR="00FC0BB1" w:rsidRDefault="00FC0BB1" w:rsidP="000A4845">
            <w:pPr>
              <w:pStyle w:val="TAL"/>
              <w:jc w:val="center"/>
              <w:rPr>
                <w:ins w:id="186" w:author="32.150_CR0034R1_(Rel-18)_TEI17" w:date="2024-09-09T11:18:00Z"/>
                <w:sz w:val="16"/>
                <w:szCs w:val="16"/>
                <w:lang w:eastAsia="en-US"/>
              </w:rPr>
            </w:pPr>
            <w:ins w:id="187" w:author="32.150_CR0034R1_(Rel-18)_TEI17" w:date="2024-09-09T11:18:00Z">
              <w:r>
                <w:rPr>
                  <w:sz w:val="16"/>
                  <w:szCs w:val="16"/>
                  <w:lang w:eastAsia="en-US"/>
                </w:rPr>
                <w:t>SA#105</w:t>
              </w:r>
            </w:ins>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4EA3601" w14:textId="572FB63D" w:rsidR="00FC0BB1" w:rsidRDefault="00FC0BB1" w:rsidP="000A4845">
            <w:pPr>
              <w:pStyle w:val="TAL"/>
              <w:rPr>
                <w:ins w:id="188" w:author="32.150_CR0034R1_(Rel-18)_TEI17" w:date="2024-09-09T11:18:00Z"/>
                <w:sz w:val="16"/>
                <w:szCs w:val="16"/>
                <w:lang w:eastAsia="en-US"/>
              </w:rPr>
            </w:pPr>
            <w:ins w:id="189" w:author="32.150_CR0034R1_(Rel-18)_TEI17" w:date="2024-09-09T11:18:00Z">
              <w:r w:rsidRPr="00FC0BB1">
                <w:rPr>
                  <w:sz w:val="16"/>
                  <w:szCs w:val="16"/>
                  <w:lang w:eastAsia="en-US"/>
                </w:rPr>
                <w:t>SP-241166</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8267D88" w14:textId="26DD5DDC" w:rsidR="00FC0BB1" w:rsidRDefault="00FC0BB1" w:rsidP="009E4A66">
            <w:pPr>
              <w:pStyle w:val="TAL"/>
              <w:rPr>
                <w:ins w:id="190" w:author="32.150_CR0034R1_(Rel-18)_TEI17" w:date="2024-09-09T11:18:00Z"/>
                <w:sz w:val="16"/>
                <w:szCs w:val="16"/>
                <w:lang w:eastAsia="en-US"/>
              </w:rPr>
            </w:pPr>
            <w:ins w:id="191" w:author="32.150_CR0034R1_(Rel-18)_TEI17" w:date="2024-09-09T11:18:00Z">
              <w:r>
                <w:rPr>
                  <w:sz w:val="16"/>
                  <w:szCs w:val="16"/>
                  <w:lang w:eastAsia="en-US"/>
                </w:rPr>
                <w:t>0034</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7AABAF2" w14:textId="156691B3" w:rsidR="00FC0BB1" w:rsidRDefault="00FC0BB1" w:rsidP="000A4845">
            <w:pPr>
              <w:pStyle w:val="TAL"/>
              <w:jc w:val="right"/>
              <w:rPr>
                <w:ins w:id="192" w:author="32.150_CR0034R1_(Rel-18)_TEI17" w:date="2024-09-09T11:18:00Z"/>
                <w:sz w:val="16"/>
                <w:szCs w:val="16"/>
                <w:lang w:eastAsia="en-US"/>
              </w:rPr>
            </w:pPr>
            <w:ins w:id="193" w:author="32.150_CR0034R1_(Rel-18)_TEI17" w:date="2024-09-09T11:18:00Z">
              <w:r>
                <w:rPr>
                  <w:sz w:val="16"/>
                  <w:szCs w:val="16"/>
                  <w:lang w:eastAsia="en-US"/>
                </w:rPr>
                <w:t>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BD2CF85" w14:textId="1AF02C2A" w:rsidR="00FC0BB1" w:rsidRDefault="00FC0BB1" w:rsidP="00677C19">
            <w:pPr>
              <w:pStyle w:val="TAL"/>
              <w:jc w:val="center"/>
              <w:rPr>
                <w:ins w:id="194" w:author="32.150_CR0034R1_(Rel-18)_TEI17" w:date="2024-09-09T11:18:00Z"/>
                <w:sz w:val="16"/>
                <w:szCs w:val="16"/>
                <w:lang w:eastAsia="en-US"/>
              </w:rPr>
            </w:pPr>
            <w:ins w:id="195" w:author="32.150_CR0034R1_(Rel-18)_TEI17" w:date="2024-09-09T11:18:00Z">
              <w:r>
                <w:rPr>
                  <w:sz w:val="16"/>
                  <w:szCs w:val="16"/>
                  <w:lang w:eastAsia="en-US"/>
                </w:rPr>
                <w:t>A</w:t>
              </w:r>
            </w:ins>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1701A07" w14:textId="0ADAFA36" w:rsidR="00FC0BB1" w:rsidRDefault="00FC0BB1" w:rsidP="009E4A66">
            <w:pPr>
              <w:pStyle w:val="TAL"/>
              <w:rPr>
                <w:ins w:id="196" w:author="32.150_CR0034R1_(Rel-18)_TEI17" w:date="2024-09-09T11:18:00Z"/>
                <w:sz w:val="16"/>
                <w:szCs w:val="16"/>
                <w:lang w:eastAsia="en-US"/>
              </w:rPr>
            </w:pPr>
            <w:ins w:id="197" w:author="32.150_CR0034R1_(Rel-18)_TEI17" w:date="2024-09-09T11:18:00Z">
              <w:r>
                <w:rPr>
                  <w:sz w:val="16"/>
                  <w:szCs w:val="16"/>
                  <w:lang w:eastAsia="en-US"/>
                </w:rPr>
                <w:t>Rel-18 CR TS 32.150 Correction of reference</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4A34A00" w14:textId="0DBDB0E1" w:rsidR="00FC0BB1" w:rsidRPr="00D06B30" w:rsidRDefault="00FC0BB1" w:rsidP="00677C19">
            <w:pPr>
              <w:pStyle w:val="TAL"/>
              <w:jc w:val="center"/>
              <w:rPr>
                <w:ins w:id="198" w:author="32.150_CR0034R1_(Rel-18)_TEI17" w:date="2024-09-09T11:18:00Z"/>
                <w:sz w:val="16"/>
                <w:szCs w:val="16"/>
                <w:lang w:eastAsia="en-US"/>
              </w:rPr>
            </w:pPr>
            <w:ins w:id="199" w:author="32.150_CR0034R1_(Rel-18)_TEI17" w:date="2024-09-09T11:18:00Z">
              <w:r w:rsidRPr="00D06B30">
                <w:rPr>
                  <w:sz w:val="16"/>
                  <w:szCs w:val="16"/>
                  <w:lang w:eastAsia="en-US"/>
                </w:rPr>
                <w:t>18.1.0</w:t>
              </w:r>
            </w:ins>
          </w:p>
        </w:tc>
      </w:tr>
      <w:tr w:rsidR="009B1FD6" w:rsidRPr="000A4845" w14:paraId="64599B03" w14:textId="77777777" w:rsidTr="00733AD4">
        <w:trPr>
          <w:ins w:id="200" w:author="32.150_CR0035R1_(Rel-18)_eSBMA" w:date="2024-09-09T11:25: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6F09076F" w14:textId="5C9CAEE2" w:rsidR="009B1FD6" w:rsidRDefault="009B1FD6" w:rsidP="000A4845">
            <w:pPr>
              <w:pStyle w:val="TAL"/>
              <w:jc w:val="right"/>
              <w:rPr>
                <w:ins w:id="201" w:author="32.150_CR0035R1_(Rel-18)_eSBMA" w:date="2024-09-09T11:25:00Z"/>
                <w:sz w:val="16"/>
                <w:szCs w:val="16"/>
                <w:lang w:eastAsia="en-US"/>
              </w:rPr>
            </w:pPr>
            <w:ins w:id="202" w:author="32.150_CR0035R1_(Rel-18)_eSBMA" w:date="2024-09-09T11:25:00Z">
              <w:r>
                <w:rPr>
                  <w:sz w:val="16"/>
                  <w:szCs w:val="16"/>
                  <w:lang w:eastAsia="en-US"/>
                </w:rPr>
                <w:t>2024-09</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486F1D28" w14:textId="506206E4" w:rsidR="009B1FD6" w:rsidRDefault="009B1FD6" w:rsidP="000A4845">
            <w:pPr>
              <w:pStyle w:val="TAL"/>
              <w:jc w:val="center"/>
              <w:rPr>
                <w:ins w:id="203" w:author="32.150_CR0035R1_(Rel-18)_eSBMA" w:date="2024-09-09T11:25:00Z"/>
                <w:sz w:val="16"/>
                <w:szCs w:val="16"/>
                <w:lang w:eastAsia="en-US"/>
              </w:rPr>
            </w:pPr>
            <w:ins w:id="204" w:author="32.150_CR0035R1_(Rel-18)_eSBMA" w:date="2024-09-09T11:25:00Z">
              <w:r>
                <w:rPr>
                  <w:sz w:val="16"/>
                  <w:szCs w:val="16"/>
                  <w:lang w:eastAsia="en-US"/>
                </w:rPr>
                <w:t>SA#105</w:t>
              </w:r>
            </w:ins>
          </w:p>
        </w:tc>
        <w:tc>
          <w:tcPr>
            <w:tcW w:w="952" w:type="dxa"/>
            <w:tcBorders>
              <w:top w:val="single" w:sz="12" w:space="0" w:color="auto"/>
              <w:left w:val="single" w:sz="6" w:space="0" w:color="auto"/>
              <w:bottom w:val="single" w:sz="6" w:space="0" w:color="auto"/>
              <w:right w:val="single" w:sz="6" w:space="0" w:color="auto"/>
            </w:tcBorders>
            <w:shd w:val="solid" w:color="FFFFFF" w:fill="auto"/>
          </w:tcPr>
          <w:p w14:paraId="69BE5215" w14:textId="3FCD764B" w:rsidR="009B1FD6" w:rsidRPr="00FC0BB1" w:rsidRDefault="009B1FD6" w:rsidP="000A4845">
            <w:pPr>
              <w:pStyle w:val="TAL"/>
              <w:rPr>
                <w:ins w:id="205" w:author="32.150_CR0035R1_(Rel-18)_eSBMA" w:date="2024-09-09T11:25:00Z"/>
                <w:sz w:val="16"/>
                <w:szCs w:val="16"/>
                <w:lang w:eastAsia="en-US"/>
              </w:rPr>
            </w:pPr>
            <w:ins w:id="206" w:author="32.150_CR0035R1_(Rel-18)_eSBMA" w:date="2024-09-09T11:25:00Z">
              <w:r w:rsidRPr="009B1FD6">
                <w:rPr>
                  <w:sz w:val="16"/>
                  <w:szCs w:val="16"/>
                  <w:lang w:eastAsia="en-US"/>
                </w:rPr>
                <w:t>SP-241179</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455FE591" w14:textId="5BAF2A80" w:rsidR="009B1FD6" w:rsidRDefault="009B1FD6" w:rsidP="009E4A66">
            <w:pPr>
              <w:pStyle w:val="TAL"/>
              <w:rPr>
                <w:ins w:id="207" w:author="32.150_CR0035R1_(Rel-18)_eSBMA" w:date="2024-09-09T11:25:00Z"/>
                <w:sz w:val="16"/>
                <w:szCs w:val="16"/>
                <w:lang w:eastAsia="en-US"/>
              </w:rPr>
            </w:pPr>
            <w:ins w:id="208" w:author="32.150_CR0035R1_(Rel-18)_eSBMA" w:date="2024-09-09T11:25:00Z">
              <w:r>
                <w:rPr>
                  <w:sz w:val="16"/>
                  <w:szCs w:val="16"/>
                  <w:lang w:eastAsia="en-US"/>
                </w:rPr>
                <w:t>0035</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0AF6C1C6" w14:textId="69FE49E3" w:rsidR="009B1FD6" w:rsidRDefault="009B1FD6" w:rsidP="000A4845">
            <w:pPr>
              <w:pStyle w:val="TAL"/>
              <w:jc w:val="right"/>
              <w:rPr>
                <w:ins w:id="209" w:author="32.150_CR0035R1_(Rel-18)_eSBMA" w:date="2024-09-09T11:25:00Z"/>
                <w:sz w:val="16"/>
                <w:szCs w:val="16"/>
                <w:lang w:eastAsia="en-US"/>
              </w:rPr>
            </w:pPr>
            <w:ins w:id="210" w:author="32.150_CR0035R1_(Rel-18)_eSBMA" w:date="2024-09-09T11:25:00Z">
              <w:r>
                <w:rPr>
                  <w:sz w:val="16"/>
                  <w:szCs w:val="16"/>
                  <w:lang w:eastAsia="en-US"/>
                </w:rPr>
                <w:t>1</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37747118" w14:textId="5B657E0D" w:rsidR="009B1FD6" w:rsidRDefault="009B1FD6" w:rsidP="00677C19">
            <w:pPr>
              <w:pStyle w:val="TAL"/>
              <w:jc w:val="center"/>
              <w:rPr>
                <w:ins w:id="211" w:author="32.150_CR0035R1_(Rel-18)_eSBMA" w:date="2024-09-09T11:25:00Z"/>
                <w:sz w:val="16"/>
                <w:szCs w:val="16"/>
                <w:lang w:eastAsia="en-US"/>
              </w:rPr>
            </w:pPr>
            <w:ins w:id="212" w:author="32.150_CR0035R1_(Rel-18)_eSBMA" w:date="2024-09-09T11:25:00Z">
              <w:r>
                <w:rPr>
                  <w:sz w:val="16"/>
                  <w:szCs w:val="16"/>
                  <w:lang w:eastAsia="en-US"/>
                </w:rPr>
                <w:t>F</w:t>
              </w:r>
            </w:ins>
          </w:p>
        </w:tc>
        <w:tc>
          <w:tcPr>
            <w:tcW w:w="4962" w:type="dxa"/>
            <w:tcBorders>
              <w:top w:val="single" w:sz="12" w:space="0" w:color="auto"/>
              <w:left w:val="single" w:sz="6" w:space="0" w:color="auto"/>
              <w:bottom w:val="single" w:sz="6" w:space="0" w:color="auto"/>
              <w:right w:val="single" w:sz="6" w:space="0" w:color="auto"/>
            </w:tcBorders>
            <w:shd w:val="solid" w:color="FFFFFF" w:fill="auto"/>
          </w:tcPr>
          <w:p w14:paraId="092366FC" w14:textId="67FBF566" w:rsidR="009B1FD6" w:rsidRDefault="009B1FD6" w:rsidP="009E4A66">
            <w:pPr>
              <w:pStyle w:val="TAL"/>
              <w:rPr>
                <w:ins w:id="213" w:author="32.150_CR0035R1_(Rel-18)_eSBMA" w:date="2024-09-09T11:25:00Z"/>
                <w:sz w:val="16"/>
                <w:szCs w:val="16"/>
                <w:lang w:eastAsia="en-US"/>
              </w:rPr>
            </w:pPr>
            <w:ins w:id="214" w:author="32.150_CR0035R1_(Rel-18)_eSBMA" w:date="2024-09-09T11:25:00Z">
              <w:r>
                <w:rPr>
                  <w:sz w:val="16"/>
                  <w:szCs w:val="16"/>
                  <w:lang w:eastAsia="en-US"/>
                </w:rPr>
                <w:t>Rel-18 CR TS 32.150 Correction of property items numbering in Annex G</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2E328D0B" w14:textId="5823C615" w:rsidR="009B1FD6" w:rsidRPr="00D06B30" w:rsidRDefault="009B1FD6" w:rsidP="00677C19">
            <w:pPr>
              <w:pStyle w:val="TAL"/>
              <w:jc w:val="center"/>
              <w:rPr>
                <w:ins w:id="215" w:author="32.150_CR0035R1_(Rel-18)_eSBMA" w:date="2024-09-09T11:25:00Z"/>
                <w:sz w:val="16"/>
                <w:szCs w:val="16"/>
                <w:lang w:eastAsia="en-US"/>
              </w:rPr>
            </w:pPr>
            <w:ins w:id="216" w:author="32.150_CR0035R1_(Rel-18)_eSBMA" w:date="2024-09-09T11:25:00Z">
              <w:r>
                <w:rPr>
                  <w:sz w:val="16"/>
                  <w:szCs w:val="16"/>
                  <w:lang w:eastAsia="en-US"/>
                </w:rPr>
                <w:t>18.1.0</w:t>
              </w:r>
            </w:ins>
          </w:p>
        </w:tc>
      </w:tr>
    </w:tbl>
    <w:p w14:paraId="5A6DF12B" w14:textId="77777777" w:rsidR="00E230AC" w:rsidRPr="000A4845" w:rsidRDefault="00E230AC" w:rsidP="000A4845">
      <w:pPr>
        <w:pStyle w:val="TAL"/>
        <w:rPr>
          <w:sz w:val="16"/>
          <w:szCs w:val="16"/>
          <w:lang w:eastAsia="en-US"/>
        </w:rPr>
      </w:pPr>
    </w:p>
    <w:sectPr w:rsidR="00E230AC" w:rsidRPr="000A484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8539" w14:textId="77777777" w:rsidR="001C5797" w:rsidRDefault="001C5797">
      <w:r>
        <w:separator/>
      </w:r>
    </w:p>
  </w:endnote>
  <w:endnote w:type="continuationSeparator" w:id="0">
    <w:p w14:paraId="04C927EB" w14:textId="77777777" w:rsidR="001C5797" w:rsidRDefault="001C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FD94" w14:textId="77777777" w:rsidR="00FD0F4B" w:rsidRDefault="00FD0F4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EA8AD" w14:textId="77777777" w:rsidR="001C5797" w:rsidRDefault="001C5797">
      <w:r>
        <w:separator/>
      </w:r>
    </w:p>
  </w:footnote>
  <w:footnote w:type="continuationSeparator" w:id="0">
    <w:p w14:paraId="2D815A70" w14:textId="77777777" w:rsidR="001C5797" w:rsidRDefault="001C5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48BD" w14:textId="77130BCE" w:rsidR="00FD0F4B" w:rsidRDefault="00FD0F4B">
    <w:pPr>
      <w:pStyle w:val="Header"/>
      <w:framePr w:wrap="auto" w:vAnchor="text" w:hAnchor="margin" w:xAlign="right" w:y="1"/>
      <w:widowControl/>
      <w:rPr>
        <w:lang w:val="sv-SE"/>
      </w:rPr>
    </w:pPr>
    <w:r>
      <w:fldChar w:fldCharType="begin"/>
    </w:r>
    <w:r>
      <w:rPr>
        <w:lang w:val="sv-SE"/>
      </w:rPr>
      <w:instrText xml:space="preserve"> STYLEREF ZA </w:instrText>
    </w:r>
    <w:r>
      <w:fldChar w:fldCharType="separate"/>
    </w:r>
    <w:r w:rsidR="009B1FD6">
      <w:rPr>
        <w:noProof/>
        <w:lang w:val="sv-SE"/>
      </w:rPr>
      <w:t>3GPP TS 32.150 V18.1.018.0.0 (2024-092024-04)</w:t>
    </w:r>
    <w:r>
      <w:fldChar w:fldCharType="end"/>
    </w:r>
  </w:p>
  <w:p w14:paraId="206925AC" w14:textId="77777777" w:rsidR="00FD0F4B" w:rsidRDefault="00FD0F4B">
    <w:pPr>
      <w:pStyle w:val="Header"/>
      <w:framePr w:wrap="auto" w:vAnchor="text" w:hAnchor="margin" w:xAlign="center" w:y="1"/>
      <w:widowControl/>
    </w:pPr>
    <w:r>
      <w:fldChar w:fldCharType="begin"/>
    </w:r>
    <w:r>
      <w:instrText xml:space="preserve"> PAGE </w:instrText>
    </w:r>
    <w:r>
      <w:fldChar w:fldCharType="separate"/>
    </w:r>
    <w:r w:rsidR="00733AD4">
      <w:t>27</w:t>
    </w:r>
    <w:r>
      <w:fldChar w:fldCharType="end"/>
    </w:r>
  </w:p>
  <w:p w14:paraId="7CD6F4FF" w14:textId="40AF05FF" w:rsidR="00FD0F4B" w:rsidRDefault="00FD0F4B">
    <w:pPr>
      <w:pStyle w:val="Header"/>
      <w:framePr w:wrap="auto" w:vAnchor="text" w:hAnchor="margin" w:y="1"/>
      <w:widowControl/>
    </w:pPr>
    <w:r>
      <w:fldChar w:fldCharType="begin"/>
    </w:r>
    <w:r>
      <w:instrText xml:space="preserve"> STYLEREF ZGSM </w:instrText>
    </w:r>
    <w:r>
      <w:fldChar w:fldCharType="separate"/>
    </w:r>
    <w:r w:rsidR="009B1FD6">
      <w:rPr>
        <w:noProof/>
      </w:rPr>
      <w:t>Release 18</w:t>
    </w:r>
    <w:r>
      <w:fldChar w:fldCharType="end"/>
    </w:r>
  </w:p>
  <w:p w14:paraId="5D81DFB5" w14:textId="77777777" w:rsidR="00FD0F4B" w:rsidRDefault="00FD0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1C1E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CCD9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805A9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24457F"/>
    <w:multiLevelType w:val="hybridMultilevel"/>
    <w:tmpl w:val="ADAC23A2"/>
    <w:lvl w:ilvl="0" w:tplc="04090017">
      <w:start w:val="1"/>
      <w:numFmt w:val="lowerLetter"/>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 w15:restartNumberingAfterBreak="0">
    <w:nsid w:val="129F1A0A"/>
    <w:multiLevelType w:val="hybridMultilevel"/>
    <w:tmpl w:val="2F4E2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96450"/>
    <w:multiLevelType w:val="hybridMultilevel"/>
    <w:tmpl w:val="2DD23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F412A"/>
    <w:multiLevelType w:val="hybridMultilevel"/>
    <w:tmpl w:val="4CDCF1C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1A67CC"/>
    <w:multiLevelType w:val="singleLevel"/>
    <w:tmpl w:val="08090017"/>
    <w:lvl w:ilvl="0">
      <w:start w:val="1"/>
      <w:numFmt w:val="lowerLetter"/>
      <w:lvlText w:val="%1)"/>
      <w:legacy w:legacy="1" w:legacySpace="0" w:legacyIndent="283"/>
      <w:lvlJc w:val="left"/>
      <w:pPr>
        <w:ind w:left="567" w:hanging="283"/>
      </w:pPr>
    </w:lvl>
  </w:abstractNum>
  <w:abstractNum w:abstractNumId="9" w15:restartNumberingAfterBreak="0">
    <w:nsid w:val="2FA32A8A"/>
    <w:multiLevelType w:val="hybridMultilevel"/>
    <w:tmpl w:val="507C2AD6"/>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33AE56E2"/>
    <w:multiLevelType w:val="singleLevel"/>
    <w:tmpl w:val="352C37BE"/>
    <w:lvl w:ilvl="0">
      <w:start w:val="1"/>
      <w:numFmt w:val="decimal"/>
      <w:lvlText w:val="%1)"/>
      <w:legacy w:legacy="1" w:legacySpace="0" w:legacyIndent="283"/>
      <w:lvlJc w:val="left"/>
      <w:pPr>
        <w:ind w:left="850" w:hanging="283"/>
      </w:pPr>
    </w:lvl>
  </w:abstractNum>
  <w:abstractNum w:abstractNumId="11" w15:restartNumberingAfterBreak="0">
    <w:nsid w:val="33F87D17"/>
    <w:multiLevelType w:val="hybridMultilevel"/>
    <w:tmpl w:val="65B2F746"/>
    <w:lvl w:ilvl="0" w:tplc="0409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3AF9309B"/>
    <w:multiLevelType w:val="hybridMultilevel"/>
    <w:tmpl w:val="BEE4AF60"/>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F7F3AD3"/>
    <w:multiLevelType w:val="hybridMultilevel"/>
    <w:tmpl w:val="C07E3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B67165"/>
    <w:multiLevelType w:val="hybridMultilevel"/>
    <w:tmpl w:val="FEBE4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C813BB"/>
    <w:multiLevelType w:val="hybridMultilevel"/>
    <w:tmpl w:val="3884811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9670B2A"/>
    <w:multiLevelType w:val="singleLevel"/>
    <w:tmpl w:val="A9243EA0"/>
    <w:lvl w:ilvl="0">
      <w:start w:val="1"/>
      <w:numFmt w:val="decimal"/>
      <w:lvlText w:val="%1)"/>
      <w:legacy w:legacy="1" w:legacySpace="0" w:legacyIndent="283"/>
      <w:lvlJc w:val="left"/>
      <w:pPr>
        <w:ind w:left="850" w:hanging="283"/>
      </w:pPr>
    </w:lvl>
  </w:abstractNum>
  <w:abstractNum w:abstractNumId="18"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616D4F9F"/>
    <w:multiLevelType w:val="singleLevel"/>
    <w:tmpl w:val="352C37BE"/>
    <w:lvl w:ilvl="0">
      <w:start w:val="1"/>
      <w:numFmt w:val="decimal"/>
      <w:lvlText w:val="%1)"/>
      <w:legacy w:legacy="1" w:legacySpace="0" w:legacyIndent="283"/>
      <w:lvlJc w:val="left"/>
      <w:pPr>
        <w:ind w:left="850" w:hanging="283"/>
      </w:pPr>
    </w:lvl>
  </w:abstractNum>
  <w:abstractNum w:abstractNumId="20" w15:restartNumberingAfterBreak="0">
    <w:nsid w:val="6297071D"/>
    <w:multiLevelType w:val="hybridMultilevel"/>
    <w:tmpl w:val="7D627EB4"/>
    <w:lvl w:ilvl="0" w:tplc="A64C42A6">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1" w15:restartNumberingAfterBreak="0">
    <w:nsid w:val="6576384E"/>
    <w:multiLevelType w:val="hybridMultilevel"/>
    <w:tmpl w:val="A6989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765B0B"/>
    <w:multiLevelType w:val="hybridMultilevel"/>
    <w:tmpl w:val="8C169D50"/>
    <w:lvl w:ilvl="0" w:tplc="011E461A">
      <w:start w:val="1"/>
      <w:numFmt w:val="lowerLetter"/>
      <w:lvlText w:val="%1)"/>
      <w:lvlJc w:val="left"/>
      <w:pPr>
        <w:tabs>
          <w:tab w:val="num" w:pos="750"/>
        </w:tabs>
        <w:ind w:left="750" w:hanging="390"/>
      </w:pPr>
      <w:rPr>
        <w:rFonts w:hint="default"/>
      </w:rPr>
    </w:lvl>
    <w:lvl w:ilvl="1" w:tplc="011E461A">
      <w:start w:val="1"/>
      <w:numFmt w:val="lowerLetter"/>
      <w:lvlText w:val="%2)"/>
      <w:lvlJc w:val="left"/>
      <w:pPr>
        <w:tabs>
          <w:tab w:val="num" w:pos="750"/>
        </w:tabs>
        <w:ind w:left="75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FC0598"/>
    <w:multiLevelType w:val="hybridMultilevel"/>
    <w:tmpl w:val="6E4E03DE"/>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51900475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68587190">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1481060">
    <w:abstractNumId w:val="11"/>
  </w:num>
  <w:num w:numId="4" w16cid:durableId="2010672900">
    <w:abstractNumId w:val="19"/>
  </w:num>
  <w:num w:numId="5" w16cid:durableId="906576351">
    <w:abstractNumId w:val="10"/>
  </w:num>
  <w:num w:numId="6" w16cid:durableId="1500462477">
    <w:abstractNumId w:val="8"/>
  </w:num>
  <w:num w:numId="7" w16cid:durableId="2127963172">
    <w:abstractNumId w:val="4"/>
  </w:num>
  <w:num w:numId="8" w16cid:durableId="565722671">
    <w:abstractNumId w:val="6"/>
  </w:num>
  <w:num w:numId="9" w16cid:durableId="1066759323">
    <w:abstractNumId w:val="21"/>
  </w:num>
  <w:num w:numId="10" w16cid:durableId="616638504">
    <w:abstractNumId w:val="15"/>
  </w:num>
  <w:num w:numId="11" w16cid:durableId="1172600393">
    <w:abstractNumId w:val="5"/>
  </w:num>
  <w:num w:numId="12" w16cid:durableId="394861624">
    <w:abstractNumId w:val="13"/>
  </w:num>
  <w:num w:numId="13" w16cid:durableId="942499041">
    <w:abstractNumId w:val="9"/>
  </w:num>
  <w:num w:numId="14" w16cid:durableId="1593508450">
    <w:abstractNumId w:val="18"/>
  </w:num>
  <w:num w:numId="15" w16cid:durableId="669336573">
    <w:abstractNumId w:val="14"/>
  </w:num>
  <w:num w:numId="16" w16cid:durableId="2054380254">
    <w:abstractNumId w:val="12"/>
  </w:num>
  <w:num w:numId="17" w16cid:durableId="1241675775">
    <w:abstractNumId w:val="23"/>
  </w:num>
  <w:num w:numId="18" w16cid:durableId="1056469366">
    <w:abstractNumId w:val="16"/>
  </w:num>
  <w:num w:numId="19" w16cid:durableId="358091112">
    <w:abstractNumId w:val="7"/>
  </w:num>
  <w:num w:numId="20" w16cid:durableId="495153745">
    <w:abstractNumId w:val="22"/>
  </w:num>
  <w:num w:numId="21" w16cid:durableId="1687711199">
    <w:abstractNumId w:val="20"/>
  </w:num>
  <w:num w:numId="22" w16cid:durableId="1433891277">
    <w:abstractNumId w:val="17"/>
  </w:num>
  <w:num w:numId="23" w16cid:durableId="333338042">
    <w:abstractNumId w:val="2"/>
  </w:num>
  <w:num w:numId="24" w16cid:durableId="84614986">
    <w:abstractNumId w:val="1"/>
  </w:num>
  <w:num w:numId="25" w16cid:durableId="256909384">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150_CR0034R1_(Rel-18)_TEI17">
    <w15:presenceInfo w15:providerId="None" w15:userId="32.150_CR0034R1_(Rel-18)_TEI17"/>
  </w15:person>
  <w15:person w15:author="32.150_CR0035R1_(Rel-18)_eSBMA">
    <w15:presenceInfo w15:providerId="None" w15:userId="32.150_CR0035R1_(Rel-18)_eSB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bIwNjY0NDMxNbFQ0lEKTi0uzszPAykwqgUA82oswiwAAAA="/>
  </w:docVars>
  <w:rsids>
    <w:rsidRoot w:val="007670FB"/>
    <w:rsid w:val="00013FD2"/>
    <w:rsid w:val="000934B7"/>
    <w:rsid w:val="000A4845"/>
    <w:rsid w:val="000D0AB0"/>
    <w:rsid w:val="000F2F78"/>
    <w:rsid w:val="00107B2C"/>
    <w:rsid w:val="00114147"/>
    <w:rsid w:val="00134798"/>
    <w:rsid w:val="00145590"/>
    <w:rsid w:val="001830AA"/>
    <w:rsid w:val="001C5797"/>
    <w:rsid w:val="001C70C8"/>
    <w:rsid w:val="001F5E38"/>
    <w:rsid w:val="00204CA0"/>
    <w:rsid w:val="00224DE9"/>
    <w:rsid w:val="00247DAA"/>
    <w:rsid w:val="002D281C"/>
    <w:rsid w:val="002D58ED"/>
    <w:rsid w:val="002E6266"/>
    <w:rsid w:val="00321700"/>
    <w:rsid w:val="003639E6"/>
    <w:rsid w:val="003A0306"/>
    <w:rsid w:val="003F00AA"/>
    <w:rsid w:val="004815AE"/>
    <w:rsid w:val="004F3FA7"/>
    <w:rsid w:val="005874DD"/>
    <w:rsid w:val="005C0416"/>
    <w:rsid w:val="005C35F9"/>
    <w:rsid w:val="006211A1"/>
    <w:rsid w:val="006318FA"/>
    <w:rsid w:val="006619DE"/>
    <w:rsid w:val="00677C19"/>
    <w:rsid w:val="00733AD4"/>
    <w:rsid w:val="007670FB"/>
    <w:rsid w:val="007A00AF"/>
    <w:rsid w:val="008315EA"/>
    <w:rsid w:val="008D6CDA"/>
    <w:rsid w:val="009913DB"/>
    <w:rsid w:val="009B1FD6"/>
    <w:rsid w:val="009B4FB8"/>
    <w:rsid w:val="009D78CB"/>
    <w:rsid w:val="009E4A66"/>
    <w:rsid w:val="00A322A7"/>
    <w:rsid w:val="00A73FB3"/>
    <w:rsid w:val="00A968C2"/>
    <w:rsid w:val="00AE1B81"/>
    <w:rsid w:val="00B06F54"/>
    <w:rsid w:val="00B56C20"/>
    <w:rsid w:val="00B94E78"/>
    <w:rsid w:val="00BE41C1"/>
    <w:rsid w:val="00C50D65"/>
    <w:rsid w:val="00CD21F8"/>
    <w:rsid w:val="00CF2149"/>
    <w:rsid w:val="00D06B30"/>
    <w:rsid w:val="00D63939"/>
    <w:rsid w:val="00DC33EF"/>
    <w:rsid w:val="00E203A2"/>
    <w:rsid w:val="00E230AC"/>
    <w:rsid w:val="00F12843"/>
    <w:rsid w:val="00F14F1B"/>
    <w:rsid w:val="00F16785"/>
    <w:rsid w:val="00F95A75"/>
    <w:rsid w:val="00FC0BB1"/>
    <w:rsid w:val="00FD0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Type"/>
  <w:shapeDefaults>
    <o:shapedefaults v:ext="edit" spidmax="1026"/>
    <o:shapelayout v:ext="edit">
      <o:idmap v:ext="edit" data="1"/>
    </o:shapelayout>
  </w:shapeDefaults>
  <w:decimalSymbol w:val=","/>
  <w:listSeparator w:val=";"/>
  <w14:docId w14:val="1547E149"/>
  <w15:chartTrackingRefBased/>
  <w15:docId w15:val="{0A26E5AA-6A03-4E92-9584-0FA6972B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eastAsia="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customStyle="1" w:styleId="FL">
    <w:name w:val="FL"/>
    <w:basedOn w:val="Normal"/>
    <w:pPr>
      <w:keepNext/>
      <w:keepLines/>
      <w:spacing w:before="60"/>
      <w:jc w:val="center"/>
    </w:pPr>
    <w:rPr>
      <w:rFonts w:ascii="Arial" w:hAnsi="Arial"/>
      <w:b/>
    </w:rPr>
  </w:style>
  <w:style w:type="paragraph" w:styleId="NormalWeb">
    <w:name w:val="Normal (Web)"/>
    <w:basedOn w:val="Normal"/>
    <w:rPr>
      <w:sz w:val="24"/>
      <w:szCs w:val="24"/>
    </w:rPr>
  </w:style>
  <w:style w:type="paragraph" w:styleId="CommentSubject">
    <w:name w:val="annotation subject"/>
    <w:basedOn w:val="CommentText"/>
    <w:next w:val="CommentText"/>
    <w:semiHidden/>
    <w:rPr>
      <w:b/>
      <w:bCs/>
    </w:rPr>
  </w:style>
  <w:style w:type="paragraph" w:customStyle="1" w:styleId="code">
    <w:name w:val="code"/>
    <w:basedOn w:val="Normal"/>
    <w:rPr>
      <w:rFonts w:ascii="Courier New" w:hAnsi="Courier New"/>
      <w:sz w:val="16"/>
      <w:lang w:eastAsia="ko-KR"/>
    </w:rPr>
  </w:style>
  <w:style w:type="paragraph" w:customStyle="1" w:styleId="CRCoverPage">
    <w:name w:val="CR Cover Page"/>
    <w:pPr>
      <w:spacing w:after="120"/>
    </w:pPr>
    <w:rPr>
      <w:rFonts w:ascii="Arial" w:hAnsi="Arial"/>
      <w:lang w:eastAsia="en-US"/>
    </w:rPr>
  </w:style>
  <w:style w:type="character" w:customStyle="1" w:styleId="TALChar">
    <w:name w:val="TAL Char"/>
    <w:link w:val="TAL"/>
    <w:rsid w:val="00E230AC"/>
    <w:rPr>
      <w:rFonts w:ascii="Arial" w:hAnsi="Arial"/>
      <w:sz w:val="18"/>
      <w:lang w:eastAsia="x-none"/>
    </w:rPr>
  </w:style>
  <w:style w:type="paragraph" w:styleId="Bibliography">
    <w:name w:val="Bibliography"/>
    <w:basedOn w:val="Normal"/>
    <w:next w:val="Normal"/>
    <w:uiPriority w:val="37"/>
    <w:semiHidden/>
    <w:unhideWhenUsed/>
    <w:rsid w:val="00A322A7"/>
  </w:style>
  <w:style w:type="paragraph" w:styleId="BlockText">
    <w:name w:val="Block Text"/>
    <w:basedOn w:val="Normal"/>
    <w:rsid w:val="00A322A7"/>
    <w:pPr>
      <w:spacing w:after="120"/>
      <w:ind w:left="1440" w:right="1440"/>
    </w:pPr>
  </w:style>
  <w:style w:type="paragraph" w:styleId="BodyText2">
    <w:name w:val="Body Text 2"/>
    <w:basedOn w:val="Normal"/>
    <w:link w:val="BodyText2Char"/>
    <w:rsid w:val="00A322A7"/>
    <w:pPr>
      <w:spacing w:after="120" w:line="480" w:lineRule="auto"/>
    </w:pPr>
  </w:style>
  <w:style w:type="character" w:customStyle="1" w:styleId="BodyText2Char">
    <w:name w:val="Body Text 2 Char"/>
    <w:link w:val="BodyText2"/>
    <w:rsid w:val="00A322A7"/>
    <w:rPr>
      <w:lang w:eastAsia="en-US"/>
    </w:rPr>
  </w:style>
  <w:style w:type="paragraph" w:styleId="BodyText3">
    <w:name w:val="Body Text 3"/>
    <w:basedOn w:val="Normal"/>
    <w:link w:val="BodyText3Char"/>
    <w:rsid w:val="00A322A7"/>
    <w:pPr>
      <w:spacing w:after="120"/>
    </w:pPr>
    <w:rPr>
      <w:sz w:val="16"/>
      <w:szCs w:val="16"/>
    </w:rPr>
  </w:style>
  <w:style w:type="character" w:customStyle="1" w:styleId="BodyText3Char">
    <w:name w:val="Body Text 3 Char"/>
    <w:link w:val="BodyText3"/>
    <w:rsid w:val="00A322A7"/>
    <w:rPr>
      <w:sz w:val="16"/>
      <w:szCs w:val="16"/>
      <w:lang w:eastAsia="en-US"/>
    </w:rPr>
  </w:style>
  <w:style w:type="paragraph" w:styleId="BodyTextFirstIndent">
    <w:name w:val="Body Text First Indent"/>
    <w:basedOn w:val="BodyText"/>
    <w:link w:val="BodyTextFirstIndentChar"/>
    <w:rsid w:val="00A322A7"/>
    <w:pPr>
      <w:spacing w:after="120"/>
      <w:ind w:firstLine="210"/>
    </w:pPr>
  </w:style>
  <w:style w:type="character" w:customStyle="1" w:styleId="BodyTextChar">
    <w:name w:val="Body Text Char"/>
    <w:link w:val="BodyText"/>
    <w:rsid w:val="00A322A7"/>
    <w:rPr>
      <w:lang w:eastAsia="en-US"/>
    </w:rPr>
  </w:style>
  <w:style w:type="character" w:customStyle="1" w:styleId="BodyTextFirstIndentChar">
    <w:name w:val="Body Text First Indent Char"/>
    <w:basedOn w:val="BodyTextChar"/>
    <w:link w:val="BodyTextFirstIndent"/>
    <w:rsid w:val="00A322A7"/>
    <w:rPr>
      <w:lang w:eastAsia="en-US"/>
    </w:rPr>
  </w:style>
  <w:style w:type="paragraph" w:styleId="BodyTextIndent">
    <w:name w:val="Body Text Indent"/>
    <w:basedOn w:val="Normal"/>
    <w:link w:val="BodyTextIndentChar"/>
    <w:rsid w:val="00A322A7"/>
    <w:pPr>
      <w:spacing w:after="120"/>
      <w:ind w:left="283"/>
    </w:pPr>
  </w:style>
  <w:style w:type="character" w:customStyle="1" w:styleId="BodyTextIndentChar">
    <w:name w:val="Body Text Indent Char"/>
    <w:link w:val="BodyTextIndent"/>
    <w:rsid w:val="00A322A7"/>
    <w:rPr>
      <w:lang w:eastAsia="en-US"/>
    </w:rPr>
  </w:style>
  <w:style w:type="paragraph" w:styleId="BodyTextFirstIndent2">
    <w:name w:val="Body Text First Indent 2"/>
    <w:basedOn w:val="BodyTextIndent"/>
    <w:link w:val="BodyTextFirstIndent2Char"/>
    <w:rsid w:val="00A322A7"/>
    <w:pPr>
      <w:ind w:firstLine="210"/>
    </w:pPr>
  </w:style>
  <w:style w:type="character" w:customStyle="1" w:styleId="BodyTextFirstIndent2Char">
    <w:name w:val="Body Text First Indent 2 Char"/>
    <w:basedOn w:val="BodyTextIndentChar"/>
    <w:link w:val="BodyTextFirstIndent2"/>
    <w:rsid w:val="00A322A7"/>
    <w:rPr>
      <w:lang w:eastAsia="en-US"/>
    </w:rPr>
  </w:style>
  <w:style w:type="paragraph" w:styleId="BodyTextIndent2">
    <w:name w:val="Body Text Indent 2"/>
    <w:basedOn w:val="Normal"/>
    <w:link w:val="BodyTextIndent2Char"/>
    <w:rsid w:val="00A322A7"/>
    <w:pPr>
      <w:spacing w:after="120" w:line="480" w:lineRule="auto"/>
      <w:ind w:left="283"/>
    </w:pPr>
  </w:style>
  <w:style w:type="character" w:customStyle="1" w:styleId="BodyTextIndent2Char">
    <w:name w:val="Body Text Indent 2 Char"/>
    <w:link w:val="BodyTextIndent2"/>
    <w:rsid w:val="00A322A7"/>
    <w:rPr>
      <w:lang w:eastAsia="en-US"/>
    </w:rPr>
  </w:style>
  <w:style w:type="paragraph" w:styleId="BodyTextIndent3">
    <w:name w:val="Body Text Indent 3"/>
    <w:basedOn w:val="Normal"/>
    <w:link w:val="BodyTextIndent3Char"/>
    <w:rsid w:val="00A322A7"/>
    <w:pPr>
      <w:spacing w:after="120"/>
      <w:ind w:left="283"/>
    </w:pPr>
    <w:rPr>
      <w:sz w:val="16"/>
      <w:szCs w:val="16"/>
    </w:rPr>
  </w:style>
  <w:style w:type="character" w:customStyle="1" w:styleId="BodyTextIndent3Char">
    <w:name w:val="Body Text Indent 3 Char"/>
    <w:link w:val="BodyTextIndent3"/>
    <w:rsid w:val="00A322A7"/>
    <w:rPr>
      <w:sz w:val="16"/>
      <w:szCs w:val="16"/>
      <w:lang w:eastAsia="en-US"/>
    </w:rPr>
  </w:style>
  <w:style w:type="paragraph" w:styleId="Closing">
    <w:name w:val="Closing"/>
    <w:basedOn w:val="Normal"/>
    <w:link w:val="ClosingChar"/>
    <w:rsid w:val="00A322A7"/>
    <w:pPr>
      <w:ind w:left="4252"/>
    </w:pPr>
  </w:style>
  <w:style w:type="character" w:customStyle="1" w:styleId="ClosingChar">
    <w:name w:val="Closing Char"/>
    <w:link w:val="Closing"/>
    <w:rsid w:val="00A322A7"/>
    <w:rPr>
      <w:lang w:eastAsia="en-US"/>
    </w:rPr>
  </w:style>
  <w:style w:type="paragraph" w:styleId="Date">
    <w:name w:val="Date"/>
    <w:basedOn w:val="Normal"/>
    <w:next w:val="Normal"/>
    <w:link w:val="DateChar"/>
    <w:rsid w:val="00A322A7"/>
  </w:style>
  <w:style w:type="character" w:customStyle="1" w:styleId="DateChar">
    <w:name w:val="Date Char"/>
    <w:link w:val="Date"/>
    <w:rsid w:val="00A322A7"/>
    <w:rPr>
      <w:lang w:eastAsia="en-US"/>
    </w:rPr>
  </w:style>
  <w:style w:type="paragraph" w:styleId="E-mailSignature">
    <w:name w:val="E-mail Signature"/>
    <w:basedOn w:val="Normal"/>
    <w:link w:val="E-mailSignatureChar"/>
    <w:rsid w:val="00A322A7"/>
  </w:style>
  <w:style w:type="character" w:customStyle="1" w:styleId="E-mailSignatureChar">
    <w:name w:val="E-mail Signature Char"/>
    <w:link w:val="E-mailSignature"/>
    <w:rsid w:val="00A322A7"/>
    <w:rPr>
      <w:lang w:eastAsia="en-US"/>
    </w:rPr>
  </w:style>
  <w:style w:type="paragraph" w:styleId="EndnoteText">
    <w:name w:val="endnote text"/>
    <w:basedOn w:val="Normal"/>
    <w:link w:val="EndnoteTextChar"/>
    <w:rsid w:val="00A322A7"/>
  </w:style>
  <w:style w:type="character" w:customStyle="1" w:styleId="EndnoteTextChar">
    <w:name w:val="Endnote Text Char"/>
    <w:link w:val="EndnoteText"/>
    <w:rsid w:val="00A322A7"/>
    <w:rPr>
      <w:lang w:eastAsia="en-US"/>
    </w:rPr>
  </w:style>
  <w:style w:type="paragraph" w:styleId="EnvelopeAddress">
    <w:name w:val="envelope address"/>
    <w:basedOn w:val="Normal"/>
    <w:rsid w:val="00A322A7"/>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A322A7"/>
    <w:rPr>
      <w:rFonts w:ascii="Calibri Light" w:hAnsi="Calibri Light"/>
    </w:rPr>
  </w:style>
  <w:style w:type="paragraph" w:styleId="HTMLAddress">
    <w:name w:val="HTML Address"/>
    <w:basedOn w:val="Normal"/>
    <w:link w:val="HTMLAddressChar"/>
    <w:rsid w:val="00A322A7"/>
    <w:rPr>
      <w:i/>
      <w:iCs/>
    </w:rPr>
  </w:style>
  <w:style w:type="character" w:customStyle="1" w:styleId="HTMLAddressChar">
    <w:name w:val="HTML Address Char"/>
    <w:link w:val="HTMLAddress"/>
    <w:rsid w:val="00A322A7"/>
    <w:rPr>
      <w:i/>
      <w:iCs/>
      <w:lang w:eastAsia="en-US"/>
    </w:rPr>
  </w:style>
  <w:style w:type="paragraph" w:styleId="HTMLPreformatted">
    <w:name w:val="HTML Preformatted"/>
    <w:basedOn w:val="Normal"/>
    <w:link w:val="HTMLPreformattedChar"/>
    <w:rsid w:val="00A322A7"/>
    <w:rPr>
      <w:rFonts w:ascii="Courier New" w:hAnsi="Courier New" w:cs="Courier New"/>
    </w:rPr>
  </w:style>
  <w:style w:type="character" w:customStyle="1" w:styleId="HTMLPreformattedChar">
    <w:name w:val="HTML Preformatted Char"/>
    <w:link w:val="HTMLPreformatted"/>
    <w:rsid w:val="00A322A7"/>
    <w:rPr>
      <w:rFonts w:ascii="Courier New" w:hAnsi="Courier New" w:cs="Courier New"/>
      <w:lang w:eastAsia="en-US"/>
    </w:rPr>
  </w:style>
  <w:style w:type="paragraph" w:styleId="Index3">
    <w:name w:val="index 3"/>
    <w:basedOn w:val="Normal"/>
    <w:next w:val="Normal"/>
    <w:rsid w:val="00A322A7"/>
    <w:pPr>
      <w:ind w:left="600" w:hanging="200"/>
    </w:pPr>
  </w:style>
  <w:style w:type="paragraph" w:styleId="Index4">
    <w:name w:val="index 4"/>
    <w:basedOn w:val="Normal"/>
    <w:next w:val="Normal"/>
    <w:rsid w:val="00A322A7"/>
    <w:pPr>
      <w:ind w:left="800" w:hanging="200"/>
    </w:pPr>
  </w:style>
  <w:style w:type="paragraph" w:styleId="Index5">
    <w:name w:val="index 5"/>
    <w:basedOn w:val="Normal"/>
    <w:next w:val="Normal"/>
    <w:rsid w:val="00A322A7"/>
    <w:pPr>
      <w:ind w:left="1000" w:hanging="200"/>
    </w:pPr>
  </w:style>
  <w:style w:type="paragraph" w:styleId="Index6">
    <w:name w:val="index 6"/>
    <w:basedOn w:val="Normal"/>
    <w:next w:val="Normal"/>
    <w:rsid w:val="00A322A7"/>
    <w:pPr>
      <w:ind w:left="1200" w:hanging="200"/>
    </w:pPr>
  </w:style>
  <w:style w:type="paragraph" w:styleId="Index7">
    <w:name w:val="index 7"/>
    <w:basedOn w:val="Normal"/>
    <w:next w:val="Normal"/>
    <w:rsid w:val="00A322A7"/>
    <w:pPr>
      <w:ind w:left="1400" w:hanging="200"/>
    </w:pPr>
  </w:style>
  <w:style w:type="paragraph" w:styleId="Index8">
    <w:name w:val="index 8"/>
    <w:basedOn w:val="Normal"/>
    <w:next w:val="Normal"/>
    <w:rsid w:val="00A322A7"/>
    <w:pPr>
      <w:ind w:left="1600" w:hanging="200"/>
    </w:pPr>
  </w:style>
  <w:style w:type="paragraph" w:styleId="Index9">
    <w:name w:val="index 9"/>
    <w:basedOn w:val="Normal"/>
    <w:next w:val="Normal"/>
    <w:rsid w:val="00A322A7"/>
    <w:pPr>
      <w:ind w:left="1800" w:hanging="200"/>
    </w:pPr>
  </w:style>
  <w:style w:type="paragraph" w:styleId="IntenseQuote">
    <w:name w:val="Intense Quote"/>
    <w:basedOn w:val="Normal"/>
    <w:next w:val="Normal"/>
    <w:link w:val="IntenseQuoteChar"/>
    <w:uiPriority w:val="30"/>
    <w:qFormat/>
    <w:rsid w:val="00A322A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322A7"/>
    <w:rPr>
      <w:i/>
      <w:iCs/>
      <w:color w:val="4472C4"/>
      <w:lang w:eastAsia="en-US"/>
    </w:rPr>
  </w:style>
  <w:style w:type="paragraph" w:styleId="ListContinue">
    <w:name w:val="List Continue"/>
    <w:basedOn w:val="Normal"/>
    <w:rsid w:val="00A322A7"/>
    <w:pPr>
      <w:spacing w:after="120"/>
      <w:ind w:left="283"/>
      <w:contextualSpacing/>
    </w:pPr>
  </w:style>
  <w:style w:type="paragraph" w:styleId="ListContinue2">
    <w:name w:val="List Continue 2"/>
    <w:basedOn w:val="Normal"/>
    <w:rsid w:val="00A322A7"/>
    <w:pPr>
      <w:spacing w:after="120"/>
      <w:ind w:left="566"/>
      <w:contextualSpacing/>
    </w:pPr>
  </w:style>
  <w:style w:type="paragraph" w:styleId="ListContinue3">
    <w:name w:val="List Continue 3"/>
    <w:basedOn w:val="Normal"/>
    <w:rsid w:val="00A322A7"/>
    <w:pPr>
      <w:spacing w:after="120"/>
      <w:ind w:left="849"/>
      <w:contextualSpacing/>
    </w:pPr>
  </w:style>
  <w:style w:type="paragraph" w:styleId="ListContinue4">
    <w:name w:val="List Continue 4"/>
    <w:basedOn w:val="Normal"/>
    <w:rsid w:val="00A322A7"/>
    <w:pPr>
      <w:spacing w:after="120"/>
      <w:ind w:left="1132"/>
      <w:contextualSpacing/>
    </w:pPr>
  </w:style>
  <w:style w:type="paragraph" w:styleId="ListContinue5">
    <w:name w:val="List Continue 5"/>
    <w:basedOn w:val="Normal"/>
    <w:rsid w:val="00A322A7"/>
    <w:pPr>
      <w:spacing w:after="120"/>
      <w:ind w:left="1415"/>
      <w:contextualSpacing/>
    </w:pPr>
  </w:style>
  <w:style w:type="paragraph" w:styleId="ListNumber3">
    <w:name w:val="List Number 3"/>
    <w:basedOn w:val="Normal"/>
    <w:rsid w:val="00A322A7"/>
    <w:pPr>
      <w:numPr>
        <w:numId w:val="23"/>
      </w:numPr>
      <w:contextualSpacing/>
    </w:pPr>
  </w:style>
  <w:style w:type="paragraph" w:styleId="ListNumber4">
    <w:name w:val="List Number 4"/>
    <w:basedOn w:val="Normal"/>
    <w:rsid w:val="00A322A7"/>
    <w:pPr>
      <w:numPr>
        <w:numId w:val="24"/>
      </w:numPr>
      <w:contextualSpacing/>
    </w:pPr>
  </w:style>
  <w:style w:type="paragraph" w:styleId="ListNumber5">
    <w:name w:val="List Number 5"/>
    <w:basedOn w:val="Normal"/>
    <w:rsid w:val="00A322A7"/>
    <w:pPr>
      <w:numPr>
        <w:numId w:val="25"/>
      </w:numPr>
      <w:contextualSpacing/>
    </w:pPr>
  </w:style>
  <w:style w:type="paragraph" w:styleId="ListParagraph">
    <w:name w:val="List Paragraph"/>
    <w:basedOn w:val="Normal"/>
    <w:uiPriority w:val="34"/>
    <w:qFormat/>
    <w:rsid w:val="00A322A7"/>
    <w:pPr>
      <w:ind w:left="720"/>
    </w:pPr>
  </w:style>
  <w:style w:type="paragraph" w:styleId="MacroText">
    <w:name w:val="macro"/>
    <w:link w:val="MacroTextChar"/>
    <w:rsid w:val="00A322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322A7"/>
    <w:rPr>
      <w:rFonts w:ascii="Courier New" w:hAnsi="Courier New" w:cs="Courier New"/>
      <w:lang w:eastAsia="en-US"/>
    </w:rPr>
  </w:style>
  <w:style w:type="paragraph" w:styleId="MessageHeader">
    <w:name w:val="Message Header"/>
    <w:basedOn w:val="Normal"/>
    <w:link w:val="MessageHeaderChar"/>
    <w:rsid w:val="00A322A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A322A7"/>
    <w:rPr>
      <w:rFonts w:ascii="Calibri Light" w:hAnsi="Calibri Light"/>
      <w:sz w:val="24"/>
      <w:szCs w:val="24"/>
      <w:shd w:val="pct20" w:color="auto" w:fill="auto"/>
      <w:lang w:eastAsia="en-US"/>
    </w:rPr>
  </w:style>
  <w:style w:type="paragraph" w:styleId="NoSpacing">
    <w:name w:val="No Spacing"/>
    <w:uiPriority w:val="1"/>
    <w:qFormat/>
    <w:rsid w:val="00A322A7"/>
    <w:pPr>
      <w:overflowPunct w:val="0"/>
      <w:autoSpaceDE w:val="0"/>
      <w:autoSpaceDN w:val="0"/>
      <w:adjustRightInd w:val="0"/>
      <w:textAlignment w:val="baseline"/>
    </w:pPr>
    <w:rPr>
      <w:lang w:eastAsia="en-US"/>
    </w:rPr>
  </w:style>
  <w:style w:type="paragraph" w:styleId="NormalIndent">
    <w:name w:val="Normal Indent"/>
    <w:basedOn w:val="Normal"/>
    <w:rsid w:val="00A322A7"/>
    <w:pPr>
      <w:ind w:left="720"/>
    </w:pPr>
  </w:style>
  <w:style w:type="paragraph" w:styleId="NoteHeading">
    <w:name w:val="Note Heading"/>
    <w:basedOn w:val="Normal"/>
    <w:next w:val="Normal"/>
    <w:link w:val="NoteHeadingChar"/>
    <w:rsid w:val="00A322A7"/>
  </w:style>
  <w:style w:type="character" w:customStyle="1" w:styleId="NoteHeadingChar">
    <w:name w:val="Note Heading Char"/>
    <w:link w:val="NoteHeading"/>
    <w:rsid w:val="00A322A7"/>
    <w:rPr>
      <w:lang w:eastAsia="en-US"/>
    </w:rPr>
  </w:style>
  <w:style w:type="paragraph" w:styleId="Quote">
    <w:name w:val="Quote"/>
    <w:basedOn w:val="Normal"/>
    <w:next w:val="Normal"/>
    <w:link w:val="QuoteChar"/>
    <w:uiPriority w:val="29"/>
    <w:qFormat/>
    <w:rsid w:val="00A322A7"/>
    <w:pPr>
      <w:spacing w:before="200" w:after="160"/>
      <w:ind w:left="864" w:right="864"/>
      <w:jc w:val="center"/>
    </w:pPr>
    <w:rPr>
      <w:i/>
      <w:iCs/>
      <w:color w:val="404040"/>
    </w:rPr>
  </w:style>
  <w:style w:type="character" w:customStyle="1" w:styleId="QuoteChar">
    <w:name w:val="Quote Char"/>
    <w:link w:val="Quote"/>
    <w:uiPriority w:val="29"/>
    <w:rsid w:val="00A322A7"/>
    <w:rPr>
      <w:i/>
      <w:iCs/>
      <w:color w:val="404040"/>
      <w:lang w:eastAsia="en-US"/>
    </w:rPr>
  </w:style>
  <w:style w:type="paragraph" w:styleId="Salutation">
    <w:name w:val="Salutation"/>
    <w:basedOn w:val="Normal"/>
    <w:next w:val="Normal"/>
    <w:link w:val="SalutationChar"/>
    <w:rsid w:val="00A322A7"/>
  </w:style>
  <w:style w:type="character" w:customStyle="1" w:styleId="SalutationChar">
    <w:name w:val="Salutation Char"/>
    <w:link w:val="Salutation"/>
    <w:rsid w:val="00A322A7"/>
    <w:rPr>
      <w:lang w:eastAsia="en-US"/>
    </w:rPr>
  </w:style>
  <w:style w:type="paragraph" w:styleId="Signature">
    <w:name w:val="Signature"/>
    <w:basedOn w:val="Normal"/>
    <w:link w:val="SignatureChar"/>
    <w:rsid w:val="00A322A7"/>
    <w:pPr>
      <w:ind w:left="4252"/>
    </w:pPr>
  </w:style>
  <w:style w:type="character" w:customStyle="1" w:styleId="SignatureChar">
    <w:name w:val="Signature Char"/>
    <w:link w:val="Signature"/>
    <w:rsid w:val="00A322A7"/>
    <w:rPr>
      <w:lang w:eastAsia="en-US"/>
    </w:rPr>
  </w:style>
  <w:style w:type="paragraph" w:styleId="Subtitle">
    <w:name w:val="Subtitle"/>
    <w:basedOn w:val="Normal"/>
    <w:next w:val="Normal"/>
    <w:link w:val="SubtitleChar"/>
    <w:qFormat/>
    <w:rsid w:val="00A322A7"/>
    <w:pPr>
      <w:spacing w:after="60"/>
      <w:jc w:val="center"/>
      <w:outlineLvl w:val="1"/>
    </w:pPr>
    <w:rPr>
      <w:rFonts w:ascii="Calibri Light" w:hAnsi="Calibri Light"/>
      <w:sz w:val="24"/>
      <w:szCs w:val="24"/>
    </w:rPr>
  </w:style>
  <w:style w:type="character" w:customStyle="1" w:styleId="SubtitleChar">
    <w:name w:val="Subtitle Char"/>
    <w:link w:val="Subtitle"/>
    <w:rsid w:val="00A322A7"/>
    <w:rPr>
      <w:rFonts w:ascii="Calibri Light" w:hAnsi="Calibri Light"/>
      <w:sz w:val="24"/>
      <w:szCs w:val="24"/>
      <w:lang w:eastAsia="en-US"/>
    </w:rPr>
  </w:style>
  <w:style w:type="paragraph" w:styleId="TableofAuthorities">
    <w:name w:val="table of authorities"/>
    <w:basedOn w:val="Normal"/>
    <w:next w:val="Normal"/>
    <w:rsid w:val="00A322A7"/>
    <w:pPr>
      <w:ind w:left="200" w:hanging="200"/>
    </w:pPr>
  </w:style>
  <w:style w:type="paragraph" w:styleId="TableofFigures">
    <w:name w:val="table of figures"/>
    <w:basedOn w:val="Normal"/>
    <w:next w:val="Normal"/>
    <w:rsid w:val="00A322A7"/>
  </w:style>
  <w:style w:type="paragraph" w:styleId="Title">
    <w:name w:val="Title"/>
    <w:basedOn w:val="Normal"/>
    <w:next w:val="Normal"/>
    <w:link w:val="TitleChar"/>
    <w:qFormat/>
    <w:rsid w:val="00A322A7"/>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322A7"/>
    <w:rPr>
      <w:rFonts w:ascii="Calibri Light" w:hAnsi="Calibri Light"/>
      <w:b/>
      <w:bCs/>
      <w:kern w:val="28"/>
      <w:sz w:val="32"/>
      <w:szCs w:val="32"/>
      <w:lang w:eastAsia="en-US"/>
    </w:rPr>
  </w:style>
  <w:style w:type="paragraph" w:styleId="TOAHeading">
    <w:name w:val="toa heading"/>
    <w:basedOn w:val="Normal"/>
    <w:next w:val="Normal"/>
    <w:rsid w:val="00A322A7"/>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A322A7"/>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C0BB1"/>
    <w:rPr>
      <w:lang w:eastAsia="en-US"/>
    </w:rPr>
  </w:style>
  <w:style w:type="character" w:customStyle="1" w:styleId="EXCar">
    <w:name w:val="EX Car"/>
    <w:link w:val="EX"/>
    <w:qFormat/>
    <w:locked/>
    <w:rsid w:val="00D06B30"/>
    <w:rPr>
      <w:lang w:eastAsia="en-US"/>
    </w:rPr>
  </w:style>
  <w:style w:type="character" w:customStyle="1" w:styleId="B1Char">
    <w:name w:val="B1 Char"/>
    <w:link w:val="B1"/>
    <w:qFormat/>
    <w:rsid w:val="00D06B30"/>
    <w:rPr>
      <w:lang w:eastAsia="en-US"/>
    </w:rPr>
  </w:style>
  <w:style w:type="character" w:customStyle="1" w:styleId="PLChar">
    <w:name w:val="PL Char"/>
    <w:link w:val="PL"/>
    <w:qFormat/>
    <w:locked/>
    <w:rsid w:val="00D06B30"/>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79211">
      <w:bodyDiv w:val="1"/>
      <w:marLeft w:val="0"/>
      <w:marRight w:val="0"/>
      <w:marTop w:val="0"/>
      <w:marBottom w:val="0"/>
      <w:divBdr>
        <w:top w:val="none" w:sz="0" w:space="0" w:color="auto"/>
        <w:left w:val="none" w:sz="0" w:space="0" w:color="auto"/>
        <w:bottom w:val="none" w:sz="0" w:space="0" w:color="auto"/>
        <w:right w:val="none" w:sz="0" w:space="0" w:color="auto"/>
      </w:divBdr>
    </w:div>
    <w:div w:id="17815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9.wmf"/><Relationship Id="rId10" Type="http://schemas.openxmlformats.org/officeDocument/2006/relationships/image" Target="media/image2.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D6885E-662A-40AF-8E5D-C0E81B67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28</Pages>
  <Words>5810</Words>
  <Characters>33119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3GPP TS 32.150</vt:lpstr>
    </vt:vector>
  </TitlesOfParts>
  <Company>ETSI</Company>
  <LinksUpToDate>false</LinksUpToDate>
  <CharactersWithSpaces>38852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32.150</dc:title>
  <dc:subject>Telecommunication management; Integration Reference Point (IRP) concept and definitions (Release 18)</dc:subject>
  <dc:creator>MCC Support</dc:creator>
  <cp:keywords>UMTS, management</cp:keywords>
  <dc:description/>
  <cp:lastModifiedBy>32.150_CR0035R1_(Rel-18)_eSBMA</cp:lastModifiedBy>
  <cp:revision>5</cp:revision>
  <dcterms:created xsi:type="dcterms:W3CDTF">2024-09-09T09:18:00Z</dcterms:created>
  <dcterms:modified xsi:type="dcterms:W3CDTF">2024-09-09T09:26:00Z</dcterms:modified>
</cp:coreProperties>
</file>