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910</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eastAsia" w:eastAsia="宋体"/>
                <w:highlight w:val="none"/>
                <w:lang w:val="en-US" w:eastAsia="zh-CN"/>
              </w:rPr>
              <w:t>6</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w:t>
            </w:r>
            <w:r>
              <w:rPr>
                <w:rFonts w:hint="eastAsia" w:eastAsia="宋体"/>
                <w:sz w:val="32"/>
                <w:highlight w:val="none"/>
                <w:lang w:val="en-US" w:eastAsia="zh-CN"/>
              </w:rPr>
              <w:t>3</w:t>
            </w:r>
            <w:r>
              <w:rPr>
                <w:sz w:val="32"/>
                <w:highlight w:val="none"/>
              </w:rPr>
              <w:t>-</w:t>
            </w:r>
            <w:bookmarkEnd w:id="4"/>
            <w:r>
              <w:rPr>
                <w:rFonts w:hint="default"/>
                <w:sz w:val="32"/>
                <w:highlight w:val="none"/>
                <w:lang w:val="en-US"/>
              </w:rPr>
              <w:t>0</w:t>
            </w:r>
            <w:r>
              <w:rPr>
                <w:rFonts w:hint="eastAsia" w:eastAsia="宋体"/>
                <w:sz w:val="32"/>
                <w:highlight w:val="none"/>
                <w:lang w:val="en-US" w:eastAsia="zh-CN"/>
              </w:rPr>
              <w:t>8</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5"/>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rPr>
                <w:highlight w:val="none"/>
              </w:rPr>
            </w:pPr>
            <w:r>
              <w:rPr>
                <w:highlight w:val="none"/>
              </w:rPr>
              <w:t>3rd Generation Partnership Project;</w:t>
            </w:r>
          </w:p>
          <w:p>
            <w:pPr>
              <w:pStyle w:val="52"/>
              <w:framePr w:wrap="auto" w:vAnchor="margin" w:hAnchor="text" w:yAlign="inline"/>
              <w:rPr>
                <w:highlight w:val="none"/>
              </w:rPr>
            </w:pPr>
            <w:r>
              <w:rPr>
                <w:highlight w:val="none"/>
              </w:rPr>
              <w:t>Technical Specification Group Services and System Aspects;</w:t>
            </w:r>
          </w:p>
          <w:p>
            <w:pPr>
              <w:pStyle w:val="52"/>
              <w:framePr w:wrap="auto" w:vAnchor="margin" w:hAnchor="text" w:yAlign="inline"/>
              <w:rPr>
                <w:highlight w:val="none"/>
              </w:rPr>
            </w:pPr>
            <w:r>
              <w:rPr>
                <w:rFonts w:hint="eastAsia"/>
                <w:highlight w:val="none"/>
                <w:lang w:eastAsia="zh-CN"/>
              </w:rPr>
              <w:t>Study on enhancement of autonomous network levels</w:t>
            </w:r>
            <w:r>
              <w:rPr>
                <w:highlight w:val="none"/>
              </w:rPr>
              <w:t xml:space="preserve"> </w:t>
            </w:r>
          </w:p>
          <w:p>
            <w:pPr>
              <w:pStyle w:val="52"/>
              <w:framePr w:wrap="auto" w:vAnchor="margin" w:hAnchor="text" w:yAlign="inline"/>
              <w:rPr>
                <w:i/>
                <w:sz w:val="28"/>
                <w:highlight w:val="none"/>
              </w:rPr>
            </w:pPr>
            <w:r>
              <w:rPr>
                <w:highlight w:val="none"/>
              </w:rPr>
              <w:t>(</w:t>
            </w:r>
            <w:r>
              <w:rPr>
                <w:rStyle w:val="32"/>
                <w:highlight w:val="none"/>
              </w:rPr>
              <w:t>Release 1</w:t>
            </w:r>
            <w:r>
              <w:rPr>
                <w:rStyle w:val="32"/>
                <w:rFonts w:hint="default"/>
                <w:highlight w:val="none"/>
                <w:lang w:val="en-US"/>
              </w:rPr>
              <w:t>8</w:t>
            </w:r>
            <w:r>
              <w:rPr>
                <w:rStyle w:val="32"/>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7" w:name="page2"/>
          </w:p>
        </w:tc>
      </w:tr>
      <w:tr>
        <w:trPr>
          <w:trHeight w:val="5387" w:hRule="exact"/>
        </w:trPr>
        <w:tc>
          <w:tcPr>
            <w:tcW w:w="10423" w:type="dxa"/>
            <w:shd w:val="clear" w:color="auto" w:fill="auto"/>
          </w:tcPr>
          <w:p>
            <w:pPr>
              <w:pStyle w:val="44"/>
              <w:spacing w:after="240"/>
              <w:ind w:left="2835" w:right="2835"/>
              <w:jc w:val="center"/>
              <w:rPr>
                <w:rFonts w:ascii="Arial" w:hAnsi="Arial"/>
                <w:b/>
                <w:i/>
              </w:rPr>
            </w:pPr>
            <w:bookmarkStart w:id="8"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4"/>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4"/>
              <w:jc w:val="center"/>
              <w:rPr>
                <w:highlight w:val="none"/>
              </w:rPr>
            </w:pPr>
          </w:p>
          <w:p>
            <w:pPr>
              <w:pStyle w:val="44"/>
              <w:jc w:val="center"/>
              <w:rPr>
                <w:sz w:val="18"/>
                <w:highlight w:val="none"/>
              </w:rPr>
            </w:pPr>
            <w:r>
              <w:rPr>
                <w:sz w:val="18"/>
                <w:highlight w:val="none"/>
              </w:rPr>
              <w:t xml:space="preserve">© </w:t>
            </w:r>
            <w:bookmarkStart w:id="10" w:name="copyrightDate"/>
            <w:r>
              <w:rPr>
                <w:sz w:val="18"/>
                <w:highlight w:val="none"/>
              </w:rPr>
              <w:t>202</w:t>
            </w:r>
            <w:bookmarkEnd w:id="10"/>
            <w:r>
              <w:rPr>
                <w:rFonts w:hint="eastAsia" w:eastAsia="宋体"/>
                <w:sz w:val="18"/>
                <w:highlight w:val="none"/>
                <w:lang w:val="en-US" w:eastAsia="zh-CN"/>
              </w:rPr>
              <w:t>3</w:t>
            </w:r>
            <w:r>
              <w:rPr>
                <w:sz w:val="18"/>
                <w:highlight w:val="none"/>
              </w:rPr>
              <w:t>, 3GPP Organizational Partners (ARIB, ATIS, CCSA, ETSI, TSDSI, TTA, TTC).</w:t>
            </w:r>
            <w:bookmarkStart w:id="11" w:name="copyrightaddon"/>
            <w:bookmarkEnd w:id="11"/>
          </w:p>
          <w:p>
            <w:pPr>
              <w:pStyle w:val="44"/>
              <w:jc w:val="center"/>
              <w:rPr>
                <w:sz w:val="18"/>
                <w:highlight w:val="none"/>
              </w:rPr>
            </w:pPr>
            <w:r>
              <w:rPr>
                <w:sz w:val="18"/>
                <w:highlight w:val="none"/>
              </w:rPr>
              <w:t>All rights reserved.</w:t>
            </w:r>
          </w:p>
          <w:p>
            <w:pPr>
              <w:pStyle w:val="44"/>
              <w:rPr>
                <w:sz w:val="18"/>
                <w:highlight w:val="none"/>
              </w:rPr>
            </w:pPr>
          </w:p>
          <w:p>
            <w:pPr>
              <w:pStyle w:val="44"/>
              <w:rPr>
                <w:sz w:val="18"/>
                <w:highlight w:val="none"/>
              </w:rPr>
            </w:pPr>
            <w:r>
              <w:rPr>
                <w:sz w:val="18"/>
                <w:highlight w:val="none"/>
              </w:rPr>
              <w:t>UMTS™ is a Trade Mark of ETSI registered for the benefit of its members</w:t>
            </w:r>
          </w:p>
          <w:p>
            <w:pPr>
              <w:pStyle w:val="44"/>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4"/>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4"/>
      </w:pPr>
      <w:r>
        <w:br w:type="page"/>
      </w:r>
      <w:bookmarkStart w:id="12" w:name="tableOfContents"/>
      <w:bookmarkEnd w:id="12"/>
      <w:r>
        <w:t>Contents</w:t>
      </w:r>
    </w:p>
    <w:p>
      <w:pPr>
        <w:pStyle w:val="18"/>
        <w:tabs>
          <w:tab w:val="right" w:leader="dot" w:pos="9641"/>
          <w:tab w:val="clear" w:pos="9639"/>
        </w:tabs>
        <w:rPr>
          <w:rFonts w:ascii="Times New Roman" w:hAnsi="Times New Roman" w:cs="Times New Roman"/>
          <w:szCs w:val="22"/>
        </w:rPr>
      </w:pPr>
      <w:r>
        <w:fldChar w:fldCharType="begin"/>
      </w:r>
      <w:r>
        <w:instrText xml:space="preserve"> TOC \o "1-9" </w:instrText>
      </w:r>
      <w:r>
        <w:fldChar w:fldCharType="separate"/>
      </w:r>
      <w:r>
        <w:rPr>
          <w:rFonts w:ascii="Times New Roman" w:hAnsi="Times New Roman" w:cs="Times New Roman"/>
          <w:szCs w:val="22"/>
        </w:rPr>
        <w:t>Foreword</w:t>
      </w:r>
      <w:r>
        <w:rPr>
          <w:rFonts w:ascii="Times New Roman" w:hAnsi="Times New Roman" w:cs="Times New Roman"/>
          <w:szCs w:val="22"/>
        </w:rPr>
        <w:tab/>
      </w:r>
      <w:r>
        <w:rPr>
          <w:rFonts w:ascii="Times New Roman" w:hAnsi="Times New Roman" w:cs="Times New Roman"/>
          <w:szCs w:val="22"/>
        </w:rPr>
        <w:fldChar w:fldCharType="begin"/>
      </w:r>
      <w:r>
        <w:rPr>
          <w:rFonts w:ascii="Times New Roman" w:hAnsi="Times New Roman" w:cs="Times New Roman"/>
          <w:szCs w:val="22"/>
        </w:rPr>
        <w:instrText xml:space="preserve"> PAGEREF _Toc18420 \h </w:instrText>
      </w:r>
      <w:r>
        <w:rPr>
          <w:rFonts w:ascii="Times New Roman" w:hAnsi="Times New Roman" w:cs="Times New Roman"/>
          <w:szCs w:val="22"/>
        </w:rPr>
        <w:fldChar w:fldCharType="separate"/>
      </w:r>
      <w:r>
        <w:rPr>
          <w:rFonts w:ascii="Times New Roman" w:hAnsi="Times New Roman" w:cs="Times New Roman"/>
          <w:szCs w:val="22"/>
        </w:rPr>
        <w:t>5</w:t>
      </w:r>
      <w:r>
        <w:rPr>
          <w:rFonts w:ascii="Times New Roman" w:hAnsi="Times New Roman" w:cs="Times New Roman"/>
          <w:szCs w:val="22"/>
        </w:rPr>
        <w:fldChar w:fldCharType="end"/>
      </w:r>
    </w:p>
    <w:p>
      <w:pPr>
        <w:pStyle w:val="18"/>
        <w:tabs>
          <w:tab w:val="right" w:pos="2000"/>
          <w:tab w:val="right" w:leader="dot" w:pos="9641"/>
          <w:tab w:val="clear" w:pos="9639"/>
        </w:tabs>
        <w:rPr>
          <w:rFonts w:ascii="Times New Roman" w:hAnsi="Times New Roman" w:cs="Times New Roman"/>
          <w:szCs w:val="22"/>
        </w:rPr>
      </w:pPr>
      <w:r>
        <w:rPr>
          <w:rFonts w:ascii="Times New Roman" w:hAnsi="Times New Roman" w:cs="Times New Roman"/>
          <w:szCs w:val="22"/>
        </w:rPr>
        <w:t>1</w:t>
      </w:r>
      <w:r>
        <w:rPr>
          <w:rFonts w:ascii="Times New Roman" w:hAnsi="Times New Roman" w:cs="Times New Roman"/>
          <w:szCs w:val="22"/>
        </w:rPr>
        <w:tab/>
      </w:r>
      <w:r>
        <w:rPr>
          <w:rFonts w:ascii="Times New Roman" w:hAnsi="Times New Roman" w:cs="Times New Roman"/>
          <w:szCs w:val="22"/>
        </w:rPr>
        <w:t>Scope</w:t>
      </w:r>
      <w:r>
        <w:rPr>
          <w:rFonts w:ascii="Times New Roman" w:hAnsi="Times New Roman" w:cs="Times New Roman"/>
          <w:szCs w:val="22"/>
        </w:rPr>
        <w:tab/>
      </w:r>
      <w:r>
        <w:rPr>
          <w:rFonts w:hint="default" w:ascii="Times New Roman" w:hAnsi="Times New Roman" w:eastAsia="宋体" w:cs="Times New Roman"/>
          <w:szCs w:val="22"/>
          <w:lang w:val="en-US" w:eastAsia="zh-CN"/>
        </w:rPr>
        <w:tab/>
      </w:r>
      <w:r>
        <w:rPr>
          <w:rFonts w:ascii="Times New Roman" w:hAnsi="Times New Roman" w:cs="Times New Roman"/>
          <w:szCs w:val="22"/>
        </w:rPr>
        <w:fldChar w:fldCharType="begin"/>
      </w:r>
      <w:r>
        <w:rPr>
          <w:rFonts w:ascii="Times New Roman" w:hAnsi="Times New Roman" w:cs="Times New Roman"/>
          <w:szCs w:val="22"/>
        </w:rPr>
        <w:instrText xml:space="preserve"> PAGEREF _Toc14106 \h </w:instrText>
      </w:r>
      <w:r>
        <w:rPr>
          <w:rFonts w:ascii="Times New Roman" w:hAnsi="Times New Roman" w:cs="Times New Roman"/>
          <w:szCs w:val="22"/>
        </w:rPr>
        <w:fldChar w:fldCharType="separate"/>
      </w:r>
      <w:r>
        <w:rPr>
          <w:rFonts w:ascii="Times New Roman" w:hAnsi="Times New Roman" w:cs="Times New Roman"/>
          <w:szCs w:val="22"/>
        </w:rPr>
        <w:t>7</w:t>
      </w:r>
      <w:r>
        <w:rPr>
          <w:rFonts w:ascii="Times New Roman" w:hAnsi="Times New Roman" w:cs="Times New Roman"/>
          <w:szCs w:val="22"/>
        </w:rPr>
        <w:fldChar w:fldCharType="end"/>
      </w:r>
    </w:p>
    <w:p>
      <w:pPr>
        <w:pStyle w:val="18"/>
        <w:tabs>
          <w:tab w:val="right" w:pos="2000"/>
          <w:tab w:val="right" w:leader="dot" w:pos="9641"/>
          <w:tab w:val="clear" w:pos="9639"/>
        </w:tabs>
        <w:rPr>
          <w:rFonts w:ascii="Times New Roman" w:hAnsi="Times New Roman" w:cs="Times New Roman"/>
          <w:szCs w:val="22"/>
        </w:rPr>
      </w:pPr>
      <w:r>
        <w:rPr>
          <w:rFonts w:ascii="Times New Roman" w:hAnsi="Times New Roman" w:cs="Times New Roman"/>
          <w:szCs w:val="22"/>
        </w:rPr>
        <w:t>2</w:t>
      </w:r>
      <w:r>
        <w:rPr>
          <w:rFonts w:ascii="Times New Roman" w:hAnsi="Times New Roman" w:cs="Times New Roman"/>
          <w:szCs w:val="22"/>
        </w:rPr>
        <w:tab/>
      </w:r>
      <w:r>
        <w:rPr>
          <w:rFonts w:ascii="Times New Roman" w:hAnsi="Times New Roman" w:cs="Times New Roman"/>
          <w:szCs w:val="22"/>
        </w:rPr>
        <w:t>References</w:t>
      </w:r>
      <w:r>
        <w:rPr>
          <w:rFonts w:ascii="Times New Roman" w:hAnsi="Times New Roman" w:cs="Times New Roman"/>
          <w:szCs w:val="22"/>
        </w:rPr>
        <w:tab/>
      </w:r>
      <w:r>
        <w:rPr>
          <w:rFonts w:hint="default" w:ascii="Times New Roman" w:hAnsi="Times New Roman" w:eastAsia="宋体" w:cs="Times New Roman"/>
          <w:szCs w:val="22"/>
          <w:lang w:val="en-US" w:eastAsia="zh-CN"/>
        </w:rPr>
        <w:tab/>
      </w:r>
      <w:r>
        <w:rPr>
          <w:rFonts w:ascii="Times New Roman" w:hAnsi="Times New Roman" w:cs="Times New Roman"/>
          <w:szCs w:val="22"/>
        </w:rPr>
        <w:fldChar w:fldCharType="begin"/>
      </w:r>
      <w:r>
        <w:rPr>
          <w:rFonts w:ascii="Times New Roman" w:hAnsi="Times New Roman" w:cs="Times New Roman"/>
          <w:szCs w:val="22"/>
        </w:rPr>
        <w:instrText xml:space="preserve"> PAGEREF _Toc30730 \h </w:instrText>
      </w:r>
      <w:r>
        <w:rPr>
          <w:rFonts w:ascii="Times New Roman" w:hAnsi="Times New Roman" w:cs="Times New Roman"/>
          <w:szCs w:val="22"/>
        </w:rPr>
        <w:fldChar w:fldCharType="separate"/>
      </w:r>
      <w:r>
        <w:rPr>
          <w:rFonts w:ascii="Times New Roman" w:hAnsi="Times New Roman" w:cs="Times New Roman"/>
          <w:szCs w:val="22"/>
        </w:rPr>
        <w:t>7</w:t>
      </w:r>
      <w:r>
        <w:rPr>
          <w:rFonts w:ascii="Times New Roman" w:hAnsi="Times New Roman" w:cs="Times New Roman"/>
          <w:szCs w:val="22"/>
        </w:rPr>
        <w:fldChar w:fldCharType="end"/>
      </w:r>
    </w:p>
    <w:p>
      <w:pPr>
        <w:pStyle w:val="18"/>
        <w:tabs>
          <w:tab w:val="right" w:pos="2000"/>
          <w:tab w:val="right" w:leader="dot" w:pos="9641"/>
          <w:tab w:val="clear" w:pos="9639"/>
        </w:tabs>
        <w:rPr>
          <w:rFonts w:ascii="Times New Roman" w:hAnsi="Times New Roman" w:cs="Times New Roman"/>
          <w:szCs w:val="22"/>
        </w:rPr>
      </w:pPr>
      <w:r>
        <w:rPr>
          <w:rFonts w:ascii="Times New Roman" w:hAnsi="Times New Roman" w:cs="Times New Roman"/>
          <w:szCs w:val="22"/>
        </w:rPr>
        <w:t>3</w:t>
      </w:r>
      <w:r>
        <w:rPr>
          <w:rFonts w:ascii="Times New Roman" w:hAnsi="Times New Roman" w:cs="Times New Roman"/>
          <w:szCs w:val="22"/>
        </w:rPr>
        <w:tab/>
      </w:r>
      <w:r>
        <w:rPr>
          <w:rFonts w:ascii="Times New Roman" w:hAnsi="Times New Roman" w:cs="Times New Roman"/>
          <w:szCs w:val="22"/>
        </w:rPr>
        <w:t>Definitions of terms, symbols and abbreviations</w:t>
      </w:r>
      <w:r>
        <w:rPr>
          <w:rFonts w:ascii="Times New Roman" w:hAnsi="Times New Roman" w:cs="Times New Roman"/>
          <w:szCs w:val="22"/>
        </w:rPr>
        <w:tab/>
      </w:r>
      <w:r>
        <w:rPr>
          <w:rFonts w:ascii="Times New Roman" w:hAnsi="Times New Roman" w:cs="Times New Roman"/>
          <w:szCs w:val="22"/>
        </w:rPr>
        <w:fldChar w:fldCharType="begin"/>
      </w:r>
      <w:r>
        <w:rPr>
          <w:rFonts w:ascii="Times New Roman" w:hAnsi="Times New Roman" w:cs="Times New Roman"/>
          <w:szCs w:val="22"/>
        </w:rPr>
        <w:instrText xml:space="preserve"> PAGEREF _Toc1928 \h </w:instrText>
      </w:r>
      <w:r>
        <w:rPr>
          <w:rFonts w:ascii="Times New Roman" w:hAnsi="Times New Roman" w:cs="Times New Roman"/>
          <w:szCs w:val="22"/>
        </w:rPr>
        <w:fldChar w:fldCharType="separate"/>
      </w:r>
      <w:r>
        <w:rPr>
          <w:rFonts w:ascii="Times New Roman" w:hAnsi="Times New Roman" w:cs="Times New Roman"/>
          <w:szCs w:val="22"/>
        </w:rPr>
        <w:t>8</w:t>
      </w:r>
      <w:r>
        <w:rPr>
          <w:rFonts w:ascii="Times New Roman" w:hAnsi="Times New Roman" w:cs="Times New Roman"/>
          <w:szCs w:val="22"/>
        </w:rPr>
        <w:fldChar w:fldCharType="end"/>
      </w:r>
    </w:p>
    <w:p>
      <w:pPr>
        <w:pStyle w:val="17"/>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rPr>
        <w:t>3.1</w:t>
      </w:r>
      <w:r>
        <w:rPr>
          <w:rFonts w:ascii="Times New Roman" w:hAnsi="Times New Roman" w:cs="Times New Roman"/>
          <w:sz w:val="22"/>
          <w:szCs w:val="22"/>
        </w:rPr>
        <w:tab/>
      </w:r>
      <w:r>
        <w:rPr>
          <w:rFonts w:ascii="Times New Roman" w:hAnsi="Times New Roman" w:cs="Times New Roman"/>
          <w:sz w:val="22"/>
          <w:szCs w:val="22"/>
        </w:rPr>
        <w:t>Terms</w:t>
      </w:r>
      <w:r>
        <w:rPr>
          <w:rFonts w:ascii="Times New Roman" w:hAnsi="Times New Roman" w:cs="Times New Roman"/>
          <w:sz w:val="22"/>
          <w:szCs w:val="22"/>
        </w:rPr>
        <w:tab/>
      </w:r>
      <w:r>
        <w:rPr>
          <w:rFonts w:hint="default" w:ascii="Times New Roman" w:hAnsi="Times New Roman" w:eastAsia="宋体" w:cs="Times New Roman"/>
          <w:sz w:val="22"/>
          <w:szCs w:val="22"/>
          <w:lang w:val="en-US" w:eastAsia="zh-CN"/>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_Toc10707 \h </w:instrText>
      </w:r>
      <w:r>
        <w:rPr>
          <w:rFonts w:ascii="Times New Roman" w:hAnsi="Times New Roman" w:cs="Times New Roman"/>
          <w:sz w:val="22"/>
          <w:szCs w:val="22"/>
        </w:rPr>
        <w:fldChar w:fldCharType="separate"/>
      </w:r>
      <w:r>
        <w:rPr>
          <w:rFonts w:ascii="Times New Roman" w:hAnsi="Times New Roman" w:cs="Times New Roman"/>
          <w:sz w:val="22"/>
          <w:szCs w:val="22"/>
        </w:rPr>
        <w:t>8</w:t>
      </w:r>
      <w:r>
        <w:rPr>
          <w:rFonts w:ascii="Times New Roman" w:hAnsi="Times New Roman" w:cs="Times New Roman"/>
          <w:sz w:val="22"/>
          <w:szCs w:val="22"/>
        </w:rPr>
        <w:fldChar w:fldCharType="end"/>
      </w:r>
    </w:p>
    <w:p>
      <w:pPr>
        <w:pStyle w:val="17"/>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rPr>
        <w:t>3.2</w:t>
      </w:r>
      <w:r>
        <w:rPr>
          <w:rFonts w:ascii="Times New Roman" w:hAnsi="Times New Roman" w:cs="Times New Roman"/>
          <w:sz w:val="22"/>
          <w:szCs w:val="22"/>
        </w:rPr>
        <w:tab/>
      </w:r>
      <w:r>
        <w:rPr>
          <w:rFonts w:ascii="Times New Roman" w:hAnsi="Times New Roman" w:cs="Times New Roman"/>
          <w:sz w:val="22"/>
          <w:szCs w:val="22"/>
        </w:rPr>
        <w:t>Symbols</w:t>
      </w:r>
      <w:r>
        <w:rPr>
          <w:rFonts w:ascii="Times New Roman" w:hAnsi="Times New Roman" w:cs="Times New Roman"/>
          <w:sz w:val="22"/>
          <w:szCs w:val="22"/>
        </w:rPr>
        <w:tab/>
      </w:r>
      <w:r>
        <w:rPr>
          <w:rFonts w:hint="default" w:ascii="Times New Roman" w:hAnsi="Times New Roman" w:eastAsia="宋体" w:cs="Times New Roman"/>
          <w:sz w:val="22"/>
          <w:szCs w:val="22"/>
          <w:lang w:val="en-US" w:eastAsia="zh-CN"/>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_Toc14737 \h </w:instrText>
      </w:r>
      <w:r>
        <w:rPr>
          <w:rFonts w:ascii="Times New Roman" w:hAnsi="Times New Roman" w:cs="Times New Roman"/>
          <w:sz w:val="22"/>
          <w:szCs w:val="22"/>
        </w:rPr>
        <w:fldChar w:fldCharType="separate"/>
      </w:r>
      <w:r>
        <w:rPr>
          <w:rFonts w:ascii="Times New Roman" w:hAnsi="Times New Roman" w:cs="Times New Roman"/>
          <w:sz w:val="22"/>
          <w:szCs w:val="22"/>
        </w:rPr>
        <w:t>8</w:t>
      </w:r>
      <w:r>
        <w:rPr>
          <w:rFonts w:ascii="Times New Roman" w:hAnsi="Times New Roman" w:cs="Times New Roman"/>
          <w:sz w:val="22"/>
          <w:szCs w:val="22"/>
        </w:rPr>
        <w:fldChar w:fldCharType="end"/>
      </w:r>
    </w:p>
    <w:p>
      <w:pPr>
        <w:pStyle w:val="17"/>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rPr>
        <w:t>3.3</w:t>
      </w:r>
      <w:r>
        <w:rPr>
          <w:rFonts w:ascii="Times New Roman" w:hAnsi="Times New Roman" w:cs="Times New Roman"/>
          <w:sz w:val="22"/>
          <w:szCs w:val="22"/>
        </w:rPr>
        <w:tab/>
      </w:r>
      <w:r>
        <w:rPr>
          <w:rFonts w:ascii="Times New Roman" w:hAnsi="Times New Roman" w:cs="Times New Roman"/>
          <w:sz w:val="22"/>
          <w:szCs w:val="22"/>
        </w:rPr>
        <w:t>Abbreviations</w:t>
      </w:r>
      <w:bookmarkStart w:id="251" w:name="_GoBack"/>
      <w:bookmarkEnd w:id="251"/>
      <w:r>
        <w:rPr>
          <w:rFonts w:hint="default" w:ascii="Times New Roman" w:hAnsi="Times New Roman" w:eastAsia="宋体" w:cs="Times New Roman"/>
          <w:sz w:val="22"/>
          <w:szCs w:val="22"/>
          <w:lang w:val="en-US" w:eastAsia="zh-CN"/>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_Toc11176 \h </w:instrText>
      </w:r>
      <w:r>
        <w:rPr>
          <w:rFonts w:ascii="Times New Roman" w:hAnsi="Times New Roman" w:cs="Times New Roman"/>
          <w:sz w:val="22"/>
          <w:szCs w:val="22"/>
        </w:rPr>
        <w:fldChar w:fldCharType="separate"/>
      </w:r>
      <w:r>
        <w:rPr>
          <w:rFonts w:ascii="Times New Roman" w:hAnsi="Times New Roman" w:cs="Times New Roman"/>
          <w:sz w:val="22"/>
          <w:szCs w:val="22"/>
        </w:rPr>
        <w:t>8</w:t>
      </w:r>
      <w:r>
        <w:rPr>
          <w:rFonts w:ascii="Times New Roman" w:hAnsi="Times New Roman" w:cs="Times New Roman"/>
          <w:sz w:val="22"/>
          <w:szCs w:val="22"/>
        </w:rPr>
        <w:fldChar w:fldCharType="end"/>
      </w:r>
    </w:p>
    <w:p>
      <w:pPr>
        <w:pStyle w:val="18"/>
        <w:tabs>
          <w:tab w:val="right" w:pos="2000"/>
          <w:tab w:val="right" w:leader="dot" w:pos="9641"/>
          <w:tab w:val="clear" w:pos="9639"/>
        </w:tabs>
        <w:rPr>
          <w:rFonts w:ascii="Times New Roman" w:hAnsi="Times New Roman" w:cs="Times New Roman"/>
          <w:szCs w:val="22"/>
        </w:rPr>
      </w:pPr>
      <w:r>
        <w:rPr>
          <w:rFonts w:hint="default" w:ascii="Times New Roman" w:hAnsi="Times New Roman" w:cs="Times New Roman"/>
          <w:szCs w:val="22"/>
          <w:lang w:val="en-US"/>
        </w:rPr>
        <w:t>4</w:t>
      </w:r>
      <w:r>
        <w:rPr>
          <w:rFonts w:hint="default" w:ascii="Times New Roman" w:hAnsi="Times New Roman" w:cs="Times New Roman"/>
          <w:szCs w:val="22"/>
          <w:lang w:val="en-US"/>
        </w:rPr>
        <w:tab/>
      </w:r>
      <w:r>
        <w:rPr>
          <w:rFonts w:hint="default" w:ascii="Times New Roman" w:hAnsi="Times New Roman" w:cs="Times New Roman"/>
          <w:szCs w:val="22"/>
          <w:lang w:val="en-US"/>
        </w:rPr>
        <w:t>Introduction on relevant study items and work items in 3GPP</w:t>
      </w:r>
      <w:r>
        <w:rPr>
          <w:rFonts w:ascii="Times New Roman" w:hAnsi="Times New Roman" w:cs="Times New Roman"/>
          <w:szCs w:val="22"/>
        </w:rPr>
        <w:tab/>
      </w:r>
      <w:r>
        <w:rPr>
          <w:rFonts w:ascii="Times New Roman" w:hAnsi="Times New Roman" w:cs="Times New Roman"/>
          <w:szCs w:val="22"/>
        </w:rPr>
        <w:fldChar w:fldCharType="begin"/>
      </w:r>
      <w:r>
        <w:rPr>
          <w:rFonts w:ascii="Times New Roman" w:hAnsi="Times New Roman" w:cs="Times New Roman"/>
          <w:szCs w:val="22"/>
        </w:rPr>
        <w:instrText xml:space="preserve"> PAGEREF _Toc8670 \h </w:instrText>
      </w:r>
      <w:r>
        <w:rPr>
          <w:rFonts w:ascii="Times New Roman" w:hAnsi="Times New Roman" w:cs="Times New Roman"/>
          <w:szCs w:val="22"/>
        </w:rPr>
        <w:fldChar w:fldCharType="separate"/>
      </w:r>
      <w:r>
        <w:rPr>
          <w:rFonts w:ascii="Times New Roman" w:hAnsi="Times New Roman" w:cs="Times New Roman"/>
          <w:szCs w:val="22"/>
        </w:rPr>
        <w:t>8</w:t>
      </w:r>
      <w:r>
        <w:rPr>
          <w:rFonts w:ascii="Times New Roman" w:hAnsi="Times New Roman" w:cs="Times New Roman"/>
          <w:szCs w:val="22"/>
        </w:rPr>
        <w:fldChar w:fldCharType="end"/>
      </w:r>
    </w:p>
    <w:p>
      <w:pPr>
        <w:pStyle w:val="18"/>
        <w:tabs>
          <w:tab w:val="right" w:pos="2000"/>
          <w:tab w:val="right" w:leader="dot" w:pos="9641"/>
          <w:tab w:val="clear" w:pos="9639"/>
        </w:tabs>
        <w:rPr>
          <w:rFonts w:ascii="Times New Roman" w:hAnsi="Times New Roman" w:cs="Times New Roman"/>
          <w:szCs w:val="22"/>
        </w:rPr>
      </w:pPr>
      <w:r>
        <w:rPr>
          <w:rFonts w:hint="default" w:ascii="Times New Roman" w:hAnsi="Times New Roman" w:cs="Times New Roman"/>
          <w:szCs w:val="22"/>
          <w:lang w:val="en-US"/>
        </w:rPr>
        <w:t>5</w:t>
      </w:r>
      <w:r>
        <w:rPr>
          <w:rFonts w:ascii="Times New Roman" w:hAnsi="Times New Roman" w:cs="Times New Roman"/>
          <w:szCs w:val="22"/>
        </w:rPr>
        <w:tab/>
      </w:r>
      <w:r>
        <w:rPr>
          <w:rFonts w:hint="default" w:ascii="Times New Roman" w:hAnsi="Times New Roman" w:cs="Times New Roman"/>
          <w:szCs w:val="22"/>
        </w:rPr>
        <w:t>Issue investigations and potential solutions for scenarios</w:t>
      </w:r>
      <w:r>
        <w:rPr>
          <w:rFonts w:hint="default" w:ascii="Times New Roman" w:hAnsi="Times New Roman" w:cs="Times New Roman"/>
          <w:szCs w:val="22"/>
          <w:lang w:val="en-US"/>
        </w:rPr>
        <w:t xml:space="preserve"> listed in TS 28.100</w:t>
      </w:r>
      <w:r>
        <w:rPr>
          <w:rFonts w:ascii="Times New Roman" w:hAnsi="Times New Roman" w:cs="Times New Roman"/>
          <w:szCs w:val="22"/>
        </w:rPr>
        <w:tab/>
      </w:r>
      <w:r>
        <w:rPr>
          <w:rFonts w:ascii="Times New Roman" w:hAnsi="Times New Roman" w:cs="Times New Roman"/>
          <w:szCs w:val="22"/>
        </w:rPr>
        <w:fldChar w:fldCharType="begin"/>
      </w:r>
      <w:r>
        <w:rPr>
          <w:rFonts w:ascii="Times New Roman" w:hAnsi="Times New Roman" w:cs="Times New Roman"/>
          <w:szCs w:val="22"/>
        </w:rPr>
        <w:instrText xml:space="preserve"> PAGEREF _Toc2168 \h </w:instrText>
      </w:r>
      <w:r>
        <w:rPr>
          <w:rFonts w:ascii="Times New Roman" w:hAnsi="Times New Roman" w:cs="Times New Roman"/>
          <w:szCs w:val="22"/>
        </w:rPr>
        <w:fldChar w:fldCharType="separate"/>
      </w:r>
      <w:r>
        <w:rPr>
          <w:rFonts w:ascii="Times New Roman" w:hAnsi="Times New Roman" w:cs="Times New Roman"/>
          <w:szCs w:val="22"/>
        </w:rPr>
        <w:t>9</w:t>
      </w:r>
      <w:r>
        <w:rPr>
          <w:rFonts w:ascii="Times New Roman" w:hAnsi="Times New Roman" w:cs="Times New Roman"/>
          <w:szCs w:val="22"/>
        </w:rPr>
        <w:fldChar w:fldCharType="end"/>
      </w:r>
    </w:p>
    <w:p>
      <w:pPr>
        <w:pStyle w:val="17"/>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lang w:val="en-US"/>
        </w:rPr>
        <w:t>5</w:t>
      </w:r>
      <w:r>
        <w:rPr>
          <w:rFonts w:ascii="Times New Roman" w:hAnsi="Times New Roman" w:cs="Times New Roman"/>
          <w:sz w:val="22"/>
          <w:szCs w:val="22"/>
        </w:rPr>
        <w:t>.</w:t>
      </w:r>
      <w:r>
        <w:rPr>
          <w:rFonts w:hint="default" w:ascii="Times New Roman" w:hAnsi="Times New Roman" w:cs="Times New Roman"/>
          <w:sz w:val="22"/>
          <w:szCs w:val="22"/>
          <w:lang w:val="en-US"/>
        </w:rPr>
        <w:t>1</w:t>
      </w:r>
      <w:r>
        <w:rPr>
          <w:rFonts w:ascii="Times New Roman" w:hAnsi="Times New Roman" w:cs="Times New Roman"/>
          <w:sz w:val="22"/>
          <w:szCs w:val="22"/>
          <w:lang w:val="en-US"/>
        </w:rPr>
        <w:tab/>
      </w:r>
      <w:r>
        <w:rPr>
          <w:rFonts w:ascii="Times New Roman" w:hAnsi="Times New Roman" w:cs="Times New Roman"/>
          <w:sz w:val="22"/>
          <w:szCs w:val="22"/>
        </w:rPr>
        <w:t>Key Issue#</w:t>
      </w:r>
      <w:r>
        <w:rPr>
          <w:rFonts w:hint="default" w:ascii="Times New Roman" w:hAnsi="Times New Roman" w:cs="Times New Roman"/>
          <w:sz w:val="22"/>
          <w:szCs w:val="22"/>
          <w:lang w:eastAsia="zh-CN"/>
        </w:rPr>
        <w:t xml:space="preserve"> </w:t>
      </w:r>
      <w:r>
        <w:rPr>
          <w:rFonts w:ascii="Times New Roman" w:hAnsi="Times New Roman" w:cs="Times New Roman"/>
          <w:sz w:val="22"/>
          <w:szCs w:val="22"/>
          <w:lang w:eastAsia="zh-CN"/>
        </w:rPr>
        <w:t>5.</w:t>
      </w:r>
      <w:r>
        <w:rPr>
          <w:rFonts w:hint="default" w:ascii="Times New Roman" w:hAnsi="Times New Roman" w:cs="Times New Roman"/>
          <w:sz w:val="22"/>
          <w:szCs w:val="22"/>
          <w:lang w:val="en-US" w:eastAsia="zh-CN"/>
        </w:rPr>
        <w:t>1</w:t>
      </w:r>
      <w:r>
        <w:rPr>
          <w:rFonts w:ascii="Times New Roman" w:hAnsi="Times New Roman" w:cs="Times New Roman"/>
          <w:sz w:val="22"/>
          <w:szCs w:val="22"/>
        </w:rPr>
        <w:t>:</w:t>
      </w:r>
      <w:r>
        <w:rPr>
          <w:rFonts w:ascii="Times New Roman" w:hAnsi="Times New Roman" w:cs="Times New Roman"/>
          <w:sz w:val="22"/>
          <w:szCs w:val="22"/>
          <w:lang w:val="en-US"/>
        </w:rPr>
        <w:t xml:space="preserve"> Enhancement of generic autonomous network level for network optimization</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_Toc11495 \h </w:instrText>
      </w:r>
      <w:r>
        <w:rPr>
          <w:rFonts w:ascii="Times New Roman" w:hAnsi="Times New Roman" w:cs="Times New Roman"/>
          <w:sz w:val="22"/>
          <w:szCs w:val="22"/>
        </w:rPr>
        <w:fldChar w:fldCharType="separate"/>
      </w:r>
      <w:r>
        <w:rPr>
          <w:rFonts w:ascii="Times New Roman" w:hAnsi="Times New Roman" w:cs="Times New Roman"/>
          <w:sz w:val="22"/>
          <w:szCs w:val="22"/>
        </w:rPr>
        <w:t>9</w:t>
      </w:r>
      <w:r>
        <w:rPr>
          <w:rFonts w:ascii="Times New Roman" w:hAnsi="Times New Roman" w:cs="Times New Roman"/>
          <w:sz w:val="22"/>
          <w:szCs w:val="22"/>
        </w:rPr>
        <w:fldChar w:fldCharType="end"/>
      </w:r>
    </w:p>
    <w:p>
      <w:pPr>
        <w:pStyle w:val="15"/>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i w:val="0"/>
          <w:sz w:val="22"/>
          <w:szCs w:val="22"/>
          <w:lang w:val="en-US"/>
        </w:rPr>
        <w:t>5.</w:t>
      </w:r>
      <w:r>
        <w:rPr>
          <w:rFonts w:hint="default" w:ascii="Times New Roman" w:hAnsi="Times New Roman" w:cs="Times New Roman"/>
          <w:i w:val="0"/>
          <w:sz w:val="22"/>
          <w:szCs w:val="22"/>
          <w:lang w:val="en-US"/>
        </w:rPr>
        <w:t>1</w:t>
      </w:r>
      <w:r>
        <w:rPr>
          <w:rFonts w:ascii="Times New Roman" w:hAnsi="Times New Roman" w:cs="Times New Roman"/>
          <w:i w:val="0"/>
          <w:sz w:val="22"/>
          <w:szCs w:val="22"/>
          <w:lang w:val="en-US"/>
        </w:rPr>
        <w:t>.1</w:t>
      </w:r>
      <w:r>
        <w:rPr>
          <w:rFonts w:ascii="Times New Roman" w:hAnsi="Times New Roman" w:cs="Times New Roman"/>
          <w:i w:val="0"/>
          <w:sz w:val="22"/>
          <w:szCs w:val="22"/>
          <w:lang w:val="en-US"/>
        </w:rPr>
        <w:tab/>
      </w:r>
      <w:r>
        <w:rPr>
          <w:rFonts w:ascii="Times New Roman" w:hAnsi="Times New Roman" w:cs="Times New Roman"/>
          <w:i w:val="0"/>
          <w:sz w:val="22"/>
          <w:szCs w:val="22"/>
          <w:lang w:val="en-US"/>
        </w:rPr>
        <w:t>Description</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_Toc23320 \h </w:instrText>
      </w:r>
      <w:r>
        <w:rPr>
          <w:rFonts w:ascii="Times New Roman" w:hAnsi="Times New Roman" w:cs="Times New Roman"/>
          <w:sz w:val="22"/>
          <w:szCs w:val="22"/>
        </w:rPr>
        <w:fldChar w:fldCharType="separate"/>
      </w:r>
      <w:r>
        <w:rPr>
          <w:rFonts w:ascii="Times New Roman" w:hAnsi="Times New Roman" w:cs="Times New Roman"/>
          <w:sz w:val="22"/>
          <w:szCs w:val="22"/>
        </w:rPr>
        <w:t>9</w:t>
      </w:r>
      <w:r>
        <w:rPr>
          <w:rFonts w:ascii="Times New Roman" w:hAnsi="Times New Roman" w:cs="Times New Roman"/>
          <w:sz w:val="22"/>
          <w:szCs w:val="22"/>
        </w:rPr>
        <w:fldChar w:fldCharType="end"/>
      </w:r>
    </w:p>
    <w:p>
      <w:pPr>
        <w:pStyle w:val="15"/>
        <w:tabs>
          <w:tab w:val="right" w:pos="2400"/>
          <w:tab w:val="right" w:leader="dot" w:pos="9641"/>
          <w:tab w:val="clear" w:pos="9639"/>
        </w:tabs>
        <w:rPr>
          <w:rFonts w:ascii="Times New Roman" w:hAnsi="Times New Roman" w:cs="Times New Roman"/>
          <w:sz w:val="22"/>
          <w:szCs w:val="22"/>
        </w:rPr>
      </w:pPr>
      <w:r>
        <w:rPr>
          <w:rFonts w:hint="default" w:ascii="Times New Roman" w:hAnsi="Times New Roman" w:cs="Times New Roman"/>
          <w:sz w:val="22"/>
          <w:szCs w:val="22"/>
          <w:lang w:eastAsia="zh-CN"/>
        </w:rPr>
        <w:t>5</w:t>
      </w:r>
      <w:r>
        <w:rPr>
          <w:rFonts w:ascii="Times New Roman" w:hAnsi="Times New Roman" w:cs="Times New Roman"/>
          <w:sz w:val="22"/>
          <w:szCs w:val="22"/>
          <w:lang w:eastAsia="zh-CN"/>
        </w:rPr>
        <w:t>.</w:t>
      </w:r>
      <w:r>
        <w:rPr>
          <w:rFonts w:hint="default" w:ascii="Times New Roman" w:hAnsi="Times New Roman" w:cs="Times New Roman"/>
          <w:sz w:val="22"/>
          <w:szCs w:val="22"/>
          <w:lang w:val="en-US" w:eastAsia="zh-CN"/>
        </w:rPr>
        <w:t>1</w:t>
      </w:r>
      <w:r>
        <w:rPr>
          <w:rFonts w:ascii="Times New Roman" w:hAnsi="Times New Roman" w:cs="Times New Roman"/>
          <w:sz w:val="22"/>
          <w:szCs w:val="22"/>
          <w:lang w:eastAsia="zh-CN"/>
        </w:rPr>
        <w:t xml:space="preserve">.1.1 </w:t>
      </w:r>
      <w:r>
        <w:rPr>
          <w:rFonts w:hint="default" w:ascii="Times New Roman" w:hAnsi="Times New Roman" w:cs="Times New Roman"/>
          <w:sz w:val="22"/>
          <w:szCs w:val="22"/>
          <w:lang w:val="en-US" w:eastAsia="zh-CN"/>
        </w:rPr>
        <w:tab/>
      </w:r>
      <w:r>
        <w:rPr>
          <w:rFonts w:ascii="Times New Roman" w:hAnsi="Times New Roman" w:cs="Times New Roman"/>
          <w:sz w:val="22"/>
          <w:szCs w:val="22"/>
          <w:lang w:eastAsia="zh-CN"/>
        </w:rPr>
        <w:t>Issue descripti</w:t>
      </w:r>
      <w:r>
        <w:rPr>
          <w:rFonts w:hint="default" w:ascii="Times New Roman" w:hAnsi="Times New Roman" w:cs="Times New Roman"/>
          <w:sz w:val="22"/>
          <w:szCs w:val="22"/>
          <w:lang w:val="en-US" w:eastAsia="zh-CN"/>
        </w:rPr>
        <w:t>o</w:t>
      </w:r>
      <w:r>
        <w:rPr>
          <w:rFonts w:ascii="Times New Roman" w:hAnsi="Times New Roman" w:cs="Times New Roman"/>
          <w:sz w:val="22"/>
          <w:szCs w:val="22"/>
          <w:lang w:eastAsia="zh-CN"/>
        </w:rPr>
        <w:t>n</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_Toc20860 \h </w:instrText>
      </w:r>
      <w:r>
        <w:rPr>
          <w:rFonts w:ascii="Times New Roman" w:hAnsi="Times New Roman" w:cs="Times New Roman"/>
          <w:sz w:val="22"/>
          <w:szCs w:val="22"/>
        </w:rPr>
        <w:fldChar w:fldCharType="separate"/>
      </w:r>
      <w:r>
        <w:rPr>
          <w:rFonts w:ascii="Times New Roman" w:hAnsi="Times New Roman" w:cs="Times New Roman"/>
          <w:sz w:val="22"/>
          <w:szCs w:val="22"/>
        </w:rPr>
        <w:t>9</w:t>
      </w:r>
      <w:r>
        <w:rPr>
          <w:rFonts w:ascii="Times New Roman" w:hAnsi="Times New Roman" w:cs="Times New Roman"/>
          <w:sz w:val="22"/>
          <w:szCs w:val="22"/>
        </w:rPr>
        <w:fldChar w:fldCharType="end"/>
      </w:r>
    </w:p>
    <w:p>
      <w:pPr>
        <w:pStyle w:val="15"/>
        <w:tabs>
          <w:tab w:val="right" w:pos="2400"/>
          <w:tab w:val="right" w:leader="dot" w:pos="9641"/>
          <w:tab w:val="clear" w:pos="9639"/>
        </w:tabs>
        <w:rPr>
          <w:rFonts w:ascii="Times New Roman" w:hAnsi="Times New Roman" w:cs="Times New Roman"/>
          <w:sz w:val="22"/>
          <w:szCs w:val="22"/>
        </w:rPr>
      </w:pPr>
      <w:r>
        <w:rPr>
          <w:rFonts w:hint="default" w:ascii="Times New Roman" w:hAnsi="Times New Roman" w:cs="Times New Roman"/>
          <w:sz w:val="22"/>
          <w:szCs w:val="22"/>
          <w:lang w:eastAsia="zh-CN"/>
        </w:rPr>
        <w:t>5</w:t>
      </w:r>
      <w:r>
        <w:rPr>
          <w:rFonts w:ascii="Times New Roman" w:hAnsi="Times New Roman" w:cs="Times New Roman"/>
          <w:sz w:val="22"/>
          <w:szCs w:val="22"/>
          <w:lang w:eastAsia="zh-CN"/>
        </w:rPr>
        <w:t>.</w:t>
      </w:r>
      <w:r>
        <w:rPr>
          <w:rFonts w:hint="default" w:ascii="Times New Roman" w:hAnsi="Times New Roman" w:cs="Times New Roman"/>
          <w:sz w:val="22"/>
          <w:szCs w:val="22"/>
          <w:lang w:val="en-US" w:eastAsia="zh-CN"/>
        </w:rPr>
        <w:t>1</w:t>
      </w:r>
      <w:r>
        <w:rPr>
          <w:rFonts w:ascii="Times New Roman" w:hAnsi="Times New Roman" w:cs="Times New Roman"/>
          <w:sz w:val="22"/>
          <w:szCs w:val="22"/>
          <w:lang w:eastAsia="zh-CN"/>
        </w:rPr>
        <w:t>.1.</w:t>
      </w:r>
      <w:r>
        <w:rPr>
          <w:rFonts w:hint="default" w:ascii="Times New Roman" w:hAnsi="Times New Roman" w:cs="Times New Roman"/>
          <w:sz w:val="22"/>
          <w:szCs w:val="22"/>
          <w:lang w:val="en-US" w:eastAsia="zh-CN"/>
        </w:rPr>
        <w:t>2</w:t>
      </w:r>
      <w:r>
        <w:rPr>
          <w:rFonts w:ascii="Times New Roman" w:hAnsi="Times New Roman" w:cs="Times New Roman"/>
          <w:sz w:val="22"/>
          <w:szCs w:val="22"/>
          <w:lang w:eastAsia="zh-CN"/>
        </w:rPr>
        <w:t xml:space="preserve"> </w:t>
      </w:r>
      <w:r>
        <w:rPr>
          <w:rFonts w:hint="default" w:ascii="Times New Roman" w:hAnsi="Times New Roman" w:cs="Times New Roman"/>
          <w:sz w:val="22"/>
          <w:szCs w:val="22"/>
          <w:lang w:val="en-US" w:eastAsia="zh-CN"/>
        </w:rPr>
        <w:tab/>
      </w:r>
      <w:r>
        <w:rPr>
          <w:rFonts w:ascii="Times New Roman" w:hAnsi="Times New Roman" w:cs="Times New Roman"/>
          <w:sz w:val="22"/>
          <w:szCs w:val="22"/>
          <w:lang w:eastAsia="zh-CN"/>
        </w:rPr>
        <w:t>Potential requirements</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_Toc12574 \h </w:instrText>
      </w:r>
      <w:r>
        <w:rPr>
          <w:rFonts w:ascii="Times New Roman" w:hAnsi="Times New Roman" w:cs="Times New Roman"/>
          <w:sz w:val="22"/>
          <w:szCs w:val="22"/>
        </w:rPr>
        <w:fldChar w:fldCharType="separate"/>
      </w:r>
      <w:r>
        <w:rPr>
          <w:rFonts w:ascii="Times New Roman" w:hAnsi="Times New Roman" w:cs="Times New Roman"/>
          <w:sz w:val="22"/>
          <w:szCs w:val="22"/>
        </w:rPr>
        <w:t>9</w:t>
      </w:r>
      <w:r>
        <w:rPr>
          <w:rFonts w:ascii="Times New Roman" w:hAnsi="Times New Roman" w:cs="Times New Roman"/>
          <w:sz w:val="22"/>
          <w:szCs w:val="22"/>
        </w:rPr>
        <w:fldChar w:fldCharType="end"/>
      </w:r>
    </w:p>
    <w:p>
      <w:pPr>
        <w:pStyle w:val="17"/>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lang w:val="en-US"/>
        </w:rPr>
        <w:t>5</w:t>
      </w:r>
      <w:r>
        <w:rPr>
          <w:rFonts w:ascii="Times New Roman" w:hAnsi="Times New Roman" w:cs="Times New Roman"/>
          <w:sz w:val="22"/>
          <w:szCs w:val="22"/>
        </w:rPr>
        <w:t>.</w:t>
      </w:r>
      <w:r>
        <w:rPr>
          <w:rFonts w:hint="default" w:ascii="Times New Roman" w:hAnsi="Times New Roman" w:cs="Times New Roman"/>
          <w:sz w:val="22"/>
          <w:szCs w:val="22"/>
          <w:lang w:val="en-US"/>
        </w:rPr>
        <w:t>1</w:t>
      </w:r>
      <w:r>
        <w:rPr>
          <w:rFonts w:ascii="Times New Roman" w:hAnsi="Times New Roman" w:cs="Times New Roman"/>
          <w:sz w:val="22"/>
          <w:szCs w:val="22"/>
        </w:rPr>
        <w:t>a</w:t>
      </w:r>
      <w:r>
        <w:rPr>
          <w:rFonts w:ascii="Times New Roman" w:hAnsi="Times New Roman" w:cs="Times New Roman"/>
          <w:sz w:val="22"/>
          <w:szCs w:val="22"/>
          <w:lang w:val="en-US"/>
        </w:rPr>
        <w:tab/>
      </w:r>
      <w:r>
        <w:rPr>
          <w:rFonts w:ascii="Times New Roman" w:hAnsi="Times New Roman" w:cs="Times New Roman"/>
          <w:sz w:val="22"/>
          <w:szCs w:val="22"/>
        </w:rPr>
        <w:t>Key Issue#</w:t>
      </w:r>
      <w:r>
        <w:rPr>
          <w:rFonts w:hint="default" w:ascii="Times New Roman" w:hAnsi="Times New Roman" w:cs="Times New Roman"/>
          <w:sz w:val="22"/>
          <w:szCs w:val="22"/>
          <w:lang w:eastAsia="zh-CN"/>
        </w:rPr>
        <w:t xml:space="preserve"> </w:t>
      </w:r>
      <w:r>
        <w:rPr>
          <w:rFonts w:ascii="Times New Roman" w:hAnsi="Times New Roman" w:cs="Times New Roman"/>
          <w:sz w:val="22"/>
          <w:szCs w:val="22"/>
          <w:lang w:eastAsia="zh-CN"/>
        </w:rPr>
        <w:t>5.</w:t>
      </w:r>
      <w:r>
        <w:rPr>
          <w:rFonts w:hint="default" w:ascii="Times New Roman" w:hAnsi="Times New Roman" w:cs="Times New Roman"/>
          <w:sz w:val="22"/>
          <w:szCs w:val="22"/>
          <w:lang w:val="en-US" w:eastAsia="zh-CN"/>
        </w:rPr>
        <w:t>1</w:t>
      </w:r>
      <w:r>
        <w:rPr>
          <w:rFonts w:ascii="Times New Roman" w:hAnsi="Times New Roman" w:cs="Times New Roman"/>
          <w:sz w:val="22"/>
          <w:szCs w:val="22"/>
          <w:lang w:eastAsia="zh-CN"/>
        </w:rPr>
        <w:t>a</w:t>
      </w:r>
      <w:r>
        <w:rPr>
          <w:rFonts w:ascii="Times New Roman" w:hAnsi="Times New Roman" w:cs="Times New Roman"/>
          <w:sz w:val="22"/>
          <w:szCs w:val="22"/>
        </w:rPr>
        <w:t>:</w:t>
      </w:r>
      <w:r>
        <w:rPr>
          <w:rFonts w:ascii="Times New Roman" w:hAnsi="Times New Roman" w:cs="Times New Roman"/>
          <w:sz w:val="22"/>
          <w:szCs w:val="22"/>
          <w:lang w:val="en-US"/>
        </w:rPr>
        <w:t xml:space="preserve"> Enhancement of autonomous network level for radio network coverage optimization</w:t>
      </w:r>
      <w:r>
        <w:rPr>
          <w:rFonts w:hint="eastAsia" w:ascii="Times New Roman" w:hAnsi="Times New Roman" w:eastAsia="宋体" w:cs="Times New Roman"/>
          <w:sz w:val="22"/>
          <w:szCs w:val="22"/>
          <w:lang w:val="en-US" w:eastAsia="zh-CN"/>
        </w:rPr>
        <w:tab/>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_Toc14521 \h </w:instrText>
      </w:r>
      <w:r>
        <w:rPr>
          <w:rFonts w:ascii="Times New Roman" w:hAnsi="Times New Roman" w:cs="Times New Roman"/>
          <w:sz w:val="22"/>
          <w:szCs w:val="22"/>
        </w:rPr>
        <w:fldChar w:fldCharType="separate"/>
      </w:r>
      <w:r>
        <w:rPr>
          <w:rFonts w:ascii="Times New Roman" w:hAnsi="Times New Roman" w:cs="Times New Roman"/>
          <w:sz w:val="22"/>
          <w:szCs w:val="22"/>
        </w:rPr>
        <w:t>10</w:t>
      </w:r>
      <w:r>
        <w:rPr>
          <w:rFonts w:ascii="Times New Roman" w:hAnsi="Times New Roman" w:cs="Times New Roman"/>
          <w:sz w:val="22"/>
          <w:szCs w:val="22"/>
        </w:rPr>
        <w:fldChar w:fldCharType="end"/>
      </w:r>
    </w:p>
    <w:p>
      <w:pPr>
        <w:pStyle w:val="16"/>
        <w:tabs>
          <w:tab w:val="right" w:pos="2400"/>
          <w:tab w:val="right" w:leader="dot" w:pos="9641"/>
          <w:tab w:val="clear" w:pos="9639"/>
        </w:tabs>
        <w:rPr>
          <w:rFonts w:ascii="Times New Roman" w:hAnsi="Times New Roman" w:cs="Times New Roman"/>
          <w:sz w:val="22"/>
          <w:szCs w:val="22"/>
        </w:rPr>
      </w:pPr>
      <w:r>
        <w:rPr>
          <w:rFonts w:ascii="Times New Roman" w:hAnsi="Times New Roman" w:cs="Times New Roman"/>
          <w:i w:val="0"/>
          <w:sz w:val="22"/>
          <w:szCs w:val="22"/>
          <w:lang w:val="en-US"/>
        </w:rPr>
        <w:t>5</w:t>
      </w:r>
      <w:r>
        <w:rPr>
          <w:rFonts w:ascii="Times New Roman" w:hAnsi="Times New Roman" w:cs="Times New Roman"/>
          <w:i w:val="0"/>
          <w:sz w:val="22"/>
          <w:szCs w:val="22"/>
        </w:rPr>
        <w:t>.</w:t>
      </w:r>
      <w:r>
        <w:rPr>
          <w:rFonts w:hint="default" w:ascii="Times New Roman" w:hAnsi="Times New Roman" w:cs="Times New Roman"/>
          <w:i w:val="0"/>
          <w:sz w:val="22"/>
          <w:szCs w:val="22"/>
          <w:lang w:val="en-US"/>
        </w:rPr>
        <w:t>1</w:t>
      </w:r>
      <w:r>
        <w:rPr>
          <w:rFonts w:ascii="Times New Roman" w:hAnsi="Times New Roman" w:cs="Times New Roman"/>
          <w:i w:val="0"/>
          <w:sz w:val="22"/>
          <w:szCs w:val="22"/>
        </w:rPr>
        <w:t>a.1</w:t>
      </w:r>
      <w:r>
        <w:rPr>
          <w:rFonts w:ascii="Times New Roman" w:hAnsi="Times New Roman" w:cs="Times New Roman"/>
          <w:i w:val="0"/>
          <w:sz w:val="22"/>
          <w:szCs w:val="22"/>
          <w:lang w:val="en-US"/>
        </w:rPr>
        <w:tab/>
      </w:r>
      <w:r>
        <w:rPr>
          <w:rFonts w:ascii="Times New Roman" w:hAnsi="Times New Roman" w:cs="Times New Roman"/>
          <w:i w:val="0"/>
          <w:sz w:val="22"/>
          <w:szCs w:val="22"/>
        </w:rPr>
        <w:t>Description</w:t>
      </w:r>
      <w:r>
        <w:rPr>
          <w:rFonts w:ascii="Times New Roman" w:hAnsi="Times New Roman" w:cs="Times New Roman"/>
          <w:sz w:val="22"/>
          <w:szCs w:val="22"/>
        </w:rPr>
        <w:tab/>
      </w:r>
      <w:r>
        <w:rPr>
          <w:rFonts w:hint="default" w:ascii="Times New Roman" w:hAnsi="Times New Roman" w:eastAsia="宋体" w:cs="Times New Roman"/>
          <w:sz w:val="22"/>
          <w:szCs w:val="22"/>
          <w:lang w:val="en-US" w:eastAsia="zh-CN"/>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_Toc8592 \h </w:instrText>
      </w:r>
      <w:r>
        <w:rPr>
          <w:rFonts w:ascii="Times New Roman" w:hAnsi="Times New Roman" w:cs="Times New Roman"/>
          <w:sz w:val="22"/>
          <w:szCs w:val="22"/>
        </w:rPr>
        <w:fldChar w:fldCharType="separate"/>
      </w:r>
      <w:r>
        <w:rPr>
          <w:rFonts w:ascii="Times New Roman" w:hAnsi="Times New Roman" w:cs="Times New Roman"/>
          <w:sz w:val="22"/>
          <w:szCs w:val="22"/>
        </w:rPr>
        <w:t>10</w:t>
      </w:r>
      <w:r>
        <w:rPr>
          <w:rFonts w:ascii="Times New Roman" w:hAnsi="Times New Roman" w:cs="Times New Roman"/>
          <w:sz w:val="22"/>
          <w:szCs w:val="22"/>
        </w:rPr>
        <w:fldChar w:fldCharType="end"/>
      </w:r>
    </w:p>
    <w:p>
      <w:pPr>
        <w:pStyle w:val="16"/>
        <w:tabs>
          <w:tab w:val="right" w:pos="2400"/>
          <w:tab w:val="right" w:leader="dot" w:pos="9641"/>
          <w:tab w:val="clear" w:pos="9639"/>
        </w:tabs>
        <w:rPr>
          <w:rFonts w:ascii="Times New Roman" w:hAnsi="Times New Roman" w:cs="Times New Roman"/>
          <w:sz w:val="22"/>
          <w:szCs w:val="22"/>
        </w:rPr>
      </w:pPr>
      <w:r>
        <w:rPr>
          <w:rFonts w:ascii="Times New Roman" w:hAnsi="Times New Roman" w:cs="Times New Roman"/>
          <w:i w:val="0"/>
          <w:sz w:val="22"/>
          <w:szCs w:val="22"/>
          <w:lang w:val="en-US"/>
        </w:rPr>
        <w:t>5.</w:t>
      </w:r>
      <w:r>
        <w:rPr>
          <w:rFonts w:hint="default" w:ascii="Times New Roman" w:hAnsi="Times New Roman" w:cs="Times New Roman"/>
          <w:i w:val="0"/>
          <w:sz w:val="22"/>
          <w:szCs w:val="22"/>
          <w:lang w:val="en-US"/>
        </w:rPr>
        <w:t>1</w:t>
      </w:r>
      <w:r>
        <w:rPr>
          <w:rFonts w:ascii="Times New Roman" w:hAnsi="Times New Roman" w:cs="Times New Roman"/>
          <w:i w:val="0"/>
          <w:sz w:val="22"/>
          <w:szCs w:val="22"/>
          <w:lang w:val="en-US"/>
        </w:rPr>
        <w:t>a.2</w:t>
      </w:r>
      <w:r>
        <w:rPr>
          <w:rFonts w:ascii="Times New Roman" w:hAnsi="Times New Roman" w:cs="Times New Roman"/>
          <w:i w:val="0"/>
          <w:sz w:val="22"/>
          <w:szCs w:val="22"/>
          <w:lang w:val="en-US"/>
        </w:rPr>
        <w:tab/>
      </w:r>
      <w:r>
        <w:rPr>
          <w:rFonts w:ascii="Times New Roman" w:hAnsi="Times New Roman" w:cs="Times New Roman"/>
          <w:i w:val="0"/>
          <w:sz w:val="22"/>
          <w:szCs w:val="22"/>
          <w:lang w:val="en-US"/>
        </w:rPr>
        <w:t xml:space="preserve"> </w:t>
      </w:r>
      <w:r>
        <w:rPr>
          <w:rFonts w:ascii="Times New Roman" w:hAnsi="Times New Roman" w:cs="Times New Roman"/>
          <w:i w:val="0"/>
          <w:sz w:val="22"/>
          <w:szCs w:val="22"/>
          <w:lang w:val="en-US"/>
        </w:rPr>
        <w:t>Potential solutions</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_Toc20103 \h </w:instrText>
      </w:r>
      <w:r>
        <w:rPr>
          <w:rFonts w:ascii="Times New Roman" w:hAnsi="Times New Roman" w:cs="Times New Roman"/>
          <w:sz w:val="22"/>
          <w:szCs w:val="22"/>
        </w:rPr>
        <w:fldChar w:fldCharType="separate"/>
      </w:r>
      <w:r>
        <w:rPr>
          <w:rFonts w:ascii="Times New Roman" w:hAnsi="Times New Roman" w:cs="Times New Roman"/>
          <w:sz w:val="22"/>
          <w:szCs w:val="22"/>
        </w:rPr>
        <w:t>10</w:t>
      </w:r>
      <w:r>
        <w:rPr>
          <w:rFonts w:ascii="Times New Roman" w:hAnsi="Times New Roman" w:cs="Times New Roman"/>
          <w:sz w:val="22"/>
          <w:szCs w:val="22"/>
        </w:rPr>
        <w:fldChar w:fldCharType="end"/>
      </w:r>
    </w:p>
    <w:p>
      <w:pPr>
        <w:pStyle w:val="17"/>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rPr>
        <w:t>5.1b</w:t>
      </w:r>
      <w:r>
        <w:rPr>
          <w:rFonts w:ascii="Times New Roman" w:hAnsi="Times New Roman" w:cs="Times New Roman"/>
          <w:sz w:val="22"/>
          <w:szCs w:val="22"/>
        </w:rPr>
        <w:tab/>
      </w:r>
      <w:r>
        <w:rPr>
          <w:rFonts w:ascii="Times New Roman" w:hAnsi="Times New Roman" w:cs="Times New Roman"/>
          <w:sz w:val="22"/>
          <w:szCs w:val="22"/>
        </w:rPr>
        <w:t>Key Issue#</w:t>
      </w:r>
      <w:r>
        <w:rPr>
          <w:rFonts w:hint="default" w:ascii="Times New Roman" w:hAnsi="Times New Roman" w:cs="Times New Roman"/>
          <w:sz w:val="22"/>
          <w:szCs w:val="22"/>
        </w:rPr>
        <w:t xml:space="preserve"> </w:t>
      </w:r>
      <w:r>
        <w:rPr>
          <w:rFonts w:ascii="Times New Roman" w:hAnsi="Times New Roman" w:cs="Times New Roman"/>
          <w:sz w:val="22"/>
          <w:szCs w:val="22"/>
        </w:rPr>
        <w:t>5.1b: Analysis on the solution for MnS requirements of autonomous network level for RAN UE throughput optimization</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_Toc7648 \h </w:instrText>
      </w:r>
      <w:r>
        <w:rPr>
          <w:rFonts w:ascii="Times New Roman" w:hAnsi="Times New Roman" w:cs="Times New Roman"/>
          <w:sz w:val="22"/>
          <w:szCs w:val="22"/>
        </w:rPr>
        <w:fldChar w:fldCharType="separate"/>
      </w:r>
      <w:r>
        <w:rPr>
          <w:rFonts w:ascii="Times New Roman" w:hAnsi="Times New Roman" w:cs="Times New Roman"/>
          <w:sz w:val="22"/>
          <w:szCs w:val="22"/>
        </w:rPr>
        <w:t>11</w:t>
      </w:r>
      <w:r>
        <w:rPr>
          <w:rFonts w:ascii="Times New Roman" w:hAnsi="Times New Roman" w:cs="Times New Roman"/>
          <w:sz w:val="22"/>
          <w:szCs w:val="22"/>
        </w:rPr>
        <w:fldChar w:fldCharType="end"/>
      </w:r>
    </w:p>
    <w:p>
      <w:pPr>
        <w:pStyle w:val="16"/>
        <w:tabs>
          <w:tab w:val="right" w:pos="2400"/>
          <w:tab w:val="right" w:leader="dot" w:pos="9641"/>
          <w:tab w:val="clear" w:pos="9639"/>
        </w:tabs>
        <w:rPr>
          <w:rFonts w:ascii="Times New Roman" w:hAnsi="Times New Roman" w:cs="Times New Roman"/>
          <w:sz w:val="22"/>
          <w:szCs w:val="22"/>
        </w:rPr>
      </w:pPr>
      <w:r>
        <w:rPr>
          <w:rFonts w:ascii="Times New Roman" w:hAnsi="Times New Roman" w:cs="Times New Roman"/>
          <w:i w:val="0"/>
          <w:sz w:val="22"/>
          <w:szCs w:val="22"/>
          <w:lang w:val="en-US"/>
        </w:rPr>
        <w:t>5</w:t>
      </w:r>
      <w:r>
        <w:rPr>
          <w:rFonts w:ascii="Times New Roman" w:hAnsi="Times New Roman" w:cs="Times New Roman"/>
          <w:i w:val="0"/>
          <w:sz w:val="22"/>
          <w:szCs w:val="22"/>
        </w:rPr>
        <w:t>.1b.1</w:t>
      </w:r>
      <w:r>
        <w:rPr>
          <w:rFonts w:ascii="Times New Roman" w:hAnsi="Times New Roman" w:cs="Times New Roman"/>
          <w:i w:val="0"/>
          <w:sz w:val="22"/>
          <w:szCs w:val="22"/>
          <w:lang w:val="en-US"/>
        </w:rPr>
        <w:tab/>
      </w:r>
      <w:r>
        <w:rPr>
          <w:rFonts w:ascii="Times New Roman" w:hAnsi="Times New Roman" w:cs="Times New Roman"/>
          <w:i w:val="0"/>
          <w:sz w:val="22"/>
          <w:szCs w:val="22"/>
        </w:rPr>
        <w:t>Description</w:t>
      </w:r>
      <w:r>
        <w:rPr>
          <w:rFonts w:ascii="Times New Roman" w:hAnsi="Times New Roman" w:cs="Times New Roman"/>
          <w:sz w:val="22"/>
          <w:szCs w:val="22"/>
        </w:rPr>
        <w:tab/>
      </w:r>
      <w:r>
        <w:rPr>
          <w:rFonts w:hint="default" w:ascii="Times New Roman" w:hAnsi="Times New Roman" w:eastAsia="宋体" w:cs="Times New Roman"/>
          <w:sz w:val="22"/>
          <w:szCs w:val="22"/>
          <w:lang w:val="en-US" w:eastAsia="zh-CN"/>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_Toc18186 \h </w:instrText>
      </w:r>
      <w:r>
        <w:rPr>
          <w:rFonts w:ascii="Times New Roman" w:hAnsi="Times New Roman" w:cs="Times New Roman"/>
          <w:sz w:val="22"/>
          <w:szCs w:val="22"/>
        </w:rPr>
        <w:fldChar w:fldCharType="separate"/>
      </w:r>
      <w:r>
        <w:rPr>
          <w:rFonts w:ascii="Times New Roman" w:hAnsi="Times New Roman" w:cs="Times New Roman"/>
          <w:sz w:val="22"/>
          <w:szCs w:val="22"/>
        </w:rPr>
        <w:t>11</w:t>
      </w:r>
      <w:r>
        <w:rPr>
          <w:rFonts w:ascii="Times New Roman" w:hAnsi="Times New Roman" w:cs="Times New Roman"/>
          <w:sz w:val="22"/>
          <w:szCs w:val="22"/>
        </w:rPr>
        <w:fldChar w:fldCharType="end"/>
      </w:r>
    </w:p>
    <w:p>
      <w:pPr>
        <w:pStyle w:val="16"/>
        <w:tabs>
          <w:tab w:val="right" w:pos="2400"/>
          <w:tab w:val="right" w:leader="dot" w:pos="9641"/>
          <w:tab w:val="clear" w:pos="9639"/>
        </w:tabs>
        <w:rPr>
          <w:rFonts w:ascii="Times New Roman" w:hAnsi="Times New Roman" w:cs="Times New Roman"/>
          <w:sz w:val="22"/>
          <w:szCs w:val="22"/>
        </w:rPr>
      </w:pPr>
      <w:r>
        <w:rPr>
          <w:rFonts w:ascii="Times New Roman" w:hAnsi="Times New Roman" w:cs="Times New Roman"/>
          <w:i w:val="0"/>
          <w:sz w:val="22"/>
          <w:szCs w:val="22"/>
          <w:lang w:val="en-US"/>
        </w:rPr>
        <w:t>5.1b.2</w:t>
      </w:r>
      <w:r>
        <w:rPr>
          <w:rFonts w:ascii="Times New Roman" w:hAnsi="Times New Roman" w:cs="Times New Roman"/>
          <w:i w:val="0"/>
          <w:sz w:val="22"/>
          <w:szCs w:val="22"/>
          <w:lang w:val="en-US"/>
        </w:rPr>
        <w:tab/>
      </w:r>
      <w:r>
        <w:rPr>
          <w:rFonts w:ascii="Times New Roman" w:hAnsi="Times New Roman" w:cs="Times New Roman"/>
          <w:i w:val="0"/>
          <w:sz w:val="22"/>
          <w:szCs w:val="22"/>
          <w:lang w:val="en-US"/>
        </w:rPr>
        <w:t xml:space="preserve"> </w:t>
      </w:r>
      <w:r>
        <w:rPr>
          <w:rFonts w:ascii="Times New Roman" w:hAnsi="Times New Roman" w:cs="Times New Roman"/>
          <w:i w:val="0"/>
          <w:sz w:val="22"/>
          <w:szCs w:val="22"/>
          <w:lang w:val="en-US"/>
        </w:rPr>
        <w:t>Potential solutions</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_Toc30746 \h </w:instrText>
      </w:r>
      <w:r>
        <w:rPr>
          <w:rFonts w:ascii="Times New Roman" w:hAnsi="Times New Roman" w:cs="Times New Roman"/>
          <w:sz w:val="22"/>
          <w:szCs w:val="22"/>
        </w:rPr>
        <w:fldChar w:fldCharType="separate"/>
      </w:r>
      <w:r>
        <w:rPr>
          <w:rFonts w:ascii="Times New Roman" w:hAnsi="Times New Roman" w:cs="Times New Roman"/>
          <w:sz w:val="22"/>
          <w:szCs w:val="22"/>
        </w:rPr>
        <w:t>11</w:t>
      </w:r>
      <w:r>
        <w:rPr>
          <w:rFonts w:ascii="Times New Roman" w:hAnsi="Times New Roman" w:cs="Times New Roman"/>
          <w:sz w:val="22"/>
          <w:szCs w:val="22"/>
        </w:rPr>
        <w:fldChar w:fldCharType="end"/>
      </w:r>
    </w:p>
    <w:p>
      <w:pPr>
        <w:pStyle w:val="17"/>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rPr>
        <w:t>5.</w:t>
      </w:r>
      <w:r>
        <w:rPr>
          <w:rFonts w:hint="default" w:ascii="Times New Roman" w:hAnsi="Times New Roman" w:eastAsia="宋体" w:cs="Times New Roman"/>
          <w:sz w:val="22"/>
          <w:szCs w:val="22"/>
          <w:lang w:val="en-US" w:eastAsia="zh-CN"/>
        </w:rPr>
        <w:t>2</w:t>
      </w:r>
      <w:r>
        <w:rPr>
          <w:rFonts w:ascii="Times New Roman" w:hAnsi="Times New Roman" w:cs="Times New Roman"/>
          <w:sz w:val="22"/>
          <w:szCs w:val="22"/>
        </w:rPr>
        <w:tab/>
      </w:r>
      <w:r>
        <w:rPr>
          <w:rFonts w:ascii="Times New Roman" w:hAnsi="Times New Roman" w:cs="Times New Roman"/>
          <w:sz w:val="22"/>
          <w:szCs w:val="22"/>
        </w:rPr>
        <w:t>Key Issue# 5.</w:t>
      </w:r>
      <w:r>
        <w:rPr>
          <w:rFonts w:hint="default" w:ascii="Times New Roman" w:hAnsi="Times New Roman" w:eastAsia="宋体" w:cs="Times New Roman"/>
          <w:sz w:val="22"/>
          <w:szCs w:val="22"/>
          <w:lang w:val="en-US" w:eastAsia="zh-CN"/>
        </w:rPr>
        <w:t>2</w:t>
      </w:r>
      <w:r>
        <w:rPr>
          <w:rFonts w:ascii="Times New Roman" w:hAnsi="Times New Roman" w:cs="Times New Roman"/>
          <w:sz w:val="22"/>
          <w:szCs w:val="22"/>
        </w:rPr>
        <w:t>: Enhancement of generic autonomous network level for RAN NE deployment</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_Toc18614 \h </w:instrText>
      </w:r>
      <w:r>
        <w:rPr>
          <w:rFonts w:ascii="Times New Roman" w:hAnsi="Times New Roman" w:cs="Times New Roman"/>
          <w:sz w:val="22"/>
          <w:szCs w:val="22"/>
        </w:rPr>
        <w:fldChar w:fldCharType="separate"/>
      </w:r>
      <w:r>
        <w:rPr>
          <w:rFonts w:ascii="Times New Roman" w:hAnsi="Times New Roman" w:cs="Times New Roman"/>
          <w:sz w:val="22"/>
          <w:szCs w:val="22"/>
        </w:rPr>
        <w:t>12</w:t>
      </w:r>
      <w:r>
        <w:rPr>
          <w:rFonts w:ascii="Times New Roman" w:hAnsi="Times New Roman" w:cs="Times New Roman"/>
          <w:sz w:val="22"/>
          <w:szCs w:val="22"/>
        </w:rPr>
        <w:fldChar w:fldCharType="end"/>
      </w:r>
    </w:p>
    <w:p>
      <w:pPr>
        <w:pStyle w:val="16"/>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i w:val="0"/>
          <w:sz w:val="22"/>
          <w:szCs w:val="22"/>
          <w:lang w:val="en-US"/>
        </w:rPr>
        <w:t>5.</w:t>
      </w:r>
      <w:r>
        <w:rPr>
          <w:rFonts w:hint="default" w:ascii="Times New Roman" w:hAnsi="Times New Roman" w:eastAsia="宋体" w:cs="Times New Roman"/>
          <w:i w:val="0"/>
          <w:sz w:val="22"/>
          <w:szCs w:val="22"/>
          <w:lang w:val="en-US" w:eastAsia="zh-CN"/>
        </w:rPr>
        <w:t>2</w:t>
      </w:r>
      <w:r>
        <w:rPr>
          <w:rFonts w:ascii="Times New Roman" w:hAnsi="Times New Roman" w:cs="Times New Roman"/>
          <w:i w:val="0"/>
          <w:sz w:val="22"/>
          <w:szCs w:val="22"/>
          <w:lang w:val="en-US"/>
        </w:rPr>
        <w:t>.1</w:t>
      </w:r>
      <w:r>
        <w:rPr>
          <w:rFonts w:ascii="Times New Roman" w:hAnsi="Times New Roman" w:cs="Times New Roman"/>
          <w:i w:val="0"/>
          <w:sz w:val="22"/>
          <w:szCs w:val="22"/>
          <w:lang w:val="en-US"/>
        </w:rPr>
        <w:tab/>
      </w:r>
      <w:r>
        <w:rPr>
          <w:rFonts w:ascii="Times New Roman" w:hAnsi="Times New Roman" w:cs="Times New Roman"/>
          <w:i w:val="0"/>
          <w:sz w:val="22"/>
          <w:szCs w:val="22"/>
          <w:lang w:val="en-US"/>
        </w:rPr>
        <w:t>Description</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_Toc12074 \h </w:instrText>
      </w:r>
      <w:r>
        <w:rPr>
          <w:rFonts w:ascii="Times New Roman" w:hAnsi="Times New Roman" w:cs="Times New Roman"/>
          <w:sz w:val="22"/>
          <w:szCs w:val="22"/>
        </w:rPr>
        <w:fldChar w:fldCharType="separate"/>
      </w:r>
      <w:r>
        <w:rPr>
          <w:rFonts w:ascii="Times New Roman" w:hAnsi="Times New Roman" w:cs="Times New Roman"/>
          <w:sz w:val="22"/>
          <w:szCs w:val="22"/>
        </w:rPr>
        <w:t>12</w:t>
      </w:r>
      <w:r>
        <w:rPr>
          <w:rFonts w:ascii="Times New Roman" w:hAnsi="Times New Roman" w:cs="Times New Roman"/>
          <w:sz w:val="22"/>
          <w:szCs w:val="22"/>
        </w:rPr>
        <w:fldChar w:fldCharType="end"/>
      </w:r>
    </w:p>
    <w:p>
      <w:pPr>
        <w:pStyle w:val="15"/>
        <w:tabs>
          <w:tab w:val="right" w:pos="24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lang w:eastAsia="zh-CN"/>
        </w:rPr>
        <w:t>5.</w:t>
      </w:r>
      <w:r>
        <w:rPr>
          <w:rFonts w:hint="default" w:ascii="Times New Roman" w:hAnsi="Times New Roman" w:cs="Times New Roman"/>
          <w:sz w:val="22"/>
          <w:szCs w:val="22"/>
          <w:lang w:val="en-US" w:eastAsia="zh-CN"/>
        </w:rPr>
        <w:t>2</w:t>
      </w:r>
      <w:r>
        <w:rPr>
          <w:rFonts w:ascii="Times New Roman" w:hAnsi="Times New Roman" w:cs="Times New Roman"/>
          <w:sz w:val="22"/>
          <w:szCs w:val="22"/>
          <w:lang w:eastAsia="zh-CN"/>
        </w:rPr>
        <w:t xml:space="preserve">.1.1 </w:t>
      </w:r>
      <w:r>
        <w:rPr>
          <w:rFonts w:ascii="Times New Roman" w:hAnsi="Times New Roman" w:cs="Times New Roman"/>
          <w:sz w:val="22"/>
          <w:szCs w:val="22"/>
          <w:lang w:val="en-US" w:eastAsia="zh-CN"/>
        </w:rPr>
        <w:tab/>
      </w:r>
      <w:r>
        <w:rPr>
          <w:rFonts w:ascii="Times New Roman" w:hAnsi="Times New Roman" w:cs="Times New Roman"/>
          <w:sz w:val="22"/>
          <w:szCs w:val="22"/>
          <w:lang w:eastAsia="zh-CN"/>
        </w:rPr>
        <w:t>Issue description</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_Toc10212 \h </w:instrText>
      </w:r>
      <w:r>
        <w:rPr>
          <w:rFonts w:ascii="Times New Roman" w:hAnsi="Times New Roman" w:cs="Times New Roman"/>
          <w:sz w:val="22"/>
          <w:szCs w:val="22"/>
        </w:rPr>
        <w:fldChar w:fldCharType="separate"/>
      </w:r>
      <w:r>
        <w:rPr>
          <w:rFonts w:ascii="Times New Roman" w:hAnsi="Times New Roman" w:cs="Times New Roman"/>
          <w:sz w:val="22"/>
          <w:szCs w:val="22"/>
        </w:rPr>
        <w:t>12</w:t>
      </w:r>
      <w:r>
        <w:rPr>
          <w:rFonts w:ascii="Times New Roman" w:hAnsi="Times New Roman" w:cs="Times New Roman"/>
          <w:sz w:val="22"/>
          <w:szCs w:val="22"/>
        </w:rPr>
        <w:fldChar w:fldCharType="end"/>
      </w:r>
    </w:p>
    <w:p>
      <w:pPr>
        <w:pStyle w:val="15"/>
        <w:tabs>
          <w:tab w:val="right" w:pos="24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lang w:eastAsia="zh-CN"/>
        </w:rPr>
        <w:t>5.</w:t>
      </w:r>
      <w:r>
        <w:rPr>
          <w:rFonts w:hint="default" w:ascii="Times New Roman" w:hAnsi="Times New Roman" w:cs="Times New Roman"/>
          <w:sz w:val="22"/>
          <w:szCs w:val="22"/>
          <w:lang w:val="en-US" w:eastAsia="zh-CN"/>
        </w:rPr>
        <w:t>2</w:t>
      </w:r>
      <w:r>
        <w:rPr>
          <w:rFonts w:ascii="Times New Roman" w:hAnsi="Times New Roman" w:cs="Times New Roman"/>
          <w:sz w:val="22"/>
          <w:szCs w:val="22"/>
          <w:lang w:eastAsia="zh-CN"/>
        </w:rPr>
        <w:t>.1.</w:t>
      </w:r>
      <w:r>
        <w:rPr>
          <w:rFonts w:ascii="Times New Roman" w:hAnsi="Times New Roman" w:cs="Times New Roman"/>
          <w:sz w:val="22"/>
          <w:szCs w:val="22"/>
          <w:lang w:val="en-US" w:eastAsia="zh-CN"/>
        </w:rPr>
        <w:t xml:space="preserve">2 </w:t>
      </w:r>
      <w:r>
        <w:rPr>
          <w:rFonts w:ascii="Times New Roman" w:hAnsi="Times New Roman" w:cs="Times New Roman"/>
          <w:sz w:val="22"/>
          <w:szCs w:val="22"/>
          <w:lang w:val="en-US" w:eastAsia="zh-CN"/>
        </w:rPr>
        <w:tab/>
      </w:r>
      <w:r>
        <w:rPr>
          <w:rFonts w:ascii="Times New Roman" w:hAnsi="Times New Roman" w:cs="Times New Roman"/>
          <w:sz w:val="22"/>
          <w:szCs w:val="22"/>
          <w:lang w:eastAsia="zh-CN"/>
        </w:rPr>
        <w:t>Potential requirements</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_Toc23202 \h </w:instrText>
      </w:r>
      <w:r>
        <w:rPr>
          <w:rFonts w:ascii="Times New Roman" w:hAnsi="Times New Roman" w:cs="Times New Roman"/>
          <w:sz w:val="22"/>
          <w:szCs w:val="22"/>
        </w:rPr>
        <w:fldChar w:fldCharType="separate"/>
      </w:r>
      <w:r>
        <w:rPr>
          <w:rFonts w:ascii="Times New Roman" w:hAnsi="Times New Roman" w:cs="Times New Roman"/>
          <w:sz w:val="22"/>
          <w:szCs w:val="22"/>
        </w:rPr>
        <w:t>12</w:t>
      </w:r>
      <w:r>
        <w:rPr>
          <w:rFonts w:ascii="Times New Roman" w:hAnsi="Times New Roman" w:cs="Times New Roman"/>
          <w:sz w:val="22"/>
          <w:szCs w:val="22"/>
        </w:rPr>
        <w:fldChar w:fldCharType="end"/>
      </w:r>
    </w:p>
    <w:p>
      <w:pPr>
        <w:pStyle w:val="16"/>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i w:val="0"/>
          <w:sz w:val="22"/>
          <w:szCs w:val="22"/>
          <w:lang w:val="en-US"/>
        </w:rPr>
        <w:t>5</w:t>
      </w:r>
      <w:r>
        <w:rPr>
          <w:rFonts w:ascii="Times New Roman" w:hAnsi="Times New Roman" w:cs="Times New Roman"/>
          <w:i w:val="0"/>
          <w:sz w:val="22"/>
          <w:szCs w:val="22"/>
        </w:rPr>
        <w:t>.</w:t>
      </w:r>
      <w:r>
        <w:rPr>
          <w:rFonts w:hint="default" w:ascii="Times New Roman" w:hAnsi="Times New Roman" w:eastAsia="宋体" w:cs="Times New Roman"/>
          <w:i w:val="0"/>
          <w:sz w:val="22"/>
          <w:szCs w:val="22"/>
          <w:lang w:val="en-US" w:eastAsia="zh-CN"/>
        </w:rPr>
        <w:t>2</w:t>
      </w:r>
      <w:r>
        <w:rPr>
          <w:rFonts w:ascii="Times New Roman" w:hAnsi="Times New Roman" w:cs="Times New Roman"/>
          <w:i w:val="0"/>
          <w:sz w:val="22"/>
          <w:szCs w:val="22"/>
        </w:rPr>
        <w:t>.2</w:t>
      </w:r>
      <w:r>
        <w:rPr>
          <w:rFonts w:ascii="Times New Roman" w:hAnsi="Times New Roman" w:cs="Times New Roman"/>
          <w:i w:val="0"/>
          <w:sz w:val="22"/>
          <w:szCs w:val="22"/>
          <w:lang w:val="en-US"/>
        </w:rPr>
        <w:tab/>
      </w:r>
      <w:r>
        <w:rPr>
          <w:rFonts w:ascii="Times New Roman" w:hAnsi="Times New Roman" w:cs="Times New Roman"/>
          <w:i w:val="0"/>
          <w:sz w:val="22"/>
          <w:szCs w:val="22"/>
          <w:lang w:val="en-US"/>
        </w:rPr>
        <w:t xml:space="preserve"> </w:t>
      </w:r>
      <w:r>
        <w:rPr>
          <w:rFonts w:ascii="Times New Roman" w:hAnsi="Times New Roman" w:cs="Times New Roman"/>
          <w:i w:val="0"/>
          <w:sz w:val="22"/>
          <w:szCs w:val="22"/>
        </w:rPr>
        <w:t>Potential solutions</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_Toc18452 \h </w:instrText>
      </w:r>
      <w:r>
        <w:rPr>
          <w:rFonts w:ascii="Times New Roman" w:hAnsi="Times New Roman" w:cs="Times New Roman"/>
          <w:sz w:val="22"/>
          <w:szCs w:val="22"/>
        </w:rPr>
        <w:fldChar w:fldCharType="separate"/>
      </w:r>
      <w:r>
        <w:rPr>
          <w:rFonts w:ascii="Times New Roman" w:hAnsi="Times New Roman" w:cs="Times New Roman"/>
          <w:sz w:val="22"/>
          <w:szCs w:val="22"/>
        </w:rPr>
        <w:t>12</w:t>
      </w:r>
      <w:r>
        <w:rPr>
          <w:rFonts w:ascii="Times New Roman" w:hAnsi="Times New Roman" w:cs="Times New Roman"/>
          <w:sz w:val="22"/>
          <w:szCs w:val="22"/>
        </w:rPr>
        <w:fldChar w:fldCharType="end"/>
      </w:r>
    </w:p>
    <w:p>
      <w:pPr>
        <w:pStyle w:val="17"/>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color w:val="000000" w:themeColor="text1"/>
          <w:sz w:val="22"/>
          <w:szCs w:val="22"/>
          <w:lang w:val="en-US"/>
          <w14:textFill>
            <w14:solidFill>
              <w14:schemeClr w14:val="tx1"/>
            </w14:solidFill>
          </w14:textFill>
        </w:rPr>
        <w:t>5</w:t>
      </w:r>
      <w:r>
        <w:rPr>
          <w:rFonts w:ascii="Times New Roman" w:hAnsi="Times New Roman" w:cs="Times New Roman"/>
          <w:color w:val="000000" w:themeColor="text1"/>
          <w:sz w:val="22"/>
          <w:szCs w:val="22"/>
          <w14:textFill>
            <w14:solidFill>
              <w14:schemeClr w14:val="tx1"/>
            </w14:solidFill>
          </w14:textFill>
        </w:rPr>
        <w:t>.</w:t>
      </w:r>
      <w:r>
        <w:rPr>
          <w:rFonts w:hint="default" w:ascii="Times New Roman" w:hAnsi="Times New Roman" w:cs="Times New Roman"/>
          <w:color w:val="000000" w:themeColor="text1"/>
          <w:sz w:val="22"/>
          <w:szCs w:val="22"/>
          <w:lang w:val="en-US" w:eastAsia="zh-CN"/>
          <w14:textFill>
            <w14:solidFill>
              <w14:schemeClr w14:val="tx1"/>
            </w14:solidFill>
          </w14:textFill>
        </w:rPr>
        <w:t>3</w:t>
      </w:r>
      <w:r>
        <w:rPr>
          <w:rFonts w:ascii="Times New Roman" w:hAnsi="Times New Roman" w:cs="Times New Roman"/>
          <w:color w:val="000000" w:themeColor="text1"/>
          <w:sz w:val="22"/>
          <w:szCs w:val="22"/>
          <w:lang w:val="en-US"/>
          <w14:textFill>
            <w14:solidFill>
              <w14:schemeClr w14:val="tx1"/>
            </w14:solidFill>
          </w14:textFill>
        </w:rPr>
        <w:tab/>
      </w:r>
      <w:r>
        <w:rPr>
          <w:rFonts w:ascii="Times New Roman" w:hAnsi="Times New Roman" w:cs="Times New Roman"/>
          <w:color w:val="000000" w:themeColor="text1"/>
          <w:sz w:val="22"/>
          <w:szCs w:val="22"/>
          <w14:textFill>
            <w14:solidFill>
              <w14:schemeClr w14:val="tx1"/>
            </w14:solidFill>
          </w14:textFill>
        </w:rPr>
        <w:t>Key Issue#</w:t>
      </w:r>
      <w:r>
        <w:rPr>
          <w:rFonts w:hint="default" w:ascii="Times New Roman" w:hAnsi="Times New Roman" w:cs="Times New Roman"/>
          <w:color w:val="000000" w:themeColor="text1"/>
          <w:sz w:val="22"/>
          <w:szCs w:val="22"/>
          <w:lang w:eastAsia="zh-CN"/>
          <w14:textFill>
            <w14:solidFill>
              <w14:schemeClr w14:val="tx1"/>
            </w14:solidFill>
          </w14:textFill>
        </w:rPr>
        <w:t xml:space="preserve"> </w:t>
      </w:r>
      <w:r>
        <w:rPr>
          <w:rFonts w:ascii="Times New Roman" w:hAnsi="Times New Roman" w:cs="Times New Roman"/>
          <w:color w:val="000000" w:themeColor="text1"/>
          <w:sz w:val="22"/>
          <w:szCs w:val="22"/>
          <w:lang w:eastAsia="zh-CN"/>
          <w14:textFill>
            <w14:solidFill>
              <w14:schemeClr w14:val="tx1"/>
            </w14:solidFill>
          </w14:textFill>
        </w:rPr>
        <w:t>5.</w:t>
      </w:r>
      <w:r>
        <w:rPr>
          <w:rFonts w:hint="default" w:ascii="Times New Roman" w:hAnsi="Times New Roman" w:cs="Times New Roman"/>
          <w:color w:val="000000" w:themeColor="text1"/>
          <w:sz w:val="22"/>
          <w:szCs w:val="22"/>
          <w:lang w:val="en-US" w:eastAsia="zh-CN"/>
          <w14:textFill>
            <w14:solidFill>
              <w14:schemeClr w14:val="tx1"/>
            </w14:solidFill>
          </w14:textFill>
        </w:rPr>
        <w:t>3</w:t>
      </w:r>
      <w:r>
        <w:rPr>
          <w:rFonts w:ascii="Times New Roman" w:hAnsi="Times New Roman" w:cs="Times New Roman"/>
          <w:color w:val="000000" w:themeColor="text1"/>
          <w:sz w:val="22"/>
          <w:szCs w:val="22"/>
          <w14:textFill>
            <w14:solidFill>
              <w14:schemeClr w14:val="tx1"/>
            </w14:solidFill>
          </w14:textFill>
        </w:rPr>
        <w:t>:</w:t>
      </w:r>
      <w:r>
        <w:rPr>
          <w:rFonts w:ascii="Times New Roman" w:hAnsi="Times New Roman" w:cs="Times New Roman"/>
          <w:color w:val="000000" w:themeColor="text1"/>
          <w:sz w:val="22"/>
          <w:szCs w:val="22"/>
          <w:lang w:val="en-US"/>
          <w14:textFill>
            <w14:solidFill>
              <w14:schemeClr w14:val="tx1"/>
            </w14:solidFill>
          </w14:textFill>
        </w:rPr>
        <w:t xml:space="preserve"> Enhancement of generic autonomous network level for </w:t>
      </w:r>
      <w:r>
        <w:rPr>
          <w:rFonts w:hint="default" w:ascii="Times New Roman" w:hAnsi="Times New Roman" w:cs="Times New Roman"/>
          <w:color w:val="000000" w:themeColor="text1"/>
          <w:sz w:val="22"/>
          <w:szCs w:val="22"/>
          <w:lang w:val="en-US"/>
          <w14:textFill>
            <w14:solidFill>
              <w14:schemeClr w14:val="tx1"/>
            </w14:solidFill>
          </w14:textFill>
        </w:rPr>
        <w:t>fault management</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_Toc6510 \h </w:instrText>
      </w:r>
      <w:r>
        <w:rPr>
          <w:rFonts w:ascii="Times New Roman" w:hAnsi="Times New Roman" w:cs="Times New Roman"/>
          <w:sz w:val="22"/>
          <w:szCs w:val="22"/>
        </w:rPr>
        <w:fldChar w:fldCharType="separate"/>
      </w:r>
      <w:r>
        <w:rPr>
          <w:rFonts w:ascii="Times New Roman" w:hAnsi="Times New Roman" w:cs="Times New Roman"/>
          <w:sz w:val="22"/>
          <w:szCs w:val="22"/>
        </w:rPr>
        <w:t>12</w:t>
      </w:r>
      <w:r>
        <w:rPr>
          <w:rFonts w:ascii="Times New Roman" w:hAnsi="Times New Roman" w:cs="Times New Roman"/>
          <w:sz w:val="22"/>
          <w:szCs w:val="22"/>
        </w:rPr>
        <w:fldChar w:fldCharType="end"/>
      </w:r>
    </w:p>
    <w:p>
      <w:pPr>
        <w:pStyle w:val="16"/>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i w:val="0"/>
          <w:sz w:val="22"/>
          <w:szCs w:val="22"/>
        </w:rPr>
        <w:t>5.</w:t>
      </w:r>
      <w:r>
        <w:rPr>
          <w:rFonts w:hint="default" w:ascii="Times New Roman" w:hAnsi="Times New Roman" w:cs="Times New Roman"/>
          <w:i w:val="0"/>
          <w:sz w:val="22"/>
          <w:szCs w:val="22"/>
          <w:lang w:val="en-US" w:eastAsia="zh-CN"/>
        </w:rPr>
        <w:t>3</w:t>
      </w:r>
      <w:r>
        <w:rPr>
          <w:rFonts w:ascii="Times New Roman" w:hAnsi="Times New Roman" w:cs="Times New Roman"/>
          <w:i w:val="0"/>
          <w:sz w:val="22"/>
          <w:szCs w:val="22"/>
        </w:rPr>
        <w:t>.1</w:t>
      </w:r>
      <w:r>
        <w:rPr>
          <w:rFonts w:ascii="Times New Roman" w:hAnsi="Times New Roman" w:cs="Times New Roman"/>
          <w:i w:val="0"/>
          <w:sz w:val="22"/>
          <w:szCs w:val="22"/>
        </w:rPr>
        <w:tab/>
      </w:r>
      <w:r>
        <w:rPr>
          <w:rFonts w:ascii="Times New Roman" w:hAnsi="Times New Roman" w:cs="Times New Roman"/>
          <w:i w:val="0"/>
          <w:sz w:val="22"/>
          <w:szCs w:val="22"/>
        </w:rPr>
        <w:t>Description</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_Toc6210 \h </w:instrText>
      </w:r>
      <w:r>
        <w:rPr>
          <w:rFonts w:ascii="Times New Roman" w:hAnsi="Times New Roman" w:cs="Times New Roman"/>
          <w:sz w:val="22"/>
          <w:szCs w:val="22"/>
        </w:rPr>
        <w:fldChar w:fldCharType="separate"/>
      </w:r>
      <w:r>
        <w:rPr>
          <w:rFonts w:ascii="Times New Roman" w:hAnsi="Times New Roman" w:cs="Times New Roman"/>
          <w:sz w:val="22"/>
          <w:szCs w:val="22"/>
        </w:rPr>
        <w:t>12</w:t>
      </w:r>
      <w:r>
        <w:rPr>
          <w:rFonts w:ascii="Times New Roman" w:hAnsi="Times New Roman" w:cs="Times New Roman"/>
          <w:sz w:val="22"/>
          <w:szCs w:val="22"/>
        </w:rPr>
        <w:fldChar w:fldCharType="end"/>
      </w:r>
    </w:p>
    <w:p>
      <w:pPr>
        <w:pStyle w:val="15"/>
        <w:tabs>
          <w:tab w:val="right" w:leader="dot" w:pos="9641"/>
          <w:tab w:val="clear" w:pos="9639"/>
        </w:tabs>
        <w:rPr>
          <w:rFonts w:ascii="Times New Roman" w:hAnsi="Times New Roman" w:cs="Times New Roman"/>
          <w:sz w:val="22"/>
          <w:szCs w:val="22"/>
        </w:rPr>
      </w:pPr>
      <w:r>
        <w:rPr>
          <w:rFonts w:hint="default" w:ascii="Times New Roman" w:hAnsi="Times New Roman" w:cs="Times New Roman"/>
          <w:color w:val="000000" w:themeColor="text1"/>
          <w:sz w:val="22"/>
          <w:szCs w:val="22"/>
          <w:lang w:eastAsia="zh-CN"/>
          <w14:textFill>
            <w14:solidFill>
              <w14:schemeClr w14:val="tx1"/>
            </w14:solidFill>
          </w14:textFill>
        </w:rPr>
        <w:t>5</w:t>
      </w:r>
      <w:r>
        <w:rPr>
          <w:rFonts w:ascii="Times New Roman" w:hAnsi="Times New Roman" w:cs="Times New Roman"/>
          <w:color w:val="000000" w:themeColor="text1"/>
          <w:sz w:val="22"/>
          <w:szCs w:val="22"/>
          <w:lang w:eastAsia="zh-CN"/>
          <w14:textFill>
            <w14:solidFill>
              <w14:schemeClr w14:val="tx1"/>
            </w14:solidFill>
          </w14:textFill>
        </w:rPr>
        <w:t>.</w:t>
      </w:r>
      <w:r>
        <w:rPr>
          <w:rFonts w:hint="default" w:ascii="Times New Roman" w:hAnsi="Times New Roman" w:cs="Times New Roman"/>
          <w:color w:val="000000" w:themeColor="text1"/>
          <w:sz w:val="22"/>
          <w:szCs w:val="22"/>
          <w:lang w:val="en-US" w:eastAsia="zh-CN"/>
          <w14:textFill>
            <w14:solidFill>
              <w14:schemeClr w14:val="tx1"/>
            </w14:solidFill>
          </w14:textFill>
        </w:rPr>
        <w:t>3</w:t>
      </w:r>
      <w:r>
        <w:rPr>
          <w:rFonts w:ascii="Times New Roman" w:hAnsi="Times New Roman" w:cs="Times New Roman"/>
          <w:color w:val="000000" w:themeColor="text1"/>
          <w:sz w:val="22"/>
          <w:szCs w:val="22"/>
          <w:lang w:eastAsia="zh-CN"/>
          <w14:textFill>
            <w14:solidFill>
              <w14:schemeClr w14:val="tx1"/>
            </w14:solidFill>
          </w14:textFill>
        </w:rPr>
        <w:t>.1</w:t>
      </w:r>
      <w:r>
        <w:rPr>
          <w:rFonts w:hint="default" w:ascii="Times New Roman" w:hAnsi="Times New Roman" w:cs="Times New Roman"/>
          <w:color w:val="000000" w:themeColor="text1"/>
          <w:sz w:val="22"/>
          <w:szCs w:val="22"/>
          <w:lang w:val="en-US" w:eastAsia="zh-CN"/>
          <w14:textFill>
            <w14:solidFill>
              <w14:schemeClr w14:val="tx1"/>
            </w14:solidFill>
          </w14:textFill>
        </w:rPr>
        <w:t>.1</w:t>
      </w:r>
      <w:r>
        <w:rPr>
          <w:rFonts w:ascii="Times New Roman" w:hAnsi="Times New Roman" w:cs="Times New Roman"/>
          <w:color w:val="000000" w:themeColor="text1"/>
          <w:sz w:val="22"/>
          <w:szCs w:val="22"/>
          <w:lang w:eastAsia="zh-CN"/>
          <w14:textFill>
            <w14:solidFill>
              <w14:schemeClr w14:val="tx1"/>
            </w14:solidFill>
          </w14:textFill>
        </w:rPr>
        <w:t xml:space="preserve"> Issue description</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_Toc17229 \h </w:instrText>
      </w:r>
      <w:r>
        <w:rPr>
          <w:rFonts w:ascii="Times New Roman" w:hAnsi="Times New Roman" w:cs="Times New Roman"/>
          <w:sz w:val="22"/>
          <w:szCs w:val="22"/>
        </w:rPr>
        <w:fldChar w:fldCharType="separate"/>
      </w:r>
      <w:r>
        <w:rPr>
          <w:rFonts w:ascii="Times New Roman" w:hAnsi="Times New Roman" w:cs="Times New Roman"/>
          <w:sz w:val="22"/>
          <w:szCs w:val="22"/>
        </w:rPr>
        <w:t>12</w:t>
      </w:r>
      <w:r>
        <w:rPr>
          <w:rFonts w:ascii="Times New Roman" w:hAnsi="Times New Roman" w:cs="Times New Roman"/>
          <w:sz w:val="22"/>
          <w:szCs w:val="22"/>
        </w:rPr>
        <w:fldChar w:fldCharType="end"/>
      </w:r>
    </w:p>
    <w:p>
      <w:pPr>
        <w:pStyle w:val="15"/>
        <w:tabs>
          <w:tab w:val="right" w:leader="dot" w:pos="9641"/>
          <w:tab w:val="clear" w:pos="9639"/>
        </w:tabs>
        <w:rPr>
          <w:rFonts w:ascii="Times New Roman" w:hAnsi="Times New Roman" w:cs="Times New Roman"/>
          <w:sz w:val="22"/>
          <w:szCs w:val="22"/>
        </w:rPr>
      </w:pPr>
      <w:r>
        <w:rPr>
          <w:rFonts w:hint="default" w:ascii="Times New Roman" w:hAnsi="Times New Roman" w:cs="Times New Roman"/>
          <w:color w:val="000000" w:themeColor="text1"/>
          <w:sz w:val="22"/>
          <w:szCs w:val="22"/>
          <w:lang w:eastAsia="zh-CN"/>
          <w14:textFill>
            <w14:solidFill>
              <w14:schemeClr w14:val="tx1"/>
            </w14:solidFill>
          </w14:textFill>
        </w:rPr>
        <w:t>5</w:t>
      </w:r>
      <w:r>
        <w:rPr>
          <w:rFonts w:ascii="Times New Roman" w:hAnsi="Times New Roman" w:cs="Times New Roman"/>
          <w:color w:val="000000" w:themeColor="text1"/>
          <w:sz w:val="22"/>
          <w:szCs w:val="22"/>
          <w:lang w:eastAsia="zh-CN"/>
          <w14:textFill>
            <w14:solidFill>
              <w14:schemeClr w14:val="tx1"/>
            </w14:solidFill>
          </w14:textFill>
        </w:rPr>
        <w:t>.</w:t>
      </w:r>
      <w:r>
        <w:rPr>
          <w:rFonts w:hint="default" w:ascii="Times New Roman" w:hAnsi="Times New Roman" w:cs="Times New Roman"/>
          <w:color w:val="000000" w:themeColor="text1"/>
          <w:sz w:val="22"/>
          <w:szCs w:val="22"/>
          <w:lang w:val="en-US" w:eastAsia="zh-CN"/>
          <w14:textFill>
            <w14:solidFill>
              <w14:schemeClr w14:val="tx1"/>
            </w14:solidFill>
          </w14:textFill>
        </w:rPr>
        <w:t>3</w:t>
      </w:r>
      <w:r>
        <w:rPr>
          <w:rFonts w:ascii="Times New Roman" w:hAnsi="Times New Roman" w:cs="Times New Roman"/>
          <w:color w:val="000000" w:themeColor="text1"/>
          <w:sz w:val="22"/>
          <w:szCs w:val="22"/>
          <w:lang w:eastAsia="zh-CN"/>
          <w14:textFill>
            <w14:solidFill>
              <w14:schemeClr w14:val="tx1"/>
            </w14:solidFill>
          </w14:textFill>
        </w:rPr>
        <w:t>.1.</w:t>
      </w:r>
      <w:r>
        <w:rPr>
          <w:rFonts w:hint="default" w:ascii="Times New Roman" w:hAnsi="Times New Roman" w:cs="Times New Roman"/>
          <w:color w:val="000000" w:themeColor="text1"/>
          <w:sz w:val="22"/>
          <w:szCs w:val="22"/>
          <w:lang w:val="en-US" w:eastAsia="zh-CN"/>
          <w14:textFill>
            <w14:solidFill>
              <w14:schemeClr w14:val="tx1"/>
            </w14:solidFill>
          </w14:textFill>
        </w:rPr>
        <w:t>2</w:t>
      </w:r>
      <w:r>
        <w:rPr>
          <w:rFonts w:ascii="Times New Roman" w:hAnsi="Times New Roman" w:cs="Times New Roman"/>
          <w:color w:val="000000" w:themeColor="text1"/>
          <w:sz w:val="22"/>
          <w:szCs w:val="22"/>
          <w:lang w:eastAsia="zh-CN"/>
          <w14:textFill>
            <w14:solidFill>
              <w14:schemeClr w14:val="tx1"/>
            </w14:solidFill>
          </w14:textFill>
        </w:rPr>
        <w:t xml:space="preserve"> Potential requirements</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_Toc2817 \h </w:instrText>
      </w:r>
      <w:r>
        <w:rPr>
          <w:rFonts w:ascii="Times New Roman" w:hAnsi="Times New Roman" w:cs="Times New Roman"/>
          <w:sz w:val="22"/>
          <w:szCs w:val="22"/>
        </w:rPr>
        <w:fldChar w:fldCharType="separate"/>
      </w:r>
      <w:r>
        <w:rPr>
          <w:rFonts w:ascii="Times New Roman" w:hAnsi="Times New Roman" w:cs="Times New Roman"/>
          <w:sz w:val="22"/>
          <w:szCs w:val="22"/>
        </w:rPr>
        <w:t>13</w:t>
      </w:r>
      <w:r>
        <w:rPr>
          <w:rFonts w:ascii="Times New Roman" w:hAnsi="Times New Roman" w:cs="Times New Roman"/>
          <w:sz w:val="22"/>
          <w:szCs w:val="22"/>
        </w:rPr>
        <w:fldChar w:fldCharType="end"/>
      </w:r>
    </w:p>
    <w:p>
      <w:pPr>
        <w:pStyle w:val="16"/>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i w:val="0"/>
          <w:sz w:val="22"/>
          <w:szCs w:val="22"/>
        </w:rPr>
        <w:t>5.</w:t>
      </w:r>
      <w:r>
        <w:rPr>
          <w:rFonts w:hint="default" w:ascii="Times New Roman" w:hAnsi="Times New Roman" w:cs="Times New Roman"/>
          <w:i w:val="0"/>
          <w:sz w:val="22"/>
          <w:szCs w:val="22"/>
          <w:lang w:val="en-US" w:eastAsia="zh-CN"/>
        </w:rPr>
        <w:t>3</w:t>
      </w:r>
      <w:r>
        <w:rPr>
          <w:rFonts w:ascii="Times New Roman" w:hAnsi="Times New Roman" w:cs="Times New Roman"/>
          <w:i w:val="0"/>
          <w:sz w:val="22"/>
          <w:szCs w:val="22"/>
        </w:rPr>
        <w:t>.2</w:t>
      </w:r>
      <w:r>
        <w:rPr>
          <w:rFonts w:ascii="Times New Roman" w:hAnsi="Times New Roman" w:cs="Times New Roman"/>
          <w:i w:val="0"/>
          <w:sz w:val="22"/>
          <w:szCs w:val="22"/>
        </w:rPr>
        <w:tab/>
      </w:r>
      <w:r>
        <w:rPr>
          <w:rFonts w:ascii="Times New Roman" w:hAnsi="Times New Roman" w:cs="Times New Roman"/>
          <w:i w:val="0"/>
          <w:sz w:val="22"/>
          <w:szCs w:val="22"/>
        </w:rPr>
        <w:t>Potential solution</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_Toc12334 \h </w:instrText>
      </w:r>
      <w:r>
        <w:rPr>
          <w:rFonts w:ascii="Times New Roman" w:hAnsi="Times New Roman" w:cs="Times New Roman"/>
          <w:sz w:val="22"/>
          <w:szCs w:val="22"/>
        </w:rPr>
        <w:fldChar w:fldCharType="separate"/>
      </w:r>
      <w:r>
        <w:rPr>
          <w:rFonts w:ascii="Times New Roman" w:hAnsi="Times New Roman" w:cs="Times New Roman"/>
          <w:sz w:val="22"/>
          <w:szCs w:val="22"/>
        </w:rPr>
        <w:t>13</w:t>
      </w:r>
      <w:r>
        <w:rPr>
          <w:rFonts w:ascii="Times New Roman" w:hAnsi="Times New Roman" w:cs="Times New Roman"/>
          <w:sz w:val="22"/>
          <w:szCs w:val="22"/>
        </w:rPr>
        <w:fldChar w:fldCharType="end"/>
      </w:r>
    </w:p>
    <w:p>
      <w:pPr>
        <w:pStyle w:val="18"/>
        <w:tabs>
          <w:tab w:val="right" w:pos="2000"/>
          <w:tab w:val="right" w:leader="dot" w:pos="9641"/>
          <w:tab w:val="clear" w:pos="9639"/>
        </w:tabs>
        <w:rPr>
          <w:rFonts w:ascii="Times New Roman" w:hAnsi="Times New Roman" w:cs="Times New Roman"/>
          <w:szCs w:val="22"/>
        </w:rPr>
      </w:pPr>
      <w:r>
        <w:rPr>
          <w:rFonts w:hint="default" w:ascii="Times New Roman" w:hAnsi="Times New Roman" w:cs="Times New Roman"/>
          <w:szCs w:val="22"/>
          <w:lang w:val="en-US"/>
        </w:rPr>
        <w:t>6</w:t>
      </w:r>
      <w:r>
        <w:rPr>
          <w:rFonts w:ascii="Times New Roman" w:hAnsi="Times New Roman" w:cs="Times New Roman"/>
          <w:szCs w:val="22"/>
        </w:rPr>
        <w:tab/>
      </w:r>
      <w:r>
        <w:rPr>
          <w:rFonts w:hint="default" w:ascii="Times New Roman" w:hAnsi="Times New Roman" w:cs="Times New Roman"/>
          <w:szCs w:val="22"/>
        </w:rPr>
        <w:t>Issue investigations and potential solutions for new scenarios</w:t>
      </w:r>
      <w:r>
        <w:rPr>
          <w:rFonts w:ascii="Times New Roman" w:hAnsi="Times New Roman" w:cs="Times New Roman"/>
          <w:szCs w:val="22"/>
        </w:rPr>
        <w:tab/>
      </w:r>
      <w:r>
        <w:rPr>
          <w:rFonts w:ascii="Times New Roman" w:hAnsi="Times New Roman" w:cs="Times New Roman"/>
          <w:szCs w:val="22"/>
        </w:rPr>
        <w:fldChar w:fldCharType="begin"/>
      </w:r>
      <w:r>
        <w:rPr>
          <w:rFonts w:ascii="Times New Roman" w:hAnsi="Times New Roman" w:cs="Times New Roman"/>
          <w:szCs w:val="22"/>
        </w:rPr>
        <w:instrText xml:space="preserve"> PAGEREF _Toc28685 \h </w:instrText>
      </w:r>
      <w:r>
        <w:rPr>
          <w:rFonts w:ascii="Times New Roman" w:hAnsi="Times New Roman" w:cs="Times New Roman"/>
          <w:szCs w:val="22"/>
        </w:rPr>
        <w:fldChar w:fldCharType="separate"/>
      </w:r>
      <w:r>
        <w:rPr>
          <w:rFonts w:ascii="Times New Roman" w:hAnsi="Times New Roman" w:cs="Times New Roman"/>
          <w:szCs w:val="22"/>
        </w:rPr>
        <w:t>13</w:t>
      </w:r>
      <w:r>
        <w:rPr>
          <w:rFonts w:ascii="Times New Roman" w:hAnsi="Times New Roman" w:cs="Times New Roman"/>
          <w:szCs w:val="22"/>
        </w:rPr>
        <w:fldChar w:fldCharType="end"/>
      </w:r>
    </w:p>
    <w:p>
      <w:pPr>
        <w:pStyle w:val="17"/>
        <w:tabs>
          <w:tab w:val="right" w:pos="2000"/>
          <w:tab w:val="right" w:leader="dot" w:pos="9641"/>
          <w:tab w:val="clear" w:pos="9639"/>
        </w:tabs>
        <w:rPr>
          <w:rFonts w:ascii="Times New Roman" w:hAnsi="Times New Roman" w:cs="Times New Roman"/>
          <w:sz w:val="22"/>
          <w:szCs w:val="22"/>
        </w:rPr>
      </w:pPr>
      <w:r>
        <w:rPr>
          <w:rFonts w:hint="default" w:ascii="Times New Roman" w:hAnsi="Times New Roman" w:cs="Times New Roman"/>
          <w:sz w:val="22"/>
          <w:szCs w:val="22"/>
          <w:lang w:val="en-US"/>
        </w:rPr>
        <w:t>6</w:t>
      </w:r>
      <w:r>
        <w:rPr>
          <w:rFonts w:ascii="Times New Roman" w:hAnsi="Times New Roman" w:cs="Times New Roman"/>
          <w:sz w:val="22"/>
          <w:szCs w:val="22"/>
        </w:rPr>
        <w:t>.</w:t>
      </w:r>
      <w:r>
        <w:rPr>
          <w:rFonts w:hint="default" w:ascii="Times New Roman" w:hAnsi="Times New Roman" w:cs="Times New Roman"/>
          <w:sz w:val="22"/>
          <w:szCs w:val="22"/>
          <w:lang w:val="en-US"/>
        </w:rPr>
        <w:t>1</w:t>
      </w:r>
      <w:r>
        <w:rPr>
          <w:rFonts w:hint="default" w:ascii="Times New Roman" w:hAnsi="Times New Roman" w:cs="Times New Roman"/>
          <w:sz w:val="22"/>
          <w:szCs w:val="22"/>
          <w:lang w:val="en-US"/>
        </w:rPr>
        <w:tab/>
      </w:r>
      <w:r>
        <w:rPr>
          <w:rFonts w:ascii="Times New Roman" w:hAnsi="Times New Roman" w:cs="Times New Roman"/>
          <w:sz w:val="22"/>
          <w:szCs w:val="22"/>
        </w:rPr>
        <w:t>Key Issue#</w:t>
      </w:r>
      <w:r>
        <w:rPr>
          <w:rFonts w:hint="default" w:ascii="Times New Roman" w:hAnsi="Times New Roman" w:cs="Times New Roman"/>
          <w:sz w:val="22"/>
          <w:szCs w:val="22"/>
          <w:lang w:eastAsia="zh-CN"/>
        </w:rPr>
        <w:t xml:space="preserve"> </w:t>
      </w:r>
      <w:r>
        <w:rPr>
          <w:rFonts w:hint="default" w:ascii="Times New Roman" w:hAnsi="Times New Roman" w:cs="Times New Roman"/>
          <w:sz w:val="22"/>
          <w:szCs w:val="22"/>
          <w:lang w:val="en-US" w:eastAsia="zh-CN"/>
        </w:rPr>
        <w:t>6-1</w:t>
      </w:r>
      <w:r>
        <w:rPr>
          <w:rFonts w:ascii="Times New Roman" w:hAnsi="Times New Roman" w:cs="Times New Roman"/>
          <w:sz w:val="22"/>
          <w:szCs w:val="22"/>
        </w:rPr>
        <w:t>: Autonomous network level for RAN energy saving use case</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_Toc1402 \h </w:instrText>
      </w:r>
      <w:r>
        <w:rPr>
          <w:rFonts w:ascii="Times New Roman" w:hAnsi="Times New Roman" w:cs="Times New Roman"/>
          <w:sz w:val="22"/>
          <w:szCs w:val="22"/>
        </w:rPr>
        <w:fldChar w:fldCharType="separate"/>
      </w:r>
      <w:r>
        <w:rPr>
          <w:rFonts w:ascii="Times New Roman" w:hAnsi="Times New Roman" w:cs="Times New Roman"/>
          <w:sz w:val="22"/>
          <w:szCs w:val="22"/>
        </w:rPr>
        <w:t>13</w:t>
      </w:r>
      <w:r>
        <w:rPr>
          <w:rFonts w:ascii="Times New Roman" w:hAnsi="Times New Roman" w:cs="Times New Roman"/>
          <w:sz w:val="22"/>
          <w:szCs w:val="22"/>
        </w:rPr>
        <w:fldChar w:fldCharType="end"/>
      </w:r>
    </w:p>
    <w:p>
      <w:pPr>
        <w:pStyle w:val="16"/>
        <w:tabs>
          <w:tab w:val="right" w:pos="2000"/>
          <w:tab w:val="right" w:leader="dot" w:pos="9641"/>
          <w:tab w:val="clear" w:pos="9639"/>
        </w:tabs>
        <w:rPr>
          <w:rFonts w:ascii="Times New Roman" w:hAnsi="Times New Roman" w:cs="Times New Roman"/>
          <w:sz w:val="22"/>
          <w:szCs w:val="22"/>
        </w:rPr>
      </w:pPr>
      <w:r>
        <w:rPr>
          <w:rFonts w:hint="default" w:ascii="Times New Roman" w:hAnsi="Times New Roman" w:cs="Times New Roman"/>
          <w:i w:val="0"/>
          <w:sz w:val="22"/>
          <w:szCs w:val="22"/>
          <w:lang w:val="en-US"/>
        </w:rPr>
        <w:t>6</w:t>
      </w:r>
      <w:r>
        <w:rPr>
          <w:rFonts w:ascii="Times New Roman" w:hAnsi="Times New Roman" w:cs="Times New Roman"/>
          <w:i w:val="0"/>
          <w:sz w:val="22"/>
          <w:szCs w:val="22"/>
        </w:rPr>
        <w:t>.</w:t>
      </w:r>
      <w:r>
        <w:rPr>
          <w:rFonts w:hint="default" w:ascii="Times New Roman" w:hAnsi="Times New Roman" w:cs="Times New Roman"/>
          <w:i w:val="0"/>
          <w:sz w:val="22"/>
          <w:szCs w:val="22"/>
          <w:lang w:val="en-US"/>
        </w:rPr>
        <w:t>1</w:t>
      </w:r>
      <w:r>
        <w:rPr>
          <w:rFonts w:ascii="Times New Roman" w:hAnsi="Times New Roman" w:cs="Times New Roman"/>
          <w:i w:val="0"/>
          <w:sz w:val="22"/>
          <w:szCs w:val="22"/>
        </w:rPr>
        <w:t>.1</w:t>
      </w:r>
      <w:r>
        <w:rPr>
          <w:rFonts w:hint="default" w:ascii="Times New Roman" w:hAnsi="Times New Roman" w:cs="Times New Roman"/>
          <w:i w:val="0"/>
          <w:sz w:val="22"/>
          <w:szCs w:val="22"/>
          <w:lang w:val="en-US"/>
        </w:rPr>
        <w:tab/>
      </w:r>
      <w:r>
        <w:rPr>
          <w:rFonts w:ascii="Times New Roman" w:hAnsi="Times New Roman" w:cs="Times New Roman"/>
          <w:i w:val="0"/>
          <w:sz w:val="22"/>
          <w:szCs w:val="22"/>
        </w:rPr>
        <w:t>Description</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_Toc20163 \h </w:instrText>
      </w:r>
      <w:r>
        <w:rPr>
          <w:rFonts w:ascii="Times New Roman" w:hAnsi="Times New Roman" w:cs="Times New Roman"/>
          <w:sz w:val="22"/>
          <w:szCs w:val="22"/>
        </w:rPr>
        <w:fldChar w:fldCharType="separate"/>
      </w:r>
      <w:r>
        <w:rPr>
          <w:rFonts w:ascii="Times New Roman" w:hAnsi="Times New Roman" w:cs="Times New Roman"/>
          <w:sz w:val="22"/>
          <w:szCs w:val="22"/>
        </w:rPr>
        <w:t>13</w:t>
      </w:r>
      <w:r>
        <w:rPr>
          <w:rFonts w:ascii="Times New Roman" w:hAnsi="Times New Roman" w:cs="Times New Roman"/>
          <w:sz w:val="22"/>
          <w:szCs w:val="22"/>
        </w:rPr>
        <w:fldChar w:fldCharType="end"/>
      </w:r>
    </w:p>
    <w:p>
      <w:pPr>
        <w:pStyle w:val="15"/>
        <w:tabs>
          <w:tab w:val="right" w:pos="2400"/>
          <w:tab w:val="right" w:leader="dot" w:pos="9641"/>
          <w:tab w:val="clear" w:pos="9639"/>
        </w:tabs>
        <w:rPr>
          <w:rFonts w:ascii="Times New Roman" w:hAnsi="Times New Roman" w:cs="Times New Roman"/>
          <w:sz w:val="22"/>
          <w:szCs w:val="22"/>
        </w:rPr>
      </w:pPr>
      <w:r>
        <w:rPr>
          <w:rFonts w:hint="default" w:ascii="Times New Roman" w:hAnsi="Times New Roman" w:cs="Times New Roman"/>
          <w:sz w:val="22"/>
          <w:szCs w:val="22"/>
          <w:lang w:eastAsia="zh-CN"/>
        </w:rPr>
        <w:t>6.1.1.1</w:t>
      </w:r>
      <w:r>
        <w:rPr>
          <w:rFonts w:hint="default" w:ascii="Times New Roman" w:hAnsi="Times New Roman" w:cs="Times New Roman"/>
          <w:sz w:val="22"/>
          <w:szCs w:val="22"/>
          <w:lang w:eastAsia="zh-CN"/>
        </w:rPr>
        <w:tab/>
      </w:r>
      <w:r>
        <w:rPr>
          <w:rFonts w:hint="default" w:ascii="Times New Roman" w:hAnsi="Times New Roman" w:cs="Times New Roman"/>
          <w:sz w:val="22"/>
          <w:szCs w:val="22"/>
          <w:lang w:eastAsia="zh-CN"/>
        </w:rPr>
        <w:t>Use case</w:t>
      </w:r>
      <w:r>
        <w:rPr>
          <w:rFonts w:ascii="Times New Roman" w:hAnsi="Times New Roman" w:cs="Times New Roman"/>
          <w:sz w:val="22"/>
          <w:szCs w:val="22"/>
        </w:rPr>
        <w:tab/>
      </w:r>
      <w:r>
        <w:rPr>
          <w:rFonts w:hint="default" w:ascii="Times New Roman" w:hAnsi="Times New Roman" w:eastAsia="宋体" w:cs="Times New Roman"/>
          <w:sz w:val="22"/>
          <w:szCs w:val="22"/>
          <w:lang w:val="en-US" w:eastAsia="zh-CN"/>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_Toc31783 \h </w:instrText>
      </w:r>
      <w:r>
        <w:rPr>
          <w:rFonts w:ascii="Times New Roman" w:hAnsi="Times New Roman" w:cs="Times New Roman"/>
          <w:sz w:val="22"/>
          <w:szCs w:val="22"/>
        </w:rPr>
        <w:fldChar w:fldCharType="separate"/>
      </w:r>
      <w:r>
        <w:rPr>
          <w:rFonts w:ascii="Times New Roman" w:hAnsi="Times New Roman" w:cs="Times New Roman"/>
          <w:sz w:val="22"/>
          <w:szCs w:val="22"/>
        </w:rPr>
        <w:t>13</w:t>
      </w:r>
      <w:r>
        <w:rPr>
          <w:rFonts w:ascii="Times New Roman" w:hAnsi="Times New Roman" w:cs="Times New Roman"/>
          <w:sz w:val="22"/>
          <w:szCs w:val="22"/>
        </w:rPr>
        <w:fldChar w:fldCharType="end"/>
      </w:r>
    </w:p>
    <w:p>
      <w:pPr>
        <w:pStyle w:val="15"/>
        <w:tabs>
          <w:tab w:val="right" w:pos="2400"/>
          <w:tab w:val="right" w:leader="dot" w:pos="9641"/>
          <w:tab w:val="clear" w:pos="9639"/>
        </w:tabs>
        <w:rPr>
          <w:rFonts w:ascii="Times New Roman" w:hAnsi="Times New Roman" w:cs="Times New Roman"/>
          <w:sz w:val="22"/>
          <w:szCs w:val="22"/>
        </w:rPr>
      </w:pPr>
      <w:r>
        <w:rPr>
          <w:rFonts w:hint="default" w:ascii="Times New Roman" w:hAnsi="Times New Roman" w:cs="Times New Roman"/>
          <w:sz w:val="22"/>
          <w:szCs w:val="22"/>
          <w:lang w:eastAsia="zh-CN"/>
        </w:rPr>
        <w:t>6.1.1.2</w:t>
      </w:r>
      <w:r>
        <w:rPr>
          <w:rFonts w:hint="default" w:ascii="Times New Roman" w:hAnsi="Times New Roman" w:cs="Times New Roman"/>
          <w:sz w:val="22"/>
          <w:szCs w:val="22"/>
          <w:lang w:eastAsia="zh-CN"/>
        </w:rPr>
        <w:tab/>
      </w:r>
      <w:r>
        <w:rPr>
          <w:rFonts w:hint="default" w:ascii="Times New Roman" w:hAnsi="Times New Roman" w:cs="Times New Roman"/>
          <w:sz w:val="22"/>
          <w:szCs w:val="22"/>
          <w:lang w:eastAsia="zh-CN"/>
        </w:rPr>
        <w:t>Workflow</w:t>
      </w:r>
      <w:r>
        <w:rPr>
          <w:rFonts w:hint="default" w:ascii="Times New Roman" w:hAnsi="Times New Roman" w:cs="Times New Roman"/>
          <w:sz w:val="22"/>
          <w:szCs w:val="22"/>
          <w:lang w:val="en-US" w:eastAsia="zh-CN"/>
        </w:rPr>
        <w:tab/>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_Toc9843 \h </w:instrText>
      </w:r>
      <w:r>
        <w:rPr>
          <w:rFonts w:ascii="Times New Roman" w:hAnsi="Times New Roman" w:cs="Times New Roman"/>
          <w:sz w:val="22"/>
          <w:szCs w:val="22"/>
        </w:rPr>
        <w:fldChar w:fldCharType="separate"/>
      </w:r>
      <w:r>
        <w:rPr>
          <w:rFonts w:ascii="Times New Roman" w:hAnsi="Times New Roman" w:cs="Times New Roman"/>
          <w:sz w:val="22"/>
          <w:szCs w:val="22"/>
        </w:rPr>
        <w:t>13</w:t>
      </w:r>
      <w:r>
        <w:rPr>
          <w:rFonts w:ascii="Times New Roman" w:hAnsi="Times New Roman" w:cs="Times New Roman"/>
          <w:sz w:val="22"/>
          <w:szCs w:val="22"/>
        </w:rPr>
        <w:fldChar w:fldCharType="end"/>
      </w:r>
    </w:p>
    <w:p>
      <w:pPr>
        <w:pStyle w:val="15"/>
        <w:tabs>
          <w:tab w:val="right" w:pos="2400"/>
          <w:tab w:val="right" w:leader="dot" w:pos="9641"/>
          <w:tab w:val="clear" w:pos="9639"/>
        </w:tabs>
        <w:rPr>
          <w:rFonts w:ascii="Times New Roman" w:hAnsi="Times New Roman" w:cs="Times New Roman"/>
          <w:sz w:val="22"/>
          <w:szCs w:val="22"/>
        </w:rPr>
      </w:pPr>
      <w:r>
        <w:rPr>
          <w:rFonts w:hint="default" w:ascii="Times New Roman" w:hAnsi="Times New Roman" w:eastAsia="Times New Roman" w:cs="Times New Roman"/>
          <w:iCs w:val="0"/>
          <w:sz w:val="22"/>
          <w:szCs w:val="22"/>
          <w:lang w:eastAsia="zh-CN"/>
        </w:rPr>
        <w:t>6.1.1.3</w:t>
      </w:r>
      <w:r>
        <w:rPr>
          <w:rFonts w:hint="default" w:ascii="Times New Roman" w:hAnsi="Times New Roman" w:eastAsia="Times New Roman" w:cs="Times New Roman"/>
          <w:iCs w:val="0"/>
          <w:sz w:val="22"/>
          <w:szCs w:val="22"/>
          <w:lang w:eastAsia="zh-CN"/>
        </w:rPr>
        <w:tab/>
      </w:r>
      <w:r>
        <w:rPr>
          <w:rFonts w:hint="default" w:ascii="Times New Roman" w:hAnsi="Times New Roman" w:eastAsia="Times New Roman" w:cs="Times New Roman"/>
          <w:iCs w:val="0"/>
          <w:sz w:val="22"/>
          <w:szCs w:val="22"/>
          <w:lang w:eastAsia="zh-CN"/>
        </w:rPr>
        <w:t xml:space="preserve"> Classification of autonomous network level</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_Toc26011 \h </w:instrText>
      </w:r>
      <w:r>
        <w:rPr>
          <w:rFonts w:ascii="Times New Roman" w:hAnsi="Times New Roman" w:cs="Times New Roman"/>
          <w:sz w:val="22"/>
          <w:szCs w:val="22"/>
        </w:rPr>
        <w:fldChar w:fldCharType="separate"/>
      </w:r>
      <w:r>
        <w:rPr>
          <w:rFonts w:ascii="Times New Roman" w:hAnsi="Times New Roman" w:cs="Times New Roman"/>
          <w:sz w:val="22"/>
          <w:szCs w:val="22"/>
        </w:rPr>
        <w:t>14</w:t>
      </w:r>
      <w:r>
        <w:rPr>
          <w:rFonts w:ascii="Times New Roman" w:hAnsi="Times New Roman" w:cs="Times New Roman"/>
          <w:sz w:val="22"/>
          <w:szCs w:val="22"/>
        </w:rPr>
        <w:fldChar w:fldCharType="end"/>
      </w:r>
    </w:p>
    <w:p>
      <w:pPr>
        <w:pStyle w:val="15"/>
        <w:tabs>
          <w:tab w:val="right" w:pos="24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lang w:eastAsia="zh-CN"/>
        </w:rPr>
        <w:t>6.</w:t>
      </w:r>
      <w:r>
        <w:rPr>
          <w:rFonts w:ascii="Times New Roman" w:hAnsi="Times New Roman" w:cs="Times New Roman"/>
          <w:sz w:val="22"/>
          <w:szCs w:val="22"/>
          <w:lang w:val="en-US" w:eastAsia="zh-CN"/>
        </w:rPr>
        <w:t>1</w:t>
      </w:r>
      <w:r>
        <w:rPr>
          <w:rFonts w:ascii="Times New Roman" w:hAnsi="Times New Roman" w:cs="Times New Roman"/>
          <w:sz w:val="22"/>
          <w:szCs w:val="22"/>
          <w:lang w:eastAsia="zh-CN"/>
        </w:rPr>
        <w:t>.1.</w:t>
      </w:r>
      <w:r>
        <w:rPr>
          <w:rFonts w:hint="default" w:ascii="Times New Roman" w:hAnsi="Times New Roman" w:cs="Times New Roman"/>
          <w:sz w:val="22"/>
          <w:szCs w:val="22"/>
          <w:lang w:val="en-US" w:eastAsia="zh-CN"/>
        </w:rPr>
        <w:t>4</w:t>
      </w:r>
      <w:r>
        <w:rPr>
          <w:rFonts w:ascii="Times New Roman" w:hAnsi="Times New Roman" w:cs="Times New Roman"/>
          <w:sz w:val="22"/>
          <w:szCs w:val="22"/>
          <w:lang w:val="en-US" w:eastAsia="zh-CN"/>
        </w:rPr>
        <w:t xml:space="preserve"> </w:t>
      </w:r>
      <w:r>
        <w:rPr>
          <w:rFonts w:ascii="Times New Roman" w:hAnsi="Times New Roman" w:cs="Times New Roman"/>
          <w:sz w:val="22"/>
          <w:szCs w:val="22"/>
          <w:lang w:val="en-US" w:eastAsia="zh-CN"/>
        </w:rPr>
        <w:tab/>
      </w:r>
      <w:r>
        <w:rPr>
          <w:rFonts w:ascii="Times New Roman" w:hAnsi="Times New Roman" w:cs="Times New Roman"/>
          <w:sz w:val="22"/>
          <w:szCs w:val="22"/>
          <w:lang w:eastAsia="zh-CN"/>
        </w:rPr>
        <w:t>Autonomy capability description for RAN energy saving</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_Toc11693 \h </w:instrText>
      </w:r>
      <w:r>
        <w:rPr>
          <w:rFonts w:ascii="Times New Roman" w:hAnsi="Times New Roman" w:cs="Times New Roman"/>
          <w:sz w:val="22"/>
          <w:szCs w:val="22"/>
        </w:rPr>
        <w:fldChar w:fldCharType="separate"/>
      </w:r>
      <w:r>
        <w:rPr>
          <w:rFonts w:ascii="Times New Roman" w:hAnsi="Times New Roman" w:cs="Times New Roman"/>
          <w:sz w:val="22"/>
          <w:szCs w:val="22"/>
        </w:rPr>
        <w:t>15</w:t>
      </w:r>
      <w:r>
        <w:rPr>
          <w:rFonts w:ascii="Times New Roman" w:hAnsi="Times New Roman" w:cs="Times New Roman"/>
          <w:sz w:val="22"/>
          <w:szCs w:val="22"/>
        </w:rPr>
        <w:fldChar w:fldCharType="end"/>
      </w:r>
    </w:p>
    <w:p>
      <w:pPr>
        <w:pStyle w:val="15"/>
        <w:tabs>
          <w:tab w:val="right" w:pos="24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lang w:eastAsia="zh-CN"/>
        </w:rPr>
        <w:t>6.</w:t>
      </w:r>
      <w:r>
        <w:rPr>
          <w:rFonts w:ascii="Times New Roman" w:hAnsi="Times New Roman" w:cs="Times New Roman"/>
          <w:sz w:val="22"/>
          <w:szCs w:val="22"/>
          <w:lang w:val="en-US" w:eastAsia="zh-CN"/>
        </w:rPr>
        <w:t>1</w:t>
      </w:r>
      <w:r>
        <w:rPr>
          <w:rFonts w:ascii="Times New Roman" w:hAnsi="Times New Roman" w:cs="Times New Roman"/>
          <w:sz w:val="22"/>
          <w:szCs w:val="22"/>
          <w:lang w:eastAsia="zh-CN"/>
        </w:rPr>
        <w:t>.1.</w:t>
      </w:r>
      <w:r>
        <w:rPr>
          <w:rFonts w:hint="default" w:ascii="Times New Roman" w:hAnsi="Times New Roman" w:cs="Times New Roman"/>
          <w:sz w:val="22"/>
          <w:szCs w:val="22"/>
          <w:lang w:val="en-US" w:eastAsia="zh-CN"/>
        </w:rPr>
        <w:t>5</w:t>
      </w:r>
      <w:r>
        <w:rPr>
          <w:rFonts w:ascii="Times New Roman" w:hAnsi="Times New Roman" w:cs="Times New Roman"/>
          <w:sz w:val="22"/>
          <w:szCs w:val="22"/>
          <w:lang w:val="en-US" w:eastAsia="zh-CN"/>
        </w:rPr>
        <w:t xml:space="preserve"> </w:t>
      </w:r>
      <w:r>
        <w:rPr>
          <w:rFonts w:ascii="Times New Roman" w:hAnsi="Times New Roman" w:cs="Times New Roman"/>
          <w:sz w:val="22"/>
          <w:szCs w:val="22"/>
          <w:lang w:val="en-US" w:eastAsia="zh-CN"/>
        </w:rPr>
        <w:tab/>
      </w:r>
      <w:r>
        <w:rPr>
          <w:rFonts w:ascii="Times New Roman" w:hAnsi="Times New Roman" w:cs="Times New Roman"/>
          <w:sz w:val="22"/>
          <w:szCs w:val="22"/>
          <w:lang w:eastAsia="zh-CN"/>
        </w:rPr>
        <w:t>Potential MnS requirements</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_Toc17861 \h </w:instrText>
      </w:r>
      <w:r>
        <w:rPr>
          <w:rFonts w:ascii="Times New Roman" w:hAnsi="Times New Roman" w:cs="Times New Roman"/>
          <w:sz w:val="22"/>
          <w:szCs w:val="22"/>
        </w:rPr>
        <w:fldChar w:fldCharType="separate"/>
      </w:r>
      <w:r>
        <w:rPr>
          <w:rFonts w:ascii="Times New Roman" w:hAnsi="Times New Roman" w:cs="Times New Roman"/>
          <w:sz w:val="22"/>
          <w:szCs w:val="22"/>
        </w:rPr>
        <w:t>16</w:t>
      </w:r>
      <w:r>
        <w:rPr>
          <w:rFonts w:ascii="Times New Roman" w:hAnsi="Times New Roman" w:cs="Times New Roman"/>
          <w:sz w:val="22"/>
          <w:szCs w:val="22"/>
        </w:rPr>
        <w:fldChar w:fldCharType="end"/>
      </w:r>
    </w:p>
    <w:p>
      <w:pPr>
        <w:pStyle w:val="16"/>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i w:val="0"/>
          <w:color w:val="404040" w:themeColor="text1" w:themeTint="BF"/>
          <w:sz w:val="22"/>
          <w:szCs w:val="22"/>
          <w:lang w:val="en-US"/>
          <w14:textFill>
            <w14:solidFill>
              <w14:schemeClr w14:val="tx1">
                <w14:lumMod w14:val="75000"/>
                <w14:lumOff w14:val="25000"/>
              </w14:schemeClr>
            </w14:solidFill>
          </w14:textFill>
        </w:rPr>
        <w:t>6.1.</w:t>
      </w:r>
      <w:r>
        <w:rPr>
          <w:rFonts w:hint="default" w:ascii="Times New Roman" w:hAnsi="Times New Roman" w:eastAsia="宋体" w:cs="Times New Roman"/>
          <w:i w:val="0"/>
          <w:color w:val="404040" w:themeColor="text1" w:themeTint="BF"/>
          <w:sz w:val="22"/>
          <w:szCs w:val="22"/>
          <w:lang w:val="en-US" w:eastAsia="zh-CN"/>
          <w14:textFill>
            <w14:solidFill>
              <w14:schemeClr w14:val="tx1">
                <w14:lumMod w14:val="75000"/>
                <w14:lumOff w14:val="25000"/>
              </w14:schemeClr>
            </w14:solidFill>
          </w14:textFill>
        </w:rPr>
        <w:t>2</w:t>
      </w:r>
      <w:r>
        <w:rPr>
          <w:rFonts w:ascii="Times New Roman" w:hAnsi="Times New Roman" w:cs="Times New Roman"/>
          <w:i w:val="0"/>
          <w:color w:val="404040" w:themeColor="text1" w:themeTint="BF"/>
          <w:sz w:val="22"/>
          <w:szCs w:val="22"/>
          <w:lang w:val="en-US"/>
          <w14:textFill>
            <w14:solidFill>
              <w14:schemeClr w14:val="tx1">
                <w14:lumMod w14:val="75000"/>
                <w14:lumOff w14:val="25000"/>
              </w14:schemeClr>
            </w14:solidFill>
          </w14:textFill>
        </w:rPr>
        <w:tab/>
      </w:r>
      <w:r>
        <w:rPr>
          <w:rFonts w:ascii="Times New Roman" w:hAnsi="Times New Roman" w:cs="Times New Roman"/>
          <w:i w:val="0"/>
          <w:color w:val="404040" w:themeColor="text1" w:themeTint="BF"/>
          <w:sz w:val="22"/>
          <w:szCs w:val="22"/>
          <w:lang w:val="en-US"/>
          <w14:textFill>
            <w14:solidFill>
              <w14:schemeClr w14:val="tx1">
                <w14:lumMod w14:val="75000"/>
                <w14:lumOff w14:val="25000"/>
              </w14:schemeClr>
            </w14:solidFill>
          </w14:textFill>
        </w:rPr>
        <w:t>Potential solutions</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_Toc27076 \h </w:instrText>
      </w:r>
      <w:r>
        <w:rPr>
          <w:rFonts w:ascii="Times New Roman" w:hAnsi="Times New Roman" w:cs="Times New Roman"/>
          <w:sz w:val="22"/>
          <w:szCs w:val="22"/>
        </w:rPr>
        <w:fldChar w:fldCharType="separate"/>
      </w:r>
      <w:r>
        <w:rPr>
          <w:rFonts w:ascii="Times New Roman" w:hAnsi="Times New Roman" w:cs="Times New Roman"/>
          <w:sz w:val="22"/>
          <w:szCs w:val="22"/>
        </w:rPr>
        <w:t>16</w:t>
      </w:r>
      <w:r>
        <w:rPr>
          <w:rFonts w:ascii="Times New Roman" w:hAnsi="Times New Roman" w:cs="Times New Roman"/>
          <w:sz w:val="22"/>
          <w:szCs w:val="22"/>
        </w:rPr>
        <w:fldChar w:fldCharType="end"/>
      </w:r>
    </w:p>
    <w:p>
      <w:pPr>
        <w:pStyle w:val="17"/>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rPr>
        <w:t>6</w:t>
      </w:r>
      <w:r>
        <w:rPr>
          <w:rFonts w:hint="default" w:ascii="Times New Roman" w:hAnsi="Times New Roman" w:cs="Times New Roman"/>
          <w:sz w:val="22"/>
          <w:szCs w:val="22"/>
          <w:lang w:eastAsia="zh-CN"/>
        </w:rPr>
        <w:t>.</w:t>
      </w:r>
      <w:r>
        <w:rPr>
          <w:rFonts w:hint="default" w:ascii="Times New Roman" w:hAnsi="Times New Roman" w:cs="Times New Roman"/>
          <w:sz w:val="22"/>
          <w:szCs w:val="22"/>
          <w:lang w:val="en-US" w:eastAsia="zh-CN"/>
        </w:rPr>
        <w:t>2</w:t>
      </w:r>
      <w:r>
        <w:rPr>
          <w:rFonts w:ascii="Times New Roman" w:hAnsi="Times New Roman" w:cs="Times New Roman"/>
          <w:sz w:val="22"/>
          <w:szCs w:val="22"/>
        </w:rPr>
        <w:tab/>
      </w:r>
      <w:r>
        <w:rPr>
          <w:rFonts w:ascii="Times New Roman" w:hAnsi="Times New Roman" w:cs="Times New Roman"/>
          <w:sz w:val="22"/>
          <w:szCs w:val="22"/>
        </w:rPr>
        <w:t>Key Issue#</w:t>
      </w:r>
      <w:r>
        <w:rPr>
          <w:rFonts w:hint="default" w:ascii="Times New Roman" w:hAnsi="Times New Roman" w:cs="Times New Roman"/>
          <w:sz w:val="22"/>
          <w:szCs w:val="22"/>
          <w:lang w:eastAsia="zh-CN"/>
        </w:rPr>
        <w:t xml:space="preserve"> </w:t>
      </w:r>
      <w:r>
        <w:rPr>
          <w:rFonts w:ascii="Times New Roman" w:hAnsi="Times New Roman" w:cs="Times New Roman"/>
          <w:sz w:val="22"/>
          <w:szCs w:val="22"/>
          <w:lang w:val="en-US" w:eastAsia="zh-CN"/>
        </w:rPr>
        <w:t>6-</w:t>
      </w:r>
      <w:r>
        <w:rPr>
          <w:rFonts w:hint="default" w:ascii="Times New Roman" w:hAnsi="Times New Roman" w:cs="Times New Roman"/>
          <w:sz w:val="22"/>
          <w:szCs w:val="22"/>
          <w:lang w:val="en-US" w:eastAsia="zh-CN"/>
        </w:rPr>
        <w:t>2</w:t>
      </w:r>
      <w:r>
        <w:rPr>
          <w:rFonts w:ascii="Times New Roman" w:hAnsi="Times New Roman" w:cs="Times New Roman"/>
          <w:sz w:val="22"/>
          <w:szCs w:val="22"/>
          <w:lang w:val="en-US" w:eastAsia="zh-CN"/>
        </w:rPr>
        <w:t xml:space="preserve">: </w:t>
      </w:r>
      <w:r>
        <w:rPr>
          <w:rFonts w:ascii="Times New Roman" w:hAnsi="Times New Roman" w:cs="Times New Roman"/>
          <w:sz w:val="22"/>
          <w:szCs w:val="22"/>
        </w:rPr>
        <w:t>Autonomous network level for 5GC NF deployment</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_Toc16738 \h </w:instrText>
      </w:r>
      <w:r>
        <w:rPr>
          <w:rFonts w:ascii="Times New Roman" w:hAnsi="Times New Roman" w:cs="Times New Roman"/>
          <w:sz w:val="22"/>
          <w:szCs w:val="22"/>
        </w:rPr>
        <w:fldChar w:fldCharType="separate"/>
      </w:r>
      <w:r>
        <w:rPr>
          <w:rFonts w:ascii="Times New Roman" w:hAnsi="Times New Roman" w:cs="Times New Roman"/>
          <w:sz w:val="22"/>
          <w:szCs w:val="22"/>
        </w:rPr>
        <w:t>17</w:t>
      </w:r>
      <w:r>
        <w:rPr>
          <w:rFonts w:ascii="Times New Roman" w:hAnsi="Times New Roman" w:cs="Times New Roman"/>
          <w:sz w:val="22"/>
          <w:szCs w:val="22"/>
        </w:rPr>
        <w:fldChar w:fldCharType="end"/>
      </w:r>
    </w:p>
    <w:p>
      <w:pPr>
        <w:pStyle w:val="16"/>
        <w:tabs>
          <w:tab w:val="right" w:pos="2000"/>
          <w:tab w:val="right" w:leader="dot" w:pos="9641"/>
          <w:tab w:val="clear" w:pos="9639"/>
        </w:tabs>
        <w:rPr>
          <w:rFonts w:ascii="Times New Roman" w:hAnsi="Times New Roman" w:cs="Times New Roman"/>
          <w:sz w:val="22"/>
          <w:szCs w:val="22"/>
        </w:rPr>
      </w:pPr>
      <w:r>
        <w:rPr>
          <w:rFonts w:ascii="Times New Roman" w:hAnsi="Times New Roman" w:eastAsia="Times New Roman" w:cs="Times New Roman"/>
          <w:i w:val="0"/>
          <w:color w:val="404040"/>
          <w:sz w:val="22"/>
          <w:szCs w:val="22"/>
          <w:lang w:val="en-US"/>
        </w:rPr>
        <w:t>6.</w:t>
      </w:r>
      <w:r>
        <w:rPr>
          <w:rFonts w:hint="default" w:ascii="Times New Roman" w:hAnsi="Times New Roman" w:eastAsia="Times New Roman" w:cs="Times New Roman"/>
          <w:i w:val="0"/>
          <w:color w:val="404040"/>
          <w:sz w:val="22"/>
          <w:szCs w:val="22"/>
          <w:lang w:val="en-US"/>
        </w:rPr>
        <w:t>2</w:t>
      </w:r>
      <w:r>
        <w:rPr>
          <w:rFonts w:ascii="Times New Roman" w:hAnsi="Times New Roman" w:eastAsia="Times New Roman" w:cs="Times New Roman"/>
          <w:i w:val="0"/>
          <w:color w:val="404040"/>
          <w:sz w:val="22"/>
          <w:szCs w:val="22"/>
          <w:lang w:val="en-US"/>
        </w:rPr>
        <w:t>.1</w:t>
      </w:r>
      <w:r>
        <w:rPr>
          <w:rFonts w:ascii="Times New Roman" w:hAnsi="Times New Roman" w:eastAsia="Times New Roman" w:cs="Times New Roman"/>
          <w:i w:val="0"/>
          <w:color w:val="404040"/>
          <w:sz w:val="22"/>
          <w:szCs w:val="22"/>
          <w:lang w:val="en-US"/>
        </w:rPr>
        <w:tab/>
      </w:r>
      <w:r>
        <w:rPr>
          <w:rFonts w:ascii="Times New Roman" w:hAnsi="Times New Roman" w:eastAsia="Times New Roman" w:cs="Times New Roman"/>
          <w:i w:val="0"/>
          <w:color w:val="404040"/>
          <w:sz w:val="22"/>
          <w:szCs w:val="22"/>
          <w:lang w:val="en-US"/>
        </w:rPr>
        <w:t>Description</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_Toc5736 \h </w:instrText>
      </w:r>
      <w:r>
        <w:rPr>
          <w:rFonts w:ascii="Times New Roman" w:hAnsi="Times New Roman" w:cs="Times New Roman"/>
          <w:sz w:val="22"/>
          <w:szCs w:val="22"/>
        </w:rPr>
        <w:fldChar w:fldCharType="separate"/>
      </w:r>
      <w:r>
        <w:rPr>
          <w:rFonts w:ascii="Times New Roman" w:hAnsi="Times New Roman" w:cs="Times New Roman"/>
          <w:sz w:val="22"/>
          <w:szCs w:val="22"/>
        </w:rPr>
        <w:t>17</w:t>
      </w:r>
      <w:r>
        <w:rPr>
          <w:rFonts w:ascii="Times New Roman" w:hAnsi="Times New Roman" w:cs="Times New Roman"/>
          <w:sz w:val="22"/>
          <w:szCs w:val="22"/>
        </w:rPr>
        <w:fldChar w:fldCharType="end"/>
      </w:r>
    </w:p>
    <w:p>
      <w:pPr>
        <w:pStyle w:val="15"/>
        <w:tabs>
          <w:tab w:val="right" w:pos="24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lang w:eastAsia="zh-CN"/>
        </w:rPr>
        <w:t>6.</w:t>
      </w:r>
      <w:r>
        <w:rPr>
          <w:rFonts w:hint="default" w:ascii="Times New Roman" w:hAnsi="Times New Roman" w:cs="Times New Roman"/>
          <w:sz w:val="22"/>
          <w:szCs w:val="22"/>
          <w:lang w:val="en-US" w:eastAsia="zh-CN"/>
        </w:rPr>
        <w:t>2</w:t>
      </w:r>
      <w:r>
        <w:rPr>
          <w:rFonts w:ascii="Times New Roman" w:hAnsi="Times New Roman" w:cs="Times New Roman"/>
          <w:sz w:val="22"/>
          <w:szCs w:val="22"/>
          <w:lang w:eastAsia="zh-CN"/>
        </w:rPr>
        <w:t>.1.1</w:t>
      </w:r>
      <w:r>
        <w:rPr>
          <w:rFonts w:ascii="Times New Roman" w:hAnsi="Times New Roman" w:cs="Times New Roman"/>
          <w:sz w:val="22"/>
          <w:szCs w:val="22"/>
          <w:lang w:eastAsia="zh-CN"/>
        </w:rPr>
        <w:tab/>
      </w:r>
      <w:r>
        <w:rPr>
          <w:rFonts w:ascii="Times New Roman" w:hAnsi="Times New Roman" w:cs="Times New Roman"/>
          <w:sz w:val="22"/>
          <w:szCs w:val="22"/>
          <w:lang w:eastAsia="zh-CN"/>
        </w:rPr>
        <w:t>Use case</w:t>
      </w:r>
      <w:r>
        <w:rPr>
          <w:rFonts w:ascii="Times New Roman" w:hAnsi="Times New Roman" w:cs="Times New Roman"/>
          <w:sz w:val="22"/>
          <w:szCs w:val="22"/>
        </w:rPr>
        <w:tab/>
      </w:r>
      <w:r>
        <w:rPr>
          <w:rFonts w:hint="default" w:ascii="Times New Roman" w:hAnsi="Times New Roman" w:eastAsia="宋体" w:cs="Times New Roman"/>
          <w:sz w:val="22"/>
          <w:szCs w:val="22"/>
          <w:lang w:val="en-US" w:eastAsia="zh-CN"/>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_Toc20384 \h </w:instrText>
      </w:r>
      <w:r>
        <w:rPr>
          <w:rFonts w:ascii="Times New Roman" w:hAnsi="Times New Roman" w:cs="Times New Roman"/>
          <w:sz w:val="22"/>
          <w:szCs w:val="22"/>
        </w:rPr>
        <w:fldChar w:fldCharType="separate"/>
      </w:r>
      <w:r>
        <w:rPr>
          <w:rFonts w:ascii="Times New Roman" w:hAnsi="Times New Roman" w:cs="Times New Roman"/>
          <w:sz w:val="22"/>
          <w:szCs w:val="22"/>
        </w:rPr>
        <w:t>17</w:t>
      </w:r>
      <w:r>
        <w:rPr>
          <w:rFonts w:ascii="Times New Roman" w:hAnsi="Times New Roman" w:cs="Times New Roman"/>
          <w:sz w:val="22"/>
          <w:szCs w:val="22"/>
        </w:rPr>
        <w:fldChar w:fldCharType="end"/>
      </w:r>
    </w:p>
    <w:p>
      <w:pPr>
        <w:pStyle w:val="15"/>
        <w:tabs>
          <w:tab w:val="right" w:pos="24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lang w:eastAsia="zh-CN"/>
        </w:rPr>
        <w:t>6.</w:t>
      </w:r>
      <w:r>
        <w:rPr>
          <w:rFonts w:hint="default" w:ascii="Times New Roman" w:hAnsi="Times New Roman" w:cs="Times New Roman"/>
          <w:sz w:val="22"/>
          <w:szCs w:val="22"/>
          <w:lang w:val="en-US" w:eastAsia="zh-CN"/>
        </w:rPr>
        <w:t>2</w:t>
      </w:r>
      <w:r>
        <w:rPr>
          <w:rFonts w:ascii="Times New Roman" w:hAnsi="Times New Roman" w:cs="Times New Roman"/>
          <w:sz w:val="22"/>
          <w:szCs w:val="22"/>
          <w:lang w:eastAsia="zh-CN"/>
        </w:rPr>
        <w:t>.1.2</w:t>
      </w:r>
      <w:r>
        <w:rPr>
          <w:rFonts w:ascii="Times New Roman" w:hAnsi="Times New Roman" w:cs="Times New Roman"/>
          <w:sz w:val="22"/>
          <w:szCs w:val="22"/>
          <w:lang w:eastAsia="zh-CN"/>
        </w:rPr>
        <w:tab/>
      </w:r>
      <w:r>
        <w:rPr>
          <w:rFonts w:ascii="Times New Roman" w:hAnsi="Times New Roman" w:cs="Times New Roman"/>
          <w:sz w:val="22"/>
          <w:szCs w:val="22"/>
          <w:lang w:eastAsia="zh-CN"/>
        </w:rPr>
        <w:t>Workflow</w:t>
      </w:r>
      <w:r>
        <w:rPr>
          <w:rFonts w:hint="default" w:ascii="Times New Roman" w:hAnsi="Times New Roman" w:cs="Times New Roman"/>
          <w:sz w:val="22"/>
          <w:szCs w:val="22"/>
          <w:lang w:val="en-US" w:eastAsia="zh-CN"/>
        </w:rPr>
        <w:tab/>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_Toc22350 \h </w:instrText>
      </w:r>
      <w:r>
        <w:rPr>
          <w:rFonts w:ascii="Times New Roman" w:hAnsi="Times New Roman" w:cs="Times New Roman"/>
          <w:sz w:val="22"/>
          <w:szCs w:val="22"/>
        </w:rPr>
        <w:fldChar w:fldCharType="separate"/>
      </w:r>
      <w:r>
        <w:rPr>
          <w:rFonts w:ascii="Times New Roman" w:hAnsi="Times New Roman" w:cs="Times New Roman"/>
          <w:sz w:val="22"/>
          <w:szCs w:val="22"/>
        </w:rPr>
        <w:t>17</w:t>
      </w:r>
      <w:r>
        <w:rPr>
          <w:rFonts w:ascii="Times New Roman" w:hAnsi="Times New Roman" w:cs="Times New Roman"/>
          <w:sz w:val="22"/>
          <w:szCs w:val="22"/>
        </w:rPr>
        <w:fldChar w:fldCharType="end"/>
      </w:r>
    </w:p>
    <w:p>
      <w:pPr>
        <w:pStyle w:val="15"/>
        <w:tabs>
          <w:tab w:val="right" w:pos="24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lang w:eastAsia="zh-CN"/>
        </w:rPr>
        <w:t>6.</w:t>
      </w:r>
      <w:r>
        <w:rPr>
          <w:rFonts w:hint="default" w:ascii="Times New Roman" w:hAnsi="Times New Roman" w:cs="Times New Roman"/>
          <w:sz w:val="22"/>
          <w:szCs w:val="22"/>
          <w:lang w:val="en-US" w:eastAsia="zh-CN"/>
        </w:rPr>
        <w:t>2</w:t>
      </w:r>
      <w:r>
        <w:rPr>
          <w:rFonts w:ascii="Times New Roman" w:hAnsi="Times New Roman" w:cs="Times New Roman"/>
          <w:sz w:val="22"/>
          <w:szCs w:val="22"/>
          <w:lang w:eastAsia="zh-CN"/>
        </w:rPr>
        <w:t>.1.3</w:t>
      </w:r>
      <w:r>
        <w:rPr>
          <w:rFonts w:ascii="Times New Roman" w:hAnsi="Times New Roman" w:cs="Times New Roman"/>
          <w:sz w:val="22"/>
          <w:szCs w:val="22"/>
          <w:lang w:eastAsia="zh-CN"/>
        </w:rPr>
        <w:tab/>
      </w:r>
      <w:r>
        <w:rPr>
          <w:rFonts w:ascii="Times New Roman" w:hAnsi="Times New Roman" w:cs="Times New Roman"/>
          <w:sz w:val="22"/>
          <w:szCs w:val="22"/>
          <w:lang w:eastAsia="zh-CN"/>
        </w:rPr>
        <w:t>Classification of autonomous network level</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_Toc20918 \h </w:instrText>
      </w:r>
      <w:r>
        <w:rPr>
          <w:rFonts w:ascii="Times New Roman" w:hAnsi="Times New Roman" w:cs="Times New Roman"/>
          <w:sz w:val="22"/>
          <w:szCs w:val="22"/>
        </w:rPr>
        <w:fldChar w:fldCharType="separate"/>
      </w:r>
      <w:r>
        <w:rPr>
          <w:rFonts w:ascii="Times New Roman" w:hAnsi="Times New Roman" w:cs="Times New Roman"/>
          <w:sz w:val="22"/>
          <w:szCs w:val="22"/>
        </w:rPr>
        <w:t>18</w:t>
      </w:r>
      <w:r>
        <w:rPr>
          <w:rFonts w:ascii="Times New Roman" w:hAnsi="Times New Roman" w:cs="Times New Roman"/>
          <w:sz w:val="22"/>
          <w:szCs w:val="22"/>
        </w:rPr>
        <w:fldChar w:fldCharType="end"/>
      </w:r>
    </w:p>
    <w:p>
      <w:pPr>
        <w:pStyle w:val="16"/>
        <w:tabs>
          <w:tab w:val="right" w:pos="2000"/>
          <w:tab w:val="right" w:leader="dot" w:pos="9641"/>
          <w:tab w:val="clear" w:pos="9639"/>
        </w:tabs>
        <w:rPr>
          <w:rFonts w:ascii="Times New Roman" w:hAnsi="Times New Roman" w:cs="Times New Roman"/>
          <w:sz w:val="22"/>
          <w:szCs w:val="22"/>
        </w:rPr>
      </w:pPr>
      <w:r>
        <w:rPr>
          <w:rFonts w:ascii="Times New Roman" w:hAnsi="Times New Roman" w:eastAsia="Times New Roman" w:cs="Times New Roman"/>
          <w:i w:val="0"/>
          <w:color w:val="404040"/>
          <w:sz w:val="22"/>
          <w:szCs w:val="22"/>
          <w:lang w:val="en-US"/>
        </w:rPr>
        <w:t>6.</w:t>
      </w:r>
      <w:r>
        <w:rPr>
          <w:rFonts w:hint="default" w:ascii="Times New Roman" w:hAnsi="Times New Roman" w:eastAsia="Times New Roman" w:cs="Times New Roman"/>
          <w:i w:val="0"/>
          <w:color w:val="404040"/>
          <w:sz w:val="22"/>
          <w:szCs w:val="22"/>
          <w:lang w:val="en-US"/>
        </w:rPr>
        <w:t>2</w:t>
      </w:r>
      <w:r>
        <w:rPr>
          <w:rFonts w:ascii="Times New Roman" w:hAnsi="Times New Roman" w:eastAsia="Times New Roman" w:cs="Times New Roman"/>
          <w:i w:val="0"/>
          <w:color w:val="404040"/>
          <w:sz w:val="22"/>
          <w:szCs w:val="22"/>
          <w:lang w:val="en-US"/>
        </w:rPr>
        <w:t>.2</w:t>
      </w:r>
      <w:r>
        <w:rPr>
          <w:rFonts w:ascii="Times New Roman" w:hAnsi="Times New Roman" w:eastAsia="Times New Roman" w:cs="Times New Roman"/>
          <w:color w:val="404040"/>
          <w:sz w:val="22"/>
          <w:szCs w:val="22"/>
          <w:lang w:val="en-US"/>
        </w:rPr>
        <w:tab/>
      </w:r>
      <w:r>
        <w:rPr>
          <w:rFonts w:ascii="Times New Roman" w:hAnsi="Times New Roman" w:eastAsia="Times New Roman" w:cs="Times New Roman"/>
          <w:i w:val="0"/>
          <w:color w:val="404040"/>
          <w:sz w:val="22"/>
          <w:szCs w:val="22"/>
          <w:lang w:val="en-US"/>
        </w:rPr>
        <w:t>Potential solutions</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_Toc27603 \h </w:instrText>
      </w:r>
      <w:r>
        <w:rPr>
          <w:rFonts w:ascii="Times New Roman" w:hAnsi="Times New Roman" w:cs="Times New Roman"/>
          <w:sz w:val="22"/>
          <w:szCs w:val="22"/>
        </w:rPr>
        <w:fldChar w:fldCharType="separate"/>
      </w:r>
      <w:r>
        <w:rPr>
          <w:rFonts w:ascii="Times New Roman" w:hAnsi="Times New Roman" w:cs="Times New Roman"/>
          <w:sz w:val="22"/>
          <w:szCs w:val="22"/>
        </w:rPr>
        <w:t>19</w:t>
      </w:r>
      <w:r>
        <w:rPr>
          <w:rFonts w:ascii="Times New Roman" w:hAnsi="Times New Roman" w:cs="Times New Roman"/>
          <w:sz w:val="22"/>
          <w:szCs w:val="22"/>
        </w:rPr>
        <w:fldChar w:fldCharType="end"/>
      </w:r>
    </w:p>
    <w:p>
      <w:pPr>
        <w:pStyle w:val="17"/>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rPr>
        <w:t>6.</w:t>
      </w:r>
      <w:r>
        <w:rPr>
          <w:rFonts w:hint="default" w:ascii="Times New Roman" w:hAnsi="Times New Roman" w:eastAsia="宋体" w:cs="Times New Roman"/>
          <w:sz w:val="22"/>
          <w:szCs w:val="22"/>
          <w:lang w:val="en-US" w:eastAsia="zh-CN"/>
        </w:rPr>
        <w:t>3</w:t>
      </w:r>
      <w:r>
        <w:rPr>
          <w:rFonts w:ascii="Times New Roman" w:hAnsi="Times New Roman" w:cs="Times New Roman"/>
          <w:sz w:val="22"/>
          <w:szCs w:val="22"/>
        </w:rPr>
        <w:tab/>
      </w:r>
      <w:r>
        <w:rPr>
          <w:rFonts w:ascii="Times New Roman" w:hAnsi="Times New Roman" w:cs="Times New Roman"/>
          <w:sz w:val="22"/>
          <w:szCs w:val="22"/>
        </w:rPr>
        <w:t>Key Issue</w:t>
      </w:r>
      <w:r>
        <w:rPr>
          <w:rFonts w:hint="default" w:ascii="Times New Roman" w:hAnsi="Times New Roman" w:cs="Times New Roman"/>
          <w:sz w:val="22"/>
          <w:szCs w:val="22"/>
          <w:lang w:val="en-US" w:eastAsia="zh-CN"/>
        </w:rPr>
        <w:t># 6-3</w:t>
      </w:r>
      <w:r>
        <w:rPr>
          <w:rFonts w:ascii="Times New Roman" w:hAnsi="Times New Roman" w:cs="Times New Roman"/>
          <w:sz w:val="22"/>
          <w:szCs w:val="22"/>
        </w:rPr>
        <w:t xml:space="preserve">: Management of Autonomous Network </w:t>
      </w:r>
      <w:r>
        <w:rPr>
          <w:rFonts w:hint="default" w:ascii="Times New Roman" w:hAnsi="Times New Roman" w:cs="Times New Roman"/>
          <w:sz w:val="22"/>
          <w:szCs w:val="22"/>
          <w:lang w:eastAsia="zh-CN"/>
        </w:rPr>
        <w:t>Level</w:t>
      </w:r>
      <w:r>
        <w:rPr>
          <w:rFonts w:ascii="Times New Roman" w:hAnsi="Times New Roman" w:cs="Times New Roman"/>
          <w:sz w:val="22"/>
          <w:szCs w:val="22"/>
        </w:rPr>
        <w:t xml:space="preserve"> (ANL)</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_Toc2157 \h </w:instrText>
      </w:r>
      <w:r>
        <w:rPr>
          <w:rFonts w:ascii="Times New Roman" w:hAnsi="Times New Roman" w:cs="Times New Roman"/>
          <w:sz w:val="22"/>
          <w:szCs w:val="22"/>
        </w:rPr>
        <w:fldChar w:fldCharType="separate"/>
      </w:r>
      <w:r>
        <w:rPr>
          <w:rFonts w:ascii="Times New Roman" w:hAnsi="Times New Roman" w:cs="Times New Roman"/>
          <w:sz w:val="22"/>
          <w:szCs w:val="22"/>
        </w:rPr>
        <w:t>19</w:t>
      </w:r>
      <w:r>
        <w:rPr>
          <w:rFonts w:ascii="Times New Roman" w:hAnsi="Times New Roman" w:cs="Times New Roman"/>
          <w:sz w:val="22"/>
          <w:szCs w:val="22"/>
        </w:rPr>
        <w:fldChar w:fldCharType="end"/>
      </w:r>
    </w:p>
    <w:p>
      <w:pPr>
        <w:pStyle w:val="16"/>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i w:val="0"/>
          <w:sz w:val="22"/>
          <w:szCs w:val="22"/>
          <w:lang w:val="en-US"/>
        </w:rPr>
        <w:t>6.</w:t>
      </w:r>
      <w:r>
        <w:rPr>
          <w:rFonts w:hint="default" w:ascii="Times New Roman" w:hAnsi="Times New Roman" w:eastAsia="宋体" w:cs="Times New Roman"/>
          <w:i w:val="0"/>
          <w:sz w:val="22"/>
          <w:szCs w:val="22"/>
          <w:lang w:val="en-US" w:eastAsia="zh-CN"/>
        </w:rPr>
        <w:t>3</w:t>
      </w:r>
      <w:r>
        <w:rPr>
          <w:rFonts w:ascii="Times New Roman" w:hAnsi="Times New Roman" w:cs="Times New Roman"/>
          <w:i w:val="0"/>
          <w:sz w:val="22"/>
          <w:szCs w:val="22"/>
          <w:lang w:val="en-US"/>
        </w:rPr>
        <w:t>.1</w:t>
      </w:r>
      <w:r>
        <w:rPr>
          <w:rFonts w:ascii="Times New Roman" w:hAnsi="Times New Roman" w:cs="Times New Roman"/>
          <w:i w:val="0"/>
          <w:sz w:val="22"/>
          <w:szCs w:val="22"/>
          <w:lang w:val="en-US"/>
        </w:rPr>
        <w:tab/>
      </w:r>
      <w:r>
        <w:rPr>
          <w:rFonts w:ascii="Times New Roman" w:hAnsi="Times New Roman" w:cs="Times New Roman"/>
          <w:i w:val="0"/>
          <w:sz w:val="22"/>
          <w:szCs w:val="22"/>
          <w:lang w:val="en-US"/>
        </w:rPr>
        <w:t>Description</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_Toc7420 \h </w:instrText>
      </w:r>
      <w:r>
        <w:rPr>
          <w:rFonts w:ascii="Times New Roman" w:hAnsi="Times New Roman" w:cs="Times New Roman"/>
          <w:sz w:val="22"/>
          <w:szCs w:val="22"/>
        </w:rPr>
        <w:fldChar w:fldCharType="separate"/>
      </w:r>
      <w:r>
        <w:rPr>
          <w:rFonts w:ascii="Times New Roman" w:hAnsi="Times New Roman" w:cs="Times New Roman"/>
          <w:sz w:val="22"/>
          <w:szCs w:val="22"/>
        </w:rPr>
        <w:t>19</w:t>
      </w:r>
      <w:r>
        <w:rPr>
          <w:rFonts w:ascii="Times New Roman" w:hAnsi="Times New Roman" w:cs="Times New Roman"/>
          <w:sz w:val="22"/>
          <w:szCs w:val="22"/>
        </w:rPr>
        <w:fldChar w:fldCharType="end"/>
      </w:r>
    </w:p>
    <w:p>
      <w:pPr>
        <w:pStyle w:val="15"/>
        <w:tabs>
          <w:tab w:val="right" w:pos="24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lang w:val="en-US" w:eastAsia="zh-CN"/>
        </w:rPr>
        <w:t>6.</w:t>
      </w:r>
      <w:r>
        <w:rPr>
          <w:rFonts w:hint="default" w:ascii="Times New Roman" w:hAnsi="Times New Roman" w:cs="Times New Roman"/>
          <w:sz w:val="22"/>
          <w:szCs w:val="22"/>
          <w:lang w:val="en-US" w:eastAsia="zh-CN"/>
        </w:rPr>
        <w:t>3</w:t>
      </w:r>
      <w:r>
        <w:rPr>
          <w:rFonts w:ascii="Times New Roman" w:hAnsi="Times New Roman" w:cs="Times New Roman"/>
          <w:sz w:val="22"/>
          <w:szCs w:val="22"/>
          <w:lang w:eastAsia="zh-CN"/>
        </w:rPr>
        <w:t>.1.1</w:t>
      </w:r>
      <w:r>
        <w:rPr>
          <w:rFonts w:ascii="Times New Roman" w:hAnsi="Times New Roman" w:cs="Times New Roman"/>
          <w:sz w:val="22"/>
          <w:szCs w:val="22"/>
          <w:lang w:eastAsia="zh-CN"/>
        </w:rPr>
        <w:tab/>
      </w:r>
      <w:r>
        <w:rPr>
          <w:rFonts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Introduction</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_Toc24232 \h </w:instrText>
      </w:r>
      <w:r>
        <w:rPr>
          <w:rFonts w:ascii="Times New Roman" w:hAnsi="Times New Roman" w:cs="Times New Roman"/>
          <w:sz w:val="22"/>
          <w:szCs w:val="22"/>
        </w:rPr>
        <w:fldChar w:fldCharType="separate"/>
      </w:r>
      <w:r>
        <w:rPr>
          <w:rFonts w:ascii="Times New Roman" w:hAnsi="Times New Roman" w:cs="Times New Roman"/>
          <w:sz w:val="22"/>
          <w:szCs w:val="22"/>
        </w:rPr>
        <w:t>19</w:t>
      </w:r>
      <w:r>
        <w:rPr>
          <w:rFonts w:ascii="Times New Roman" w:hAnsi="Times New Roman" w:cs="Times New Roman"/>
          <w:sz w:val="22"/>
          <w:szCs w:val="22"/>
        </w:rPr>
        <w:fldChar w:fldCharType="end"/>
      </w:r>
    </w:p>
    <w:p>
      <w:pPr>
        <w:pStyle w:val="15"/>
        <w:tabs>
          <w:tab w:val="right" w:pos="24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lang w:val="en-US" w:eastAsia="zh-CN"/>
        </w:rPr>
        <w:t>6.</w:t>
      </w:r>
      <w:r>
        <w:rPr>
          <w:rFonts w:hint="default" w:ascii="Times New Roman" w:hAnsi="Times New Roman" w:cs="Times New Roman"/>
          <w:sz w:val="22"/>
          <w:szCs w:val="22"/>
          <w:lang w:val="en-US" w:eastAsia="zh-CN"/>
        </w:rPr>
        <w:t>3</w:t>
      </w:r>
      <w:r>
        <w:rPr>
          <w:rFonts w:ascii="Times New Roman" w:hAnsi="Times New Roman" w:cs="Times New Roman"/>
          <w:sz w:val="22"/>
          <w:szCs w:val="22"/>
          <w:lang w:eastAsia="zh-CN"/>
        </w:rPr>
        <w:t>.1.</w:t>
      </w:r>
      <w:r>
        <w:rPr>
          <w:rFonts w:hint="default" w:ascii="Times New Roman" w:hAnsi="Times New Roman" w:cs="Times New Roman"/>
          <w:sz w:val="22"/>
          <w:szCs w:val="22"/>
          <w:lang w:val="en-US" w:eastAsia="zh-CN"/>
        </w:rPr>
        <w:t>2</w:t>
      </w:r>
      <w:r>
        <w:rPr>
          <w:rFonts w:ascii="Times New Roman" w:hAnsi="Times New Roman" w:cs="Times New Roman"/>
          <w:sz w:val="22"/>
          <w:szCs w:val="22"/>
          <w:lang w:eastAsia="zh-CN"/>
        </w:rPr>
        <w:tab/>
      </w:r>
      <w:r>
        <w:rPr>
          <w:rFonts w:ascii="Times New Roman" w:hAnsi="Times New Roman" w:cs="Times New Roman"/>
          <w:sz w:val="22"/>
          <w:szCs w:val="22"/>
          <w:lang w:val="en-US" w:eastAsia="zh-CN"/>
        </w:rPr>
        <w:t xml:space="preserve"> </w:t>
      </w:r>
      <w:r>
        <w:rPr>
          <w:rFonts w:ascii="Times New Roman" w:hAnsi="Times New Roman" w:cs="Times New Roman"/>
          <w:sz w:val="22"/>
          <w:szCs w:val="22"/>
          <w:lang w:eastAsia="zh-CN"/>
        </w:rPr>
        <w:t>Use case 1 Request autonomy functionalities for certain ANL</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_Toc8265 \h </w:instrText>
      </w:r>
      <w:r>
        <w:rPr>
          <w:rFonts w:ascii="Times New Roman" w:hAnsi="Times New Roman" w:cs="Times New Roman"/>
          <w:sz w:val="22"/>
          <w:szCs w:val="22"/>
        </w:rPr>
        <w:fldChar w:fldCharType="separate"/>
      </w:r>
      <w:r>
        <w:rPr>
          <w:rFonts w:ascii="Times New Roman" w:hAnsi="Times New Roman" w:cs="Times New Roman"/>
          <w:sz w:val="22"/>
          <w:szCs w:val="22"/>
        </w:rPr>
        <w:t>20</w:t>
      </w:r>
      <w:r>
        <w:rPr>
          <w:rFonts w:ascii="Times New Roman" w:hAnsi="Times New Roman" w:cs="Times New Roman"/>
          <w:sz w:val="22"/>
          <w:szCs w:val="22"/>
        </w:rPr>
        <w:fldChar w:fldCharType="end"/>
      </w:r>
    </w:p>
    <w:p>
      <w:pPr>
        <w:pStyle w:val="15"/>
        <w:tabs>
          <w:tab w:val="right" w:pos="24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highlight w:val="none"/>
          <w:lang w:val="en-US" w:eastAsia="zh-CN"/>
        </w:rPr>
        <w:t>6.</w:t>
      </w:r>
      <w:r>
        <w:rPr>
          <w:rFonts w:hint="default" w:ascii="Times New Roman" w:hAnsi="Times New Roman" w:cs="Times New Roman"/>
          <w:sz w:val="22"/>
          <w:szCs w:val="22"/>
          <w:highlight w:val="none"/>
          <w:lang w:val="en-US" w:eastAsia="zh-CN"/>
        </w:rPr>
        <w:t>3</w:t>
      </w:r>
      <w:r>
        <w:rPr>
          <w:rFonts w:ascii="Times New Roman" w:hAnsi="Times New Roman" w:cs="Times New Roman"/>
          <w:sz w:val="22"/>
          <w:szCs w:val="22"/>
          <w:highlight w:val="none"/>
          <w:lang w:eastAsia="zh-CN"/>
        </w:rPr>
        <w:t>.1.</w:t>
      </w:r>
      <w:r>
        <w:rPr>
          <w:rFonts w:hint="default" w:ascii="Times New Roman" w:hAnsi="Times New Roman" w:cs="Times New Roman"/>
          <w:sz w:val="22"/>
          <w:szCs w:val="22"/>
          <w:highlight w:val="none"/>
          <w:lang w:val="en-US" w:eastAsia="zh-CN"/>
        </w:rPr>
        <w:t>3</w:t>
      </w:r>
      <w:r>
        <w:rPr>
          <w:rFonts w:ascii="Times New Roman" w:hAnsi="Times New Roman" w:cs="Times New Roman"/>
          <w:sz w:val="22"/>
          <w:szCs w:val="22"/>
          <w:highlight w:val="none"/>
          <w:lang w:eastAsia="zh-CN"/>
        </w:rPr>
        <w:t xml:space="preserve"> </w:t>
      </w:r>
      <w:r>
        <w:rPr>
          <w:rFonts w:ascii="Times New Roman" w:hAnsi="Times New Roman" w:cs="Times New Roman"/>
          <w:sz w:val="22"/>
          <w:szCs w:val="22"/>
          <w:highlight w:val="none"/>
          <w:lang w:val="en-US" w:eastAsia="zh-CN"/>
        </w:rPr>
        <w:tab/>
      </w:r>
      <w:r>
        <w:rPr>
          <w:rFonts w:ascii="Times New Roman" w:hAnsi="Times New Roman" w:cs="Times New Roman"/>
          <w:sz w:val="22"/>
          <w:szCs w:val="22"/>
          <w:highlight w:val="none"/>
          <w:lang w:eastAsia="zh-CN"/>
        </w:rPr>
        <w:t xml:space="preserve">Use case 2 Request to </w:t>
      </w:r>
      <w:r>
        <w:rPr>
          <w:rFonts w:hint="default" w:ascii="Times New Roman" w:hAnsi="Times New Roman" w:cs="Times New Roman"/>
          <w:sz w:val="22"/>
          <w:szCs w:val="22"/>
          <w:highlight w:val="none"/>
          <w:lang w:eastAsia="zh-CN"/>
        </w:rPr>
        <w:t>control</w:t>
      </w:r>
      <w:r>
        <w:rPr>
          <w:rFonts w:ascii="Times New Roman" w:hAnsi="Times New Roman" w:cs="Times New Roman"/>
          <w:sz w:val="22"/>
          <w:szCs w:val="22"/>
          <w:highlight w:val="none"/>
          <w:lang w:eastAsia="zh-CN"/>
        </w:rPr>
        <w:t xml:space="preserve"> and monitor autonomy functionalities for certain ANL</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_Toc31082 \h </w:instrText>
      </w:r>
      <w:r>
        <w:rPr>
          <w:rFonts w:ascii="Times New Roman" w:hAnsi="Times New Roman" w:cs="Times New Roman"/>
          <w:sz w:val="22"/>
          <w:szCs w:val="22"/>
        </w:rPr>
        <w:fldChar w:fldCharType="separate"/>
      </w:r>
      <w:r>
        <w:rPr>
          <w:rFonts w:ascii="Times New Roman" w:hAnsi="Times New Roman" w:cs="Times New Roman"/>
          <w:sz w:val="22"/>
          <w:szCs w:val="22"/>
        </w:rPr>
        <w:t>20</w:t>
      </w:r>
      <w:r>
        <w:rPr>
          <w:rFonts w:ascii="Times New Roman" w:hAnsi="Times New Roman" w:cs="Times New Roman"/>
          <w:sz w:val="22"/>
          <w:szCs w:val="22"/>
        </w:rPr>
        <w:fldChar w:fldCharType="end"/>
      </w:r>
    </w:p>
    <w:p>
      <w:pPr>
        <w:pStyle w:val="16"/>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i w:val="0"/>
          <w:sz w:val="22"/>
          <w:szCs w:val="22"/>
        </w:rPr>
        <w:t>6.</w:t>
      </w:r>
      <w:r>
        <w:rPr>
          <w:rFonts w:hint="default" w:ascii="Times New Roman" w:hAnsi="Times New Roman" w:eastAsia="宋体" w:cs="Times New Roman"/>
          <w:i w:val="0"/>
          <w:sz w:val="22"/>
          <w:szCs w:val="22"/>
          <w:lang w:val="en-US" w:eastAsia="zh-CN"/>
        </w:rPr>
        <w:t>3</w:t>
      </w:r>
      <w:r>
        <w:rPr>
          <w:rFonts w:ascii="Times New Roman" w:hAnsi="Times New Roman" w:cs="Times New Roman"/>
          <w:i w:val="0"/>
          <w:sz w:val="22"/>
          <w:szCs w:val="22"/>
          <w:lang w:val="en-US"/>
        </w:rPr>
        <w:t>.</w:t>
      </w:r>
      <w:r>
        <w:rPr>
          <w:rFonts w:ascii="Times New Roman" w:hAnsi="Times New Roman" w:cs="Times New Roman"/>
          <w:i w:val="0"/>
          <w:sz w:val="22"/>
          <w:szCs w:val="22"/>
        </w:rPr>
        <w:t xml:space="preserve">2 </w:t>
      </w:r>
      <w:r>
        <w:rPr>
          <w:rFonts w:ascii="Times New Roman" w:hAnsi="Times New Roman" w:cs="Times New Roman"/>
          <w:i w:val="0"/>
          <w:sz w:val="22"/>
          <w:szCs w:val="22"/>
        </w:rPr>
        <w:tab/>
      </w:r>
      <w:r>
        <w:rPr>
          <w:rFonts w:ascii="Times New Roman" w:hAnsi="Times New Roman" w:cs="Times New Roman"/>
          <w:i w:val="0"/>
          <w:sz w:val="22"/>
          <w:szCs w:val="22"/>
          <w:lang w:val="en-US"/>
        </w:rPr>
        <w:t>Potential requirements</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_Toc15913 \h </w:instrText>
      </w:r>
      <w:r>
        <w:rPr>
          <w:rFonts w:ascii="Times New Roman" w:hAnsi="Times New Roman" w:cs="Times New Roman"/>
          <w:sz w:val="22"/>
          <w:szCs w:val="22"/>
        </w:rPr>
        <w:fldChar w:fldCharType="separate"/>
      </w:r>
      <w:r>
        <w:rPr>
          <w:rFonts w:ascii="Times New Roman" w:hAnsi="Times New Roman" w:cs="Times New Roman"/>
          <w:sz w:val="22"/>
          <w:szCs w:val="22"/>
        </w:rPr>
        <w:t>21</w:t>
      </w:r>
      <w:r>
        <w:rPr>
          <w:rFonts w:ascii="Times New Roman" w:hAnsi="Times New Roman" w:cs="Times New Roman"/>
          <w:sz w:val="22"/>
          <w:szCs w:val="22"/>
        </w:rPr>
        <w:fldChar w:fldCharType="end"/>
      </w:r>
    </w:p>
    <w:p>
      <w:pPr>
        <w:pStyle w:val="18"/>
        <w:tabs>
          <w:tab w:val="right" w:pos="2000"/>
          <w:tab w:val="right" w:leader="dot" w:pos="9641"/>
          <w:tab w:val="clear" w:pos="9639"/>
        </w:tabs>
        <w:rPr>
          <w:rFonts w:ascii="Times New Roman" w:hAnsi="Times New Roman" w:cs="Times New Roman"/>
          <w:szCs w:val="22"/>
        </w:rPr>
      </w:pPr>
      <w:r>
        <w:rPr>
          <w:rFonts w:hint="default" w:ascii="Times New Roman" w:hAnsi="Times New Roman" w:cs="Times New Roman"/>
          <w:szCs w:val="22"/>
          <w:lang w:val="en-US"/>
        </w:rPr>
        <w:t>7</w:t>
      </w:r>
      <w:r>
        <w:rPr>
          <w:rFonts w:hint="default" w:ascii="Times New Roman" w:hAnsi="Times New Roman" w:cs="Times New Roman"/>
          <w:szCs w:val="22"/>
          <w:lang w:val="en-US"/>
        </w:rPr>
        <w:tab/>
      </w:r>
      <w:r>
        <w:rPr>
          <w:rFonts w:hint="default" w:ascii="Times New Roman" w:hAnsi="Times New Roman" w:cs="Times New Roman"/>
          <w:szCs w:val="22"/>
          <w:lang w:val="en-US"/>
        </w:rPr>
        <w:t>Conclusion and recommendation</w:t>
      </w:r>
      <w:r>
        <w:rPr>
          <w:rFonts w:ascii="Times New Roman" w:hAnsi="Times New Roman" w:cs="Times New Roman"/>
          <w:szCs w:val="22"/>
        </w:rPr>
        <w:tab/>
      </w:r>
      <w:r>
        <w:rPr>
          <w:rFonts w:ascii="Times New Roman" w:hAnsi="Times New Roman" w:cs="Times New Roman"/>
          <w:szCs w:val="22"/>
        </w:rPr>
        <w:fldChar w:fldCharType="begin"/>
      </w:r>
      <w:r>
        <w:rPr>
          <w:rFonts w:ascii="Times New Roman" w:hAnsi="Times New Roman" w:cs="Times New Roman"/>
          <w:szCs w:val="22"/>
        </w:rPr>
        <w:instrText xml:space="preserve"> PAGEREF _Toc16632 \h </w:instrText>
      </w:r>
      <w:r>
        <w:rPr>
          <w:rFonts w:ascii="Times New Roman" w:hAnsi="Times New Roman" w:cs="Times New Roman"/>
          <w:szCs w:val="22"/>
        </w:rPr>
        <w:fldChar w:fldCharType="separate"/>
      </w:r>
      <w:r>
        <w:rPr>
          <w:rFonts w:ascii="Times New Roman" w:hAnsi="Times New Roman" w:cs="Times New Roman"/>
          <w:szCs w:val="22"/>
        </w:rPr>
        <w:t>21</w:t>
      </w:r>
      <w:r>
        <w:rPr>
          <w:rFonts w:ascii="Times New Roman" w:hAnsi="Times New Roman" w:cs="Times New Roman"/>
          <w:szCs w:val="22"/>
        </w:rPr>
        <w:fldChar w:fldCharType="end"/>
      </w:r>
    </w:p>
    <w:p>
      <w:pPr>
        <w:pStyle w:val="17"/>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sz w:val="22"/>
          <w:szCs w:val="22"/>
        </w:rPr>
        <w:t>7.</w:t>
      </w:r>
      <w:r>
        <w:rPr>
          <w:rFonts w:hint="default" w:ascii="Times New Roman" w:hAnsi="Times New Roman" w:eastAsia="宋体" w:cs="Times New Roman"/>
          <w:sz w:val="22"/>
          <w:szCs w:val="22"/>
          <w:lang w:val="en-US" w:eastAsia="zh-CN"/>
        </w:rPr>
        <w:t>1</w:t>
      </w:r>
      <w:r>
        <w:rPr>
          <w:rFonts w:ascii="Times New Roman" w:hAnsi="Times New Roman" w:cs="Times New Roman"/>
          <w:sz w:val="22"/>
          <w:szCs w:val="22"/>
        </w:rPr>
        <w:tab/>
      </w:r>
      <w:r>
        <w:rPr>
          <w:rFonts w:ascii="Times New Roman" w:hAnsi="Times New Roman" w:cs="Times New Roman"/>
          <w:sz w:val="22"/>
          <w:szCs w:val="22"/>
        </w:rPr>
        <w:t>Analysis on the solution for MnS requirements of autonomous network level for RAN UE throughput optimization</w:t>
      </w:r>
      <w:r>
        <w:rPr>
          <w:rFonts w:hint="default" w:ascii="Times New Roman" w:hAnsi="Times New Roman" w:eastAsia="宋体" w:cs="Times New Roman"/>
          <w:sz w:val="22"/>
          <w:szCs w:val="22"/>
          <w:lang w:val="en-US" w:eastAsia="zh-CN"/>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_Toc16664 \h </w:instrText>
      </w:r>
      <w:r>
        <w:rPr>
          <w:rFonts w:ascii="Times New Roman" w:hAnsi="Times New Roman" w:cs="Times New Roman"/>
          <w:sz w:val="22"/>
          <w:szCs w:val="22"/>
        </w:rPr>
        <w:fldChar w:fldCharType="separate"/>
      </w:r>
      <w:r>
        <w:rPr>
          <w:rFonts w:ascii="Times New Roman" w:hAnsi="Times New Roman" w:cs="Times New Roman"/>
          <w:sz w:val="22"/>
          <w:szCs w:val="22"/>
        </w:rPr>
        <w:t>21</w:t>
      </w:r>
      <w:r>
        <w:rPr>
          <w:rFonts w:ascii="Times New Roman" w:hAnsi="Times New Roman" w:cs="Times New Roman"/>
          <w:sz w:val="22"/>
          <w:szCs w:val="22"/>
        </w:rPr>
        <w:fldChar w:fldCharType="end"/>
      </w:r>
    </w:p>
    <w:p>
      <w:pPr>
        <w:pStyle w:val="17"/>
        <w:tabs>
          <w:tab w:val="right" w:pos="2000"/>
          <w:tab w:val="right" w:leader="dot" w:pos="9641"/>
          <w:tab w:val="clear" w:pos="9639"/>
        </w:tabs>
        <w:rPr>
          <w:rFonts w:ascii="Times New Roman" w:hAnsi="Times New Roman" w:cs="Times New Roman"/>
          <w:sz w:val="22"/>
          <w:szCs w:val="22"/>
        </w:rPr>
      </w:pPr>
      <w:r>
        <w:rPr>
          <w:rFonts w:ascii="Times New Roman" w:hAnsi="Times New Roman" w:cs="Times New Roman"/>
          <w:i w:val="0"/>
          <w:sz w:val="22"/>
          <w:szCs w:val="22"/>
          <w:lang w:val="en-US"/>
        </w:rPr>
        <w:t>7.</w:t>
      </w:r>
      <w:r>
        <w:rPr>
          <w:rFonts w:hint="default" w:ascii="Times New Roman" w:hAnsi="Times New Roman" w:eastAsia="宋体" w:cs="Times New Roman"/>
          <w:i w:val="0"/>
          <w:sz w:val="22"/>
          <w:szCs w:val="22"/>
          <w:lang w:val="en-US" w:eastAsia="zh-CN"/>
        </w:rPr>
        <w:t>2</w:t>
      </w:r>
      <w:r>
        <w:rPr>
          <w:rFonts w:ascii="Times New Roman" w:hAnsi="Times New Roman" w:cs="Times New Roman"/>
          <w:i w:val="0"/>
          <w:sz w:val="22"/>
          <w:szCs w:val="22"/>
          <w:lang w:val="en-US"/>
        </w:rPr>
        <w:tab/>
      </w:r>
      <w:r>
        <w:rPr>
          <w:rFonts w:ascii="Times New Roman" w:hAnsi="Times New Roman" w:cs="Times New Roman"/>
          <w:i w:val="0"/>
          <w:sz w:val="22"/>
          <w:szCs w:val="22"/>
          <w:lang w:val="en-US"/>
        </w:rPr>
        <w:t>Management of Autonomous Network Level</w:t>
      </w:r>
      <w:r>
        <w:rPr>
          <w:rFonts w:ascii="Times New Roman" w:hAnsi="Times New Roman" w:cs="Times New Roman"/>
          <w:sz w:val="22"/>
          <w:szCs w:val="22"/>
        </w:rPr>
        <w:tab/>
      </w: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PAGEREF _Toc29693 \h </w:instrText>
      </w:r>
      <w:r>
        <w:rPr>
          <w:rFonts w:ascii="Times New Roman" w:hAnsi="Times New Roman" w:cs="Times New Roman"/>
          <w:sz w:val="22"/>
          <w:szCs w:val="22"/>
        </w:rPr>
        <w:fldChar w:fldCharType="separate"/>
      </w:r>
      <w:r>
        <w:rPr>
          <w:rFonts w:ascii="Times New Roman" w:hAnsi="Times New Roman" w:cs="Times New Roman"/>
          <w:sz w:val="22"/>
          <w:szCs w:val="22"/>
        </w:rPr>
        <w:t>21</w:t>
      </w:r>
      <w:r>
        <w:rPr>
          <w:rFonts w:ascii="Times New Roman" w:hAnsi="Times New Roman" w:cs="Times New Roman"/>
          <w:sz w:val="22"/>
          <w:szCs w:val="22"/>
        </w:rPr>
        <w:fldChar w:fldCharType="end"/>
      </w:r>
    </w:p>
    <w:p>
      <w:pPr>
        <w:pStyle w:val="20"/>
        <w:tabs>
          <w:tab w:val="right" w:leader="dot" w:pos="9641"/>
          <w:tab w:val="clear" w:pos="9639"/>
        </w:tabs>
      </w:pPr>
      <w:r>
        <w:t>Annex &lt;X&gt; (informative):</w:t>
      </w:r>
      <w:r>
        <w:t xml:space="preserve"> </w:t>
      </w:r>
      <w:r>
        <w:t>Change history</w:t>
      </w:r>
      <w:r>
        <w:tab/>
      </w:r>
      <w:r>
        <w:fldChar w:fldCharType="begin"/>
      </w:r>
      <w:r>
        <w:instrText xml:space="preserve"> PAGEREF _Toc6834 \h </w:instrText>
      </w:r>
      <w:r>
        <w:fldChar w:fldCharType="separate"/>
      </w:r>
      <w:r>
        <w:t>22</w:t>
      </w:r>
      <w:r>
        <w:fldChar w:fldCharType="end"/>
      </w:r>
    </w:p>
    <w:p>
      <w:r>
        <w:fldChar w:fldCharType="end"/>
      </w:r>
    </w:p>
    <w:p>
      <w:pPr>
        <w:pStyle w:val="65"/>
      </w:pPr>
      <w:r>
        <w:br w:type="page"/>
      </w:r>
    </w:p>
    <w:p>
      <w:pPr>
        <w:pStyle w:val="2"/>
      </w:pPr>
      <w:bookmarkStart w:id="13" w:name="foreword"/>
      <w:bookmarkEnd w:id="13"/>
      <w:bookmarkStart w:id="14" w:name="_Toc32331"/>
      <w:bookmarkStart w:id="15" w:name="_Toc16171"/>
      <w:bookmarkStart w:id="16" w:name="_Toc22427"/>
      <w:bookmarkStart w:id="17" w:name="_Toc470"/>
      <w:bookmarkStart w:id="18" w:name="_Toc30673"/>
      <w:bookmarkStart w:id="19" w:name="_Toc21089"/>
      <w:bookmarkStart w:id="20" w:name="_Toc18648"/>
      <w:bookmarkStart w:id="21" w:name="_Toc18420"/>
      <w:r>
        <w:t>Foreword</w:t>
      </w:r>
      <w:bookmarkEnd w:id="14"/>
      <w:bookmarkEnd w:id="15"/>
      <w:bookmarkEnd w:id="16"/>
      <w:bookmarkEnd w:id="17"/>
      <w:bookmarkEnd w:id="18"/>
      <w:bookmarkEnd w:id="19"/>
      <w:bookmarkEnd w:id="20"/>
      <w:bookmarkEnd w:id="21"/>
    </w:p>
    <w:p>
      <w:pPr>
        <w:rPr>
          <w:highlight w:val="none"/>
        </w:rPr>
      </w:pPr>
      <w:r>
        <w:rPr>
          <w:highlight w:val="none"/>
        </w:rPr>
        <w:t xml:space="preserve">This Technical </w:t>
      </w:r>
      <w:bookmarkStart w:id="22" w:name="spectype3"/>
      <w:r>
        <w:rPr>
          <w:highlight w:val="none"/>
        </w:rPr>
        <w:t>Report</w:t>
      </w:r>
      <w:bookmarkEnd w:id="22"/>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3" w:name="introduction"/>
      <w:bookmarkEnd w:id="23"/>
      <w:r>
        <w:br w:type="page"/>
      </w:r>
      <w:bookmarkStart w:id="24" w:name="scope"/>
      <w:bookmarkEnd w:id="24"/>
      <w:bookmarkStart w:id="25" w:name="_Toc19336"/>
      <w:bookmarkStart w:id="26" w:name="_Toc15543"/>
      <w:bookmarkStart w:id="27" w:name="_Toc31536"/>
      <w:bookmarkStart w:id="28" w:name="_Toc3365"/>
      <w:bookmarkStart w:id="29" w:name="_Toc8016"/>
      <w:bookmarkStart w:id="30" w:name="_Toc20974"/>
      <w:bookmarkStart w:id="31" w:name="_Toc23825"/>
      <w:bookmarkStart w:id="32" w:name="_Toc14106"/>
      <w:r>
        <w:t>1</w:t>
      </w:r>
      <w:r>
        <w:tab/>
      </w:r>
      <w:r>
        <w:t>Scope</w:t>
      </w:r>
      <w:bookmarkEnd w:id="25"/>
      <w:bookmarkEnd w:id="26"/>
      <w:bookmarkEnd w:id="27"/>
      <w:bookmarkEnd w:id="28"/>
      <w:bookmarkEnd w:id="29"/>
      <w:bookmarkEnd w:id="30"/>
      <w:bookmarkEnd w:id="31"/>
      <w:bookmarkEnd w:id="32"/>
    </w:p>
    <w:p>
      <w:bookmarkStart w:id="33" w:name="references"/>
      <w:bookmarkEnd w:id="33"/>
      <w:bookmarkStart w:id="34" w:name="_Toc14666"/>
      <w:r>
        <w:t xml:space="preserve">The present document </w:t>
      </w:r>
      <w:r>
        <w:rPr>
          <w:rFonts w:hint="eastAsia"/>
        </w:rPr>
        <w:t xml:space="preserve">studies on enhancement of autonomous network levels. It </w:t>
      </w:r>
      <w:r>
        <w:rPr>
          <w:rFonts w:hint="default"/>
          <w:lang w:val="en-US"/>
        </w:rPr>
        <w:t>introduces</w:t>
      </w:r>
      <w:r>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r>
        <w:rPr>
          <w:rFonts w:hint="default"/>
          <w:lang w:val="en-US"/>
        </w:rPr>
        <w:t>.</w:t>
      </w:r>
      <w:r>
        <w:rPr>
          <w:rFonts w:hint="eastAsia"/>
        </w:rPr>
        <w:t xml:space="preserve"> </w:t>
      </w:r>
      <w:r>
        <w:rPr>
          <w:rFonts w:hint="default"/>
          <w:lang w:val="en-US"/>
        </w:rPr>
        <w:t xml:space="preserve">Based on the </w:t>
      </w:r>
      <w:r>
        <w:rPr>
          <w:rFonts w:hint="eastAsia"/>
        </w:rPr>
        <w:t>investigat</w:t>
      </w:r>
      <w:r>
        <w:rPr>
          <w:rFonts w:hint="default"/>
          <w:lang w:val="en-US"/>
        </w:rPr>
        <w:t xml:space="preserve">ion and studies, it </w:t>
      </w:r>
      <w:r>
        <w:rPr>
          <w:rFonts w:hint="eastAsia"/>
        </w:rPr>
        <w:t xml:space="preserve">provides recommendations for the </w:t>
      </w:r>
      <w:r>
        <w:rPr>
          <w:rFonts w:hint="default"/>
          <w:lang w:val="en-US"/>
        </w:rPr>
        <w:t xml:space="preserve">further </w:t>
      </w:r>
      <w:r>
        <w:rPr>
          <w:rFonts w:hint="eastAsia"/>
        </w:rPr>
        <w:t>normative work.</w:t>
      </w:r>
    </w:p>
    <w:p>
      <w:pPr>
        <w:pStyle w:val="2"/>
      </w:pPr>
      <w:bookmarkStart w:id="35" w:name="_Toc27556"/>
      <w:bookmarkStart w:id="36" w:name="_Toc23142"/>
      <w:bookmarkStart w:id="37" w:name="_Toc463"/>
      <w:bookmarkStart w:id="38" w:name="_Toc18888"/>
      <w:bookmarkStart w:id="39" w:name="_Toc718"/>
      <w:bookmarkStart w:id="40" w:name="_Toc21807"/>
      <w:bookmarkStart w:id="41" w:name="_Toc30730"/>
      <w:r>
        <w:t>2</w:t>
      </w:r>
      <w:r>
        <w:tab/>
      </w:r>
      <w:r>
        <w:t>References</w:t>
      </w:r>
      <w:bookmarkEnd w:id="34"/>
      <w:bookmarkEnd w:id="35"/>
      <w:bookmarkEnd w:id="36"/>
      <w:bookmarkEnd w:id="37"/>
      <w:bookmarkEnd w:id="38"/>
      <w:bookmarkEnd w:id="39"/>
      <w:bookmarkEnd w:id="40"/>
      <w:bookmarkEnd w:id="41"/>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rPr>
          <w:rFonts w:ascii="Times New Roman" w:hAnsi="Times New Roman" w:eastAsia="宋体" w:cs="Times New Roman"/>
        </w:rPr>
      </w:pPr>
      <w:r>
        <w:rPr>
          <w:rFonts w:ascii="Times New Roman" w:hAnsi="Times New Roman" w:eastAsia="宋体" w:cs="Times New Roman"/>
        </w:rPr>
        <w:t>[</w:t>
      </w:r>
      <w:r>
        <w:rPr>
          <w:rFonts w:hint="default" w:eastAsia="宋体" w:cs="Times New Roman"/>
          <w:lang w:val="en-US"/>
        </w:rPr>
        <w:t>1</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21.905: "Vocabulary for 3GPP Specifications".</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2</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TS 28.310: "Management and orchestration; Energy efficiency of 5G"</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3</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28.813: "Management and orchestration; Study on new aspects of Energy Efficiency (EE) for 5G"</w:t>
      </w:r>
    </w:p>
    <w:p>
      <w:pPr>
        <w:pStyle w:val="43"/>
      </w:pPr>
      <w:bookmarkStart w:id="42" w:name="definitions"/>
      <w:bookmarkEnd w:id="42"/>
      <w:bookmarkStart w:id="43" w:name="_Toc997"/>
      <w:bookmarkStart w:id="44" w:name="_Toc10319"/>
      <w:bookmarkStart w:id="45" w:name="_Toc30409"/>
      <w:bookmarkStart w:id="46" w:name="_Toc13477"/>
      <w:r>
        <w:t>[</w:t>
      </w:r>
      <w:r>
        <w:rPr>
          <w:rFonts w:hint="default"/>
          <w:lang w:val="en-US"/>
        </w:rPr>
        <w:t>4</w:t>
      </w:r>
      <w:r>
        <w:t>]</w:t>
      </w:r>
      <w:r>
        <w:tab/>
      </w:r>
      <w:r>
        <w:t>3GPP TS 28.100: "Management and orchestration; Levels of autonomous network"</w:t>
      </w:r>
    </w:p>
    <w:p>
      <w:pPr>
        <w:pStyle w:val="43"/>
      </w:pPr>
      <w:r>
        <w:t>[</w:t>
      </w:r>
      <w:r>
        <w:rPr>
          <w:rFonts w:hint="default"/>
          <w:lang w:val="en-US"/>
        </w:rPr>
        <w:t>5</w:t>
      </w:r>
      <w:r>
        <w:t>]</w:t>
      </w:r>
      <w:r>
        <w:tab/>
      </w:r>
      <w:r>
        <w:t>3GPP TS 28.312</w:t>
      </w:r>
      <w:r>
        <w:rPr>
          <w:rFonts w:hint="eastAsia"/>
          <w:lang w:eastAsia="zh-CN"/>
        </w:rPr>
        <w:t>:</w:t>
      </w:r>
      <w:r>
        <w:t>" Management and orchestration; Intent driven management services for mobile networks"</w:t>
      </w:r>
    </w:p>
    <w:p>
      <w:pPr>
        <w:pStyle w:val="43"/>
      </w:pPr>
      <w:r>
        <w:t>[</w:t>
      </w:r>
      <w:r>
        <w:rPr>
          <w:rFonts w:hint="default"/>
          <w:lang w:val="en-US"/>
        </w:rPr>
        <w:t>6</w:t>
      </w:r>
      <w:r>
        <w:t>]</w:t>
      </w:r>
      <w:r>
        <w:tab/>
      </w:r>
      <w:r>
        <w:t>3GPP TS 28.104: "Management and orchestration; Management Data Analytics"</w:t>
      </w:r>
    </w:p>
    <w:p>
      <w:pPr>
        <w:pStyle w:val="43"/>
        <w:rPr>
          <w:rFonts w:eastAsiaTheme="minorEastAsia"/>
        </w:rPr>
      </w:pPr>
      <w:r>
        <w:rPr>
          <w:rFonts w:eastAsiaTheme="minorEastAsia"/>
        </w:rPr>
        <w:t>[</w:t>
      </w:r>
      <w:r>
        <w:rPr>
          <w:rFonts w:hint="default" w:eastAsiaTheme="minorEastAsia"/>
          <w:lang w:val="en-US"/>
        </w:rPr>
        <w:t>7</w:t>
      </w:r>
      <w:r>
        <w:rPr>
          <w:rFonts w:eastAsiaTheme="minorEastAsia"/>
        </w:rPr>
        <w:t>]</w:t>
      </w:r>
      <w:r>
        <w:rPr>
          <w:rFonts w:eastAsiaTheme="minorEastAsia"/>
        </w:rPr>
        <w:tab/>
      </w:r>
      <w:r>
        <w:rPr>
          <w:rFonts w:eastAsiaTheme="minorEastAsia"/>
        </w:rPr>
        <w:t>3GPP TS 28.532: "Management and orchestration; Generic management services".</w:t>
      </w:r>
    </w:p>
    <w:p>
      <w:pPr>
        <w:pStyle w:val="43"/>
        <w:rPr>
          <w:rFonts w:eastAsiaTheme="minorEastAsia"/>
        </w:rPr>
      </w:pPr>
      <w:r>
        <w:rPr>
          <w:rFonts w:eastAsiaTheme="minorEastAsia"/>
        </w:rPr>
        <w:t>[</w:t>
      </w:r>
      <w:r>
        <w:rPr>
          <w:rFonts w:hint="default" w:eastAsiaTheme="minorEastAsia"/>
          <w:lang w:val="en-US"/>
        </w:rPr>
        <w:t>8</w:t>
      </w:r>
      <w:r>
        <w:rPr>
          <w:rFonts w:eastAsiaTheme="minorEastAsia"/>
        </w:rPr>
        <w:t>]</w:t>
      </w:r>
      <w:r>
        <w:rPr>
          <w:rFonts w:eastAsiaTheme="minorEastAsia"/>
        </w:rPr>
        <w:tab/>
      </w:r>
      <w:r>
        <w:rPr>
          <w:rFonts w:eastAsiaTheme="minorEastAsia"/>
        </w:rPr>
        <w:t>3GPP TS 28.541: "Management and orchestration; 5G Network Resource Model (NRM); Stage 2 and stage 3".</w:t>
      </w:r>
    </w:p>
    <w:p>
      <w:pPr>
        <w:pStyle w:val="43"/>
        <w:rPr>
          <w:rFonts w:eastAsiaTheme="minorEastAsia"/>
        </w:rPr>
      </w:pPr>
      <w:r>
        <w:rPr>
          <w:rFonts w:eastAsiaTheme="minorEastAsia"/>
        </w:rPr>
        <w:t>[</w:t>
      </w:r>
      <w:r>
        <w:rPr>
          <w:rFonts w:hint="default" w:eastAsiaTheme="minorEastAsia"/>
          <w:lang w:val="en-US"/>
        </w:rPr>
        <w:t>9</w:t>
      </w:r>
      <w:r>
        <w:rPr>
          <w:rFonts w:eastAsiaTheme="minorEastAsia"/>
        </w:rPr>
        <w:t>]</w:t>
      </w:r>
      <w:r>
        <w:rPr>
          <w:rFonts w:eastAsiaTheme="minorEastAsia"/>
        </w:rPr>
        <w:tab/>
      </w:r>
      <w:r>
        <w:rPr>
          <w:rFonts w:eastAsiaTheme="minorEastAsia"/>
        </w:rPr>
        <w:t>3GPP TS 28.622: "Telecommunication management; Generic Network Resource Model (NRM) Integration Reference Point (IRP); Information Service (IS)".</w:t>
      </w:r>
    </w:p>
    <w:p>
      <w:pPr>
        <w:pStyle w:val="43"/>
        <w:rPr>
          <w:rFonts w:eastAsiaTheme="minorEastAsia"/>
        </w:rPr>
      </w:pPr>
      <w:r>
        <w:rPr>
          <w:rFonts w:eastAsiaTheme="minorEastAsia"/>
        </w:rPr>
        <w:t>[</w:t>
      </w:r>
      <w:r>
        <w:rPr>
          <w:rFonts w:hint="default" w:eastAsiaTheme="minorEastAsia"/>
          <w:lang w:val="en-US"/>
        </w:rPr>
        <w:t>10</w:t>
      </w:r>
      <w:r>
        <w:rPr>
          <w:rFonts w:eastAsiaTheme="minorEastAsia"/>
        </w:rPr>
        <w:t>]</w:t>
      </w:r>
      <w:r>
        <w:rPr>
          <w:rFonts w:eastAsiaTheme="minorEastAsia"/>
        </w:rPr>
        <w:tab/>
      </w:r>
      <w:r>
        <w:rPr>
          <w:rFonts w:eastAsiaTheme="minorEastAsia"/>
        </w:rPr>
        <w:t>3GPP TS 28.552: "Management and orchestration; 5G performance measurements".</w:t>
      </w:r>
    </w:p>
    <w:p>
      <w:pPr>
        <w:pStyle w:val="43"/>
        <w:rPr>
          <w:rFonts w:eastAsiaTheme="minorEastAsia"/>
        </w:rPr>
      </w:pPr>
      <w:r>
        <w:rPr>
          <w:rFonts w:eastAsiaTheme="minorEastAsia"/>
        </w:rPr>
        <w:t>[</w:t>
      </w:r>
      <w:r>
        <w:rPr>
          <w:rFonts w:hint="default" w:eastAsiaTheme="minorEastAsia"/>
          <w:lang w:val="en-US"/>
        </w:rPr>
        <w:t>11</w:t>
      </w:r>
      <w:r>
        <w:rPr>
          <w:rFonts w:eastAsiaTheme="minorEastAsia"/>
        </w:rPr>
        <w:t>]</w:t>
      </w:r>
      <w:r>
        <w:rPr>
          <w:rFonts w:eastAsiaTheme="minorEastAsia"/>
        </w:rPr>
        <w:tab/>
      </w:r>
      <w:r>
        <w:rPr>
          <w:rFonts w:eastAsiaTheme="minorEastAsia"/>
        </w:rPr>
        <w:t>3GPP TS 32.422: "Telecommunication management; Subscriber and equipment trace; Trace control and configuration management".</w:t>
      </w:r>
    </w:p>
    <w:p>
      <w:pPr>
        <w:pStyle w:val="43"/>
        <w:rPr>
          <w:rFonts w:eastAsiaTheme="minorEastAsia"/>
        </w:rPr>
      </w:pPr>
      <w:r>
        <w:rPr>
          <w:rFonts w:eastAsiaTheme="minorEastAsia"/>
        </w:rPr>
        <w:t>[</w:t>
      </w:r>
      <w:r>
        <w:rPr>
          <w:rFonts w:hint="default" w:eastAsiaTheme="minorEastAsia"/>
          <w:lang w:val="en-US"/>
        </w:rPr>
        <w:t>12</w:t>
      </w:r>
      <w:r>
        <w:rPr>
          <w:rFonts w:eastAsiaTheme="minorEastAsia"/>
        </w:rPr>
        <w:t>]</w:t>
      </w:r>
      <w:r>
        <w:rPr>
          <w:rFonts w:eastAsiaTheme="minorEastAsia"/>
        </w:rPr>
        <w:tab/>
      </w:r>
      <w:r>
        <w:rPr>
          <w:rFonts w:eastAsiaTheme="minorEastAsia"/>
        </w:rPr>
        <w:t>3GPP TS 28.313: "Management and orchestration; Self-Organizing Networks (SON) for 5G networks".</w:t>
      </w:r>
    </w:p>
    <w:p>
      <w:pPr>
        <w:pStyle w:val="43"/>
        <w:rPr>
          <w:lang w:val="en-US"/>
        </w:rPr>
      </w:pPr>
      <w:r>
        <w:rPr>
          <w:lang w:val="en-US"/>
        </w:rPr>
        <w:t>[</w:t>
      </w:r>
      <w:r>
        <w:rPr>
          <w:rFonts w:hint="eastAsia" w:eastAsia="宋体"/>
          <w:lang w:val="en-US" w:eastAsia="zh-CN"/>
        </w:rPr>
        <w:t>13</w:t>
      </w:r>
      <w:r>
        <w:rPr>
          <w:lang w:val="en-US"/>
        </w:rPr>
        <w:t>]</w:t>
      </w:r>
      <w:r>
        <w:rPr>
          <w:lang w:val="en-US"/>
        </w:rPr>
        <w:tab/>
      </w:r>
      <w:r>
        <w:rPr>
          <w:lang w:val="en-US"/>
        </w:rPr>
        <w:t>3GPP TS 28.535: "Management and orchestration; Management services for communication service assurance; Requirements".</w:t>
      </w:r>
    </w:p>
    <w:p>
      <w:pPr>
        <w:pStyle w:val="43"/>
        <w:rPr>
          <w:lang w:val="en-US"/>
        </w:rPr>
      </w:pPr>
      <w:r>
        <w:rPr>
          <w:lang w:val="en-US"/>
        </w:rPr>
        <w:t>[</w:t>
      </w:r>
      <w:r>
        <w:rPr>
          <w:rFonts w:hint="eastAsia" w:eastAsia="宋体"/>
          <w:lang w:val="en-US" w:eastAsia="zh-CN"/>
        </w:rPr>
        <w:t>14</w:t>
      </w:r>
      <w:r>
        <w:rPr>
          <w:lang w:val="en-US"/>
        </w:rPr>
        <w:t>]</w:t>
      </w:r>
      <w:r>
        <w:rPr>
          <w:lang w:val="en-US"/>
        </w:rPr>
        <w:tab/>
      </w:r>
      <w:r>
        <w:rPr>
          <w:lang w:val="en-US"/>
        </w:rPr>
        <w:t>3GPP TS 28.105: "Management and orchestration; Artificial Intelligence / Machine Learning (AI/ML) management".</w:t>
      </w:r>
    </w:p>
    <w:p>
      <w:pPr>
        <w:pStyle w:val="43"/>
        <w:rPr>
          <w:lang w:val="en-US"/>
        </w:rPr>
      </w:pPr>
      <w:r>
        <w:rPr>
          <w:lang w:val="en-US"/>
        </w:rPr>
        <w:t>[</w:t>
      </w:r>
      <w:r>
        <w:rPr>
          <w:rFonts w:hint="eastAsia" w:eastAsia="宋体"/>
          <w:lang w:val="en-US" w:eastAsia="zh-CN"/>
        </w:rPr>
        <w:t>1</w:t>
      </w:r>
      <w:r>
        <w:rPr>
          <w:rFonts w:hint="eastAsia"/>
          <w:lang w:val="en-US" w:eastAsia="zh-CN"/>
        </w:rPr>
        <w:t>5</w:t>
      </w:r>
      <w:r>
        <w:rPr>
          <w:lang w:val="en-US"/>
        </w:rPr>
        <w:t>]</w:t>
      </w:r>
      <w:r>
        <w:rPr>
          <w:lang w:val="en-US"/>
        </w:rPr>
        <w:tab/>
      </w:r>
      <w:r>
        <w:rPr>
          <w:lang w:val="en-US"/>
        </w:rPr>
        <w:t>3GPP TS 28.</w:t>
      </w:r>
      <w:r>
        <w:rPr>
          <w:rFonts w:hint="eastAsia"/>
          <w:lang w:val="en-US" w:eastAsia="zh-CN"/>
        </w:rPr>
        <w:t>554</w:t>
      </w:r>
      <w:r>
        <w:rPr>
          <w:lang w:val="en-US"/>
        </w:rPr>
        <w:t>: "</w:t>
      </w:r>
      <w:r>
        <w:rPr>
          <w:rFonts w:hint="eastAsia"/>
          <w:lang w:val="en-US"/>
        </w:rPr>
        <w:t>Management and orchestration; 5G end to end Key Performance Indicators (KPI)</w:t>
      </w:r>
      <w:r>
        <w:rPr>
          <w:lang w:val="en-US"/>
        </w:rPr>
        <w:t>".</w:t>
      </w:r>
    </w:p>
    <w:p>
      <w:pPr>
        <w:pStyle w:val="43"/>
        <w:rPr>
          <w:lang w:val="en-US"/>
        </w:rPr>
      </w:pPr>
      <w:r>
        <w:rPr>
          <w:lang w:val="en-US"/>
        </w:rPr>
        <w:t>[</w:t>
      </w:r>
      <w:r>
        <w:rPr>
          <w:rFonts w:hint="eastAsia" w:eastAsia="宋体"/>
          <w:lang w:val="en-US" w:eastAsia="zh-CN"/>
        </w:rPr>
        <w:t>1</w:t>
      </w:r>
      <w:r>
        <w:rPr>
          <w:rFonts w:hint="eastAsia"/>
          <w:lang w:val="en-US" w:eastAsia="zh-CN"/>
        </w:rPr>
        <w:t>6</w:t>
      </w:r>
      <w:r>
        <w:rPr>
          <w:lang w:val="en-US"/>
        </w:rPr>
        <w:t>]</w:t>
      </w:r>
      <w:r>
        <w:rPr>
          <w:lang w:val="en-US"/>
        </w:rPr>
        <w:tab/>
      </w:r>
      <w:r>
        <w:rPr>
          <w:lang w:val="en-US"/>
        </w:rPr>
        <w:t>3GPP T</w:t>
      </w:r>
      <w:r>
        <w:rPr>
          <w:rFonts w:hint="eastAsia"/>
          <w:lang w:val="en-US" w:eastAsia="zh-CN"/>
        </w:rPr>
        <w:t>R</w:t>
      </w:r>
      <w:r>
        <w:rPr>
          <w:lang w:val="en-US"/>
        </w:rPr>
        <w:t> 28.</w:t>
      </w:r>
      <w:r>
        <w:rPr>
          <w:rFonts w:hint="eastAsia"/>
          <w:lang w:val="en-US" w:eastAsia="zh-CN"/>
        </w:rPr>
        <w:t>912</w:t>
      </w:r>
      <w:r>
        <w:rPr>
          <w:lang w:val="en-US"/>
        </w:rPr>
        <w:t>: "</w:t>
      </w:r>
      <w:r>
        <w:rPr>
          <w:rFonts w:hint="eastAsia"/>
          <w:lang w:val="en-US"/>
        </w:rPr>
        <w:t>Study on enhanced intent driven management services for mobile networks</w:t>
      </w:r>
      <w:r>
        <w:rPr>
          <w:lang w:val="en-US"/>
        </w:rPr>
        <w:t>".</w:t>
      </w:r>
    </w:p>
    <w:p>
      <w:pPr>
        <w:pStyle w:val="43"/>
        <w:rPr>
          <w:rFonts w:eastAsiaTheme="minorEastAsia"/>
        </w:rPr>
      </w:pPr>
    </w:p>
    <w:p>
      <w:pPr>
        <w:pStyle w:val="2"/>
      </w:pPr>
      <w:bookmarkStart w:id="47" w:name="_Toc27506"/>
      <w:bookmarkStart w:id="48" w:name="_Toc13453"/>
      <w:bookmarkStart w:id="49" w:name="_Toc11250"/>
      <w:bookmarkStart w:id="50" w:name="_Toc1928"/>
      <w:r>
        <w:t>3</w:t>
      </w:r>
      <w:r>
        <w:tab/>
      </w:r>
      <w:r>
        <w:t>Definitions of terms, symbols and abbreviations</w:t>
      </w:r>
      <w:bookmarkEnd w:id="43"/>
      <w:bookmarkEnd w:id="44"/>
      <w:bookmarkEnd w:id="45"/>
      <w:bookmarkEnd w:id="46"/>
      <w:bookmarkEnd w:id="47"/>
      <w:bookmarkEnd w:id="48"/>
      <w:bookmarkEnd w:id="49"/>
      <w:bookmarkEnd w:id="50"/>
    </w:p>
    <w:p>
      <w:pPr>
        <w:pStyle w:val="3"/>
      </w:pPr>
      <w:bookmarkStart w:id="51" w:name="_Toc15059"/>
      <w:bookmarkStart w:id="52" w:name="_Toc20734"/>
      <w:bookmarkStart w:id="53" w:name="_Toc2518"/>
      <w:bookmarkStart w:id="54" w:name="_Toc5623"/>
      <w:bookmarkStart w:id="55" w:name="_Toc6040"/>
      <w:bookmarkStart w:id="56" w:name="_Toc14436"/>
      <w:bookmarkStart w:id="57" w:name="_Toc8159"/>
      <w:bookmarkStart w:id="58" w:name="_Toc10707"/>
      <w:r>
        <w:t>3.1</w:t>
      </w:r>
      <w:r>
        <w:tab/>
      </w:r>
      <w:r>
        <w:t>Terms</w:t>
      </w:r>
      <w:bookmarkEnd w:id="51"/>
      <w:bookmarkEnd w:id="52"/>
      <w:bookmarkEnd w:id="53"/>
      <w:bookmarkEnd w:id="54"/>
      <w:bookmarkEnd w:id="55"/>
      <w:bookmarkEnd w:id="56"/>
      <w:bookmarkEnd w:id="57"/>
      <w:bookmarkEnd w:id="5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59" w:name="_Toc20395"/>
      <w:bookmarkStart w:id="60" w:name="_Toc15426"/>
      <w:bookmarkStart w:id="61" w:name="_Toc32372"/>
      <w:bookmarkStart w:id="62" w:name="_Toc28440"/>
      <w:bookmarkStart w:id="63" w:name="_Toc7970"/>
      <w:bookmarkStart w:id="64" w:name="_Toc11563"/>
      <w:bookmarkStart w:id="65" w:name="_Toc8225"/>
      <w:bookmarkStart w:id="66" w:name="_Toc14737"/>
      <w:r>
        <w:t>3.2</w:t>
      </w:r>
      <w:r>
        <w:tab/>
      </w:r>
      <w:r>
        <w:t>Symbols</w:t>
      </w:r>
      <w:bookmarkEnd w:id="59"/>
      <w:bookmarkEnd w:id="60"/>
      <w:bookmarkEnd w:id="61"/>
      <w:bookmarkEnd w:id="62"/>
      <w:bookmarkEnd w:id="63"/>
      <w:bookmarkEnd w:id="64"/>
      <w:bookmarkEnd w:id="65"/>
      <w:bookmarkEnd w:id="66"/>
    </w:p>
    <w:p>
      <w:pPr>
        <w:keepNext/>
      </w:pPr>
      <w:r>
        <w:t>For the purposes of the present document, the following symbols apply:</w:t>
      </w:r>
    </w:p>
    <w:p>
      <w:pPr>
        <w:pStyle w:val="46"/>
      </w:pPr>
      <w:r>
        <w:t>&lt;symbol&gt;</w:t>
      </w:r>
      <w:r>
        <w:tab/>
      </w:r>
      <w:r>
        <w:t>&lt;Explanation&gt;</w:t>
      </w:r>
    </w:p>
    <w:p>
      <w:pPr>
        <w:pStyle w:val="46"/>
      </w:pPr>
    </w:p>
    <w:p>
      <w:pPr>
        <w:pStyle w:val="3"/>
      </w:pPr>
      <w:bookmarkStart w:id="67" w:name="_Toc261"/>
      <w:bookmarkStart w:id="68" w:name="_Toc7950"/>
      <w:bookmarkStart w:id="69" w:name="_Toc13106"/>
      <w:bookmarkStart w:id="70" w:name="_Toc24780"/>
      <w:bookmarkStart w:id="71" w:name="_Toc11029"/>
      <w:bookmarkStart w:id="72" w:name="_Toc25467"/>
      <w:bookmarkStart w:id="73" w:name="_Toc3630"/>
      <w:bookmarkStart w:id="74" w:name="_Toc11176"/>
      <w:r>
        <w:t>3.3</w:t>
      </w:r>
      <w:r>
        <w:tab/>
      </w:r>
      <w:r>
        <w:t>Abbreviations</w:t>
      </w:r>
      <w:bookmarkEnd w:id="67"/>
      <w:bookmarkEnd w:id="68"/>
      <w:bookmarkEnd w:id="69"/>
      <w:bookmarkEnd w:id="70"/>
      <w:bookmarkEnd w:id="71"/>
      <w:bookmarkEnd w:id="72"/>
      <w:bookmarkEnd w:id="73"/>
      <w:bookmarkEnd w:id="7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rPr>
          <w:rFonts w:hint="default"/>
          <w:lang w:val="en-US"/>
        </w:rPr>
      </w:pPr>
      <w:bookmarkStart w:id="75" w:name="clause4"/>
      <w:bookmarkEnd w:id="75"/>
      <w:bookmarkStart w:id="76" w:name="_Toc29456"/>
      <w:bookmarkStart w:id="77" w:name="_Toc12021"/>
      <w:bookmarkStart w:id="78" w:name="_Toc11194"/>
      <w:bookmarkStart w:id="79" w:name="_Toc24933"/>
      <w:bookmarkStart w:id="80" w:name="_Toc28249"/>
      <w:bookmarkStart w:id="81" w:name="_Toc18229"/>
      <w:bookmarkStart w:id="82" w:name="_Toc8670"/>
      <w:r>
        <w:rPr>
          <w:rFonts w:hint="default"/>
          <w:lang w:val="en-US"/>
        </w:rPr>
        <w:t>4</w:t>
      </w:r>
      <w:r>
        <w:rPr>
          <w:rFonts w:hint="default"/>
          <w:lang w:val="en-US"/>
        </w:rPr>
        <w:tab/>
      </w:r>
      <w:r>
        <w:rPr>
          <w:rFonts w:hint="default"/>
          <w:lang w:val="en-US"/>
        </w:rPr>
        <w:t>Introduction on relevant study items and work items in 3GPP</w:t>
      </w:r>
      <w:bookmarkEnd w:id="76"/>
      <w:bookmarkEnd w:id="77"/>
      <w:bookmarkEnd w:id="78"/>
      <w:bookmarkEnd w:id="79"/>
      <w:bookmarkEnd w:id="80"/>
      <w:bookmarkEnd w:id="81"/>
      <w:bookmarkEnd w:id="82"/>
    </w:p>
    <w:p>
      <w:pPr>
        <w:numPr>
          <w:ilvl w:val="0"/>
          <w:numId w:val="0"/>
        </w:numPr>
        <w:rPr>
          <w:rFonts w:hint="eastAsia"/>
          <w:i/>
          <w:iCs/>
          <w:color w:val="FF0000"/>
        </w:rPr>
      </w:pPr>
    </w:p>
    <w:p>
      <w:pPr>
        <w:rPr>
          <w:lang w:val="en-US"/>
        </w:rPr>
      </w:pPr>
      <w:r>
        <w:rPr>
          <w:lang w:val="en-US"/>
        </w:rPr>
        <w:t>In 3GPP TS 28.100 [</w:t>
      </w:r>
      <w:r>
        <w:rPr>
          <w:rFonts w:hint="default"/>
          <w:lang w:val="en-US"/>
        </w:rPr>
        <w:t>4</w:t>
      </w:r>
      <w:r>
        <w:rPr>
          <w:lang w:val="en-US"/>
        </w:rPr>
        <w:t>], categorizations of the tasks in a workflow are spe</w:t>
      </w:r>
      <w:r>
        <w:rPr>
          <w:rFonts w:hint="default"/>
          <w:lang w:val="en-US"/>
        </w:rPr>
        <w:t>c</w:t>
      </w:r>
      <w:r>
        <w:rPr>
          <w:lang w:val="en-US"/>
        </w:rPr>
        <w:t>ified in clause 4.3.4 including intent handling, awareness, analysis, decision and execution, and these task categories are used in the framework approach for evaluating autonomous network levels (ANL) in clause 5 of TS 28.100.</w:t>
      </w:r>
    </w:p>
    <w:p>
      <w:pPr>
        <w:rPr>
          <w:rFonts w:hint="default"/>
          <w:lang w:val="en-US"/>
        </w:rPr>
      </w:pPr>
      <w:r>
        <w:rPr>
          <w:rFonts w:hint="default"/>
          <w:lang w:val="en-US"/>
        </w:rPr>
        <w:t xml:space="preserve">In clause 4.2.1 of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management control loop including monitor, analytic, decision, execution is described. And in clause 6.1 of </w:t>
      </w:r>
      <w:r>
        <w:rPr>
          <w:lang w:val="en-US"/>
        </w:rPr>
        <w:t xml:space="preserve"> 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management loop including observation, analytics, decision, execution is specified as well. The management control loop and management loop defined in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and </w:t>
      </w:r>
      <w:r>
        <w:rPr>
          <w:lang w:val="en-US"/>
        </w:rPr>
        <w:t>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are similar, and both of them have the similar consideration with the workflow specified in </w:t>
      </w:r>
      <w:r>
        <w:rPr>
          <w:lang w:val="en-US"/>
        </w:rPr>
        <w:t>TS 28.100 [</w:t>
      </w:r>
      <w:r>
        <w:rPr>
          <w:rFonts w:hint="default"/>
          <w:lang w:val="en-US"/>
        </w:rPr>
        <w:t>4</w:t>
      </w:r>
      <w:r>
        <w:rPr>
          <w:lang w:val="en-US"/>
        </w:rPr>
        <w:t>]</w:t>
      </w:r>
      <w:r>
        <w:rPr>
          <w:rFonts w:hint="default"/>
          <w:lang w:val="en-US"/>
        </w:rPr>
        <w:t xml:space="preserve">, i.e. </w:t>
      </w:r>
      <w:r>
        <w:rPr>
          <w:lang w:val="en-US"/>
        </w:rPr>
        <w:t>awareness, analysis, decision and execution</w:t>
      </w:r>
      <w:r>
        <w:rPr>
          <w:rFonts w:hint="default"/>
          <w:lang w:val="en-US"/>
        </w:rPr>
        <w:t xml:space="preserve">. MDA role in the management loop is within the scope of analytics (see </w:t>
      </w:r>
      <w:r>
        <w:rPr>
          <w:lang w:val="en-US"/>
        </w:rPr>
        <w:t>TS 28.100 [</w:t>
      </w:r>
      <w:r>
        <w:rPr>
          <w:rFonts w:hint="default"/>
          <w:lang w:val="en-US"/>
        </w:rPr>
        <w:t>4</w:t>
      </w:r>
      <w:r>
        <w:rPr>
          <w:lang w:val="en-US"/>
        </w:rPr>
        <w:t>]</w:t>
      </w:r>
      <w:r>
        <w:rPr>
          <w:rFonts w:hint="default"/>
          <w:lang w:val="en-US"/>
        </w:rPr>
        <w:t xml:space="preserve">). </w:t>
      </w:r>
    </w:p>
    <w:p>
      <w:pPr>
        <w:rPr>
          <w:rFonts w:hint="default"/>
          <w:lang w:val="en-US"/>
        </w:rPr>
      </w:pPr>
      <w:r>
        <w:rPr>
          <w:rFonts w:hint="default"/>
          <w:lang w:val="en-US"/>
        </w:rPr>
        <w:t xml:space="preserve">In addition to the above four items included in management control loop or management loop, </w:t>
      </w:r>
      <w:r>
        <w:rPr>
          <w:lang w:val="en-US"/>
        </w:rPr>
        <w:t>intent handling</w:t>
      </w:r>
      <w:r>
        <w:rPr>
          <w:rFonts w:hint="default"/>
          <w:lang w:val="en-US"/>
        </w:rPr>
        <w:t xml:space="preserve"> is also introduced in</w:t>
      </w:r>
      <w:r>
        <w:rPr>
          <w:lang w:val="en-US"/>
        </w:rPr>
        <w:t xml:space="preserve"> TS 28.100 [</w:t>
      </w:r>
      <w:r>
        <w:rPr>
          <w:rFonts w:hint="default"/>
          <w:lang w:val="en-US"/>
        </w:rPr>
        <w:t>4</w:t>
      </w:r>
      <w:r>
        <w:rPr>
          <w:lang w:val="en-US"/>
        </w:rPr>
        <w:t>]</w:t>
      </w:r>
      <w:r>
        <w:rPr>
          <w:rFonts w:hint="default"/>
          <w:lang w:val="en-US"/>
        </w:rPr>
        <w:t xml:space="preserve"> which means certain autonomous network</w:t>
      </w:r>
      <w:r>
        <w:rPr>
          <w:rFonts w:hint="eastAsia"/>
          <w:lang w:val="en-US" w:eastAsia="zh-CN"/>
        </w:rPr>
        <w:t xml:space="preserve"> levels</w:t>
      </w:r>
      <w:r>
        <w:rPr>
          <w:rFonts w:hint="default"/>
          <w:lang w:val="en-US"/>
        </w:rPr>
        <w:t xml:space="preserve"> are required to support intent driven management control loop autonomously. And in clause 4.2.2 of </w:t>
      </w:r>
      <w:r>
        <w:rPr>
          <w:lang w:val="en-US"/>
        </w:rPr>
        <w:t>TS 28.312 [</w:t>
      </w:r>
      <w:r>
        <w:rPr>
          <w:rFonts w:hint="default"/>
          <w:lang w:val="en-US"/>
        </w:rPr>
        <w:t>5</w:t>
      </w:r>
      <w:r>
        <w:rPr>
          <w:lang w:val="en-US"/>
        </w:rPr>
        <w:t>]</w:t>
      </w:r>
      <w:r>
        <w:rPr>
          <w:rFonts w:hint="default"/>
          <w:lang w:val="en-US"/>
        </w:rPr>
        <w:t xml:space="preserve">, intent driven MnS is defined with the capabilities including intent translation and intent fulfilment </w:t>
      </w:r>
      <w:r>
        <w:rPr>
          <w:lang w:eastAsia="zh-CN"/>
        </w:rPr>
        <w:t>result</w:t>
      </w:r>
      <w:r>
        <w:rPr>
          <w:rFonts w:hint="eastAsia"/>
          <w:lang w:eastAsia="zh-CN"/>
        </w:rPr>
        <w:t>/</w:t>
      </w:r>
      <w:r>
        <w:rPr>
          <w:lang w:eastAsia="zh-CN"/>
        </w:rPr>
        <w:t>information</w:t>
      </w:r>
      <w:r>
        <w:rPr>
          <w:rFonts w:hint="default"/>
          <w:lang w:val="en-US" w:eastAsia="zh-CN"/>
        </w:rPr>
        <w:t xml:space="preserve"> evaluating,</w:t>
      </w:r>
      <w:r>
        <w:rPr>
          <w:rFonts w:hint="default"/>
          <w:lang w:val="en-US"/>
        </w:rPr>
        <w:t xml:space="preserve"> which are the main tasks included in </w:t>
      </w:r>
      <w:r>
        <w:rPr>
          <w:rFonts w:eastAsiaTheme="minorEastAsia"/>
        </w:rPr>
        <w:t>the categorization</w:t>
      </w:r>
      <w:r>
        <w:rPr>
          <w:rFonts w:hint="default" w:eastAsiaTheme="minorEastAsia"/>
          <w:lang w:val="en-US"/>
        </w:rPr>
        <w:t xml:space="preserve"> of </w:t>
      </w:r>
      <w:r>
        <w:rPr>
          <w:rFonts w:hint="default"/>
          <w:lang w:val="en-US"/>
        </w:rPr>
        <w:t xml:space="preserve">intent handling defined in </w:t>
      </w:r>
      <w:r>
        <w:rPr>
          <w:lang w:val="en-US"/>
        </w:rPr>
        <w:t>clause 4.3.4</w:t>
      </w:r>
      <w:r>
        <w:rPr>
          <w:rFonts w:hint="default"/>
          <w:lang w:val="en-US"/>
        </w:rPr>
        <w:t xml:space="preserve"> of </w:t>
      </w:r>
      <w:r>
        <w:rPr>
          <w:lang w:val="en-US"/>
        </w:rPr>
        <w:t>TS 28.100 [</w:t>
      </w:r>
      <w:r>
        <w:rPr>
          <w:rFonts w:hint="default"/>
          <w:lang w:val="en-US"/>
        </w:rPr>
        <w:t>4</w:t>
      </w:r>
      <w:r>
        <w:rPr>
          <w:lang w:val="en-US"/>
        </w:rPr>
        <w:t>]</w:t>
      </w:r>
      <w:r>
        <w:rPr>
          <w:rFonts w:hint="default"/>
          <w:lang w:val="en-US"/>
        </w:rPr>
        <w:t>.</w:t>
      </w:r>
    </w:p>
    <w:p>
      <w:pPr>
        <w:numPr>
          <w:ilvl w:val="0"/>
          <w:numId w:val="0"/>
        </w:numPr>
        <w:rPr>
          <w:rFonts w:hint="eastAsia"/>
          <w:i/>
          <w:iCs/>
          <w:color w:val="FF0000"/>
        </w:rPr>
      </w:pPr>
      <w:r>
        <w:rPr>
          <w:rFonts w:hint="default"/>
          <w:lang w:val="en-US"/>
        </w:rPr>
        <w:t>And if a</w:t>
      </w:r>
      <w:r>
        <w:rPr>
          <w:lang w:val="en-US" w:eastAsia="zh-CN"/>
        </w:rPr>
        <w:t>rtificial intelligence / machine learning (AI/ML)</w:t>
      </w:r>
      <w:r>
        <w:rPr>
          <w:rFonts w:hint="default"/>
          <w:lang w:val="en-US" w:eastAsia="zh-CN"/>
        </w:rPr>
        <w:t xml:space="preserve"> technology is utilized in </w:t>
      </w:r>
      <w:r>
        <w:rPr>
          <w:lang w:val="en-US"/>
        </w:rPr>
        <w:t>autonomous network</w:t>
      </w:r>
      <w:r>
        <w:rPr>
          <w:rFonts w:hint="default"/>
          <w:lang w:val="en-US"/>
        </w:rPr>
        <w:t>s, AI/ML</w:t>
      </w:r>
      <w:r>
        <w:rPr>
          <w:rFonts w:hint="default"/>
          <w:lang w:val="en-US" w:eastAsia="zh-CN"/>
        </w:rPr>
        <w:t xml:space="preserve"> model training MnS </w:t>
      </w:r>
      <w:r>
        <w:rPr>
          <w:lang w:val="en-US"/>
        </w:rPr>
        <w:t>spe</w:t>
      </w:r>
      <w:r>
        <w:rPr>
          <w:rFonts w:hint="default"/>
          <w:lang w:val="en-US"/>
        </w:rPr>
        <w:t>c</w:t>
      </w:r>
      <w:r>
        <w:rPr>
          <w:lang w:val="en-US"/>
        </w:rPr>
        <w:t>ified in</w:t>
      </w:r>
      <w:r>
        <w:rPr>
          <w:rFonts w:hint="default"/>
          <w:lang w:val="en-US"/>
        </w:rPr>
        <w:t xml:space="preserve"> </w:t>
      </w:r>
      <w:r>
        <w:rPr>
          <w:lang w:val="en-US"/>
        </w:rPr>
        <w:t>TS 28.</w:t>
      </w:r>
      <w:r>
        <w:rPr>
          <w:rFonts w:hint="default"/>
          <w:lang w:val="en-US"/>
        </w:rPr>
        <w:t>105</w:t>
      </w:r>
      <w:r>
        <w:rPr>
          <w:lang w:val="en-US"/>
        </w:rPr>
        <w:t xml:space="preserve"> [</w:t>
      </w:r>
      <w:r>
        <w:rPr>
          <w:rFonts w:hint="eastAsia" w:eastAsia="宋体"/>
          <w:lang w:val="en-US" w:eastAsia="zh-CN"/>
        </w:rPr>
        <w:t>14</w:t>
      </w:r>
      <w:r>
        <w:rPr>
          <w:lang w:val="en-US"/>
        </w:rPr>
        <w:t>]</w:t>
      </w:r>
      <w:r>
        <w:rPr>
          <w:rFonts w:hint="default"/>
          <w:lang w:val="en-US"/>
        </w:rPr>
        <w:t xml:space="preserve">, can be used </w:t>
      </w:r>
      <w:r>
        <w:t xml:space="preserve">to enable </w:t>
      </w:r>
      <w:r>
        <w:rPr>
          <w:rFonts w:hint="default"/>
          <w:lang w:val="en-US"/>
        </w:rPr>
        <w:t xml:space="preserve">analytics or decision autonomy capabilities and thus to achieve certain </w:t>
      </w:r>
      <w:r>
        <w:rPr>
          <w:lang w:val="en-US"/>
        </w:rPr>
        <w:t>autonomous network levels</w:t>
      </w:r>
      <w:r>
        <w:rPr>
          <w:rFonts w:hint="default"/>
          <w:lang w:val="en-US"/>
        </w:rPr>
        <w:t>.</w:t>
      </w:r>
    </w:p>
    <w:p>
      <w:pPr>
        <w:pStyle w:val="2"/>
        <w:rPr>
          <w:rFonts w:hint="eastAsia"/>
        </w:rPr>
      </w:pPr>
      <w:bookmarkStart w:id="83" w:name="_Toc32091"/>
      <w:bookmarkStart w:id="84" w:name="_Toc1960"/>
      <w:bookmarkStart w:id="85" w:name="_Toc6961"/>
      <w:bookmarkStart w:id="86" w:name="_Toc7841"/>
      <w:bookmarkStart w:id="87" w:name="_Toc27750"/>
      <w:bookmarkStart w:id="88" w:name="_Toc4424"/>
      <w:bookmarkStart w:id="89" w:name="_Toc2168"/>
      <w:r>
        <w:rPr>
          <w:rFonts w:hint="default"/>
          <w:lang w:val="en-US"/>
        </w:rPr>
        <w:t>5</w:t>
      </w:r>
      <w:r>
        <w:tab/>
      </w:r>
      <w:r>
        <w:rPr>
          <w:rFonts w:hint="eastAsia"/>
        </w:rPr>
        <w:t>Issue investigations and potential solutions for scenarios</w:t>
      </w:r>
      <w:r>
        <w:rPr>
          <w:rFonts w:hint="default"/>
          <w:lang w:val="en-US"/>
        </w:rPr>
        <w:t xml:space="preserve"> listed in TS 28.100</w:t>
      </w:r>
      <w:bookmarkEnd w:id="83"/>
      <w:bookmarkEnd w:id="84"/>
      <w:bookmarkEnd w:id="85"/>
      <w:bookmarkEnd w:id="86"/>
      <w:bookmarkEnd w:id="87"/>
      <w:bookmarkEnd w:id="88"/>
      <w:bookmarkEnd w:id="89"/>
    </w:p>
    <w:p>
      <w:pPr>
        <w:pStyle w:val="3"/>
        <w:rPr>
          <w:lang w:val="en-US"/>
        </w:rPr>
      </w:pPr>
      <w:bookmarkStart w:id="90" w:name="_Toc27333"/>
      <w:bookmarkStart w:id="91" w:name="_Toc134"/>
      <w:bookmarkStart w:id="92" w:name="_Toc9002"/>
      <w:bookmarkStart w:id="93" w:name="_Toc11495"/>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bookmarkEnd w:id="90"/>
      <w:bookmarkEnd w:id="91"/>
      <w:bookmarkEnd w:id="92"/>
      <w:bookmarkEnd w:id="93"/>
    </w:p>
    <w:p>
      <w:pPr>
        <w:pStyle w:val="5"/>
        <w:rPr>
          <w:rStyle w:val="69"/>
          <w:i w:val="0"/>
          <w:sz w:val="28"/>
          <w:lang w:val="en-US" w:eastAsia="zh-CN"/>
        </w:rPr>
      </w:pPr>
      <w:bookmarkStart w:id="94" w:name="_Toc12533"/>
      <w:bookmarkStart w:id="95" w:name="_Toc18936"/>
      <w:bookmarkStart w:id="96" w:name="_Toc14455"/>
      <w:bookmarkStart w:id="97" w:name="_Toc23320"/>
      <w:r>
        <w:rPr>
          <w:rStyle w:val="69"/>
          <w:i w:val="0"/>
          <w:sz w:val="28"/>
          <w:lang w:val="en-US"/>
        </w:rPr>
        <w:t>5.</w:t>
      </w:r>
      <w:r>
        <w:rPr>
          <w:rStyle w:val="69"/>
          <w:rFonts w:hint="default"/>
          <w:i w:val="0"/>
          <w:sz w:val="28"/>
          <w:lang w:val="en-US"/>
        </w:rPr>
        <w:t>1</w:t>
      </w:r>
      <w:r>
        <w:rPr>
          <w:rStyle w:val="69"/>
          <w:i w:val="0"/>
          <w:sz w:val="28"/>
          <w:lang w:val="en-US"/>
        </w:rPr>
        <w:t>.1</w:t>
      </w:r>
      <w:r>
        <w:rPr>
          <w:rStyle w:val="69"/>
          <w:i w:val="0"/>
          <w:sz w:val="28"/>
          <w:lang w:val="en-US"/>
        </w:rPr>
        <w:tab/>
      </w:r>
      <w:r>
        <w:rPr>
          <w:rStyle w:val="69"/>
          <w:i w:val="0"/>
          <w:sz w:val="28"/>
          <w:lang w:val="en-US"/>
        </w:rPr>
        <w:t>Description</w:t>
      </w:r>
      <w:bookmarkEnd w:id="94"/>
      <w:bookmarkEnd w:id="95"/>
      <w:bookmarkEnd w:id="96"/>
      <w:bookmarkEnd w:id="97"/>
    </w:p>
    <w:p>
      <w:pPr>
        <w:pStyle w:val="5"/>
        <w:rPr>
          <w:lang w:eastAsia="zh-CN"/>
        </w:rPr>
      </w:pPr>
      <w:bookmarkStart w:id="98" w:name="_Toc31790"/>
      <w:bookmarkStart w:id="99" w:name="_Toc884"/>
      <w:bookmarkStart w:id="100" w:name="_Toc9731"/>
      <w:bookmarkStart w:id="101" w:name="_Toc20860"/>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r>
        <w:rPr>
          <w:rFonts w:hint="eastAsia"/>
          <w:lang w:val="en-US" w:eastAsia="zh-CN"/>
        </w:rPr>
        <w:t>o</w:t>
      </w:r>
      <w:r>
        <w:rPr>
          <w:lang w:eastAsia="zh-CN"/>
        </w:rPr>
        <w:t>n</w:t>
      </w:r>
      <w:bookmarkEnd w:id="98"/>
      <w:bookmarkEnd w:id="99"/>
      <w:bookmarkEnd w:id="100"/>
      <w:bookmarkEnd w:id="101"/>
    </w:p>
    <w:p>
      <w:pPr>
        <w:jc w:val="both"/>
        <w:rPr>
          <w:lang w:eastAsia="zh-CN"/>
        </w:rPr>
      </w:pPr>
      <w:r>
        <w:rPr>
          <w:lang w:eastAsia="zh-CN"/>
        </w:rPr>
        <w:t>The generic autonomous network level for network optimization is defined in Clause 7.1 in TS 28.100 [</w:t>
      </w:r>
      <w:r>
        <w:rPr>
          <w:rFonts w:hint="default"/>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7.1.3 in TS 28.100 [</w:t>
      </w:r>
      <w:r>
        <w:rPr>
          <w:rFonts w:hint="default"/>
          <w:lang w:val="en-US" w:eastAsia="zh-CN"/>
        </w:rPr>
        <w:t>4</w:t>
      </w:r>
      <w:r>
        <w:rPr>
          <w:lang w:eastAsia="zh-CN"/>
        </w:rPr>
        <w:t>]. However, the additional MnS requirements for level 4 are not specified in clause 7.1.4 in TS 28.100 [</w:t>
      </w:r>
      <w:r>
        <w:rPr>
          <w:rFonts w:hint="default"/>
          <w:lang w:val="en-US" w:eastAsia="zh-CN"/>
        </w:rPr>
        <w:t>4</w:t>
      </w:r>
      <w:r>
        <w:rPr>
          <w:lang w:eastAsia="zh-CN"/>
        </w:rPr>
        <w:t xml:space="preserve">]. </w:t>
      </w:r>
    </w:p>
    <w:p>
      <w:pPr>
        <w:jc w:val="both"/>
        <w:rPr>
          <w:lang w:eastAsia="zh-CN"/>
        </w:rPr>
      </w:pPr>
      <w:r>
        <w:rPr>
          <w:lang w:eastAsia="zh-CN"/>
        </w:rPr>
        <w:t xml:space="preserve">Regarding the solutions for MnS requirements for level 2, currently only solutions for the network issues which can be detected based on threshold is specified. The MDA feature specified in TS 28.104[6] delivers the analytic capabilities for </w:t>
      </w:r>
      <w:r>
        <w:t>identify</w:t>
      </w:r>
      <w:r>
        <w:rPr>
          <w:lang w:eastAsia="zh-CN"/>
        </w:rPr>
        <w:t xml:space="preserve">ing more network issues (e.g. coverage issue, SLS issue, network slice throughput issue), </w:t>
      </w:r>
      <w:r>
        <w:rPr>
          <w:rFonts w:hint="eastAsia"/>
          <w:lang w:eastAsia="zh-CN"/>
        </w:rPr>
        <w:t>so</w:t>
      </w:r>
      <w:r>
        <w:rPr>
          <w:lang w:eastAsia="zh-CN"/>
        </w:rPr>
        <w:t xml:space="preserve"> the MDA MnS can be used to support MnS requirements for level 2 which focus on the autonomous analytic capability. So it is necessary to analyse which concrete MnS requirements for level 2 are already supported by MDA MnS, and which MnS requirements can be supported by enhancement of MDA MnS.</w:t>
      </w:r>
    </w:p>
    <w:p>
      <w:pPr>
        <w:pStyle w:val="5"/>
        <w:rPr>
          <w:lang w:eastAsia="zh-CN"/>
        </w:rPr>
      </w:pPr>
      <w:bookmarkStart w:id="102" w:name="_Toc11255"/>
      <w:bookmarkStart w:id="103" w:name="_Toc26167"/>
      <w:bookmarkStart w:id="104" w:name="_Toc23575"/>
      <w:bookmarkStart w:id="105" w:name="_Toc12574"/>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bookmarkEnd w:id="102"/>
      <w:bookmarkEnd w:id="103"/>
      <w:bookmarkEnd w:id="104"/>
      <w:bookmarkEnd w:id="105"/>
    </w:p>
    <w:p>
      <w:pPr>
        <w:jc w:val="both"/>
        <w:rPr>
          <w:lang w:eastAsia="zh-CN"/>
        </w:rPr>
      </w:pPr>
      <w:r>
        <w:rPr>
          <w:lang w:eastAsia="zh-CN"/>
        </w:rPr>
        <w:t xml:space="preserve">Following additional MnS requirements for level 4 needs to be specified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network optimization intent.</w:t>
      </w:r>
    </w:p>
    <w:p>
      <w:pPr>
        <w:jc w:val="both"/>
        <w:rPr>
          <w:lang w:eastAsia="zh-CN"/>
        </w:rPr>
      </w:pPr>
    </w:p>
    <w:p>
      <w:pPr>
        <w:rPr>
          <w:rStyle w:val="69"/>
          <w:rFonts w:ascii="Arial" w:hAnsi="Arial"/>
          <w:i w:val="0"/>
          <w:sz w:val="28"/>
        </w:rPr>
      </w:pPr>
      <w:r>
        <w:rPr>
          <w:rStyle w:val="69"/>
          <w:rFonts w:ascii="Arial" w:hAnsi="Arial"/>
          <w:i w:val="0"/>
          <w:sz w:val="28"/>
          <w:lang w:val="en-US"/>
        </w:rPr>
        <w:t>5</w:t>
      </w:r>
      <w:r>
        <w:rPr>
          <w:rStyle w:val="69"/>
          <w:rFonts w:ascii="Arial" w:hAnsi="Arial"/>
          <w:i w:val="0"/>
          <w:sz w:val="28"/>
        </w:rPr>
        <w:t>.</w:t>
      </w:r>
      <w:r>
        <w:rPr>
          <w:rStyle w:val="69"/>
          <w:rFonts w:hint="default" w:ascii="Arial" w:hAnsi="Arial"/>
          <w:i w:val="0"/>
          <w:sz w:val="28"/>
          <w:lang w:val="en-US"/>
        </w:rPr>
        <w:t>1</w:t>
      </w:r>
      <w:r>
        <w:rPr>
          <w:rStyle w:val="69"/>
          <w:rFonts w:ascii="Arial" w:hAnsi="Arial"/>
          <w:i w:val="0"/>
          <w:sz w:val="28"/>
        </w:rPr>
        <w:t>.2</w:t>
      </w:r>
      <w:r>
        <w:rPr>
          <w:rStyle w:val="69"/>
          <w:rFonts w:ascii="Arial" w:hAnsi="Arial"/>
          <w:i w:val="0"/>
          <w:sz w:val="28"/>
          <w:lang w:val="en-US"/>
        </w:rPr>
        <w:tab/>
      </w:r>
      <w:r>
        <w:rPr>
          <w:rStyle w:val="69"/>
          <w:rFonts w:ascii="Arial" w:hAnsi="Arial"/>
          <w:i w:val="0"/>
          <w:sz w:val="28"/>
          <w:lang w:val="en-US"/>
        </w:rPr>
        <w:tab/>
      </w:r>
      <w:r>
        <w:rPr>
          <w:rStyle w:val="69"/>
          <w:rFonts w:ascii="Arial" w:hAnsi="Arial"/>
          <w:i w:val="0"/>
          <w:sz w:val="28"/>
        </w:rPr>
        <w:t>Potential solutions</w:t>
      </w:r>
    </w:p>
    <w:p>
      <w:pPr>
        <w:rPr>
          <w:lang w:eastAsia="zh-CN"/>
        </w:rPr>
      </w:pPr>
      <w:r>
        <w:rPr>
          <w:rFonts w:hint="eastAsia"/>
          <w:lang w:eastAsia="zh-CN"/>
        </w:rPr>
        <w:t>F</w:t>
      </w:r>
      <w:r>
        <w:rPr>
          <w:lang w:eastAsia="zh-CN"/>
        </w:rPr>
        <w:t>ollowing solutions for MnS requirements for level 4 needs to be added in TS 28.100 [</w:t>
      </w:r>
      <w:r>
        <w:rPr>
          <w:rFonts w:hint="default"/>
          <w:lang w:val="en-US" w:eastAsia="zh-CN"/>
        </w:rPr>
        <w:t>4</w:t>
      </w:r>
      <w:r>
        <w:rPr>
          <w:lang w:eastAsia="zh-CN"/>
        </w:rPr>
        <w:t>] Table 7.1.5-1: Solutions for generic MnS requirements of autonomous network level for network optimization.</w:t>
      </w:r>
    </w:p>
    <w:p>
      <w:pPr>
        <w:jc w:val="center"/>
        <w:rPr>
          <w:lang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.2</w:t>
      </w:r>
      <w:r>
        <w:rPr>
          <w:rFonts w:ascii="Arial" w:hAnsi="Arial"/>
          <w:b/>
          <w:lang w:eastAsia="zh-CN"/>
        </w:rPr>
        <w:t xml:space="preserve">-1: </w:t>
      </w:r>
      <w:r>
        <w:rPr>
          <w:rFonts w:hint="eastAsia" w:ascii="Arial" w:hAnsi="Arial"/>
          <w:b/>
          <w:lang w:val="en-US" w:eastAsia="zh-CN"/>
        </w:rPr>
        <w:t>Potential s</w:t>
      </w:r>
      <w:r>
        <w:rPr>
          <w:rFonts w:ascii="Arial" w:hAnsi="Arial"/>
          <w:b/>
          <w:lang w:eastAsia="zh-CN"/>
        </w:rPr>
        <w:t>olutions for generic MnS requirements</w:t>
      </w:r>
      <w:r>
        <w:rPr>
          <w:rFonts w:ascii="Arial" w:hAnsi="Arial"/>
          <w:b/>
          <w:lang w:val="en-US" w:eastAsia="zh-CN"/>
        </w:rPr>
        <w:t xml:space="preserve"> of autonomous network level</w:t>
      </w:r>
      <w:r>
        <w:rPr>
          <w:rFonts w:hint="eastAsia" w:ascii="Arial" w:hAnsi="Arial"/>
          <w:b/>
          <w:lang w:val="en-US" w:eastAsia="zh-CN"/>
        </w:rPr>
        <w:t xml:space="preserve"> 4</w:t>
      </w:r>
      <w:r>
        <w:rPr>
          <w:rFonts w:ascii="Arial" w:hAnsi="Arial"/>
          <w:b/>
          <w:lang w:val="en-US" w:eastAsia="zh-CN"/>
        </w:rPr>
        <w:t xml:space="preserve"> for </w:t>
      </w:r>
      <w:r>
        <w:rPr>
          <w:rFonts w:hint="eastAsia" w:ascii="Arial" w:hAnsi="Arial"/>
          <w:b/>
          <w:lang w:val="en-US" w:eastAsia="zh-CN"/>
        </w:rPr>
        <w:t>generic</w:t>
      </w:r>
      <w:r>
        <w:rPr>
          <w:rFonts w:ascii="Arial" w:hAnsi="Arial"/>
          <w:b/>
          <w:lang w:val="en-US" w:eastAsia="zh-CN"/>
        </w:rPr>
        <w:t xml:space="preserve"> network optimization</w:t>
      </w:r>
    </w:p>
    <w:tbl>
      <w:tblPr>
        <w:tblStyle w:val="26"/>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Level4</w:t>
            </w: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REQ-ANL-NetOpt-Level_4-MnS-1</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createMOI) defined in TS 28.532 [4] to specify the network optimization intent defined in TS 28.312 [</w:t>
            </w:r>
            <w:r>
              <w:rPr>
                <w:rFonts w:hint="default" w:eastAsiaTheme="minorEastAsia"/>
                <w:lang w:val="en-US" w:eastAsia="zh-CN" w:bidi="ar-KW"/>
              </w:rPr>
              <w:t>5</w:t>
            </w:r>
            <w:r>
              <w:rPr>
                <w:rFonts w:eastAsiaTheme="minorEastAsia"/>
                <w:lang w:eastAsia="zh-CN" w:bidi="ar-K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REQ-ANL-NetOpt-Level_4-MnS-2</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getMOIAttribbutes) defined in TS 28.532 [</w:t>
            </w:r>
            <w:r>
              <w:rPr>
                <w:rFonts w:hint="default" w:eastAsiaTheme="minorEastAsia"/>
                <w:lang w:val="en-US" w:eastAsia="zh-CN" w:bidi="ar-KW"/>
              </w:rPr>
              <w:t>7</w:t>
            </w:r>
            <w:r>
              <w:rPr>
                <w:rFonts w:eastAsiaTheme="minorEastAsia"/>
                <w:lang w:eastAsia="zh-CN" w:bidi="ar-KW"/>
              </w:rPr>
              <w:t>] to obtain network optimization fulfilment information defined in TS 28.312 [</w:t>
            </w:r>
            <w:r>
              <w:rPr>
                <w:rFonts w:hint="default" w:eastAsiaTheme="minorEastAsia"/>
                <w:lang w:val="en-US" w:eastAsia="zh-CN" w:bidi="ar-KW"/>
              </w:rPr>
              <w:t>5</w:t>
            </w:r>
            <w:r>
              <w:rPr>
                <w:rFonts w:eastAsiaTheme="minorEastAsia"/>
                <w:lang w:eastAsia="zh-CN" w:bidi="ar-KW"/>
              </w:rPr>
              <w:t>].</w:t>
            </w:r>
          </w:p>
        </w:tc>
      </w:tr>
    </w:tbl>
    <w:p>
      <w:pPr>
        <w:rPr>
          <w:lang w:eastAsia="zh-CN"/>
        </w:rPr>
      </w:pPr>
    </w:p>
    <w:p>
      <w:pPr>
        <w:rPr>
          <w:lang w:eastAsia="zh-CN"/>
        </w:rPr>
      </w:pPr>
      <w:r>
        <w:rPr>
          <w:lang w:eastAsia="zh-CN"/>
        </w:rPr>
        <w:t>Following are the additional solution description for MnS requirements for level 2 to be added in TS 28.100 [</w:t>
      </w:r>
      <w:r>
        <w:rPr>
          <w:lang w:val="en-US" w:eastAsia="zh-CN"/>
        </w:rPr>
        <w:t>4</w:t>
      </w:r>
      <w:r>
        <w:rPr>
          <w:lang w:eastAsia="zh-CN"/>
        </w:rPr>
        <w:t>].</w:t>
      </w:r>
    </w:p>
    <w:p>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-Level_2-MnS-2 </w:t>
      </w:r>
      <w:r>
        <w:rPr>
          <w:lang w:eastAsia="zh-CN"/>
        </w:rPr>
        <w:t>and</w:t>
      </w:r>
      <w:r>
        <w:rPr>
          <w:b/>
          <w:kern w:val="2"/>
          <w:szCs w:val="18"/>
          <w:lang w:eastAsia="zh-CN" w:bidi="ar-KW"/>
        </w:rPr>
        <w:t xml:space="preserve"> REQ-ANL-NetOpt-Level_2-MnS-4</w:t>
      </w:r>
      <w:r>
        <w:rPr>
          <w:lang w:eastAsia="zh-CN"/>
        </w:rPr>
        <w:t xml:space="preserve">, the MDA MnS defined in TS 28.104 [6] can be used. The </w:t>
      </w:r>
      <w:r>
        <w:t xml:space="preserve">Analytics output can represent </w:t>
      </w:r>
      <w:r>
        <w:rPr>
          <w:kern w:val="2"/>
          <w:szCs w:val="18"/>
          <w:lang w:eastAsia="zh-CN" w:bidi="ar-KW"/>
        </w:rPr>
        <w:t>network issue identification and network issue demarcation result. Which means MnS consumer can use the MDA MnS to obtain the network issue and corresponding demarcation result.</w:t>
      </w:r>
    </w:p>
    <w:p>
      <w:pPr>
        <w:pStyle w:val="3"/>
        <w:rPr>
          <w:lang w:val="en-US"/>
        </w:rPr>
      </w:pPr>
      <w:bookmarkStart w:id="106" w:name="_Toc26325"/>
      <w:bookmarkStart w:id="107" w:name="_Toc12344"/>
      <w:bookmarkStart w:id="108" w:name="_Toc6019"/>
      <w:bookmarkStart w:id="109" w:name="_Toc14521"/>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bookmarkEnd w:id="106"/>
      <w:bookmarkEnd w:id="107"/>
      <w:bookmarkEnd w:id="108"/>
      <w:bookmarkEnd w:id="109"/>
    </w:p>
    <w:p>
      <w:pPr>
        <w:pStyle w:val="4"/>
        <w:rPr>
          <w:rStyle w:val="69"/>
          <w:i w:val="0"/>
        </w:rPr>
      </w:pPr>
      <w:bookmarkStart w:id="110" w:name="_Toc18586"/>
      <w:bookmarkStart w:id="111" w:name="_Toc29705"/>
      <w:bookmarkStart w:id="112" w:name="_Toc14749"/>
      <w:bookmarkStart w:id="113" w:name="_Toc8592"/>
      <w:r>
        <w:rPr>
          <w:rStyle w:val="69"/>
          <w:i w:val="0"/>
          <w:lang w:val="en-US"/>
        </w:rPr>
        <w:t>5</w:t>
      </w:r>
      <w:r>
        <w:rPr>
          <w:rStyle w:val="69"/>
          <w:i w:val="0"/>
        </w:rPr>
        <w:t>.</w:t>
      </w:r>
      <w:r>
        <w:rPr>
          <w:rStyle w:val="69"/>
          <w:rFonts w:hint="default"/>
          <w:i w:val="0"/>
          <w:lang w:val="en-US"/>
        </w:rPr>
        <w:t>1</w:t>
      </w:r>
      <w:r>
        <w:rPr>
          <w:rStyle w:val="69"/>
          <w:i w:val="0"/>
        </w:rPr>
        <w:t>a.1</w:t>
      </w:r>
      <w:r>
        <w:rPr>
          <w:rStyle w:val="69"/>
          <w:i w:val="0"/>
          <w:lang w:val="en-US"/>
        </w:rPr>
        <w:tab/>
      </w:r>
      <w:r>
        <w:rPr>
          <w:rStyle w:val="69"/>
          <w:i w:val="0"/>
        </w:rPr>
        <w:t>Description</w:t>
      </w:r>
      <w:bookmarkEnd w:id="110"/>
      <w:bookmarkEnd w:id="111"/>
      <w:bookmarkEnd w:id="112"/>
      <w:bookmarkEnd w:id="113"/>
    </w:p>
    <w:p>
      <w:pPr>
        <w:jc w:val="both"/>
        <w:rPr>
          <w:lang w:eastAsia="zh-CN"/>
        </w:rPr>
      </w:pPr>
      <w:r>
        <w:rPr>
          <w:lang w:eastAsia="zh-CN"/>
        </w:rPr>
        <w:t>The solution for MnS requirements for radio network coverage optimization is described in A.1.3, Based on current definition, following aspects needs to be further enhanced:</w:t>
      </w:r>
    </w:p>
    <w:p>
      <w:pPr>
        <w:ind w:left="284"/>
        <w:jc w:val="both"/>
        <w:rPr>
          <w:lang w:eastAsia="zh-CN"/>
        </w:rPr>
      </w:pPr>
      <w:r>
        <w:rPr>
          <w:lang w:eastAsia="zh-CN"/>
        </w:rPr>
        <w:t>-</w:t>
      </w:r>
      <w:r>
        <w:rPr>
          <w:lang w:eastAsia="zh-CN"/>
        </w:rPr>
        <w:tab/>
      </w:r>
      <w:r>
        <w:rPr>
          <w:lang w:eastAsia="zh-CN"/>
        </w:rPr>
        <w:t xml:space="preserve">The MnS component type A (operation and notification), MnS component type B (Information model) and MnS component type C (management data) to support the MnS requirements for radio network coverage optimization haven't been explicitly described. </w:t>
      </w:r>
    </w:p>
    <w:p>
      <w:pPr>
        <w:pStyle w:val="4"/>
        <w:rPr>
          <w:rStyle w:val="69"/>
          <w:rFonts w:ascii="Arial" w:hAnsi="Arial" w:cs="Arial"/>
          <w:i w:val="0"/>
          <w:sz w:val="28"/>
          <w:lang w:val="en-US"/>
        </w:rPr>
      </w:pPr>
      <w:bookmarkStart w:id="114" w:name="_Toc20718"/>
      <w:bookmarkStart w:id="115" w:name="_Toc22100"/>
      <w:bookmarkStart w:id="116" w:name="_Toc20103"/>
      <w:r>
        <w:rPr>
          <w:rStyle w:val="69"/>
          <w:rFonts w:ascii="Arial" w:hAnsi="Arial" w:cs="Arial"/>
          <w:i w:val="0"/>
          <w:sz w:val="28"/>
          <w:lang w:val="en-US"/>
        </w:rPr>
        <w:t>5.</w:t>
      </w:r>
      <w:r>
        <w:rPr>
          <w:rStyle w:val="69"/>
          <w:rFonts w:hint="default" w:ascii="Arial" w:hAnsi="Arial" w:cs="Arial"/>
          <w:i w:val="0"/>
          <w:sz w:val="28"/>
          <w:lang w:val="en-US"/>
        </w:rPr>
        <w:t>1</w:t>
      </w:r>
      <w:r>
        <w:rPr>
          <w:rStyle w:val="69"/>
          <w:rFonts w:ascii="Arial" w:hAnsi="Arial" w:cs="Arial"/>
          <w:i w:val="0"/>
          <w:sz w:val="28"/>
          <w:lang w:val="en-US"/>
        </w:rPr>
        <w:t>a.2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14"/>
      <w:bookmarkEnd w:id="115"/>
      <w:bookmarkEnd w:id="116"/>
    </w:p>
    <w:p>
      <w:pPr>
        <w:jc w:val="both"/>
        <w:rPr>
          <w:lang w:eastAsia="zh-CN"/>
        </w:rPr>
      </w:pPr>
      <w:r>
        <w:rPr>
          <w:lang w:eastAsia="zh-CN"/>
        </w:rPr>
        <w:t>Based on the solutions for MnS requirements of autonomous network level for radio network coverage optimization defined in clause A</w:t>
      </w:r>
      <w:r>
        <w:rPr>
          <w:rFonts w:hint="eastAsia"/>
          <w:lang w:eastAsia="zh-CN"/>
        </w:rPr>
        <w:t>.</w:t>
      </w:r>
      <w:r>
        <w:rPr>
          <w:lang w:eastAsia="zh-CN"/>
        </w:rPr>
        <w:t>1.3 in TS 28.100[2], following are the enhanced solutions description for generic MnS requirements of autonomous network level for radio network coverage optimization.</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center"/>
        <w:rPr>
          <w:rFonts w:ascii="Arial" w:hAnsi="Arial"/>
          <w:b/>
          <w:lang w:val="en-US"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a.2</w:t>
      </w:r>
      <w:r>
        <w:rPr>
          <w:rFonts w:ascii="Arial" w:hAnsi="Arial"/>
          <w:b/>
          <w:lang w:eastAsia="zh-CN"/>
        </w:rPr>
        <w:t>-1: Solutions for generic MnS requirements</w:t>
      </w:r>
      <w:r>
        <w:rPr>
          <w:rFonts w:ascii="Arial" w:hAnsi="Arial"/>
          <w:b/>
          <w:lang w:val="en-US" w:eastAsia="zh-CN"/>
        </w:rPr>
        <w:t xml:space="preserve"> of autonomous network level for radio network coverage optimization</w:t>
      </w:r>
    </w:p>
    <w:tbl>
      <w:tblPr>
        <w:tblStyle w:val="2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2126"/>
        <w:gridCol w:w="283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704"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ANL</w:t>
            </w:r>
          </w:p>
        </w:tc>
        <w:tc>
          <w:tcPr>
            <w:tcW w:w="1276"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Requirements</w:t>
            </w:r>
          </w:p>
          <w:p>
            <w:pPr>
              <w:pStyle w:val="39"/>
              <w:jc w:val="center"/>
              <w:rPr>
                <w:rFonts w:eastAsiaTheme="minorEastAsia"/>
                <w:b/>
                <w:bCs/>
                <w:lang w:eastAsia="zh-CN" w:bidi="ar-KW"/>
              </w:rPr>
            </w:pPr>
          </w:p>
        </w:tc>
        <w:tc>
          <w:tcPr>
            <w:tcW w:w="8221" w:type="dxa"/>
            <w:gridSpan w:val="3"/>
            <w:tcBorders>
              <w:top w:val="single" w:color="auto" w:sz="4" w:space="0"/>
              <w:left w:val="single" w:color="auto" w:sz="4" w:space="0"/>
              <w:bottom w:val="single" w:color="auto" w:sz="4" w:space="0"/>
              <w:right w:val="single" w:color="auto" w:sz="4" w:space="0"/>
            </w:tcBorders>
          </w:tcPr>
          <w:p>
            <w:pPr>
              <w:jc w:val="center"/>
              <w:rPr>
                <w:rFonts w:eastAsia="Times New Roman"/>
                <w:b/>
                <w:lang w:val="en-US" w:eastAsia="zh-CN"/>
              </w:rPr>
            </w:pPr>
            <w:r>
              <w:rPr>
                <w:rFonts w:ascii="Arial" w:hAnsi="Arial" w:eastAsiaTheme="minorEastAsia"/>
                <w:b/>
                <w:bCs/>
                <w:sz w:val="18"/>
                <w:lang w:eastAsia="zh-CN" w:bidi="ar-KW"/>
              </w:rPr>
              <w:t>Corresponding solution</w:t>
            </w:r>
            <w:r>
              <w:rPr>
                <w:rFonts w:ascii="Arial" w:hAnsi="Arial" w:eastAsiaTheme="minorEastAsia"/>
                <w:b/>
                <w:bCs/>
                <w:sz w:val="18"/>
                <w:lang w:val="en-US" w:eastAsia="zh-CN" w:bidi="ar-KW"/>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04"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2126"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A</w:t>
            </w:r>
          </w:p>
        </w:tc>
        <w:tc>
          <w:tcPr>
            <w:tcW w:w="2835"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B</w:t>
            </w:r>
          </w:p>
        </w:tc>
        <w:tc>
          <w:tcPr>
            <w:tcW w:w="3260"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C</w:t>
            </w:r>
          </w:p>
          <w:p>
            <w:pPr>
              <w:pStyle w:val="39"/>
              <w:jc w:val="center"/>
              <w:rPr>
                <w:rFonts w:eastAsiaTheme="minorEastAsia"/>
                <w:b/>
                <w:bCs/>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04"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Level1</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 xml:space="preserve">] </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CommonBeamformingFunction</w:t>
            </w:r>
            <w:r>
              <w:rPr>
                <w:rFonts w:ascii="Times New Roman" w:hAnsi="Times New Roman"/>
                <w:kern w:val="2"/>
                <w:szCs w:val="18"/>
                <w:lang w:eastAsia="zh-CN" w:bidi="ar-KW"/>
              </w:rPr>
              <w:t xml:space="preserve"> IOC in NR NRM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PerfMetricJob </w:t>
            </w:r>
            <w:r>
              <w:rPr>
                <w:rFonts w:ascii="Times New Roman" w:hAnsi="Times New Roman"/>
                <w:kern w:val="2"/>
                <w:szCs w:val="18"/>
                <w:lang w:eastAsia="zh-CN" w:bidi="ar-KW"/>
              </w:rPr>
              <w:t xml:space="preserve">IOC and </w:t>
            </w:r>
            <w:r>
              <w:rPr>
                <w:rFonts w:ascii="Courier New" w:hAnsi="Courier New" w:eastAsia="等线" w:cs="Courier New"/>
                <w:bCs/>
                <w:lang w:eastAsia="zh-CN"/>
              </w:rPr>
              <w:t xml:space="preserve">TraceJob </w:t>
            </w:r>
            <w:r>
              <w:rPr>
                <w:rFonts w:ascii="Times New Roman" w:hAnsi="Times New Roman"/>
                <w:kern w:val="2"/>
                <w:szCs w:val="18"/>
                <w:lang w:eastAsia="zh-CN" w:bidi="ar-KW"/>
              </w:rPr>
              <w:t>IOC defined in TS 28.622[</w:t>
            </w:r>
            <w:r>
              <w:rPr>
                <w:rFonts w:hint="default" w:ascii="Times New Roman" w:hAnsi="Times New Roman"/>
                <w:kern w:val="2"/>
                <w:szCs w:val="18"/>
                <w:lang w:val="en-US" w:eastAsia="zh-CN" w:bidi="ar-KW"/>
              </w:rPr>
              <w:t>9</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REQ-ANL-NetOpt-Level_1-MnS-3</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NR NRM (e.g. </w:t>
            </w:r>
            <w:r>
              <w:rPr>
                <w:rFonts w:ascii="Courier New" w:hAnsi="Courier New" w:eastAsia="等线" w:cs="Courier New"/>
                <w:bCs/>
                <w:lang w:eastAsia="zh-CN"/>
              </w:rPr>
              <w:t>NRCellCU</w:t>
            </w:r>
            <w:r>
              <w:rPr>
                <w:rFonts w:ascii="Times New Roman" w:hAnsi="Times New Roman"/>
                <w:kern w:val="2"/>
                <w:szCs w:val="18"/>
                <w:lang w:eastAsia="zh-CN" w:bidi="ar-KW"/>
              </w:rPr>
              <w:t xml:space="preserve">, </w:t>
            </w:r>
            <w:r>
              <w:rPr>
                <w:rFonts w:ascii="Courier New" w:hAnsi="Courier New" w:eastAsia="等线" w:cs="Courier New"/>
                <w:bCs/>
                <w:lang w:eastAsia="zh-CN"/>
              </w:rPr>
              <w:t>Beam</w:t>
            </w:r>
            <w:r>
              <w:rPr>
                <w:rFonts w:ascii="Times New Roman" w:hAnsi="Times New Roman"/>
                <w:kern w:val="2"/>
                <w:szCs w:val="18"/>
                <w:lang w:eastAsia="zh-CN" w:bidi="ar-KW"/>
              </w:rPr>
              <w:t xml:space="preserve"> and </w:t>
            </w:r>
            <w:r>
              <w:rPr>
                <w:rFonts w:ascii="Courier New" w:hAnsi="Courier New" w:eastAsia="等线" w:cs="Courier New"/>
                <w:bCs/>
                <w:lang w:eastAsia="zh-CN"/>
              </w:rPr>
              <w:t>NRCellRelation</w:t>
            </w:r>
            <w:r>
              <w:rPr>
                <w:rFonts w:ascii="Times New Roman" w:hAnsi="Times New Roman"/>
                <w:kern w:val="2"/>
                <w:szCs w:val="18"/>
                <w:lang w:eastAsia="zh-CN" w:bidi="ar-KW"/>
              </w:rPr>
              <w:t xml:space="preserve"> IOC)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1. RSRP measurements (e.g. </w:t>
            </w:r>
            <w:r>
              <w:rPr>
                <w:rFonts w:ascii="Courier New" w:hAnsi="Courier New" w:eastAsia="等线" w:cs="Courier New"/>
                <w:bCs/>
                <w:lang w:eastAsia="zh-CN"/>
              </w:rPr>
              <w:t>SS-RSRP</w:t>
            </w:r>
            <w:r>
              <w:rPr>
                <w:rFonts w:ascii="Times New Roman" w:hAnsi="Times New Roman"/>
                <w:kern w:val="2"/>
                <w:szCs w:val="18"/>
                <w:lang w:eastAsia="zh-CN" w:bidi="ar-KW"/>
              </w:rPr>
              <w:t>), RSRQ measurements (</w:t>
            </w:r>
            <w:r>
              <w:rPr>
                <w:rFonts w:ascii="Courier New" w:hAnsi="Courier New" w:eastAsia="等线" w:cs="Courier New"/>
                <w:bCs/>
                <w:lang w:eastAsia="zh-CN"/>
              </w:rPr>
              <w:t>e.g. SS-RSRQ</w:t>
            </w:r>
            <w:r>
              <w:rPr>
                <w:rFonts w:ascii="Times New Roman" w:hAnsi="Times New Roman"/>
                <w:kern w:val="2"/>
                <w:szCs w:val="18"/>
                <w:lang w:eastAsia="zh-CN" w:bidi="ar-KW"/>
              </w:rPr>
              <w:t>) and SINR measurements (e.g.</w:t>
            </w:r>
            <w:r>
              <w:rPr>
                <w:rFonts w:ascii="Courier New" w:hAnsi="Courier New" w:eastAsia="等线" w:cs="Courier New"/>
                <w:bCs/>
                <w:lang w:eastAsia="zh-CN"/>
              </w:rPr>
              <w:t xml:space="preserve"> SS-SINR)</w:t>
            </w:r>
            <w:r>
              <w:rPr>
                <w:rFonts w:ascii="Times New Roman" w:hAnsi="Times New Roman"/>
                <w:kern w:val="2"/>
                <w:szCs w:val="18"/>
                <w:lang w:eastAsia="zh-CN" w:bidi="ar-KW"/>
              </w:rPr>
              <w:t xml:space="preserve"> defined in TS 28.552 [</w:t>
            </w:r>
            <w:r>
              <w:rPr>
                <w:rFonts w:hint="default" w:ascii="Times New Roman" w:hAnsi="Times New Roman"/>
                <w:kern w:val="2"/>
                <w:szCs w:val="18"/>
                <w:lang w:val="en-US" w:eastAsia="zh-CN" w:bidi="ar-KW"/>
              </w:rPr>
              <w:t>10</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r>
              <w:rPr>
                <w:rFonts w:ascii="Times New Roman" w:hAnsi="Times New Roman"/>
                <w:kern w:val="2"/>
                <w:szCs w:val="18"/>
                <w:lang w:eastAsia="zh-CN" w:bidi="ar-KW"/>
              </w:rPr>
              <w:t>2. RSRPs of the serving cell and neighbour cells, and UE location in MDT reports [</w:t>
            </w:r>
            <w:r>
              <w:rPr>
                <w:rFonts w:hint="default" w:ascii="Times New Roman" w:hAnsi="Times New Roman"/>
                <w:kern w:val="2"/>
                <w:szCs w:val="18"/>
                <w:lang w:val="en-US" w:eastAsia="zh-CN" w:bidi="ar-KW"/>
              </w:rPr>
              <w:t>11</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ascii="Arial" w:hAnsi="Arial" w:eastAsiaTheme="minorEastAsia"/>
                <w:b/>
                <w:bCs/>
                <w:sz w:val="18"/>
                <w:lang w:eastAsia="zh-CN" w:bidi="ar-KW"/>
              </w:rPr>
            </w:pPr>
            <w:r>
              <w:rPr>
                <w:rFonts w:eastAsiaTheme="minorEastAsia"/>
                <w:b/>
                <w:bCs/>
                <w:lang w:eastAsia="zh-CN" w:bidi="ar-KW"/>
              </w:rPr>
              <w:t>Level2</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MDARequest </w:t>
            </w:r>
            <w:r>
              <w:rPr>
                <w:rFonts w:ascii="Times New Roman" w:hAnsi="Times New Roman"/>
                <w:kern w:val="2"/>
                <w:szCs w:val="18"/>
                <w:lang w:eastAsia="zh-CN" w:bidi="ar-KW"/>
              </w:rPr>
              <w:t xml:space="preserve">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REQ-ANL-NetOpt-Level_2-MnS-2</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CoverageProblemId</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REQ-ANL-NetOpt-Level_2-MnS-3</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REQ-ANL-NetOpt-Level_2-MnS-4</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CoverageProblemType</w:t>
            </w:r>
            <w:r>
              <w:rPr>
                <w:rFonts w:ascii="Times New Roman" w:hAnsi="Times New Roman"/>
                <w:kern w:val="2"/>
                <w:szCs w:val="18"/>
                <w:lang w:eastAsia="zh-CN" w:bidi="ar-KW"/>
              </w:rPr>
              <w:t>" and "</w:t>
            </w:r>
            <w:r>
              <w:rPr>
                <w:rFonts w:ascii="Courier New" w:hAnsi="Courier New" w:eastAsia="等线" w:cs="Courier New"/>
                <w:bCs/>
                <w:lang w:eastAsia="zh-CN"/>
              </w:rPr>
              <w:t>CoverageProblemAreas</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REQ-ANL-NetOpt-Level_2-MnS-5</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eastAsiaTheme="minorEastAsia"/>
                <w:b/>
                <w:bCs/>
                <w:lang w:eastAsia="zh-CN" w:bidi="ar-KW"/>
              </w:rPr>
            </w:pPr>
            <w:r>
              <w:rPr>
                <w:rFonts w:eastAsiaTheme="minorEastAsia"/>
                <w:b/>
                <w:bCs/>
                <w:lang w:eastAsia="zh-CN" w:bidi="ar-KW"/>
              </w:rPr>
              <w:t>Level3</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vAlign w:val="center"/>
          </w:tcPr>
          <w:p>
            <w:pPr>
              <w:spacing w:after="0"/>
              <w:rPr>
                <w:rFonts w:ascii="Arial" w:hAnsi="Arial" w:eastAsiaTheme="minorEastAsia"/>
                <w:b/>
                <w:bCs/>
                <w:sz w:val="18"/>
                <w:lang w:eastAsia="zh-CN" w:bidi="ar-KW"/>
              </w:rPr>
            </w:pPr>
            <w:r>
              <w:rPr>
                <w:rFonts w:hint="eastAsia" w:ascii="Arial" w:hAnsi="Arial" w:eastAsiaTheme="minorEastAsia"/>
                <w:b/>
                <w:bCs/>
                <w:sz w:val="18"/>
                <w:lang w:eastAsia="zh-CN" w:bidi="ar-KW"/>
              </w:rPr>
              <w:t>L</w:t>
            </w:r>
            <w:r>
              <w:rPr>
                <w:rFonts w:ascii="Arial" w:hAnsi="Arial" w:eastAsiaTheme="minorEastAsia"/>
                <w:b/>
                <w:bCs/>
                <w:sz w:val="18"/>
                <w:lang w:eastAsia="zh-CN" w:bidi="ar-KW"/>
              </w:rPr>
              <w:t>evel</w:t>
            </w:r>
          </w:p>
          <w:p>
            <w:pPr>
              <w:spacing w:after="0"/>
              <w:rPr>
                <w:rFonts w:ascii="Arial" w:hAnsi="Arial" w:eastAsiaTheme="minorEastAsia"/>
                <w:b/>
                <w:bCs/>
                <w:sz w:val="18"/>
                <w:lang w:eastAsia="zh-CN" w:bidi="ar-KW"/>
              </w:rPr>
            </w:pPr>
            <w:r>
              <w:rPr>
                <w:rFonts w:ascii="Arial" w:hAnsi="Arial" w:eastAsiaTheme="minorEastAsia"/>
                <w:b/>
                <w:bCs/>
                <w:sz w:val="18"/>
                <w:lang w:eastAsia="zh-CN" w:bidi="ar-KW"/>
              </w:rPr>
              <w:t>4</w:t>
            </w:r>
          </w:p>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b/>
                <w:kern w:val="2"/>
                <w:szCs w:val="18"/>
                <w:lang w:eastAsia="zh-CN" w:bidi="ar-KW"/>
              </w:rPr>
              <w:t>REQ-ANL</w:t>
            </w:r>
            <w:r>
              <w:rPr>
                <w:b/>
              </w:rPr>
              <w:t>-NetOpt</w:t>
            </w:r>
            <w:r>
              <w:rPr>
                <w:b/>
                <w:kern w:val="2"/>
                <w:szCs w:val="18"/>
                <w:lang w:eastAsia="zh-CN" w:bidi="ar-KW"/>
              </w:rPr>
              <w:t>-Level_4-MnS-1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RadioNetworkExpectation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 as expectation targets for radio nework coverage assurance.</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b/>
                <w:kern w:val="2"/>
                <w:szCs w:val="18"/>
                <w:lang w:eastAsia="zh-CN" w:bidi="ar-KW"/>
              </w:rPr>
            </w:pPr>
            <w:r>
              <w:rPr>
                <w:b/>
                <w:kern w:val="2"/>
                <w:szCs w:val="18"/>
                <w:lang w:eastAsia="zh-CN" w:bidi="ar-KW"/>
              </w:rPr>
              <w:t>REQ-ANL</w:t>
            </w:r>
            <w:r>
              <w:rPr>
                <w:b/>
              </w:rPr>
              <w:t>-NetOpt</w:t>
            </w:r>
            <w:r>
              <w:rPr>
                <w:b/>
                <w:kern w:val="2"/>
                <w:szCs w:val="18"/>
                <w:lang w:eastAsia="zh-CN" w:bidi="ar-KW"/>
              </w:rPr>
              <w:t>-Level_4-MnS-2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getMOIAttributes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"targetfulfillmeInfo" </w:t>
            </w:r>
            <w:r>
              <w:rPr>
                <w:rFonts w:ascii="Times New Roman" w:hAnsi="Times New Roman"/>
                <w:kern w:val="2"/>
                <w:szCs w:val="18"/>
                <w:lang w:eastAsia="zh-CN" w:bidi="ar-KW"/>
              </w:rPr>
              <w:t>for "</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bl>
    <w:p>
      <w:pPr>
        <w:rPr>
          <w:lang w:eastAsia="zh-CN"/>
        </w:rPr>
      </w:pPr>
    </w:p>
    <w:p>
      <w:pPr>
        <w:pStyle w:val="3"/>
      </w:pPr>
      <w:bookmarkStart w:id="117" w:name="_Toc14938"/>
      <w:bookmarkStart w:id="118" w:name="_Toc7648"/>
      <w:r>
        <w:t>5.1b</w:t>
      </w:r>
      <w:r>
        <w:tab/>
      </w:r>
      <w:r>
        <w:t>Key Issue#</w:t>
      </w:r>
      <w:r>
        <w:rPr>
          <w:rFonts w:hint="eastAsia"/>
        </w:rPr>
        <w:t xml:space="preserve"> </w:t>
      </w:r>
      <w:r>
        <w:t>5.1b: Analysis on the solution for MnS requirements of autonomous network level for RAN UE throughput optimization</w:t>
      </w:r>
      <w:bookmarkEnd w:id="117"/>
      <w:bookmarkEnd w:id="118"/>
    </w:p>
    <w:p>
      <w:pPr>
        <w:pStyle w:val="4"/>
        <w:rPr>
          <w:rStyle w:val="69"/>
          <w:i w:val="0"/>
        </w:rPr>
      </w:pPr>
      <w:bookmarkStart w:id="119" w:name="_Toc22039"/>
      <w:bookmarkStart w:id="120" w:name="_Toc18186"/>
      <w:r>
        <w:rPr>
          <w:rStyle w:val="69"/>
          <w:i w:val="0"/>
          <w:lang w:val="en-US"/>
        </w:rPr>
        <w:t>5</w:t>
      </w:r>
      <w:r>
        <w:rPr>
          <w:rStyle w:val="69"/>
          <w:i w:val="0"/>
        </w:rPr>
        <w:t>.1b.1</w:t>
      </w:r>
      <w:r>
        <w:rPr>
          <w:rStyle w:val="69"/>
          <w:i w:val="0"/>
          <w:lang w:val="en-US"/>
        </w:rPr>
        <w:tab/>
      </w:r>
      <w:r>
        <w:rPr>
          <w:rStyle w:val="69"/>
          <w:i w:val="0"/>
        </w:rPr>
        <w:t>Description</w:t>
      </w:r>
      <w:bookmarkEnd w:id="119"/>
      <w:bookmarkEnd w:id="120"/>
    </w:p>
    <w:p>
      <w:pPr>
        <w:jc w:val="both"/>
        <w:rPr>
          <w:lang w:eastAsia="zh-CN"/>
        </w:rPr>
      </w:pPr>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p>
    <w:p>
      <w:pPr>
        <w:pStyle w:val="4"/>
        <w:rPr>
          <w:rStyle w:val="69"/>
          <w:rFonts w:ascii="Arial" w:hAnsi="Arial" w:cs="Arial"/>
          <w:i w:val="0"/>
          <w:sz w:val="28"/>
          <w:lang w:val="en-US"/>
        </w:rPr>
      </w:pPr>
      <w:bookmarkStart w:id="121" w:name="_Toc7454"/>
      <w:bookmarkStart w:id="122" w:name="_Toc30746"/>
      <w:r>
        <w:rPr>
          <w:rStyle w:val="69"/>
          <w:rFonts w:ascii="Arial" w:hAnsi="Arial" w:cs="Arial"/>
          <w:i w:val="0"/>
          <w:sz w:val="28"/>
          <w:lang w:val="en-US"/>
        </w:rPr>
        <w:t>5.1b.2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21"/>
      <w:bookmarkEnd w:id="122"/>
    </w:p>
    <w:p>
      <w:pPr>
        <w:jc w:val="both"/>
        <w:rPr>
          <w:lang w:eastAsia="zh-CN"/>
        </w:rPr>
      </w:pPr>
      <w:r>
        <w:rPr>
          <w:lang w:eastAsia="zh-CN"/>
        </w:rPr>
        <w:t>Based on the existing generic MnS requirements of Level 1-Level 3 for the generic network optimization in TS 28.100 [4] and additional MnS requirements for Level 4 for the generic network optimization in clause 5.1, following are the solution descriptions to be added in TS 28.100[4] which can be used to satisfy MnS requirements of autonomous network level for RAN UE throughput optimization.</w:t>
      </w:r>
    </w:p>
    <w:p>
      <w:pPr>
        <w:pStyle w:val="70"/>
        <w:numPr>
          <w:ilvl w:val="0"/>
          <w:numId w:val="1"/>
        </w:numPr>
        <w:ind w:firstLineChars="0"/>
        <w:rPr>
          <w:lang w:eastAsia="zh-CN"/>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-Level_1-MnS-1, 2, 3, </w:t>
      </w:r>
      <w:r>
        <w:rPr>
          <w:kern w:val="2"/>
          <w:szCs w:val="18"/>
          <w:lang w:eastAsia="zh-CN" w:bidi="ar-KW"/>
        </w:rPr>
        <w:t xml:space="preserve">NR NRM (e.g. </w:t>
      </w:r>
      <w:r>
        <w:rPr>
          <w:rFonts w:ascii="Courier New" w:hAnsi="Courier New" w:eastAsia="等线" w:cs="Courier New"/>
          <w:bCs/>
          <w:lang w:eastAsia="zh-CN"/>
        </w:rPr>
        <w:t>NRCellCU, NRCellRelation, NRCellDU</w:t>
      </w:r>
      <w:r>
        <w:rPr>
          <w:kern w:val="2"/>
          <w:szCs w:val="18"/>
          <w:lang w:eastAsia="zh-CN" w:bidi="ar-KW"/>
        </w:rPr>
        <w:t>) defined in TS 28.541[</w:t>
      </w:r>
      <w:r>
        <w:rPr>
          <w:kern w:val="2"/>
          <w:szCs w:val="18"/>
          <w:lang w:val="en-US" w:eastAsia="zh-CN" w:bidi="ar-KW"/>
        </w:rPr>
        <w:t>8</w:t>
      </w:r>
      <w:r>
        <w:rPr>
          <w:kern w:val="2"/>
          <w:szCs w:val="18"/>
          <w:lang w:eastAsia="zh-CN" w:bidi="ar-KW"/>
        </w:rPr>
        <w:t xml:space="preserve">] are used to represent network adjustment solution. The UE throughput measurements (e.g. </w:t>
      </w:r>
      <w:r>
        <w:rPr>
          <w:rFonts w:ascii="Courier New" w:hAnsi="Courier New" w:eastAsia="等线" w:cs="Courier New"/>
          <w:bCs/>
          <w:lang w:eastAsia="zh-CN"/>
        </w:rPr>
        <w:t>Average DL UE throughput in gNB, Distribution of DL UE throughput in gNB</w:t>
      </w:r>
      <w:r>
        <w:rPr>
          <w:kern w:val="2"/>
          <w:szCs w:val="18"/>
          <w:lang w:eastAsia="zh-CN" w:bidi="ar-KW"/>
        </w:rPr>
        <w:t>) defined in TS 28.552 [</w:t>
      </w:r>
      <w:r>
        <w:rPr>
          <w:kern w:val="2"/>
          <w:szCs w:val="18"/>
          <w:lang w:val="en-US" w:eastAsia="zh-CN" w:bidi="ar-KW"/>
        </w:rPr>
        <w:t>10</w:t>
      </w:r>
      <w:r>
        <w:rPr>
          <w:kern w:val="2"/>
          <w:szCs w:val="18"/>
          <w:lang w:eastAsia="zh-CN" w:bidi="ar-KW"/>
        </w:rPr>
        <w:t xml:space="preserve">] and RAN UE Throughput KPIs (e.g. </w:t>
      </w:r>
      <w:r>
        <w:rPr>
          <w:rFonts w:ascii="Courier New" w:hAnsi="Courier New" w:eastAsia="等线" w:cs="Courier New"/>
          <w:bCs/>
          <w:lang w:eastAsia="zh-CN"/>
        </w:rPr>
        <w:t xml:space="preserve">DL RAN UE throughput </w:t>
      </w:r>
      <w:r>
        <w:rPr>
          <w:kern w:val="2"/>
          <w:szCs w:val="18"/>
          <w:lang w:eastAsia="zh-CN" w:bidi="ar-KW"/>
        </w:rPr>
        <w:t>for a sub-network,</w:t>
      </w:r>
      <w:r>
        <w:rPr>
          <w:rFonts w:ascii="Courier New" w:hAnsi="Courier New" w:eastAsia="等线" w:cs="Courier New"/>
          <w:bCs/>
          <w:lang w:eastAsia="zh-CN"/>
        </w:rPr>
        <w:t xml:space="preserve"> DL RAN UE throughput for a NRCellDU</w:t>
      </w:r>
      <w:r>
        <w:rPr>
          <w:kern w:val="2"/>
          <w:szCs w:val="18"/>
          <w:lang w:eastAsia="zh-CN" w:bidi="ar-KW"/>
        </w:rPr>
        <w:t>) defined in TS 28.554 [</w:t>
      </w:r>
      <w:r>
        <w:rPr>
          <w:rFonts w:hint="eastAsia"/>
          <w:kern w:val="2"/>
          <w:szCs w:val="18"/>
          <w:lang w:val="en-US" w:eastAsia="zh-CN" w:bidi="ar-KW"/>
        </w:rPr>
        <w:t>15</w:t>
      </w:r>
      <w:r>
        <w:rPr>
          <w:kern w:val="2"/>
          <w:szCs w:val="18"/>
          <w:lang w:eastAsia="zh-CN" w:bidi="ar-KW"/>
        </w:rPr>
        <w:t>] are used to represent the network related information.</w:t>
      </w:r>
    </w:p>
    <w:p>
      <w:pPr>
        <w:rPr>
          <w:kern w:val="2"/>
          <w:szCs w:val="18"/>
          <w:lang w:eastAsia="zh-CN" w:bidi="ar-KW"/>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-Level_4-MnS-1, 2, </w:t>
      </w:r>
      <w:r>
        <w:rPr>
          <w:kern w:val="2"/>
          <w:szCs w:val="18"/>
          <w:lang w:eastAsia="zh-CN" w:bidi="ar-KW"/>
        </w:rPr>
        <w:t>the attribute</w:t>
      </w:r>
      <w:r>
        <w:rPr>
          <w:b/>
          <w:kern w:val="2"/>
          <w:szCs w:val="18"/>
          <w:lang w:eastAsia="zh-CN" w:bidi="ar-KW"/>
        </w:rPr>
        <w:t xml:space="preserve"> </w:t>
      </w:r>
      <w:r>
        <w:rPr>
          <w:kern w:val="2"/>
          <w:szCs w:val="18"/>
          <w:lang w:eastAsia="zh-CN" w:bidi="ar-KW"/>
        </w:rPr>
        <w:t>"</w:t>
      </w:r>
      <w:r>
        <w:rPr>
          <w:rFonts w:ascii="Courier New" w:hAnsi="Courier New" w:eastAsia="等线" w:cs="Courier New"/>
          <w:bCs/>
          <w:lang w:eastAsia="zh-CN"/>
        </w:rPr>
        <w:t>aveULRANUEThptTarget</w:t>
      </w:r>
      <w:r>
        <w:rPr>
          <w:kern w:val="2"/>
          <w:szCs w:val="18"/>
          <w:lang w:eastAsia="zh-CN" w:bidi="ar-KW"/>
        </w:rPr>
        <w:t>", "</w:t>
      </w:r>
      <w:r>
        <w:rPr>
          <w:rFonts w:ascii="Courier New" w:hAnsi="Courier New" w:eastAsia="等线" w:cs="Courier New"/>
          <w:bCs/>
          <w:lang w:eastAsia="zh-CN"/>
        </w:rPr>
        <w:t>aveDLRANUEthptTarget</w:t>
      </w:r>
      <w:r>
        <w:rPr>
          <w:kern w:val="2"/>
          <w:szCs w:val="18"/>
          <w:lang w:eastAsia="zh-CN" w:bidi="ar-KW"/>
        </w:rPr>
        <w:t>","</w:t>
      </w:r>
      <w:r>
        <w:rPr>
          <w:rFonts w:ascii="Courier New" w:hAnsi="Courier New" w:eastAsia="等线" w:cs="Courier New"/>
          <w:bCs/>
          <w:lang w:eastAsia="zh-CN"/>
        </w:rPr>
        <w:t>lowULRANUEThptRatioTarget</w:t>
      </w:r>
      <w:r>
        <w:rPr>
          <w:kern w:val="2"/>
          <w:szCs w:val="18"/>
          <w:lang w:eastAsia="zh-CN" w:bidi="ar-KW"/>
        </w:rPr>
        <w:t>" and "</w:t>
      </w:r>
      <w:r>
        <w:rPr>
          <w:rFonts w:ascii="Courier New" w:hAnsi="Courier New" w:eastAsia="等线" w:cs="Courier New"/>
          <w:bCs/>
          <w:lang w:eastAsia="zh-CN"/>
        </w:rPr>
        <w:t>lowDLRANUEThptRatioTarget</w:t>
      </w:r>
      <w:r>
        <w:rPr>
          <w:kern w:val="2"/>
          <w:szCs w:val="18"/>
          <w:lang w:eastAsia="zh-CN" w:bidi="ar-KW"/>
        </w:rPr>
        <w:t xml:space="preserve">" of </w:t>
      </w:r>
      <w:r>
        <w:rPr>
          <w:rFonts w:ascii="Courier New" w:hAnsi="Courier New" w:eastAsia="等线" w:cs="Courier New"/>
          <w:bCs/>
          <w:lang w:eastAsia="zh-CN"/>
        </w:rPr>
        <w:t>RadioNetworkExpectation</w:t>
      </w:r>
      <w:r>
        <w:rPr>
          <w:kern w:val="2"/>
          <w:szCs w:val="18"/>
          <w:lang w:eastAsia="zh-CN" w:bidi="ar-KW"/>
        </w:rPr>
        <w:t xml:space="preserve"> in intent information model in TS 28.312[</w:t>
      </w:r>
      <w:r>
        <w:rPr>
          <w:kern w:val="2"/>
          <w:szCs w:val="18"/>
          <w:lang w:val="en-US" w:eastAsia="zh-CN" w:bidi="ar-KW"/>
        </w:rPr>
        <w:t>5</w:t>
      </w:r>
      <w:r>
        <w:rPr>
          <w:kern w:val="2"/>
          <w:szCs w:val="18"/>
          <w:lang w:eastAsia="zh-CN" w:bidi="ar-KW"/>
        </w:rPr>
        <w:t>] as expectation targets for RAN UE throughput assurance.</w:t>
      </w:r>
    </w:p>
    <w:p>
      <w:pPr>
        <w:jc w:val="both"/>
        <w:rPr>
          <w:lang w:eastAsia="zh-CN"/>
        </w:rPr>
      </w:pPr>
      <w:r>
        <w:rPr>
          <w:lang w:eastAsia="zh-CN"/>
        </w:rPr>
        <w:t>Following are the gap analysis for the solutions to Level 1-Level 4 MnS requirements for RAN UE throughput optimization.</w:t>
      </w:r>
    </w:p>
    <w:p>
      <w:pPr>
        <w:jc w:val="both"/>
        <w:rPr>
          <w:lang w:eastAsia="zh-CN"/>
        </w:rPr>
      </w:pPr>
      <w:r>
        <w:rPr>
          <w:rFonts w:hint="eastAsia"/>
          <w:lang w:eastAsia="zh-CN"/>
        </w:rPr>
        <w:t>G</w:t>
      </w:r>
      <w:r>
        <w:rPr>
          <w:lang w:eastAsia="zh-CN"/>
        </w:rPr>
        <w:t>ap</w:t>
      </w:r>
      <w:r>
        <w:rPr>
          <w:rFonts w:hint="eastAsia"/>
          <w:lang w:eastAsia="zh-CN"/>
        </w:rPr>
        <w:t>:</w:t>
      </w:r>
      <w:r>
        <w:rPr>
          <w:lang w:eastAsia="zh-CN"/>
        </w:rPr>
        <w:t xml:space="preserve"> No existing solutions can be used to support additional </w:t>
      </w:r>
      <w:bookmarkStart w:id="123" w:name="_Hlk130928003"/>
      <w:r>
        <w:rPr>
          <w:lang w:eastAsia="zh-CN"/>
        </w:rPr>
        <w:t>MnS requirements to support autonomous network level 2</w:t>
      </w:r>
      <w:bookmarkEnd w:id="123"/>
      <w:r>
        <w:rPr>
          <w:lang w:eastAsia="zh-CN"/>
        </w:rPr>
        <w:t xml:space="preserve"> and 3. The mechanism to allow MnS consumer to obtain the RAN UE throughput issue identification,</w:t>
      </w:r>
      <w:r>
        <w:rPr>
          <w:kern w:val="2"/>
          <w:szCs w:val="18"/>
          <w:lang w:eastAsia="zh-CN" w:bidi="ar-KW"/>
        </w:rPr>
        <w:t xml:space="preserve"> demarcation and root cause analysis result is missing.</w:t>
      </w:r>
    </w:p>
    <w:p>
      <w:pPr>
        <w:jc w:val="both"/>
      </w:pPr>
      <w:r>
        <w:rPr>
          <w:lang w:val="en-US" w:eastAsia="zh-CN"/>
        </w:rPr>
        <w:t xml:space="preserve">Solution: MDA feature (TS 28.104 [6]) is developed to </w:t>
      </w:r>
      <w:r>
        <w:t xml:space="preserve">identify ongoing issues impacting the performance of the network and services, and help to identify in advance potential issues that may cause potential failure and/or performance degradation. </w:t>
      </w:r>
      <w:r>
        <w:rPr>
          <w:lang w:eastAsia="zh-CN"/>
        </w:rPr>
        <w:t>Providing RAN UE throughput analytic output including information related to RAN UE throughput issue identification, demarcation and root cause analysis result is a potential enhancement to MDA. This capability can be used as potential reference solution for ANL.</w:t>
      </w:r>
    </w:p>
    <w:p>
      <w:pPr>
        <w:rPr>
          <w:kern w:val="2"/>
          <w:szCs w:val="18"/>
          <w:lang w:eastAsia="zh-CN" w:bidi="ar-KW"/>
        </w:rPr>
      </w:pPr>
    </w:p>
    <w:p>
      <w:pPr>
        <w:pStyle w:val="3"/>
      </w:pPr>
      <w:bookmarkStart w:id="124" w:name="_Toc25664"/>
      <w:bookmarkStart w:id="125" w:name="_Toc18614"/>
      <w:r>
        <w:t>5.</w:t>
      </w:r>
      <w:r>
        <w:rPr>
          <w:rFonts w:hint="eastAsia" w:eastAsia="宋体"/>
          <w:lang w:val="en-US" w:eastAsia="zh-CN"/>
        </w:rPr>
        <w:t>2</w:t>
      </w:r>
      <w:r>
        <w:tab/>
      </w:r>
      <w:r>
        <w:t>Key Issue# 5.</w:t>
      </w:r>
      <w:r>
        <w:rPr>
          <w:rFonts w:hint="eastAsia" w:eastAsia="宋体"/>
          <w:lang w:val="en-US" w:eastAsia="zh-CN"/>
        </w:rPr>
        <w:t>2</w:t>
      </w:r>
      <w:r>
        <w:t>: Enhancement of generic autonomous network level for RAN NE deployment</w:t>
      </w:r>
      <w:bookmarkEnd w:id="124"/>
      <w:bookmarkEnd w:id="125"/>
    </w:p>
    <w:p>
      <w:pPr>
        <w:pStyle w:val="4"/>
        <w:rPr>
          <w:rStyle w:val="69"/>
          <w:i w:val="0"/>
          <w:lang w:eastAsia="zh-CN"/>
        </w:rPr>
      </w:pPr>
      <w:bookmarkStart w:id="126" w:name="_Toc14696"/>
      <w:bookmarkStart w:id="127" w:name="_Toc12074"/>
      <w:r>
        <w:rPr>
          <w:rStyle w:val="69"/>
          <w:i w:val="0"/>
          <w:lang w:val="en-US"/>
        </w:rPr>
        <w:t>5.</w:t>
      </w:r>
      <w:r>
        <w:rPr>
          <w:rStyle w:val="69"/>
          <w:rFonts w:hint="eastAsia" w:eastAsia="宋体"/>
          <w:i w:val="0"/>
          <w:lang w:val="en-US" w:eastAsia="zh-CN"/>
        </w:rPr>
        <w:t>2</w:t>
      </w:r>
      <w:r>
        <w:rPr>
          <w:rStyle w:val="69"/>
          <w:i w:val="0"/>
          <w:lang w:val="en-US"/>
        </w:rPr>
        <w:t>.1</w:t>
      </w:r>
      <w:r>
        <w:rPr>
          <w:rStyle w:val="69"/>
          <w:i w:val="0"/>
          <w:lang w:val="en-US"/>
        </w:rPr>
        <w:tab/>
      </w:r>
      <w:r>
        <w:rPr>
          <w:rStyle w:val="69"/>
          <w:i w:val="0"/>
          <w:lang w:val="en-US"/>
        </w:rPr>
        <w:t>Description</w:t>
      </w:r>
      <w:bookmarkEnd w:id="126"/>
      <w:bookmarkEnd w:id="127"/>
    </w:p>
    <w:p>
      <w:pPr>
        <w:pStyle w:val="5"/>
      </w:pPr>
      <w:bookmarkStart w:id="128" w:name="_Toc31928"/>
      <w:bookmarkStart w:id="129" w:name="_Toc10212"/>
      <w:r>
        <w:rPr>
          <w:lang w:eastAsia="zh-CN"/>
        </w:rPr>
        <w:t>5.</w:t>
      </w:r>
      <w:r>
        <w:rPr>
          <w:rFonts w:hint="eastAsia"/>
          <w:lang w:val="en-US" w:eastAsia="zh-CN"/>
        </w:rPr>
        <w:t>2</w:t>
      </w:r>
      <w:r>
        <w:rPr>
          <w:lang w:eastAsia="zh-CN"/>
        </w:rPr>
        <w:t xml:space="preserve">.1.1 </w:t>
      </w:r>
      <w:r>
        <w:rPr>
          <w:lang w:val="en-US" w:eastAsia="zh-CN"/>
        </w:rPr>
        <w:tab/>
      </w:r>
      <w:r>
        <w:rPr>
          <w:lang w:eastAsia="zh-CN"/>
        </w:rPr>
        <w:t>Issue description</w:t>
      </w:r>
      <w:bookmarkEnd w:id="128"/>
      <w:bookmarkEnd w:id="129"/>
    </w:p>
    <w:p>
      <w:pPr>
        <w:jc w:val="both"/>
        <w:rPr>
          <w:lang w:eastAsia="zh-CN"/>
        </w:rPr>
      </w:pPr>
      <w:r>
        <w:rPr>
          <w:lang w:eastAsia="zh-CN"/>
        </w:rPr>
        <w:t>The generic autonomous network level for RAN NE deployment is defined in Clause 7.2 in TS 28.100 [</w:t>
      </w:r>
      <w:r>
        <w:rPr>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7.2.3 in TS 28.100 [</w:t>
      </w:r>
      <w:r>
        <w:rPr>
          <w:lang w:val="en-US" w:eastAsia="zh-CN"/>
        </w:rPr>
        <w:t>4</w:t>
      </w:r>
      <w:r>
        <w:rPr>
          <w:lang w:eastAsia="zh-CN"/>
        </w:rPr>
        <w:t>]. However, the additional MnS requirements for level 4 are not specified in clause 7.2.4 in TS 28.100 [</w:t>
      </w:r>
      <w:r>
        <w:rPr>
          <w:lang w:val="en-US" w:eastAsia="zh-CN"/>
        </w:rPr>
        <w:t>4</w:t>
      </w:r>
      <w:r>
        <w:rPr>
          <w:lang w:eastAsia="zh-CN"/>
        </w:rPr>
        <w:t xml:space="preserve">]. </w:t>
      </w:r>
    </w:p>
    <w:p>
      <w:pPr>
        <w:pStyle w:val="5"/>
        <w:rPr>
          <w:lang w:eastAsia="zh-CN"/>
        </w:rPr>
      </w:pPr>
      <w:bookmarkStart w:id="130" w:name="_Toc25379"/>
      <w:bookmarkStart w:id="131" w:name="_Toc23202"/>
      <w:r>
        <w:rPr>
          <w:lang w:eastAsia="zh-CN"/>
        </w:rPr>
        <w:t>5.</w:t>
      </w:r>
      <w:r>
        <w:rPr>
          <w:rFonts w:hint="eastAsia"/>
          <w:lang w:val="en-US" w:eastAsia="zh-CN"/>
        </w:rPr>
        <w:t>2</w:t>
      </w:r>
      <w:r>
        <w:rPr>
          <w:lang w:eastAsia="zh-CN"/>
        </w:rPr>
        <w:t>.1.</w:t>
      </w:r>
      <w:r>
        <w:rPr>
          <w:lang w:val="en-US" w:eastAsia="zh-CN"/>
        </w:rPr>
        <w:t xml:space="preserve">2 </w:t>
      </w:r>
      <w:r>
        <w:rPr>
          <w:lang w:val="en-US" w:eastAsia="zh-CN"/>
        </w:rPr>
        <w:tab/>
      </w:r>
      <w:r>
        <w:rPr>
          <w:lang w:eastAsia="zh-CN"/>
        </w:rPr>
        <w:t>Potential requirements</w:t>
      </w:r>
      <w:bookmarkEnd w:id="130"/>
      <w:bookmarkEnd w:id="131"/>
    </w:p>
    <w:p>
      <w:pPr>
        <w:jc w:val="both"/>
        <w:rPr>
          <w:lang w:eastAsia="zh-CN"/>
        </w:rPr>
      </w:pPr>
      <w:r>
        <w:rPr>
          <w:lang w:eastAsia="zh-CN"/>
        </w:rPr>
        <w:t xml:space="preserve">Following additional MnS requirements for level 4 needs to be specified in TS 28.100 [4]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-R</w:t>
      </w:r>
      <w:r>
        <w:rPr>
          <w:rFonts w:eastAsiaTheme="minorEastAsia"/>
          <w:b/>
          <w:bCs/>
          <w:lang w:eastAsia="zh-CN" w:bidi="ar-KW"/>
        </w:rPr>
        <w:t>anNeDeploy</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intent for delivering </w:t>
      </w:r>
      <w:r>
        <w:rPr>
          <w:rFonts w:hint="eastAsia"/>
          <w:kern w:val="2"/>
          <w:szCs w:val="18"/>
          <w:lang w:eastAsia="zh-CN" w:bidi="ar-KW"/>
        </w:rPr>
        <w:t>RAN</w:t>
      </w:r>
      <w:r>
        <w:rPr>
          <w:kern w:val="2"/>
          <w:szCs w:val="18"/>
          <w:lang w:eastAsia="zh-CN" w:bidi="ar-KW"/>
        </w:rPr>
        <w:t xml:space="preserve"> NE(s).</w:t>
      </w:r>
    </w:p>
    <w:p>
      <w:pPr>
        <w:jc w:val="both"/>
        <w:rPr>
          <w:kern w:val="2"/>
          <w:szCs w:val="18"/>
          <w:lang w:eastAsia="zh-CN" w:bidi="ar-KW"/>
        </w:rPr>
      </w:pPr>
      <w:r>
        <w:rPr>
          <w:b/>
          <w:kern w:val="2"/>
          <w:szCs w:val="18"/>
          <w:lang w:eastAsia="zh-CN" w:bidi="ar-KW"/>
        </w:rPr>
        <w:t>REQ-ANL</w:t>
      </w:r>
      <w:r>
        <w:rPr>
          <w:b/>
        </w:rPr>
        <w:t>- R</w:t>
      </w:r>
      <w:r>
        <w:rPr>
          <w:rFonts w:eastAsiaTheme="minorEastAsia"/>
          <w:b/>
          <w:bCs/>
          <w:lang w:eastAsia="zh-CN" w:bidi="ar-KW"/>
        </w:rPr>
        <w:t>anNeDeploy</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intent for delivering </w:t>
      </w:r>
      <w:r>
        <w:rPr>
          <w:rFonts w:hint="eastAsia"/>
          <w:kern w:val="2"/>
          <w:szCs w:val="18"/>
          <w:lang w:eastAsia="zh-CN" w:bidi="ar-KW"/>
        </w:rPr>
        <w:t>RAN</w:t>
      </w:r>
      <w:r>
        <w:rPr>
          <w:kern w:val="2"/>
          <w:szCs w:val="18"/>
          <w:lang w:eastAsia="zh-CN" w:bidi="ar-KW"/>
        </w:rPr>
        <w:t xml:space="preserve"> NE(s).</w:t>
      </w:r>
    </w:p>
    <w:p>
      <w:pPr>
        <w:pStyle w:val="4"/>
        <w:rPr>
          <w:rStyle w:val="69"/>
          <w:i w:val="0"/>
        </w:rPr>
      </w:pPr>
      <w:bookmarkStart w:id="132" w:name="_Toc29884"/>
      <w:bookmarkStart w:id="133" w:name="_Toc18452"/>
      <w:r>
        <w:rPr>
          <w:rStyle w:val="69"/>
          <w:i w:val="0"/>
          <w:lang w:val="en-US"/>
        </w:rPr>
        <w:t>5</w:t>
      </w:r>
      <w:r>
        <w:rPr>
          <w:rStyle w:val="69"/>
          <w:i w:val="0"/>
        </w:rPr>
        <w:t>.</w:t>
      </w:r>
      <w:r>
        <w:rPr>
          <w:rStyle w:val="69"/>
          <w:rFonts w:hint="eastAsia" w:eastAsia="宋体"/>
          <w:i w:val="0"/>
          <w:lang w:val="en-US" w:eastAsia="zh-CN"/>
        </w:rPr>
        <w:t>2</w:t>
      </w:r>
      <w:r>
        <w:rPr>
          <w:rStyle w:val="69"/>
          <w:i w:val="0"/>
        </w:rPr>
        <w:t>.2</w:t>
      </w:r>
      <w:r>
        <w:rPr>
          <w:rStyle w:val="69"/>
          <w:i w:val="0"/>
          <w:lang w:val="en-US"/>
        </w:rPr>
        <w:tab/>
      </w:r>
      <w:r>
        <w:rPr>
          <w:rStyle w:val="69"/>
          <w:i w:val="0"/>
          <w:lang w:val="en-US"/>
        </w:rPr>
        <w:tab/>
      </w:r>
      <w:r>
        <w:rPr>
          <w:rStyle w:val="69"/>
          <w:i w:val="0"/>
        </w:rPr>
        <w:t>Potential solutions</w:t>
      </w:r>
      <w:bookmarkEnd w:id="132"/>
      <w:bookmarkEnd w:id="133"/>
    </w:p>
    <w:p>
      <w:pPr>
        <w:rPr>
          <w:lang w:eastAsia="zh-CN"/>
        </w:rPr>
      </w:pPr>
      <w:bookmarkStart w:id="134" w:name="_Toc1971"/>
      <w:bookmarkStart w:id="135" w:name="_Toc2620"/>
      <w:bookmarkStart w:id="136" w:name="_Toc12180"/>
      <w:bookmarkStart w:id="137" w:name="_Toc19301"/>
      <w:r>
        <w:rPr>
          <w:lang w:eastAsia="zh-CN"/>
        </w:rPr>
        <w:t xml:space="preserve">Following are the solution for MnS requirements for level 4 for RAN NE deployment </w:t>
      </w:r>
      <w:r>
        <w:rPr>
          <w:rFonts w:hint="eastAsia"/>
          <w:lang w:eastAsia="zh-CN"/>
        </w:rPr>
        <w:t>which</w:t>
      </w:r>
      <w:r>
        <w:rPr>
          <w:lang w:eastAsia="zh-CN"/>
        </w:rPr>
        <w:t xml:space="preserve"> needs to be added in TS 28.100[4]. The </w:t>
      </w:r>
      <w:r>
        <w:rPr>
          <w:rFonts w:ascii="Courier New" w:hAnsi="Courier New" w:eastAsia="等线" w:cs="Courier New"/>
          <w:bCs/>
          <w:lang w:eastAsia="zh-CN"/>
        </w:rPr>
        <w:t>RadioNetworkExpectation</w:t>
      </w:r>
      <w:r>
        <w:rPr>
          <w:lang w:eastAsia="zh-CN"/>
        </w:rPr>
        <w:t xml:space="preserve"> defined in TS 28.312[</w:t>
      </w:r>
      <w:r>
        <w:rPr>
          <w:rFonts w:hint="eastAsia"/>
          <w:lang w:val="en-US" w:eastAsia="zh-CN"/>
        </w:rPr>
        <w:t>5</w:t>
      </w:r>
      <w:r>
        <w:rPr>
          <w:lang w:eastAsia="zh-CN"/>
        </w:rPr>
        <w:t>] can be used as the intent expectation for delivering RAN NE(s). A radio subnetwork can contain one or multiple RAN NE(s).  The attribute "</w:t>
      </w:r>
      <w:r>
        <w:rPr>
          <w:rFonts w:ascii="Courier New" w:hAnsi="Courier New" w:cs="Courier New"/>
        </w:rPr>
        <w:t>coverageTACContext</w:t>
      </w:r>
      <w:r>
        <w:rPr>
          <w:lang w:eastAsia="zh-CN"/>
        </w:rPr>
        <w:t>", "</w:t>
      </w:r>
      <w:r>
        <w:rPr>
          <w:rFonts w:ascii="Courier New" w:hAnsi="Courier New" w:eastAsia="等线" w:cs="Courier New"/>
          <w:bCs/>
          <w:lang w:eastAsia="zh-CN"/>
        </w:rPr>
        <w:t>pLMNContext</w:t>
      </w:r>
      <w:r>
        <w:rPr>
          <w:lang w:eastAsia="zh-CN"/>
        </w:rPr>
        <w:t>", "</w:t>
      </w:r>
      <w:r>
        <w:rPr>
          <w:rStyle w:val="71"/>
          <w:rFonts w:ascii="Courier New" w:hAnsi="Courier New" w:cs="Courier New"/>
          <w:bCs/>
          <w:color w:val="333333"/>
          <w:lang w:eastAsia="zh-CN"/>
        </w:rPr>
        <w:t>nRFqBandContext</w:t>
      </w:r>
      <w:r>
        <w:rPr>
          <w:lang w:eastAsia="zh-CN"/>
        </w:rPr>
        <w:t>" and "</w:t>
      </w:r>
      <w:r>
        <w:rPr>
          <w:rStyle w:val="71"/>
          <w:rFonts w:ascii="Courier New" w:hAnsi="Courier New" w:cs="Courier New"/>
          <w:bCs/>
          <w:color w:val="333333"/>
          <w:lang w:eastAsia="zh-CN"/>
        </w:rPr>
        <w:t>rATContext</w:t>
      </w:r>
      <w:r>
        <w:rPr>
          <w:lang w:eastAsia="zh-CN"/>
        </w:rPr>
        <w:t xml:space="preserve">" in </w:t>
      </w:r>
      <w:r>
        <w:rPr>
          <w:rFonts w:hint="eastAsia" w:ascii="Courier New" w:hAnsi="Courier New" w:eastAsia="等线" w:cs="Courier New"/>
          <w:bCs/>
          <w:lang w:val="en-US" w:eastAsia="zh-CN"/>
        </w:rPr>
        <w:t>ObjectContext</w:t>
      </w:r>
      <w:r>
        <w:rPr>
          <w:lang w:eastAsia="zh-CN"/>
        </w:rPr>
        <w:t xml:space="preserve"> can be used as expected radio setting parameters for delivering RAN NE(s). The attribute "</w:t>
      </w:r>
      <w:r>
        <w:rPr>
          <w:rFonts w:ascii="Courier New" w:hAnsi="Courier New" w:eastAsia="等线" w:cs="Courier New"/>
          <w:bCs/>
          <w:lang w:eastAsia="zh-CN"/>
        </w:rPr>
        <w:t>weakRSRPRatioTarget</w:t>
      </w:r>
      <w:r>
        <w:rPr>
          <w:lang w:eastAsia="zh-CN"/>
        </w:rPr>
        <w:t>", "</w:t>
      </w:r>
      <w:r>
        <w:rPr>
          <w:rFonts w:ascii="Courier New" w:hAnsi="Courier New" w:eastAsia="等线" w:cs="Courier New"/>
          <w:bCs/>
          <w:lang w:eastAsia="zh-CN"/>
        </w:rPr>
        <w:t>lowSINRRatioTarget</w:t>
      </w:r>
      <w:r>
        <w:rPr>
          <w:lang w:eastAsia="zh-CN"/>
        </w:rPr>
        <w:t>", "</w:t>
      </w:r>
      <w:r>
        <w:rPr>
          <w:rFonts w:ascii="Courier New" w:hAnsi="Courier New" w:eastAsia="等线" w:cs="Courier New"/>
          <w:bCs/>
          <w:lang w:eastAsia="zh-CN"/>
        </w:rPr>
        <w:t>aveULRANUEThptTarget</w:t>
      </w:r>
      <w:r>
        <w:rPr>
          <w:lang w:eastAsia="zh-CN"/>
        </w:rPr>
        <w:t>" and "</w:t>
      </w:r>
      <w:r>
        <w:rPr>
          <w:rFonts w:ascii="Courier New" w:hAnsi="Courier New" w:eastAsia="等线" w:cs="Courier New"/>
          <w:bCs/>
          <w:lang w:eastAsia="zh-CN"/>
        </w:rPr>
        <w:t>aveDLRANUEthptTarget</w:t>
      </w:r>
      <w:r>
        <w:rPr>
          <w:lang w:eastAsia="zh-CN"/>
        </w:rPr>
        <w:t xml:space="preserve">" in </w:t>
      </w:r>
      <w:r>
        <w:rPr>
          <w:rFonts w:ascii="Courier New" w:hAnsi="Courier New" w:eastAsia="等线" w:cs="Courier New"/>
          <w:bCs/>
          <w:lang w:eastAsia="zh-CN"/>
        </w:rPr>
        <w:t>Expectation</w:t>
      </w:r>
      <w:r>
        <w:rPr>
          <w:rFonts w:hint="eastAsia" w:ascii="Courier New" w:hAnsi="Courier New" w:eastAsia="等线" w:cs="Courier New"/>
          <w:bCs/>
          <w:lang w:val="en-US" w:eastAsia="zh-CN"/>
        </w:rPr>
        <w:t>Target</w:t>
      </w:r>
      <w:r>
        <w:rPr>
          <w:lang w:eastAsia="zh-CN"/>
        </w:rPr>
        <w:t xml:space="preserve"> can be used as expected network capacity and performance targets for delivering RAN NE(s).  The expected transport setting parameters for delivering RAN NE(s) is missing in </w:t>
      </w:r>
      <w:r>
        <w:rPr>
          <w:rFonts w:ascii="Courier New" w:hAnsi="Courier New" w:eastAsia="等线" w:cs="Courier New"/>
          <w:bCs/>
          <w:lang w:eastAsia="zh-CN"/>
        </w:rPr>
        <w:t>RadioNetworkExpectation</w:t>
      </w:r>
      <w:r>
        <w:rPr>
          <w:highlight w:val="none"/>
          <w:lang w:eastAsia="zh-CN"/>
        </w:rPr>
        <w:t xml:space="preserve"> in </w:t>
      </w:r>
      <w:r>
        <w:rPr>
          <w:lang w:eastAsia="zh-CN"/>
        </w:rPr>
        <w:t>TS 28.312[</w:t>
      </w:r>
      <w:r>
        <w:rPr>
          <w:rFonts w:hint="eastAsia"/>
          <w:lang w:val="en-US" w:eastAsia="zh-CN"/>
        </w:rPr>
        <w:t>5</w:t>
      </w:r>
      <w:r>
        <w:rPr>
          <w:lang w:eastAsia="zh-CN"/>
        </w:rPr>
        <w:t>]</w:t>
      </w:r>
      <w:r>
        <w:rPr>
          <w:rFonts w:hint="eastAsia"/>
          <w:lang w:val="en-US" w:eastAsia="zh-CN"/>
        </w:rPr>
        <w:t xml:space="preserve"> </w:t>
      </w:r>
      <w:r>
        <w:rPr>
          <w:rFonts w:hint="eastAsia"/>
          <w:highlight w:val="none"/>
          <w:lang w:val="en-US" w:eastAsia="zh-CN"/>
        </w:rPr>
        <w:t>but it is</w:t>
      </w:r>
      <w:r>
        <w:rPr>
          <w:highlight w:val="none"/>
          <w:lang w:eastAsia="zh-CN"/>
        </w:rPr>
        <w:t xml:space="preserve"> investigated in </w:t>
      </w:r>
      <w:r>
        <w:rPr>
          <w:lang w:eastAsia="zh-CN"/>
        </w:rPr>
        <w:t>T</w:t>
      </w:r>
      <w:r>
        <w:rPr>
          <w:rFonts w:hint="eastAsia"/>
          <w:lang w:val="en-US" w:eastAsia="zh-CN"/>
        </w:rPr>
        <w:t>R</w:t>
      </w:r>
      <w:r>
        <w:rPr>
          <w:lang w:eastAsia="zh-CN"/>
        </w:rPr>
        <w:t xml:space="preserve"> 28.</w:t>
      </w:r>
      <w:r>
        <w:rPr>
          <w:rFonts w:hint="eastAsia"/>
          <w:lang w:val="en-US" w:eastAsia="zh-CN"/>
        </w:rPr>
        <w:t>9</w:t>
      </w:r>
      <w:r>
        <w:rPr>
          <w:lang w:eastAsia="zh-CN"/>
        </w:rPr>
        <w:t>12[</w:t>
      </w:r>
      <w:r>
        <w:rPr>
          <w:rFonts w:hint="eastAsia"/>
          <w:lang w:val="en-US" w:eastAsia="zh-CN"/>
        </w:rPr>
        <w:t>16</w:t>
      </w:r>
      <w:r>
        <w:rPr>
          <w:lang w:eastAsia="zh-CN"/>
        </w:rPr>
        <w:t>] and can be used.</w:t>
      </w:r>
    </w:p>
    <w:p>
      <w:pPr>
        <w:pStyle w:val="3"/>
        <w:rPr>
          <w:color w:val="000000" w:themeColor="text1"/>
          <w:lang w:val="en-US"/>
          <w14:textFill>
            <w14:solidFill>
              <w14:schemeClr w14:val="tx1"/>
            </w14:solidFill>
          </w14:textFill>
        </w:rPr>
      </w:pPr>
      <w:bookmarkStart w:id="138" w:name="_Toc6510"/>
      <w:r>
        <w:rPr>
          <w:color w:val="000000" w:themeColor="text1"/>
          <w:lang w:val="en-US"/>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val="en-US"/>
          <w14:textFill>
            <w14:solidFill>
              <w14:schemeClr w14:val="tx1"/>
            </w14:solidFill>
          </w14:textFill>
        </w:rPr>
        <w:tab/>
      </w:r>
      <w:r>
        <w:rPr>
          <w:color w:val="000000" w:themeColor="text1"/>
          <w14:textFill>
            <w14:solidFill>
              <w14:schemeClr w14:val="tx1"/>
            </w14:solidFill>
          </w14:textFill>
        </w:rPr>
        <w:t>Key Issue#</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5.</w:t>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t>:</w:t>
      </w:r>
      <w:r>
        <w:rPr>
          <w:color w:val="000000" w:themeColor="text1"/>
          <w:lang w:val="en-US"/>
          <w14:textFill>
            <w14:solidFill>
              <w14:schemeClr w14:val="tx1"/>
            </w14:solidFill>
          </w14:textFill>
        </w:rPr>
        <w:t xml:space="preserve"> Enhancement of generic autonomous network level for </w:t>
      </w:r>
      <w:r>
        <w:rPr>
          <w:rFonts w:hint="eastAsia"/>
          <w:color w:val="000000" w:themeColor="text1"/>
          <w:lang w:val="en-US"/>
          <w14:textFill>
            <w14:solidFill>
              <w14:schemeClr w14:val="tx1"/>
            </w14:solidFill>
          </w14:textFill>
        </w:rPr>
        <w:t>fault management</w:t>
      </w:r>
      <w:bookmarkEnd w:id="134"/>
      <w:bookmarkEnd w:id="135"/>
      <w:bookmarkEnd w:id="136"/>
      <w:bookmarkEnd w:id="137"/>
      <w:bookmarkEnd w:id="138"/>
    </w:p>
    <w:p>
      <w:pPr>
        <w:pStyle w:val="4"/>
        <w:rPr>
          <w:rStyle w:val="69"/>
          <w:i w:val="0"/>
        </w:rPr>
      </w:pPr>
      <w:bookmarkStart w:id="139" w:name="_Toc24444"/>
      <w:bookmarkStart w:id="140" w:name="_Toc13576"/>
      <w:bookmarkStart w:id="141" w:name="_Toc13717"/>
      <w:bookmarkStart w:id="142" w:name="_Toc4932"/>
      <w:bookmarkStart w:id="143" w:name="_Toc6210"/>
      <w:r>
        <w:rPr>
          <w:rStyle w:val="69"/>
          <w:i w:val="0"/>
        </w:rPr>
        <w:t>5.</w:t>
      </w:r>
      <w:r>
        <w:rPr>
          <w:rStyle w:val="69"/>
          <w:rFonts w:hint="eastAsia"/>
          <w:i w:val="0"/>
          <w:lang w:val="en-US" w:eastAsia="zh-CN"/>
        </w:rPr>
        <w:t>3</w:t>
      </w:r>
      <w:r>
        <w:rPr>
          <w:rStyle w:val="69"/>
          <w:i w:val="0"/>
        </w:rPr>
        <w:t>.1</w:t>
      </w:r>
      <w:r>
        <w:rPr>
          <w:rStyle w:val="69"/>
          <w:i w:val="0"/>
        </w:rPr>
        <w:tab/>
      </w:r>
      <w:r>
        <w:rPr>
          <w:rStyle w:val="69"/>
          <w:i w:val="0"/>
        </w:rPr>
        <w:t>Description</w:t>
      </w:r>
      <w:bookmarkEnd w:id="139"/>
      <w:bookmarkEnd w:id="140"/>
      <w:bookmarkEnd w:id="141"/>
      <w:bookmarkEnd w:id="142"/>
      <w:bookmarkEnd w:id="143"/>
    </w:p>
    <w:p>
      <w:pPr>
        <w:pStyle w:val="5"/>
        <w:rPr>
          <w:color w:val="000000" w:themeColor="text1"/>
          <w:lang w:eastAsia="zh-CN"/>
          <w14:textFill>
            <w14:solidFill>
              <w14:schemeClr w14:val="tx1"/>
            </w14:solidFill>
          </w14:textFill>
        </w:rPr>
      </w:pPr>
      <w:bookmarkStart w:id="144" w:name="_Toc12202"/>
      <w:bookmarkStart w:id="145" w:name="_Toc17229"/>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 xml:space="preserve"> Issue description</w:t>
      </w:r>
      <w:bookmarkEnd w:id="144"/>
      <w:bookmarkEnd w:id="145"/>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generic autonomous network level for </w:t>
      </w:r>
      <w:r>
        <w:rPr>
          <w:rFonts w:hint="eastAsia"/>
          <w:color w:val="000000" w:themeColor="text1"/>
          <w:lang w:eastAsia="zh-CN"/>
          <w14:textFill>
            <w14:solidFill>
              <w14:schemeClr w14:val="tx1"/>
            </w14:solidFill>
          </w14:textFill>
        </w:rPr>
        <w:t>fault management</w:t>
      </w:r>
      <w:r>
        <w:rPr>
          <w:color w:val="000000" w:themeColor="text1"/>
          <w:lang w:eastAsia="zh-CN"/>
          <w14:textFill>
            <w14:solidFill>
              <w14:schemeClr w14:val="tx1"/>
            </w14:solidFill>
          </w14:textFill>
        </w:rPr>
        <w:t xml:space="preserve"> is defined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 xml:space="preserve">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which includes generic workflow, generic classification of autonomous network level, generic autonomy capability description for management system, generic MnS requirements and solutions for generic MnS requirements. </w:t>
      </w:r>
    </w:p>
    <w:p>
      <w:pPr>
        <w:jc w:val="both"/>
        <w:rPr>
          <w:color w:val="000000" w:themeColor="text1"/>
          <w:lang w:val="en-US" w:eastAsia="zh-CN"/>
          <w14:textFill>
            <w14:solidFill>
              <w14:schemeClr w14:val="tx1"/>
            </w14:solidFill>
          </w14:textFill>
        </w:rPr>
      </w:pPr>
      <w:r>
        <w:rPr>
          <w:color w:val="000000" w:themeColor="text1"/>
          <w:lang w:eastAsia="zh-CN"/>
          <w14:textFill>
            <w14:solidFill>
              <w14:schemeClr w14:val="tx1"/>
            </w14:solidFill>
          </w14:textFill>
        </w:rPr>
        <w:t>Based on current definition, the generic autonomy capability description for management system for level 4 is documented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.3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However, the </w:t>
      </w:r>
      <w:r>
        <w:rPr>
          <w:color w:val="000000" w:themeColor="text1"/>
          <w:lang w:val="en-US" w:eastAsia="zh-CN"/>
          <w14:textFill>
            <w14:solidFill>
              <w14:schemeClr w14:val="tx1"/>
            </w14:solidFill>
          </w14:textFill>
        </w:rPr>
        <w:t>corresponding</w:t>
      </w:r>
      <w:r>
        <w:rPr>
          <w:color w:val="000000" w:themeColor="text1"/>
          <w:lang w:eastAsia="zh-CN"/>
          <w14:textFill>
            <w14:solidFill>
              <w14:schemeClr w14:val="tx1"/>
            </w14:solidFill>
          </w14:textFill>
        </w:rPr>
        <w:t xml:space="preserve"> MnS requirements</w:t>
      </w:r>
      <w:r>
        <w:rPr>
          <w:color w:val="000000" w:themeColor="text1"/>
          <w:lang w:val="en-US" w:eastAsia="zh-CN"/>
          <w14:textFill>
            <w14:solidFill>
              <w14:schemeClr w14:val="tx1"/>
            </w14:solidFill>
          </w14:textFill>
        </w:rPr>
        <w:t xml:space="preserve"> </w:t>
      </w:r>
      <w:r>
        <w:rPr>
          <w:color w:val="000000" w:themeColor="text1"/>
          <w:lang w:eastAsia="zh-CN"/>
          <w14:textFill>
            <w14:solidFill>
              <w14:schemeClr w14:val="tx1"/>
            </w14:solidFill>
          </w14:textFill>
        </w:rPr>
        <w:t>for level 4 are not specified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.4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w:t>
      </w:r>
      <w:r>
        <w:rPr>
          <w:color w:val="000000" w:themeColor="text1"/>
          <w:lang w:val="en-US" w:eastAsia="zh-CN"/>
          <w14:textFill>
            <w14:solidFill>
              <w14:schemeClr w14:val="tx1"/>
            </w14:solidFill>
          </w14:textFill>
        </w:rPr>
        <w:t xml:space="preserve">. </w:t>
      </w:r>
    </w:p>
    <w:p>
      <w:pPr>
        <w:pStyle w:val="5"/>
        <w:rPr>
          <w:color w:val="000000" w:themeColor="text1"/>
          <w:lang w:eastAsia="zh-CN"/>
          <w14:textFill>
            <w14:solidFill>
              <w14:schemeClr w14:val="tx1"/>
            </w14:solidFill>
          </w14:textFill>
        </w:rPr>
      </w:pPr>
      <w:bookmarkStart w:id="146" w:name="_Toc19988"/>
      <w:bookmarkStart w:id="147" w:name="_Toc2817"/>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 xml:space="preserve"> Potential requirements</w:t>
      </w:r>
      <w:bookmarkEnd w:id="146"/>
      <w:bookmarkEnd w:id="147"/>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Following additional MnS requirements for level 4 need to be specified in TS 28.100[4] to support generic autonomy capability description for management system for level 4. </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-Level_4-MnS-1</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specify the intent expectation for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-Level_4-MnS-2</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obtain the fulfilment information of the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 xml:space="preserve"> </w:t>
      </w:r>
      <w:r>
        <w:rPr>
          <w:color w:val="000000" w:themeColor="text1"/>
          <w:kern w:val="2"/>
          <w:szCs w:val="18"/>
          <w:lang w:val="en-US" w:eastAsia="zh-CN" w:bidi="ar-KW"/>
          <w14:textFill>
            <w14:solidFill>
              <w14:schemeClr w14:val="tx1"/>
            </w14:solidFill>
          </w14:textFill>
        </w:rPr>
        <w:t xml:space="preserve">related </w:t>
      </w:r>
      <w:r>
        <w:rPr>
          <w:color w:val="000000" w:themeColor="text1"/>
          <w:kern w:val="2"/>
          <w:szCs w:val="18"/>
          <w:lang w:eastAsia="zh-CN" w:bidi="ar-KW"/>
          <w14:textFill>
            <w14:solidFill>
              <w14:schemeClr w14:val="tx1"/>
            </w14:solidFill>
          </w14:textFill>
        </w:rPr>
        <w:t>intent.</w:t>
      </w:r>
    </w:p>
    <w:p>
      <w:pPr>
        <w:pStyle w:val="4"/>
        <w:rPr>
          <w:rStyle w:val="69"/>
          <w:i w:val="0"/>
        </w:rPr>
      </w:pPr>
      <w:bookmarkStart w:id="148" w:name="_Toc31241"/>
      <w:bookmarkStart w:id="149" w:name="_Toc12334"/>
      <w:r>
        <w:rPr>
          <w:rStyle w:val="69"/>
          <w:i w:val="0"/>
        </w:rPr>
        <w:t>5.</w:t>
      </w:r>
      <w:r>
        <w:rPr>
          <w:rStyle w:val="69"/>
          <w:rFonts w:hint="eastAsia"/>
          <w:i w:val="0"/>
          <w:lang w:val="en-US" w:eastAsia="zh-CN"/>
        </w:rPr>
        <w:t>3</w:t>
      </w:r>
      <w:r>
        <w:rPr>
          <w:rStyle w:val="69"/>
          <w:i w:val="0"/>
        </w:rPr>
        <w:t>.2</w:t>
      </w:r>
      <w:r>
        <w:rPr>
          <w:rStyle w:val="69"/>
          <w:i w:val="0"/>
        </w:rPr>
        <w:tab/>
      </w:r>
      <w:r>
        <w:rPr>
          <w:rStyle w:val="69"/>
          <w:i w:val="0"/>
        </w:rPr>
        <w:t>Potential solution</w:t>
      </w:r>
      <w:bookmarkEnd w:id="148"/>
      <w:bookmarkEnd w:id="149"/>
      <w:r>
        <w:rPr>
          <w:rStyle w:val="69"/>
          <w:i w:val="0"/>
        </w:rPr>
        <w:t xml:space="preserve"> </w:t>
      </w:r>
    </w:p>
    <w:p>
      <w:pPr>
        <w:rPr>
          <w:b/>
          <w:color w:val="000000" w:themeColor="text1"/>
          <w:kern w:val="2"/>
          <w:szCs w:val="18"/>
          <w:lang w:eastAsia="zh-CN" w:bidi="ar-KW"/>
          <w14:textFill>
            <w14:solidFill>
              <w14:schemeClr w14:val="tx1"/>
            </w14:solidFill>
          </w14:textFill>
        </w:rPr>
      </w:pPr>
      <w:r>
        <w:rPr>
          <w:color w:val="000000" w:themeColor="text1"/>
          <w:lang w:eastAsia="zh-CN"/>
          <w14:textFill>
            <w14:solidFill>
              <w14:schemeClr w14:val="tx1"/>
            </w14:solidFill>
          </w14:textFill>
        </w:rPr>
        <w:t xml:space="preserve">The intent driven MnS defined in TS 28.312 can be used to satisfy the </w:t>
      </w: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-Level_4-MnS-1 </w:t>
      </w:r>
      <w:r>
        <w:rPr>
          <w:color w:val="000000" w:themeColor="text1"/>
          <w:kern w:val="2"/>
          <w:szCs w:val="18"/>
          <w:lang w:eastAsia="zh-CN" w:bidi="ar-KW"/>
          <w14:textFill>
            <w14:solidFill>
              <w14:schemeClr w14:val="tx1"/>
            </w14:solidFill>
          </w14:textFill>
        </w:rPr>
        <w:t>and</w:t>
      </w:r>
      <w:r>
        <w:rPr>
          <w:b/>
          <w:color w:val="000000" w:themeColor="text1"/>
          <w:kern w:val="2"/>
          <w:szCs w:val="18"/>
          <w:lang w:eastAsia="zh-CN" w:bidi="ar-KW"/>
          <w14:textFill>
            <w14:solidFill>
              <w14:schemeClr w14:val="tx1"/>
            </w14:solidFill>
          </w14:textFill>
        </w:rPr>
        <w:t xml:space="preserve"> 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-Level_4-MnS-2 </w:t>
      </w:r>
      <w:r>
        <w:rPr>
          <w:color w:val="000000" w:themeColor="text1"/>
          <w:kern w:val="2"/>
          <w:szCs w:val="18"/>
          <w:lang w:eastAsia="zh-CN" w:bidi="ar-KW"/>
          <w14:textFill>
            <w14:solidFill>
              <w14:schemeClr w14:val="tx1"/>
            </w14:solidFill>
          </w14:textFill>
        </w:rPr>
        <w:t>with following information specified:</w:t>
      </w:r>
    </w:p>
    <w:p>
      <w:pPr>
        <w:rPr>
          <w:rFonts w:hint="eastAsia"/>
          <w:lang w:eastAsia="zh-CN"/>
        </w:rPr>
      </w:pPr>
      <w:r>
        <w:rPr>
          <w:color w:val="000000" w:themeColor="text1"/>
          <w:lang w:eastAsia="zh-CN"/>
          <w14:textFill>
            <w14:solidFill>
              <w14:schemeClr w14:val="tx1"/>
            </w14:solidFill>
          </w14:textFill>
        </w:rPr>
        <w:t>concrete intent expectation and context for fault management (including the definition for intent expectation for fault management)</w:t>
      </w:r>
      <w:r>
        <w:rPr>
          <w:rFonts w:hint="eastAsia"/>
          <w:color w:val="000000" w:themeColor="text1"/>
          <w:kern w:val="2"/>
          <w:szCs w:val="18"/>
          <w:lang w:eastAsia="zh-CN" w:bidi="ar-KW"/>
          <w14:textFill>
            <w14:solidFill>
              <w14:schemeClr w14:val="tx1"/>
            </w14:solidFill>
          </w14:textFill>
        </w:rPr>
        <w:t>.</w:t>
      </w:r>
    </w:p>
    <w:p>
      <w:pPr>
        <w:pStyle w:val="2"/>
        <w:rPr>
          <w:rFonts w:hint="eastAsia"/>
        </w:rPr>
      </w:pPr>
      <w:bookmarkStart w:id="150" w:name="_Toc6413"/>
      <w:bookmarkStart w:id="151" w:name="_Toc6400"/>
      <w:bookmarkStart w:id="152" w:name="_Toc25113"/>
      <w:bookmarkStart w:id="153" w:name="_Toc23780"/>
      <w:bookmarkStart w:id="154" w:name="_Toc25073"/>
      <w:bookmarkStart w:id="155" w:name="_Toc19616"/>
      <w:bookmarkStart w:id="156" w:name="_Toc28685"/>
      <w:r>
        <w:rPr>
          <w:rFonts w:hint="default"/>
          <w:lang w:val="en-US"/>
        </w:rPr>
        <w:t>6</w:t>
      </w:r>
      <w:r>
        <w:tab/>
      </w:r>
      <w:r>
        <w:rPr>
          <w:rFonts w:hint="eastAsia"/>
        </w:rPr>
        <w:t>Issue investigations and potential solutions for new scenarios</w:t>
      </w:r>
      <w:bookmarkEnd w:id="150"/>
      <w:bookmarkEnd w:id="151"/>
      <w:bookmarkEnd w:id="152"/>
      <w:bookmarkEnd w:id="153"/>
      <w:bookmarkEnd w:id="154"/>
      <w:bookmarkEnd w:id="155"/>
      <w:bookmarkEnd w:id="156"/>
    </w:p>
    <w:p>
      <w:pPr>
        <w:pStyle w:val="3"/>
        <w:rPr>
          <w:rFonts w:hint="default"/>
          <w:lang w:val="en-US"/>
        </w:rPr>
      </w:pPr>
      <w:bookmarkStart w:id="157" w:name="_Toc22581"/>
      <w:bookmarkStart w:id="158" w:name="_Toc18230"/>
      <w:bookmarkStart w:id="159" w:name="_Toc29194"/>
      <w:bookmarkStart w:id="160" w:name="_Toc27209"/>
      <w:bookmarkStart w:id="161" w:name="_Toc1402"/>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sz w:val="32"/>
        </w:rPr>
        <w:t>Autonomous network level for RAN energy saving use case</w:t>
      </w:r>
      <w:bookmarkEnd w:id="157"/>
      <w:bookmarkEnd w:id="158"/>
      <w:bookmarkEnd w:id="159"/>
      <w:bookmarkEnd w:id="160"/>
      <w:bookmarkEnd w:id="161"/>
    </w:p>
    <w:p>
      <w:pPr>
        <w:pStyle w:val="4"/>
        <w:rPr>
          <w:rStyle w:val="68"/>
          <w:i w:val="0"/>
        </w:rPr>
      </w:pPr>
      <w:bookmarkStart w:id="162" w:name="_Toc13536"/>
      <w:bookmarkStart w:id="163" w:name="_Toc12013"/>
      <w:bookmarkStart w:id="164" w:name="_Toc26578"/>
      <w:bookmarkStart w:id="165" w:name="_Toc681"/>
      <w:bookmarkStart w:id="166" w:name="_Toc20163"/>
      <w:r>
        <w:rPr>
          <w:rStyle w:val="68"/>
          <w:rFonts w:hint="default"/>
          <w:i w:val="0"/>
          <w:lang w:val="en-US"/>
        </w:rPr>
        <w:t>6</w:t>
      </w:r>
      <w:r>
        <w:rPr>
          <w:rStyle w:val="68"/>
          <w:i w:val="0"/>
        </w:rPr>
        <w:t>.</w:t>
      </w:r>
      <w:r>
        <w:rPr>
          <w:rStyle w:val="68"/>
          <w:rFonts w:hint="default"/>
          <w:i w:val="0"/>
          <w:lang w:val="en-US"/>
        </w:rPr>
        <w:t>1</w:t>
      </w:r>
      <w:r>
        <w:rPr>
          <w:rStyle w:val="68"/>
          <w:i w:val="0"/>
        </w:rPr>
        <w:t>.1</w:t>
      </w:r>
      <w:r>
        <w:rPr>
          <w:rStyle w:val="68"/>
          <w:rFonts w:hint="default"/>
          <w:i w:val="0"/>
          <w:lang w:val="en-US"/>
        </w:rPr>
        <w:tab/>
      </w:r>
      <w:r>
        <w:rPr>
          <w:rStyle w:val="68"/>
          <w:i w:val="0"/>
        </w:rPr>
        <w:t>Description</w:t>
      </w:r>
      <w:bookmarkEnd w:id="162"/>
      <w:bookmarkEnd w:id="163"/>
      <w:bookmarkEnd w:id="164"/>
      <w:bookmarkEnd w:id="165"/>
      <w:bookmarkEnd w:id="166"/>
    </w:p>
    <w:p>
      <w:pPr>
        <w:pStyle w:val="5"/>
        <w:rPr>
          <w:rFonts w:hint="eastAsia"/>
          <w:lang w:eastAsia="zh-CN"/>
        </w:rPr>
      </w:pPr>
      <w:bookmarkStart w:id="167" w:name="_Toc26425"/>
      <w:bookmarkStart w:id="168" w:name="_Toc7659"/>
      <w:bookmarkStart w:id="169" w:name="_Toc25342"/>
      <w:bookmarkStart w:id="170" w:name="_Toc31783"/>
      <w:r>
        <w:rPr>
          <w:rFonts w:hint="eastAsia"/>
          <w:lang w:eastAsia="zh-CN"/>
        </w:rPr>
        <w:t>6.1.1.1</w:t>
      </w:r>
      <w:r>
        <w:rPr>
          <w:rFonts w:hint="eastAsia"/>
          <w:lang w:eastAsia="zh-CN"/>
        </w:rPr>
        <w:tab/>
      </w:r>
      <w:r>
        <w:rPr>
          <w:rFonts w:hint="eastAsia"/>
          <w:lang w:eastAsia="zh-CN"/>
        </w:rPr>
        <w:t>Use case</w:t>
      </w:r>
      <w:bookmarkEnd w:id="167"/>
      <w:bookmarkEnd w:id="168"/>
      <w:bookmarkEnd w:id="169"/>
      <w:bookmarkEnd w:id="170"/>
      <w:r>
        <w:rPr>
          <w:rFonts w:hint="eastAsia"/>
          <w:lang w:eastAsia="zh-CN"/>
        </w:rPr>
        <w:t xml:space="preserve"> </w:t>
      </w:r>
    </w:p>
    <w:p>
      <w:pPr>
        <w:jc w:val="both"/>
        <w:rPr>
          <w:rFonts w:ascii="Times New Roman" w:hAnsi="Times New Roman" w:eastAsia="Symbol" w:cs="Times New Roman"/>
          <w:lang w:eastAsia="zh-CN"/>
        </w:rPr>
      </w:pPr>
      <w:r>
        <w:rPr>
          <w:rFonts w:ascii="Times New Roman" w:hAnsi="Times New Roman" w:cs="Times New Roman"/>
          <w:lang w:eastAsia="zh-CN"/>
        </w:rPr>
        <w:t xml:space="preserve">The massive deployment of mobile network has brought about a rapid increase in energy consumption. The energy cost and carbon emission also become great challenges for the NOP. </w:t>
      </w:r>
      <w:r>
        <w:rPr>
          <w:rFonts w:ascii="Times New Roman" w:hAnsi="Times New Roman" w:eastAsia="Symbol" w:cs="Times New Roman"/>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Pr>
          <w:rFonts w:hint="default" w:ascii="Times New Roman" w:hAnsi="Times New Roman" w:eastAsia="Symbol" w:cs="Times New Roman"/>
          <w:lang w:val="en-US" w:eastAsia="zh-CN"/>
        </w:rPr>
        <w:t>2</w:t>
      </w:r>
      <w:r>
        <w:rPr>
          <w:rFonts w:ascii="Times New Roman" w:hAnsi="Times New Roman" w:eastAsia="Symbol" w:cs="Times New Roman"/>
          <w:lang w:eastAsia="zh-CN"/>
        </w:rPr>
        <w:t>], area based energy saving in TR 28.813[</w:t>
      </w:r>
      <w:r>
        <w:rPr>
          <w:rFonts w:hint="default" w:ascii="Times New Roman" w:hAnsi="Times New Roman" w:eastAsia="Symbol" w:cs="Times New Roman"/>
          <w:lang w:val="en-US" w:eastAsia="zh-CN"/>
        </w:rPr>
        <w:t>3</w:t>
      </w:r>
      <w:r>
        <w:rPr>
          <w:rFonts w:ascii="Times New Roman" w:hAnsi="Times New Roman" w:eastAsia="Symbol" w:cs="Times New Roman"/>
          <w:lang w:eastAsia="zh-CN"/>
        </w:rPr>
        <w:t>], and other energy saving aspects) for RAN</w:t>
      </w:r>
      <w:r>
        <w:rPr>
          <w:rFonts w:ascii="Times New Roman" w:hAnsi="Times New Roman" w:cs="Times New Roman"/>
          <w:lang w:eastAsia="zh-CN"/>
        </w:rPr>
        <w:t>.</w:t>
      </w:r>
      <w:r>
        <w:rPr>
          <w:rFonts w:ascii="Times New Roman" w:hAnsi="Times New Roman" w:eastAsia="Symbol" w:cs="Times New Roman"/>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pPr>
        <w:jc w:val="both"/>
        <w:rPr>
          <w:rFonts w:ascii="Times New Roman" w:hAnsi="Times New Roman" w:eastAsia="Symbol" w:cs="Times New Roman"/>
          <w:lang w:eastAsia="zh-CN"/>
        </w:rPr>
      </w:pPr>
      <w:r>
        <w:rPr>
          <w:rFonts w:ascii="Times New Roman" w:hAnsi="Times New Roman" w:eastAsia="Symbol" w:cs="Times New Roman"/>
          <w:lang w:eastAsia="zh-CN"/>
        </w:rPr>
        <w:t>The concrete energy saving solutions should not be defined in this document. This key issue only focus on autonomous network level defined for energy saving.</w:t>
      </w:r>
    </w:p>
    <w:p>
      <w:pPr>
        <w:pStyle w:val="5"/>
        <w:rPr>
          <w:rFonts w:hint="eastAsia"/>
          <w:lang w:eastAsia="zh-CN"/>
        </w:rPr>
      </w:pPr>
      <w:bookmarkStart w:id="171" w:name="_Toc22646"/>
      <w:bookmarkStart w:id="172" w:name="_Toc7317"/>
      <w:bookmarkStart w:id="173" w:name="_Toc23668"/>
      <w:bookmarkStart w:id="174" w:name="_Toc9843"/>
      <w:r>
        <w:rPr>
          <w:rFonts w:hint="eastAsia"/>
          <w:lang w:eastAsia="zh-CN"/>
        </w:rPr>
        <w:t>6.1.1.2</w:t>
      </w:r>
      <w:r>
        <w:rPr>
          <w:rFonts w:hint="eastAsia"/>
          <w:lang w:eastAsia="zh-CN"/>
        </w:rPr>
        <w:tab/>
      </w:r>
      <w:r>
        <w:rPr>
          <w:rFonts w:hint="eastAsia"/>
          <w:lang w:eastAsia="zh-CN"/>
        </w:rPr>
        <w:t>Workflow</w:t>
      </w:r>
      <w:bookmarkEnd w:id="171"/>
      <w:bookmarkEnd w:id="172"/>
      <w:bookmarkEnd w:id="173"/>
      <w:bookmarkEnd w:id="174"/>
    </w:p>
    <w:p>
      <w:pPr>
        <w:spacing w:after="120"/>
        <w:jc w:val="both"/>
        <w:rPr>
          <w:rFonts w:ascii="Times New Roman" w:hAnsi="Times New Roman" w:cs="Times New Roman"/>
          <w:b/>
          <w:lang w:eastAsia="zh-CN"/>
        </w:rPr>
      </w:pPr>
      <w:r>
        <w:rPr>
          <w:rFonts w:ascii="Times New Roman" w:hAnsi="Times New Roman" w:cs="Times New Roman"/>
          <w:b/>
          <w:lang w:eastAsia="zh-CN"/>
        </w:rPr>
        <w:t>Intent handling:</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A</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control information generation and determination. The tasks of generating and determining the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related control information (e.g., threshold value of high energy consumption issue analysis)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actions generation) based on received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intent (e.g. expectation on energy saving targets in the specified areas with considering network performance (e.g. RAN UE throughput) assurance, as well as the frequencies and RATs to be considered).</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B</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evaluation. </w:t>
      </w:r>
      <w:bookmarkStart w:id="175" w:name="OLE_LINK12"/>
      <w:bookmarkStart w:id="176" w:name="OLE_LINK13"/>
      <w:r>
        <w:rPr>
          <w:rFonts w:ascii="Times New Roman" w:hAnsi="Times New Roman" w:cs="Times New Roman"/>
          <w:lang w:eastAsia="zh-CN"/>
        </w:rPr>
        <w:t xml:space="preserve">The tasks of evaluating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information </w:t>
      </w:r>
      <w:r>
        <w:rPr>
          <w:rFonts w:ascii="Times New Roman" w:hAnsi="Times New Roman" w:cs="Times New Roman"/>
        </w:rPr>
        <w:t xml:space="preserve">(e.g. </w:t>
      </w:r>
      <w:r>
        <w:rPr>
          <w:rFonts w:ascii="Times New Roman" w:hAnsi="Times New Roman" w:eastAsia="Courier New" w:cs="Times New Roman"/>
          <w:lang w:eastAsia="zh-CN"/>
        </w:rPr>
        <w:t xml:space="preserve">energy saving targets (e.g., </w:t>
      </w:r>
      <w:r>
        <w:rPr>
          <w:rFonts w:ascii="Times New Roman" w:hAnsi="Times New Roman" w:cs="Times New Roman"/>
          <w:lang w:eastAsia="zh-CN"/>
        </w:rPr>
        <w:t xml:space="preserve">target RAN energy consumption and RAN UE throughput </w:t>
      </w:r>
      <w:r>
        <w:rPr>
          <w:rFonts w:ascii="Times New Roman" w:hAnsi="Times New Roman" w:cs="Times New Roman"/>
        </w:rPr>
        <w:t>in the specified area are satisfied or not)</w:t>
      </w:r>
      <w:r>
        <w:rPr>
          <w:rFonts w:ascii="Times New Roman" w:hAnsi="Times New Roman" w:cs="Times New Roman"/>
          <w:lang w:eastAsia="zh-CN"/>
        </w:rPr>
        <w:t>.</w:t>
      </w:r>
    </w:p>
    <w:bookmarkEnd w:id="175"/>
    <w:bookmarkEnd w:id="176"/>
    <w:p>
      <w:pPr>
        <w:spacing w:after="120"/>
        <w:jc w:val="both"/>
        <w:rPr>
          <w:rFonts w:ascii="Times New Roman" w:hAnsi="Times New Roman" w:cs="Times New Roman"/>
          <w:b/>
          <w:lang w:eastAsia="zh-CN"/>
        </w:rPr>
      </w:pPr>
      <w:r>
        <w:rPr>
          <w:rFonts w:ascii="Times New Roman" w:hAnsi="Times New Roman" w:cs="Times New Roman"/>
          <w:b/>
          <w:lang w:eastAsia="zh-CN"/>
        </w:rPr>
        <w:t>Awareness: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C</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related information collection. The tasks of collecting energy efficiency</w:t>
      </w:r>
      <w:r>
        <w:rPr>
          <w:rFonts w:ascii="Times New Roman" w:hAnsi="Times New Roman" w:cs="Times New Roman"/>
          <w:iCs/>
        </w:rPr>
        <w:t xml:space="preserve"> measurements (e.g.,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iCs/>
        </w:rPr>
        <w:t xml:space="preserve">, network </w:t>
      </w:r>
      <w:r>
        <w:rPr>
          <w:rFonts w:ascii="Times New Roman" w:hAnsi="Times New Roman" w:eastAsia="Courier New" w:cs="Times New Roman"/>
          <w:lang w:eastAsia="zh-CN"/>
        </w:rPr>
        <w:t>performance data (e.g., RAN UE throughput)</w:t>
      </w:r>
      <w:r>
        <w:rPr>
          <w:rFonts w:ascii="Times New Roman" w:hAnsi="Times New Roman" w:cs="Times New Roman"/>
          <w:lang w:eastAsia="zh-CN"/>
        </w:rPr>
        <w:t>, network configuration data (e.g. energy saving state), environment data (e.g. electronic map, site location) and alarm data</w:t>
      </w:r>
      <w:r>
        <w:rPr>
          <w:rFonts w:ascii="Times New Roman" w:hAnsi="Times New Roman" w:cs="Times New Roman"/>
        </w:rPr>
        <w:t>.</w:t>
      </w:r>
    </w:p>
    <w:p>
      <w:pPr>
        <w:spacing w:after="120"/>
        <w:jc w:val="both"/>
        <w:rPr>
          <w:rFonts w:ascii="Times New Roman" w:hAnsi="Times New Roman" w:cs="Times New Roman"/>
          <w:b/>
          <w:lang w:eastAsia="zh-CN"/>
        </w:rPr>
      </w:pPr>
      <w:r>
        <w:rPr>
          <w:rFonts w:ascii="Times New Roman" w:hAnsi="Times New Roman" w:cs="Times New Roman"/>
          <w:b/>
          <w:lang w:eastAsia="zh-CN"/>
        </w:rPr>
        <w:t>Analysis: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D</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cs="Times New Roman"/>
          <w:lang w:eastAsia="zh-CN"/>
        </w:rPr>
        <w:t>energy saving issues identification. The tasks of identifying energy saving issues (including energy efficiency issues (e.g., high energy consumption, low energy efficiency) as TS 28.104 [</w:t>
      </w:r>
      <w:r>
        <w:rPr>
          <w:rFonts w:hint="default" w:ascii="Times New Roman" w:hAnsi="Times New Roman" w:cs="Times New Roman"/>
          <w:lang w:val="en-US" w:eastAsia="zh-CN"/>
        </w:rPr>
        <w:t>6</w:t>
      </w:r>
      <w:r>
        <w:rPr>
          <w:rFonts w:ascii="Times New Roman" w:hAnsi="Times New Roman" w:cs="Times New Roman"/>
          <w:lang w:eastAsia="zh-CN"/>
        </w:rPr>
        <w:t xml:space="preserve">] described and performance </w:t>
      </w:r>
      <w:r>
        <w:rPr>
          <w:rFonts w:ascii="Times New Roman" w:hAnsi="Times New Roman" w:cs="Times New Roman"/>
          <w:iCs/>
        </w:rPr>
        <w:t xml:space="preserve">issue (e.g. low RAN UE throughput) which may </w:t>
      </w:r>
      <w:r>
        <w:rPr>
          <w:rFonts w:ascii="Times New Roman" w:hAnsi="Times New Roman" w:cs="Times New Roman"/>
          <w:iCs/>
          <w:lang w:eastAsia="zh-CN"/>
        </w:rPr>
        <w:t xml:space="preserve">be </w:t>
      </w:r>
      <w:r>
        <w:rPr>
          <w:rFonts w:ascii="Times New Roman" w:hAnsi="Times New Roman" w:cs="Times New Roman"/>
          <w:iCs/>
        </w:rPr>
        <w:t>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E</w:t>
      </w:r>
      <w:r>
        <w:rPr>
          <w:rFonts w:ascii="Times New Roman" w:hAnsi="Times New Roman" w:cs="Times New Roman"/>
          <w:lang w:eastAsia="zh-CN"/>
        </w:rPr>
        <w:t>: RAN traffic and performance prediction. The tasks of analysing current and historical RAN traffic load (e.g., PRB utilization rate, RRC connection number, etc.) and network performance (e.g. RAN UE throughput) to predict the traffic load trend and network performance trend over a period of time which could be used as references for energy saving solutions, analysis evaluation and determination.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F</w:t>
      </w:r>
      <w:r>
        <w:rPr>
          <w:rFonts w:ascii="Times New Roman" w:hAnsi="Times New Roman" w:cs="Times New Roman"/>
          <w:lang w:eastAsia="zh-CN"/>
        </w:rPr>
        <w:t xml:space="preserve">: </w:t>
      </w:r>
      <w:r>
        <w:rPr>
          <w:rFonts w:ascii="Times New Roman" w:hAnsi="Times New Roman" w:cs="Times New Roman"/>
        </w:rPr>
        <w:t>RAN energy saving issue</w:t>
      </w:r>
      <w:r>
        <w:rPr>
          <w:rFonts w:ascii="Times New Roman" w:hAnsi="Times New Roman" w:cs="Times New Roman"/>
          <w:lang w:eastAsia="zh-CN"/>
        </w:rPr>
        <w:t xml:space="preserve"> demarcation. The tasks of analysing the RAN energy saving issues and determine the RAN energy efficiency issue categories (e.g., high energy consumption, low energy efficiency) and corresponding area (which can be identified by geographical area, RAN NEs or cells), as well as determining the performance issue is caused by energy saving actions.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G</w:t>
      </w:r>
      <w:r>
        <w:rPr>
          <w:rFonts w:ascii="Times New Roman" w:hAnsi="Times New Roman" w:cs="Times New Roman"/>
          <w:lang w:eastAsia="zh-CN"/>
        </w:rPr>
        <w:t xml:space="preserve">: </w:t>
      </w:r>
      <w:r>
        <w:rPr>
          <w:rFonts w:ascii="Times New Roman" w:hAnsi="Times New Roman" w:cs="Times New Roman"/>
        </w:rPr>
        <w:t xml:space="preserve">RAN energy saving issue root cause analysis. The tasks of analysing the root cause of the RAN energy saving issue, including RAN energy </w:t>
      </w:r>
      <w:r>
        <w:rPr>
          <w:rFonts w:ascii="Times New Roman" w:hAnsi="Times New Roman" w:cs="Times New Roman"/>
          <w:lang w:eastAsia="zh-CN"/>
        </w:rPr>
        <w:t>efficiency</w:t>
      </w:r>
      <w:r>
        <w:rPr>
          <w:rFonts w:ascii="Times New Roman" w:hAnsi="Times New Roman" w:cs="Times New Roman"/>
        </w:rPr>
        <w:t xml:space="preserve"> issues and performance issues 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H</w:t>
      </w:r>
      <w:r>
        <w:rPr>
          <w:rFonts w:ascii="Times New Roman" w:hAnsi="Times New Roman" w:cs="Times New Roman"/>
          <w:lang w:eastAsia="zh-CN"/>
        </w:rPr>
        <w:t xml:space="preserve">: RAN energy saving solutions analysis. The tasks of generating the recommended energy saving solution </w:t>
      </w:r>
      <w:r>
        <w:rPr>
          <w:rFonts w:ascii="Times New Roman" w:hAnsi="Times New Roman" w:eastAsia="Courier New" w:cs="Times New Roman"/>
          <w:lang w:eastAsia="zh-CN"/>
        </w:rPr>
        <w:t>(e.g.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r>
        <w:rPr>
          <w:rFonts w:hint="eastAsia" w:ascii="微软雅黑" w:hAnsi="微软雅黑" w:eastAsia="微软雅黑" w:cs="微软雅黑"/>
          <w:lang w:eastAsia="zh-CN"/>
        </w:rPr>
        <w:t>.</w:t>
      </w:r>
    </w:p>
    <w:p>
      <w:pPr>
        <w:spacing w:after="120"/>
        <w:jc w:val="both"/>
        <w:rPr>
          <w:rFonts w:ascii="Times New Roman" w:hAnsi="Times New Roman" w:cs="Times New Roman"/>
          <w:b/>
          <w:lang w:eastAsia="zh-CN"/>
        </w:rPr>
      </w:pPr>
      <w:r>
        <w:rPr>
          <w:rFonts w:ascii="Times New Roman" w:hAnsi="Times New Roman" w:cs="Times New Roman"/>
          <w:b/>
          <w:lang w:eastAsia="zh-CN"/>
        </w:rPr>
        <w:t>Decision: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I</w:t>
      </w:r>
      <w:r>
        <w:rPr>
          <w:rFonts w:ascii="Times New Roman" w:hAnsi="Times New Roman" w:cs="Times New Roman"/>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Execution: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J</w:t>
      </w:r>
      <w:r>
        <w:rPr>
          <w:rFonts w:ascii="Times New Roman" w:hAnsi="Times New Roman" w:cs="Times New Roman"/>
          <w:lang w:eastAsia="zh-CN"/>
        </w:rPr>
        <w:t>: RAN energy saving solutions execution. The tasks of adjusting the RAN energy saving actions (e.g.,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p>
    <w:p>
      <w:pPr>
        <w:pStyle w:val="5"/>
        <w:rPr>
          <w:rFonts w:hint="eastAsia" w:ascii="Arial" w:hAnsi="Arial" w:eastAsia="Times New Roman" w:cs="Times New Roman"/>
          <w:iCs w:val="0"/>
          <w:sz w:val="24"/>
          <w:lang w:eastAsia="zh-CN"/>
        </w:rPr>
      </w:pPr>
      <w:bookmarkStart w:id="177" w:name="_Toc81404082"/>
      <w:bookmarkStart w:id="178" w:name="_Toc89776359"/>
      <w:bookmarkStart w:id="179" w:name="_Toc13965"/>
      <w:bookmarkStart w:id="180" w:name="_Toc27767"/>
      <w:bookmarkStart w:id="181" w:name="_Toc12148"/>
      <w:bookmarkStart w:id="182" w:name="_Toc20516"/>
      <w:bookmarkStart w:id="183" w:name="_Toc26011"/>
      <w:r>
        <w:rPr>
          <w:rFonts w:hint="eastAsia" w:ascii="Arial" w:hAnsi="Arial" w:eastAsia="Times New Roman" w:cs="Times New Roman"/>
          <w:iCs w:val="0"/>
          <w:sz w:val="24"/>
          <w:lang w:eastAsia="zh-CN"/>
        </w:rPr>
        <w:t>6.1.1.3</w:t>
      </w:r>
      <w:r>
        <w:rPr>
          <w:rFonts w:hint="eastAsia" w:ascii="Arial" w:hAnsi="Arial" w:eastAsia="Times New Roman" w:cs="Times New Roman"/>
          <w:iCs w:val="0"/>
          <w:sz w:val="24"/>
          <w:lang w:eastAsia="zh-CN"/>
        </w:rPr>
        <w:tab/>
      </w:r>
      <w:r>
        <w:rPr>
          <w:rFonts w:hint="eastAsia" w:ascii="Arial" w:hAnsi="Arial" w:eastAsia="Times New Roman" w:cs="Times New Roman"/>
          <w:iCs w:val="0"/>
          <w:sz w:val="24"/>
          <w:lang w:eastAsia="zh-CN"/>
        </w:rPr>
        <w:t xml:space="preserve"> </w:t>
      </w:r>
      <w:bookmarkEnd w:id="177"/>
      <w:bookmarkEnd w:id="178"/>
      <w:bookmarkEnd w:id="179"/>
      <w:r>
        <w:rPr>
          <w:rFonts w:hint="eastAsia" w:ascii="Arial" w:hAnsi="Arial" w:eastAsia="Times New Roman" w:cs="Times New Roman"/>
          <w:iCs w:val="0"/>
          <w:sz w:val="24"/>
          <w:lang w:eastAsia="zh-CN"/>
        </w:rPr>
        <w:t>Classification of autonomous network level</w:t>
      </w:r>
      <w:bookmarkEnd w:id="180"/>
      <w:bookmarkEnd w:id="181"/>
      <w:bookmarkEnd w:id="182"/>
      <w:bookmarkEnd w:id="183"/>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0: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tasks in the RAN energy saving workflow (Task A, Task B, Task C, Task D, Task E, Task F, Task G, Task H, Task I, Task J)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1: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Telecom system executes the part of RAN energy saving solutions execution tasks (e.g. </w:t>
      </w:r>
      <w:r>
        <w:rPr>
          <w:rFonts w:ascii="Times New Roman" w:hAnsi="Times New Roman" w:cs="Times New Roman"/>
        </w:rPr>
        <w:t>activate or deactivate energy saving state for the energy saving cell</w:t>
      </w:r>
      <w:r>
        <w:rPr>
          <w:rFonts w:ascii="Times New Roman" w:hAnsi="Times New Roman" w:cs="Times New Roman"/>
          <w:lang w:eastAsia="zh-CN"/>
        </w:rPr>
        <w:t>)</w:t>
      </w:r>
      <w:r>
        <w:rPr>
          <w:rFonts w:ascii="Times New Roman" w:hAnsi="Times New Roman" w:cs="Times New Roman"/>
        </w:rPr>
        <w:t xml:space="preserve"> </w:t>
      </w:r>
      <w:r>
        <w:rPr>
          <w:rFonts w:ascii="Times New Roman" w:hAnsi="Times New Roman" w:cs="Times New Roman"/>
          <w:lang w:eastAsia="zh-CN"/>
        </w:rPr>
        <w:t xml:space="preserve">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(Task J). Telecom system also can execute the tasks of collecting part of energy saving related information (including energy efficiency related information (including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D, Task E, Task F, Task G,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2: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1, telecom system additionally executes the tasks of </w:t>
      </w:r>
      <w:r>
        <w:rPr>
          <w:rFonts w:ascii="Times New Roman" w:hAnsi="Times New Roman" w:cs="Times New Roman"/>
        </w:rPr>
        <w:t>RAN energy saving issues identification</w:t>
      </w:r>
      <w:r>
        <w:rPr>
          <w:rFonts w:ascii="Times New Roman" w:hAnsi="Times New Roman" w:cs="Times New Roman"/>
          <w:lang w:eastAsia="zh-CN"/>
        </w:rPr>
        <w:t xml:space="preserve">, part of </w:t>
      </w:r>
      <w:r>
        <w:rPr>
          <w:rFonts w:ascii="Times New Roman" w:hAnsi="Times New Roman" w:cs="Times New Roman"/>
        </w:rPr>
        <w:t>RAN energy</w:t>
      </w:r>
      <w:r>
        <w:rPr>
          <w:rFonts w:ascii="Times New Roman" w:hAnsi="Times New Roman" w:cs="Times New Roman"/>
          <w:lang w:eastAsia="zh-CN"/>
        </w:rPr>
        <w:t xml:space="preserve"> saving demarcation and </w:t>
      </w:r>
      <w:r>
        <w:rPr>
          <w:rFonts w:ascii="Times New Roman" w:hAnsi="Times New Roman" w:cs="Times New Roman"/>
        </w:rPr>
        <w:t xml:space="preserve">RAN energy saving issue root cause analysis </w:t>
      </w:r>
      <w:r>
        <w:rPr>
          <w:rFonts w:ascii="Times New Roman" w:hAnsi="Times New Roman" w:cs="Times New Roman"/>
          <w:lang w:eastAsia="zh-CN"/>
        </w:rPr>
        <w:t xml:space="preserve">for the energy efficiency issues based on the specified </w:t>
      </w:r>
      <w:r>
        <w:rPr>
          <w:rFonts w:ascii="Times New Roman" w:hAnsi="Times New Roman" w:cs="Times New Roman"/>
        </w:rPr>
        <w:t xml:space="preserve">RAN </w:t>
      </w:r>
      <w:r>
        <w:rPr>
          <w:rFonts w:ascii="Times New Roman" w:hAnsi="Times New Roman" w:cs="Times New Roman"/>
          <w:lang w:eastAsia="zh-CN"/>
        </w:rPr>
        <w:t xml:space="preserve">energy saving issue </w:t>
      </w:r>
      <w:r>
        <w:rPr>
          <w:rFonts w:ascii="Times New Roman" w:hAnsi="Times New Roman" w:cs="Times New Roman"/>
        </w:rPr>
        <w:t>analysis</w:t>
      </w:r>
      <w:r>
        <w:rPr>
          <w:rFonts w:ascii="Times New Roman" w:hAnsi="Times New Roman" w:cs="Times New Roman"/>
          <w:lang w:eastAsia="zh-CN"/>
        </w:rPr>
        <w:t xml:space="preserve"> control information (Task D, Task F, Task G). In this level, telecom system also can execute the task of collecting </w:t>
      </w:r>
      <w:r>
        <w:rPr>
          <w:rFonts w:ascii="Times New Roman" w:hAnsi="Times New Roman" w:cs="Times New Roman"/>
        </w:rPr>
        <w:t xml:space="preserve">RAN </w:t>
      </w:r>
      <w:r>
        <w:rPr>
          <w:rFonts w:ascii="Times New Roman" w:hAnsi="Times New Roman" w:cs="Times New Roman"/>
          <w:lang w:eastAsia="zh-CN"/>
        </w:rPr>
        <w:t xml:space="preserve">energy saving related information (including energy efficiency data, performance data, network configuration data, environment data, alarm data) based on the specified collection control information (Task C),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execution (Task J) are fully accomplished by telecom system. At this level, telecom system can assist human to achieve the closed loop for RAN energy saving based on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E,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3: </w:t>
      </w:r>
    </w:p>
    <w:p>
      <w:pPr>
        <w:pStyle w:val="47"/>
        <w:jc w:val="both"/>
        <w:rPr>
          <w:rFonts w:ascii="Times New Roman" w:hAnsi="Times New Roman" w:cs="Times New Roman"/>
          <w:b/>
          <w:bCs/>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2, telecom system additionally executes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analysis (Task H)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evaluation and determination (Task I) 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 analysis and decision control information. In this level, telecom system also can execute the tasks of </w:t>
      </w:r>
      <w:r>
        <w:rPr>
          <w:rFonts w:ascii="Times New Roman" w:hAnsi="Times New Roman" w:eastAsia="Symbol" w:cs="Times New Roman"/>
          <w:lang w:eastAsia="zh-CN"/>
        </w:rPr>
        <w:t>RAN traffic load and performance prediction</w:t>
      </w:r>
      <w:r>
        <w:rPr>
          <w:rFonts w:ascii="Times New Roman" w:hAnsi="Times New Roman" w:cs="Times New Roman"/>
          <w:lang w:eastAsia="zh-CN"/>
        </w:rPr>
        <w:t xml:space="preserve"> (Task E) based on the specified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control information. The tasks of </w:t>
      </w:r>
      <w:r>
        <w:rPr>
          <w:rFonts w:ascii="Times New Roman" w:hAnsi="Times New Roman" w:cs="Times New Roman"/>
        </w:rPr>
        <w:t>RAN energy saving related information collection</w:t>
      </w:r>
      <w:r>
        <w:rPr>
          <w:rFonts w:ascii="Times New Roman" w:hAnsi="Times New Roman" w:cs="Times New Roman"/>
          <w:lang w:eastAsia="zh-CN"/>
        </w:rPr>
        <w:t xml:space="preserve"> (Task C), </w:t>
      </w:r>
      <w:r>
        <w:rPr>
          <w:rFonts w:ascii="Times New Roman" w:hAnsi="Times New Roman" w:cs="Times New Roman"/>
        </w:rPr>
        <w:t>RAN energy saving issues identification</w:t>
      </w:r>
      <w:r>
        <w:rPr>
          <w:rFonts w:ascii="Times New Roman" w:hAnsi="Times New Roman" w:cs="Times New Roman"/>
          <w:lang w:eastAsia="zh-CN"/>
        </w:rPr>
        <w:t xml:space="preserve"> (Task D) and</w:t>
      </w:r>
      <w:r>
        <w:rPr>
          <w:rFonts w:ascii="Times New Roman" w:hAnsi="Times New Roman" w:cs="Times New Roman"/>
        </w:rPr>
        <w:t xml:space="preserve"> RAN energy</w:t>
      </w:r>
      <w:r>
        <w:rPr>
          <w:rFonts w:ascii="Times New Roman" w:hAnsi="Times New Roman" w:cs="Times New Roman"/>
          <w:lang w:eastAsia="zh-CN"/>
        </w:rPr>
        <w:t xml:space="preserve"> saving demarcation (including RAN energy efficiency issues demarcation</w:t>
      </w:r>
      <w:r>
        <w:rPr>
          <w:rFonts w:ascii="Times New Roman" w:hAnsi="Times New Roman" w:cs="Times New Roman"/>
        </w:rPr>
        <w:t xml:space="preserve"> and RAN </w:t>
      </w:r>
      <w:r>
        <w:rPr>
          <w:rFonts w:ascii="Times New Roman" w:hAnsi="Times New Roman" w:cs="Times New Roman"/>
          <w:lang w:eastAsia="zh-CN"/>
        </w:rPr>
        <w:t>performance issues caused by energy saving actions</w:t>
      </w:r>
      <w:r>
        <w:rPr>
          <w:rFonts w:ascii="Times New Roman" w:hAnsi="Times New Roman" w:cs="Times New Roman"/>
        </w:rPr>
        <w:t>)</w:t>
      </w:r>
      <w:r>
        <w:rPr>
          <w:rFonts w:ascii="Times New Roman" w:hAnsi="Times New Roman" w:cs="Times New Roman"/>
          <w:lang w:eastAsia="zh-CN"/>
        </w:rPr>
        <w:t xml:space="preserve"> (Task F) are fully accomplished by telecom system. At this level, the telecom system can achieve the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the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All the other tasks in the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workflow (Task A, Task B)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4: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3, the telecom system additionally executes the tasks of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control information generation and determination (Task A), and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fulfilment evaluation (Task B) based on received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and intent handling control information. The tasks of </w:t>
      </w:r>
      <w:r>
        <w:rPr>
          <w:rFonts w:ascii="Times New Roman" w:hAnsi="Times New Roman" w:cs="Times New Roman"/>
        </w:rPr>
        <w:t xml:space="preserve">RAN energy saving issue root cause analysis (including root cause analysis for </w:t>
      </w:r>
      <w:r>
        <w:rPr>
          <w:rFonts w:ascii="Times New Roman" w:hAnsi="Times New Roman" w:cs="Times New Roman"/>
          <w:lang w:eastAsia="zh-CN"/>
        </w:rPr>
        <w:t xml:space="preserve">energy efficiency issues and performance issues caused by energy saving actions) (Task G),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analysis (Task H),</w:t>
      </w:r>
      <w:r>
        <w:rPr>
          <w:rFonts w:ascii="Times New Roman" w:hAnsi="Times New Roman" w:cs="Times New Roman"/>
        </w:rPr>
        <w:t xml:space="preserve"> 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evaluation and determination (Task I), and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(Task E) are fully accomplished by telecom system. At this level, telecom system can achieve the intent driven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human defined intent handling control information.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The intent handling control information maybe pre-defined and specified by human to assist the telecom system.</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5: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Telecom system can autonomously execute the entire workflow of RAN energy saving for all scenarios, which means the telecom system can achieve the full autonomy for RAN energy saving for full scenarios.</w:t>
      </w:r>
    </w:p>
    <w:p>
      <w:pPr>
        <w:pStyle w:val="49"/>
        <w:rPr>
          <w:rFonts w:ascii="Times New Roman" w:hAnsi="Times New Roman" w:cs="Times New Roman"/>
        </w:rPr>
      </w:pPr>
      <w:r>
        <w:rPr>
          <w:rFonts w:ascii="Times New Roman" w:hAnsi="Times New Roman" w:cs="Times New Roman"/>
        </w:rPr>
        <w:drawing>
          <wp:inline distT="0" distB="0" distL="114300" distR="114300">
            <wp:extent cx="6122035" cy="2832735"/>
            <wp:effectExtent l="0" t="0" r="1206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6122035" cy="28327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6.1.</w:t>
      </w:r>
      <w:r>
        <w:rPr>
          <w:rFonts w:hint="eastAsia" w:ascii="Arial" w:hAnsi="Arial"/>
          <w:b/>
          <w:lang w:val="en-US" w:eastAsia="zh-CN"/>
        </w:rPr>
        <w:t>1</w:t>
      </w:r>
      <w:r>
        <w:rPr>
          <w:rFonts w:ascii="Arial" w:hAnsi="Arial"/>
          <w:b/>
          <w:lang w:eastAsia="zh-CN"/>
        </w:rPr>
        <w:t>.</w:t>
      </w:r>
      <w:r>
        <w:rPr>
          <w:rFonts w:hint="eastAsia" w:ascii="Arial" w:hAnsi="Arial"/>
          <w:b/>
          <w:lang w:val="en-US" w:eastAsia="zh-CN"/>
        </w:rPr>
        <w:t>3</w:t>
      </w:r>
      <w:r>
        <w:rPr>
          <w:rFonts w:ascii="Arial" w:hAnsi="Arial"/>
          <w:b/>
          <w:lang w:eastAsia="zh-CN"/>
        </w:rPr>
        <w:t>-1 Autonomous network level for RAN energy saving scenario</w:t>
      </w:r>
    </w:p>
    <w:p>
      <w:pPr>
        <w:pStyle w:val="5"/>
        <w:rPr>
          <w:lang w:eastAsia="zh-CN"/>
        </w:rPr>
      </w:pPr>
      <w:bookmarkStart w:id="184" w:name="_Toc11693"/>
      <w:r>
        <w:rPr>
          <w:lang w:eastAsia="zh-CN"/>
        </w:rPr>
        <w:t>6.</w:t>
      </w:r>
      <w:r>
        <w:rPr>
          <w:lang w:val="en-US" w:eastAsia="zh-CN"/>
        </w:rPr>
        <w:t>1</w:t>
      </w:r>
      <w:r>
        <w:rPr>
          <w:lang w:eastAsia="zh-CN"/>
        </w:rPr>
        <w:t>.1.</w:t>
      </w:r>
      <w:r>
        <w:rPr>
          <w:rFonts w:hint="eastAsia"/>
          <w:lang w:val="en-US" w:eastAsia="zh-CN"/>
        </w:rPr>
        <w:t>4</w:t>
      </w:r>
      <w:r>
        <w:rPr>
          <w:lang w:val="en-US" w:eastAsia="zh-CN"/>
        </w:rPr>
        <w:t xml:space="preserve"> </w:t>
      </w:r>
      <w:r>
        <w:rPr>
          <w:lang w:val="en-US" w:eastAsia="zh-CN"/>
        </w:rPr>
        <w:tab/>
      </w:r>
      <w:r>
        <w:rPr>
          <w:lang w:eastAsia="zh-CN"/>
        </w:rPr>
        <w:t>Autonomy capability description for RAN energy saving</w:t>
      </w:r>
      <w:bookmarkEnd w:id="184"/>
    </w:p>
    <w:p>
      <w:pPr>
        <w:jc w:val="both"/>
        <w:rPr>
          <w:rFonts w:eastAsiaTheme="minorEastAsia"/>
          <w:kern w:val="2"/>
          <w:szCs w:val="18"/>
          <w:lang w:eastAsia="zh-CN" w:bidi="ar-KW"/>
        </w:rPr>
      </w:pPr>
      <w:r>
        <w:rPr>
          <w:rFonts w:eastAsiaTheme="minorEastAsia"/>
          <w:b/>
        </w:rPr>
        <w:t>Level 1 for RAN energy saving</w:t>
      </w:r>
      <w:r>
        <w:rPr>
          <w:rFonts w:eastAsiaTheme="minorEastAsia"/>
          <w:b/>
          <w:lang w:eastAsia="zh-CN"/>
        </w:rPr>
        <w:t>:</w:t>
      </w:r>
      <w:r>
        <w:rPr>
          <w:rFonts w:eastAsiaTheme="minorEastAsia"/>
          <w:kern w:val="2"/>
          <w:szCs w:val="18"/>
          <w:lang w:eastAsia="zh-CN" w:bidi="ar-KW"/>
        </w:rPr>
        <w:t xml:space="preserve"> The 3GPP management system has the following autonomy capabilities:</w:t>
      </w:r>
    </w:p>
    <w:p>
      <w:pPr>
        <w:rPr>
          <w:rFonts w:eastAsia="Times New Roman"/>
          <w:kern w:val="0"/>
          <w:szCs w:val="20"/>
          <w:lang w:eastAsia="zh-CN" w:bidi="ar-KW"/>
        </w:rPr>
      </w:pPr>
      <w:r>
        <w:rPr>
          <w:rFonts w:hint="eastAsia"/>
          <w:kern w:val="0"/>
          <w:szCs w:val="20"/>
          <w:lang w:val="en-US" w:eastAsia="zh-CN" w:bidi="ar-KW"/>
        </w:rPr>
        <w:t>-</w:t>
      </w:r>
      <w:r>
        <w:rPr>
          <w:rFonts w:hint="eastAsia"/>
          <w:kern w:val="0"/>
          <w:szCs w:val="20"/>
          <w:lang w:val="en-US" w:eastAsia="zh-CN" w:bidi="ar-KW"/>
        </w:rPr>
        <w:tab/>
      </w:r>
      <w:r>
        <w:rPr>
          <w:rFonts w:eastAsia="Times New Roman"/>
          <w:kern w:val="0"/>
          <w:szCs w:val="20"/>
          <w:lang w:eastAsia="zh-CN" w:bidi="ar-KW"/>
        </w:rPr>
        <w:t>A</w:t>
      </w:r>
      <w:r>
        <w:rPr>
          <w:lang w:eastAsia="zh-CN"/>
        </w:rPr>
        <w:t>djust network based on the specified energy saving solution</w:t>
      </w:r>
      <w:r>
        <w:rPr>
          <w:rFonts w:eastAsia="Times New Roman"/>
          <w:kern w:val="0"/>
          <w:szCs w:val="20"/>
          <w:lang w:eastAsia="zh-CN" w:bidi="ar-KW"/>
        </w:rPr>
        <w:t xml:space="preserve">. </w:t>
      </w:r>
    </w:p>
    <w:p>
      <w:pPr>
        <w:rPr>
          <w:rFonts w:eastAsia="Times New Roman"/>
          <w:kern w:val="0"/>
          <w:szCs w:val="20"/>
          <w:lang w:eastAsia="zh-CN" w:bidi="ar-KW"/>
        </w:rPr>
      </w:pPr>
      <w:r>
        <w:rPr>
          <w:rFonts w:hint="eastAsia"/>
          <w:lang w:val="en-US" w:eastAsia="zh-CN"/>
        </w:rPr>
        <w:t>-</w:t>
      </w:r>
      <w:r>
        <w:rPr>
          <w:rFonts w:hint="eastAsia"/>
          <w:lang w:val="en-US" w:eastAsia="zh-CN"/>
        </w:rPr>
        <w:tab/>
      </w:r>
      <w:r>
        <w:rPr>
          <w:lang w:eastAsia="zh-CN"/>
        </w:rPr>
        <w:t>Collect energy saving related information (including energy efficiency related information (including Data Volume measurement</w:t>
      </w:r>
      <w:r>
        <w:rPr>
          <w:iCs w:val="0"/>
          <w:lang w:eastAsia="zh-CN"/>
        </w:rPr>
        <w:t>,</w:t>
      </w:r>
      <w:r>
        <w:rPr>
          <w:lang w:eastAsia="zh-CN"/>
        </w:rPr>
        <w:t xml:space="preserve"> PEE (Power, Energy and Environmental) measurements etc.), network performance data, network configuration data and alarm data)</w:t>
      </w:r>
      <w:r>
        <w:rPr>
          <w:rFonts w:eastAsia="Times New Roman"/>
          <w:kern w:val="0"/>
          <w:szCs w:val="20"/>
          <w:lang w:eastAsia="zh-CN" w:bidi="ar-KW"/>
        </w:rPr>
        <w:t>.</w:t>
      </w:r>
    </w:p>
    <w:p>
      <w:pPr>
        <w:jc w:val="both"/>
        <w:rPr>
          <w:lang w:eastAsia="zh-CN"/>
        </w:rPr>
      </w:pPr>
      <w:r>
        <w:rPr>
          <w:b/>
          <w:lang w:eastAsia="zh-CN"/>
        </w:rPr>
        <w:t xml:space="preserve">Level 2 for </w:t>
      </w:r>
      <w:r>
        <w:rPr>
          <w:rFonts w:eastAsiaTheme="minorEastAsia"/>
          <w:b/>
        </w:rPr>
        <w:t>RAN energy saving</w:t>
      </w:r>
      <w:r>
        <w:rPr>
          <w:b/>
          <w:lang w:eastAsia="zh-CN"/>
        </w:rPr>
        <w:t xml:space="preserve">: </w:t>
      </w:r>
      <w:r>
        <w:rPr>
          <w:lang w:eastAsia="zh-CN"/>
        </w:rPr>
        <w:t>The 3GPP management system has following autonomy capabilities:</w:t>
      </w:r>
    </w:p>
    <w:p>
      <w:pPr>
        <w:jc w:val="both"/>
        <w:rPr>
          <w:lang w:eastAsia="zh-CN"/>
        </w:rPr>
      </w:pPr>
      <w:r>
        <w:rPr>
          <w:lang w:eastAsia="zh-CN"/>
        </w:rPr>
        <w:t>-</w:t>
      </w:r>
      <w:r>
        <w:rPr>
          <w:lang w:eastAsia="zh-CN"/>
        </w:rPr>
        <w:tab/>
      </w:r>
      <w:r>
        <w:rPr>
          <w:lang w:eastAsia="zh-CN"/>
        </w:rPr>
        <w:t xml:space="preserve">Identify the </w:t>
      </w:r>
      <w:r>
        <w:t xml:space="preserve">RAN energy saving </w:t>
      </w:r>
      <w:r>
        <w:rPr>
          <w:lang w:eastAsia="zh-CN"/>
        </w:rPr>
        <w:t xml:space="preserve">issues based on the specified </w:t>
      </w:r>
      <w:r>
        <w:t xml:space="preserve">RAN </w:t>
      </w:r>
      <w:r>
        <w:rPr>
          <w:lang w:eastAsia="zh-CN"/>
        </w:rPr>
        <w:t>energy saving issue demarcation control information.</w:t>
      </w:r>
    </w:p>
    <w:p>
      <w:pPr>
        <w:jc w:val="both"/>
        <w:rPr>
          <w:lang w:eastAsia="zh-CN"/>
        </w:rPr>
      </w:pPr>
      <w:r>
        <w:rPr>
          <w:lang w:eastAsia="zh-CN"/>
        </w:rPr>
        <w:t>-</w:t>
      </w:r>
      <w:r>
        <w:rPr>
          <w:lang w:eastAsia="zh-CN"/>
        </w:rPr>
        <w:tab/>
      </w:r>
      <w:r>
        <w:rPr>
          <w:lang w:eastAsia="zh-CN"/>
        </w:rPr>
        <w:t xml:space="preserve">Demarcate the </w:t>
      </w:r>
      <w:r>
        <w:t>RAN energy saving issue</w:t>
      </w:r>
      <w:r>
        <w:rPr>
          <w:lang w:eastAsia="zh-CN"/>
        </w:rPr>
        <w:t xml:space="preserve"> (including the RAN energy efficiency issue categories (e.g., high energy consumption, low energy efficiency) and corresponding area) based on the specified RAN energy saving issue demarcation control information.</w:t>
      </w:r>
    </w:p>
    <w:p>
      <w:pPr>
        <w:jc w:val="both"/>
        <w:rPr>
          <w:lang w:eastAsia="zh-CN"/>
        </w:rPr>
      </w:pPr>
      <w:r>
        <w:rPr>
          <w:lang w:eastAsia="zh-CN"/>
        </w:rPr>
        <w:t>-</w:t>
      </w:r>
      <w:r>
        <w:rPr>
          <w:lang w:eastAsia="zh-CN"/>
        </w:rPr>
        <w:tab/>
      </w:r>
      <w:r>
        <w:rPr>
          <w:lang w:eastAsia="zh-CN"/>
        </w:rPr>
        <w:t>Analyse the root cause of RAN energy saving issue (</w:t>
      </w:r>
      <w:r>
        <w:t xml:space="preserve">including RAN energy </w:t>
      </w:r>
      <w:r>
        <w:rPr>
          <w:lang w:eastAsia="zh-CN"/>
        </w:rPr>
        <w:t>efficiency</w:t>
      </w:r>
      <w:r>
        <w:t xml:space="preserve"> issues and performance issues caused by energy saving actions</w:t>
      </w:r>
      <w:r>
        <w:rPr>
          <w:lang w:eastAsia="zh-CN"/>
        </w:rPr>
        <w:t>) based on the specified RAN energy saving issue analysis control information.</w:t>
      </w:r>
    </w:p>
    <w:p>
      <w:pPr>
        <w:jc w:val="both"/>
        <w:rPr>
          <w:lang w:eastAsia="zh-CN"/>
        </w:rPr>
      </w:pPr>
      <w:r>
        <w:rPr>
          <w:b/>
          <w:lang w:eastAsia="zh-CN"/>
        </w:rPr>
        <w:t xml:space="preserve">Level 3 for </w:t>
      </w:r>
      <w:r>
        <w:rPr>
          <w:rFonts w:eastAsiaTheme="minorEastAsia"/>
          <w:b/>
        </w:rPr>
        <w:t>RAN energy saving</w:t>
      </w:r>
      <w:r>
        <w:rPr>
          <w:b/>
          <w:lang w:eastAsia="zh-CN"/>
        </w:rPr>
        <w:t xml:space="preserve">: </w:t>
      </w:r>
      <w:r>
        <w:rPr>
          <w:lang w:eastAsia="zh-CN"/>
        </w:rPr>
        <w:t>The 3GPP management system has the following autonomy capabilities:</w:t>
      </w:r>
    </w:p>
    <w:p>
      <w:pPr>
        <w:jc w:val="both"/>
        <w:rPr>
          <w:lang w:eastAsia="zh-CN"/>
        </w:rPr>
      </w:pPr>
      <w:r>
        <w:rPr>
          <w:lang w:eastAsia="zh-CN"/>
        </w:rPr>
        <w:t>-</w:t>
      </w:r>
      <w:r>
        <w:rPr>
          <w:lang w:eastAsia="zh-CN"/>
        </w:rPr>
        <w:tab/>
      </w:r>
      <w:r>
        <w:rPr>
          <w:lang w:eastAsia="zh-CN"/>
        </w:rPr>
        <w:t xml:space="preserve">Generate the </w:t>
      </w:r>
      <w:r>
        <w:rPr>
          <w:rFonts w:eastAsia="Times New Roman"/>
          <w:lang w:eastAsia="zh-CN"/>
        </w:rPr>
        <w:t>recommended energy saving solution</w:t>
      </w:r>
      <w:r>
        <w:rPr>
          <w:lang w:eastAsia="zh-CN"/>
        </w:rPr>
        <w:t xml:space="preserve"> based on specified RAN energy saving adjustment control information.</w:t>
      </w:r>
    </w:p>
    <w:p>
      <w:pPr>
        <w:jc w:val="both"/>
        <w:rPr>
          <w:lang w:eastAsia="zh-CN"/>
        </w:rPr>
      </w:pPr>
      <w:r>
        <w:rPr>
          <w:lang w:eastAsia="zh-CN"/>
        </w:rPr>
        <w:t>-</w:t>
      </w:r>
      <w:r>
        <w:rPr>
          <w:lang w:eastAsia="zh-CN"/>
        </w:rPr>
        <w:tab/>
      </w:r>
      <w:r>
        <w:rPr>
          <w:lang w:eastAsia="zh-CN"/>
        </w:rPr>
        <w:t xml:space="preserve">Evaluate the recommended RAN energy saving solution and determine the optimal energy saving solutions to be executed based on specified RAN energy saving adjustment decision control information. </w:t>
      </w:r>
    </w:p>
    <w:p>
      <w:pPr>
        <w:jc w:val="both"/>
        <w:rPr>
          <w:lang w:eastAsia="zh-CN"/>
        </w:rPr>
      </w:pPr>
      <w:r>
        <w:rPr>
          <w:lang w:eastAsia="zh-CN"/>
        </w:rPr>
        <w:t>-</w:t>
      </w:r>
      <w:r>
        <w:rPr>
          <w:lang w:eastAsia="zh-CN"/>
        </w:rPr>
        <w:tab/>
      </w:r>
      <w:r>
        <w:rPr>
          <w:lang w:eastAsia="zh-CN"/>
        </w:rPr>
        <w:t>Predict the traffic load trend and network performance trend.</w:t>
      </w:r>
    </w:p>
    <w:p>
      <w:pPr>
        <w:jc w:val="both"/>
        <w:rPr>
          <w:lang w:eastAsia="zh-CN"/>
        </w:rPr>
      </w:pPr>
      <w:r>
        <w:rPr>
          <w:b/>
          <w:lang w:eastAsia="zh-CN"/>
        </w:rPr>
        <w:t xml:space="preserve">Level 4 for </w:t>
      </w:r>
      <w:r>
        <w:rPr>
          <w:rFonts w:eastAsiaTheme="minorEastAsia"/>
          <w:b/>
        </w:rPr>
        <w:t>RAN energy saving</w:t>
      </w:r>
      <w:r>
        <w:rPr>
          <w:b/>
          <w:lang w:eastAsia="zh-CN"/>
        </w:rPr>
        <w:t>:</w:t>
      </w:r>
      <w:r>
        <w:rPr>
          <w:lang w:eastAsia="zh-CN"/>
        </w:rPr>
        <w:t xml:space="preserve"> The 3GPP management system has the following autonomy capabilities:</w:t>
      </w:r>
    </w:p>
    <w:p>
      <w:pPr>
        <w:jc w:val="both"/>
        <w:rPr>
          <w:lang w:eastAsia="zh-CN"/>
        </w:rPr>
      </w:pPr>
      <w:r>
        <w:rPr>
          <w:lang w:eastAsia="zh-CN"/>
        </w:rPr>
        <w:t>-</w:t>
      </w:r>
      <w:r>
        <w:rPr>
          <w:lang w:eastAsia="zh-CN"/>
        </w:rPr>
        <w:tab/>
      </w:r>
      <w:r>
        <w:rPr>
          <w:lang w:eastAsia="zh-CN"/>
        </w:rPr>
        <w:t xml:space="preserve">Determine or update </w:t>
      </w:r>
      <w:r>
        <w:t xml:space="preserve">RAN </w:t>
      </w:r>
      <w:r>
        <w:rPr>
          <w:rFonts w:eastAsia="Courier New"/>
          <w:lang w:eastAsia="zh-CN"/>
        </w:rPr>
        <w:t>energy saving</w:t>
      </w:r>
      <w:r>
        <w:rPr>
          <w:lang w:eastAsia="zh-CN"/>
        </w:rPr>
        <w:t xml:space="preserve"> control information according to </w:t>
      </w:r>
      <w:r>
        <w:t xml:space="preserve">RAN </w:t>
      </w:r>
      <w:r>
        <w:rPr>
          <w:rFonts w:eastAsia="Courier New"/>
          <w:lang w:eastAsia="zh-CN"/>
        </w:rPr>
        <w:t>energy saving</w:t>
      </w:r>
      <w:r>
        <w:rPr>
          <w:lang w:eastAsia="zh-CN"/>
        </w:rPr>
        <w:t xml:space="preserve"> </w:t>
      </w:r>
      <w:r>
        <w:rPr>
          <w:rFonts w:hint="eastAsia"/>
          <w:lang w:eastAsia="zh-CN"/>
        </w:rPr>
        <w:t>targets</w:t>
      </w:r>
      <w:r>
        <w:rPr>
          <w:lang w:eastAsia="zh-CN"/>
        </w:rPr>
        <w:t xml:space="preserve"> based on specified target translation control information. </w:t>
      </w:r>
    </w:p>
    <w:p>
      <w:pPr>
        <w:jc w:val="both"/>
        <w:rPr>
          <w:lang w:eastAsia="zh-CN"/>
        </w:rPr>
      </w:pPr>
      <w:r>
        <w:rPr>
          <w:lang w:eastAsia="zh-CN"/>
        </w:rPr>
        <w:t>-</w:t>
      </w:r>
      <w:r>
        <w:rPr>
          <w:lang w:eastAsia="zh-CN"/>
        </w:rPr>
        <w:tab/>
      </w:r>
      <w:r>
        <w:rPr>
          <w:lang w:eastAsia="zh-CN"/>
        </w:rPr>
        <w:t xml:space="preserve">Evaluate </w:t>
      </w:r>
      <w:r>
        <w:t xml:space="preserve">RAN </w:t>
      </w:r>
      <w:r>
        <w:rPr>
          <w:rFonts w:eastAsia="Courier New"/>
          <w:lang w:eastAsia="zh-CN"/>
        </w:rPr>
        <w:t>energy saving</w:t>
      </w:r>
      <w:r>
        <w:rPr>
          <w:lang w:eastAsia="zh-CN"/>
        </w:rPr>
        <w:t xml:space="preserve"> target fulfilment result based on specified target evaluation control information. </w:t>
      </w:r>
    </w:p>
    <w:p>
      <w:pPr>
        <w:jc w:val="both"/>
        <w:rPr>
          <w:lang w:eastAsia="zh-CN"/>
        </w:rPr>
      </w:pPr>
      <w:r>
        <w:rPr>
          <w:b/>
          <w:lang w:eastAsia="zh-CN"/>
        </w:rPr>
        <w:t xml:space="preserve">Level 5 for </w:t>
      </w:r>
      <w:r>
        <w:rPr>
          <w:rFonts w:eastAsiaTheme="minorEastAsia"/>
          <w:b/>
        </w:rPr>
        <w:t>RAN energy saving</w:t>
      </w:r>
      <w:r>
        <w:rPr>
          <w:b/>
          <w:lang w:eastAsia="zh-CN"/>
        </w:rPr>
        <w:t>:</w:t>
      </w:r>
      <w:r>
        <w:rPr>
          <w:lang w:eastAsia="zh-CN"/>
        </w:rPr>
        <w:t xml:space="preserve"> The 3GPP management system has the following autonomy capabilities:</w:t>
      </w:r>
    </w:p>
    <w:p>
      <w:pPr>
        <w:jc w:val="both"/>
        <w:rPr>
          <w:lang w:eastAsia="zh-CN"/>
        </w:rPr>
      </w:pPr>
      <w:r>
        <w:rPr>
          <w:lang w:eastAsia="zh-CN"/>
        </w:rPr>
        <w:t>-</w:t>
      </w:r>
      <w:r>
        <w:rPr>
          <w:lang w:eastAsia="zh-CN"/>
        </w:rPr>
        <w:tab/>
      </w:r>
      <w:r>
        <w:rPr>
          <w:lang w:eastAsia="zh-CN"/>
        </w:rPr>
        <w:t xml:space="preserve">Generate the </w:t>
      </w:r>
      <w:r>
        <w:t xml:space="preserve">RAN </w:t>
      </w:r>
      <w:r>
        <w:rPr>
          <w:rFonts w:eastAsia="Courier New"/>
          <w:lang w:eastAsia="zh-CN"/>
        </w:rPr>
        <w:t>energy saving</w:t>
      </w:r>
      <w:r>
        <w:rPr>
          <w:lang w:eastAsia="zh-CN"/>
        </w:rPr>
        <w:t xml:space="preserve"> target translation and evaluation control information.</w:t>
      </w:r>
    </w:p>
    <w:p>
      <w:pPr>
        <w:rPr>
          <w:lang w:eastAsia="zh-CN"/>
        </w:rPr>
      </w:pPr>
    </w:p>
    <w:p>
      <w:pPr>
        <w:pStyle w:val="5"/>
        <w:rPr>
          <w:lang w:eastAsia="zh-CN"/>
        </w:rPr>
      </w:pPr>
      <w:bookmarkStart w:id="185" w:name="_Toc17861"/>
      <w:r>
        <w:rPr>
          <w:lang w:eastAsia="zh-CN"/>
        </w:rPr>
        <w:t>6.</w:t>
      </w:r>
      <w:r>
        <w:rPr>
          <w:lang w:val="en-US" w:eastAsia="zh-CN"/>
        </w:rPr>
        <w:t>1</w:t>
      </w:r>
      <w:r>
        <w:rPr>
          <w:lang w:eastAsia="zh-CN"/>
        </w:rPr>
        <w:t>.1.</w:t>
      </w:r>
      <w:r>
        <w:rPr>
          <w:rFonts w:hint="eastAsia"/>
          <w:lang w:val="en-US" w:eastAsia="zh-CN"/>
        </w:rPr>
        <w:t>5</w:t>
      </w:r>
      <w:r>
        <w:rPr>
          <w:lang w:val="en-US" w:eastAsia="zh-CN"/>
        </w:rPr>
        <w:t xml:space="preserve"> </w:t>
      </w:r>
      <w:r>
        <w:rPr>
          <w:lang w:val="en-US" w:eastAsia="zh-CN"/>
        </w:rPr>
        <w:tab/>
      </w:r>
      <w:r>
        <w:rPr>
          <w:lang w:eastAsia="zh-CN"/>
        </w:rPr>
        <w:t>Potential MnS requirements</w:t>
      </w:r>
      <w:bookmarkEnd w:id="185"/>
    </w:p>
    <w:p>
      <w:pPr>
        <w:rPr>
          <w:kern w:val="2"/>
          <w:szCs w:val="18"/>
          <w:lang w:eastAsia="zh-CN" w:bidi="ar-KW"/>
        </w:rPr>
      </w:pPr>
      <w:r>
        <w:rPr>
          <w:b/>
          <w:kern w:val="2"/>
          <w:szCs w:val="18"/>
          <w:lang w:eastAsia="zh-CN" w:bidi="ar-KW"/>
        </w:rPr>
        <w:t xml:space="preserve">REQ-ANL-RANES_1 </w:t>
      </w:r>
      <w:r>
        <w:rPr>
          <w:kern w:val="2"/>
          <w:szCs w:val="18"/>
          <w:lang w:eastAsia="zh-CN" w:bidi="ar-KW"/>
        </w:rPr>
        <w:t>The 3GPP management system shall have the capability allowing its authorized consumer to specify the</w:t>
      </w:r>
      <w:r>
        <w:rPr>
          <w:lang w:eastAsia="zh-CN"/>
        </w:rPr>
        <w:t xml:space="preserve"> RAN energy saving solutions and </w:t>
      </w:r>
      <w:r>
        <w:t xml:space="preserve">RAN </w:t>
      </w:r>
      <w:r>
        <w:rPr>
          <w:rFonts w:eastAsia="Courier New"/>
          <w:lang w:eastAsia="zh-CN"/>
        </w:rPr>
        <w:t>energy saving</w:t>
      </w:r>
      <w:r>
        <w:rPr>
          <w:lang w:eastAsia="zh-CN"/>
        </w:rPr>
        <w:t xml:space="preserve"> related information collection</w:t>
      </w:r>
      <w:r>
        <w:rPr>
          <w:kern w:val="2"/>
          <w:szCs w:val="18"/>
          <w:lang w:eastAsia="zh-CN" w:bidi="ar-KW"/>
        </w:rPr>
        <w:t xml:space="preserve"> control information.</w:t>
      </w:r>
    </w:p>
    <w:p>
      <w:pPr>
        <w:jc w:val="both"/>
        <w:rPr>
          <w:kern w:val="2"/>
          <w:szCs w:val="18"/>
          <w:lang w:eastAsia="zh-CN" w:bidi="ar-KW"/>
        </w:rPr>
      </w:pPr>
      <w:r>
        <w:rPr>
          <w:b/>
          <w:kern w:val="2"/>
          <w:szCs w:val="18"/>
          <w:lang w:eastAsia="zh-CN" w:bidi="ar-KW"/>
        </w:rPr>
        <w:t xml:space="preserve">REQ-ANL-RANES_2 </w:t>
      </w:r>
      <w:r>
        <w:rPr>
          <w:kern w:val="2"/>
          <w:szCs w:val="18"/>
          <w:lang w:eastAsia="zh-CN" w:bidi="ar-KW"/>
        </w:rPr>
        <w:t xml:space="preserve">The 3GPP management system shall have the capability allowing its authorized consumer to specify the control information of </w:t>
      </w:r>
      <w:r>
        <w:t xml:space="preserve">RAN </w:t>
      </w:r>
      <w:r>
        <w:rPr>
          <w:lang w:eastAsia="zh-CN"/>
        </w:rPr>
        <w:t>energy saving issues identification</w:t>
      </w:r>
      <w:r>
        <w:rPr>
          <w:kern w:val="2"/>
          <w:szCs w:val="18"/>
          <w:lang w:eastAsia="zh-CN" w:bidi="ar-KW"/>
        </w:rPr>
        <w:t xml:space="preserve">, </w:t>
      </w:r>
      <w:r>
        <w:t>RAN energy saving issue</w:t>
      </w:r>
      <w:r>
        <w:rPr>
          <w:lang w:eastAsia="zh-CN"/>
        </w:rPr>
        <w:t xml:space="preserve"> </w:t>
      </w:r>
      <w:r>
        <w:rPr>
          <w:kern w:val="2"/>
          <w:szCs w:val="18"/>
          <w:lang w:eastAsia="zh-CN" w:bidi="ar-KW"/>
        </w:rPr>
        <w:t xml:space="preserve">demarcation, </w:t>
      </w:r>
      <w:r>
        <w:t>RAN energy saving issue root cause analysis and obtain the corresponding analysis result</w:t>
      </w:r>
      <w:r>
        <w:rPr>
          <w:kern w:val="2"/>
          <w:szCs w:val="18"/>
          <w:lang w:eastAsia="zh-CN" w:bidi="ar-KW"/>
        </w:rPr>
        <w:t>.</w:t>
      </w:r>
    </w:p>
    <w:p>
      <w:pPr>
        <w:jc w:val="both"/>
        <w:rPr>
          <w:kern w:val="2"/>
          <w:szCs w:val="18"/>
          <w:lang w:eastAsia="zh-CN" w:bidi="ar-KW"/>
        </w:rPr>
      </w:pPr>
      <w:r>
        <w:rPr>
          <w:b/>
          <w:kern w:val="2"/>
          <w:szCs w:val="18"/>
          <w:lang w:eastAsia="zh-CN" w:bidi="ar-KW"/>
        </w:rPr>
        <w:t xml:space="preserve">REQ-ANL-RANES_3 </w:t>
      </w:r>
      <w:r>
        <w:rPr>
          <w:kern w:val="2"/>
          <w:szCs w:val="18"/>
          <w:lang w:eastAsia="zh-CN" w:bidi="ar-KW"/>
        </w:rPr>
        <w:t xml:space="preserve">The 3GPP management system shall have the capability allowing its authorized consumer to specify the </w:t>
      </w:r>
      <w:r>
        <w:rPr>
          <w:lang w:eastAsia="zh-CN"/>
        </w:rPr>
        <w:t>RAN energy saving solutions analysis</w:t>
      </w:r>
      <w:r>
        <w:rPr>
          <w:kern w:val="2"/>
          <w:szCs w:val="18"/>
          <w:lang w:eastAsia="zh-CN" w:bidi="ar-KW"/>
        </w:rPr>
        <w:t xml:space="preserve"> control information and obtain the </w:t>
      </w:r>
      <w:r>
        <w:rPr>
          <w:lang w:eastAsia="zh-CN"/>
        </w:rPr>
        <w:t>RAN energy saving solution</w:t>
      </w:r>
      <w:r>
        <w:rPr>
          <w:kern w:val="2"/>
          <w:szCs w:val="18"/>
          <w:lang w:eastAsia="zh-CN" w:bidi="ar-KW"/>
        </w:rPr>
        <w:t xml:space="preserve"> </w:t>
      </w:r>
      <w:r>
        <w:rPr>
          <w:rFonts w:eastAsia="Times New Roman"/>
          <w:lang w:eastAsia="zh-CN"/>
        </w:rPr>
        <w:t>to be executed</w:t>
      </w:r>
      <w:r>
        <w:rPr>
          <w:kern w:val="2"/>
          <w:szCs w:val="18"/>
          <w:lang w:eastAsia="zh-CN" w:bidi="ar-KW"/>
        </w:rPr>
        <w:t>.</w:t>
      </w:r>
    </w:p>
    <w:p>
      <w:pPr>
        <w:rPr>
          <w:lang w:eastAsia="zh-CN"/>
        </w:rPr>
      </w:pPr>
    </w:p>
    <w:p>
      <w:pPr>
        <w:pStyle w:val="4"/>
        <w:rPr>
          <w:rStyle w:val="72"/>
          <w:i w:val="0"/>
          <w:color w:val="404040" w:themeColor="text1" w:themeTint="BF"/>
          <w:lang w:eastAsia="zh-CN"/>
          <w14:textFill>
            <w14:solidFill>
              <w14:schemeClr w14:val="tx1">
                <w14:lumMod w14:val="75000"/>
                <w14:lumOff w14:val="25000"/>
              </w14:schemeClr>
            </w14:solidFill>
          </w14:textFill>
        </w:rPr>
      </w:pPr>
      <w:bookmarkStart w:id="186" w:name="_Toc27076"/>
      <w:r>
        <w:rPr>
          <w:rStyle w:val="72"/>
          <w:i w:val="0"/>
          <w:color w:val="404040" w:themeColor="text1" w:themeTint="BF"/>
          <w:lang w:val="en-US"/>
          <w14:textFill>
            <w14:solidFill>
              <w14:schemeClr w14:val="tx1">
                <w14:lumMod w14:val="75000"/>
                <w14:lumOff w14:val="25000"/>
              </w14:schemeClr>
            </w14:solidFill>
          </w14:textFill>
        </w:rPr>
        <w:t>6.1.</w:t>
      </w:r>
      <w:r>
        <w:rPr>
          <w:rStyle w:val="72"/>
          <w:rFonts w:hint="eastAsia" w:eastAsia="宋体"/>
          <w:i w:val="0"/>
          <w:color w:val="404040" w:themeColor="text1" w:themeTint="BF"/>
          <w:lang w:val="en-US" w:eastAsia="zh-CN"/>
          <w14:textFill>
            <w14:solidFill>
              <w14:schemeClr w14:val="tx1">
                <w14:lumMod w14:val="75000"/>
                <w14:lumOff w14:val="25000"/>
              </w14:schemeClr>
            </w14:solidFill>
          </w14:textFill>
        </w:rPr>
        <w:t>2</w:t>
      </w:r>
      <w:r>
        <w:rPr>
          <w:rStyle w:val="72"/>
          <w:i w:val="0"/>
          <w:color w:val="404040" w:themeColor="text1" w:themeTint="BF"/>
          <w:lang w:val="en-US"/>
          <w14:textFill>
            <w14:solidFill>
              <w14:schemeClr w14:val="tx1">
                <w14:lumMod w14:val="75000"/>
                <w14:lumOff w14:val="25000"/>
              </w14:schemeClr>
            </w14:solidFill>
          </w14:textFill>
        </w:rPr>
        <w:tab/>
      </w:r>
      <w:r>
        <w:rPr>
          <w:rStyle w:val="72"/>
          <w:i w:val="0"/>
          <w:color w:val="404040" w:themeColor="text1" w:themeTint="BF"/>
          <w:lang w:val="en-US"/>
          <w14:textFill>
            <w14:solidFill>
              <w14:schemeClr w14:val="tx1">
                <w14:lumMod w14:val="75000"/>
                <w14:lumOff w14:val="25000"/>
              </w14:schemeClr>
            </w14:solidFill>
          </w14:textFill>
        </w:rPr>
        <w:t>Potential solutions</w:t>
      </w:r>
      <w:bookmarkEnd w:id="186"/>
    </w:p>
    <w:p>
      <w:pPr>
        <w:jc w:val="both"/>
        <w:rPr>
          <w:lang w:eastAsia="zh-CN"/>
        </w:rPr>
      </w:pPr>
      <w:r>
        <w:rPr>
          <w:lang w:eastAsia="zh-CN"/>
        </w:rPr>
        <w:t xml:space="preserve">Based on the MnS requirements of autonomous network level for </w:t>
      </w:r>
      <w:r>
        <w:rPr>
          <w:rFonts w:cs="Arial"/>
        </w:rPr>
        <w:t>RAN energy saving</w:t>
      </w:r>
      <w:r>
        <w:rPr>
          <w:lang w:eastAsia="zh-CN"/>
        </w:rPr>
        <w:t xml:space="preserve"> defined for each level, following </w:t>
      </w:r>
      <w:r>
        <w:rPr>
          <w:rFonts w:hint="eastAsia"/>
          <w:lang w:eastAsia="zh-CN"/>
        </w:rPr>
        <w:t>provi</w:t>
      </w:r>
      <w:r>
        <w:rPr>
          <w:lang w:eastAsia="zh-CN"/>
        </w:rPr>
        <w:t>de the guidelines for the potential MnS solutions used to support corresponding MnS requirements of autonomous network level for RAN energy saving.</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both"/>
        <w:rPr>
          <w:kern w:val="2"/>
          <w:szCs w:val="18"/>
          <w:lang w:eastAsia="zh-CN" w:bidi="ar-KW"/>
        </w:rPr>
      </w:pPr>
      <w:r>
        <w:rPr>
          <w:lang w:eastAsia="zh-CN"/>
        </w:rPr>
        <w:t xml:space="preserve">Regarding the </w:t>
      </w:r>
      <w:r>
        <w:rPr>
          <w:b/>
          <w:kern w:val="2"/>
          <w:szCs w:val="18"/>
          <w:lang w:eastAsia="zh-CN" w:bidi="ar-KW"/>
        </w:rPr>
        <w:t>REQ-ANL</w:t>
      </w:r>
      <w:r>
        <w:rPr>
          <w:b/>
        </w:rPr>
        <w:t>-RANES</w:t>
      </w:r>
      <w:r>
        <w:rPr>
          <w:b/>
          <w:kern w:val="2"/>
          <w:szCs w:val="18"/>
          <w:lang w:eastAsia="zh-CN" w:bidi="ar-KW"/>
        </w:rPr>
        <w:t xml:space="preserve"> _1,</w:t>
      </w:r>
      <w:r>
        <w:rPr>
          <w:kern w:val="2"/>
          <w:szCs w:val="18"/>
          <w:lang w:eastAsia="zh-CN" w:bidi="ar-KW"/>
        </w:rPr>
        <w:t xml:space="preserve"> the NR NRM (e.g. </w:t>
      </w:r>
      <w:r>
        <w:rPr>
          <w:rFonts w:ascii="Courier New" w:hAnsi="Courier New" w:eastAsia="等线" w:cs="Courier New"/>
          <w:bCs/>
          <w:lang w:eastAsia="zh-CN"/>
        </w:rPr>
        <w:t>NRCellCU, beam,</w:t>
      </w:r>
      <w:r>
        <w:rPr>
          <w:kern w:val="2"/>
          <w:szCs w:val="18"/>
          <w:lang w:eastAsia="zh-CN" w:bidi="ar-KW"/>
        </w:rPr>
        <w:t xml:space="preserve"> and </w:t>
      </w:r>
      <w:r>
        <w:rPr>
          <w:rFonts w:ascii="Courier New" w:hAnsi="Courier New" w:eastAsia="等线" w:cs="Courier New"/>
          <w:bCs/>
          <w:lang w:eastAsia="zh-CN"/>
        </w:rPr>
        <w:t>NRCellRelation</w:t>
      </w:r>
      <w:r>
        <w:rPr>
          <w:kern w:val="2"/>
          <w:szCs w:val="18"/>
          <w:lang w:eastAsia="zh-CN" w:bidi="ar-KW"/>
        </w:rPr>
        <w:t>,</w:t>
      </w:r>
      <w:r>
        <w:rPr>
          <w:rFonts w:ascii="Courier New" w:hAnsi="Courier New"/>
          <w:lang w:eastAsia="zh-CN"/>
        </w:rPr>
        <w:t xml:space="preserve"> CESManagementFunction</w:t>
      </w:r>
      <w:r>
        <w:rPr>
          <w:kern w:val="2"/>
          <w:szCs w:val="18"/>
          <w:lang w:eastAsia="zh-CN" w:bidi="ar-KW"/>
        </w:rPr>
        <w:t xml:space="preserve"> IOC) defined in TS 28.541[8] are used to represent network adjustment solution. The RSRP measurements (e.g. SS-RSRP), RSRQ measurements (e.g. SS-RSRQ) , SINR measurements (e.g. SS-SINR) defined in TS 28.552 [6], RSRPs of the serving cell and neighbour cells, and UE location in MDT reports,</w:t>
      </w:r>
      <w:r>
        <w:rPr>
          <w:lang w:eastAsia="zh-CN"/>
        </w:rPr>
        <w:t xml:space="preserve"> power, energy and environmental (PEE) measurements (</w:t>
      </w:r>
      <w:r>
        <w:rPr>
          <w:kern w:val="2"/>
          <w:szCs w:val="18"/>
          <w:lang w:eastAsia="zh-CN" w:bidi="ar-KW"/>
        </w:rPr>
        <w:t xml:space="preserve">e.g. PNF Energy consumption) and </w:t>
      </w:r>
      <w:r>
        <w:t xml:space="preserve">data volume measurements </w:t>
      </w:r>
      <w:r>
        <w:rPr>
          <w:kern w:val="2"/>
          <w:szCs w:val="18"/>
          <w:lang w:eastAsia="zh-CN" w:bidi="ar-KW"/>
        </w:rPr>
        <w:t xml:space="preserve">defined in TS 28.552[10] and </w:t>
      </w:r>
      <w:r>
        <w:rPr>
          <w:color w:val="000000"/>
        </w:rPr>
        <w:t xml:space="preserve">performance measurements for gNB (e.g. UE throughput) </w:t>
      </w:r>
      <w:r>
        <w:rPr>
          <w:kern w:val="2"/>
          <w:szCs w:val="18"/>
          <w:lang w:eastAsia="zh-CN" w:bidi="ar-KW"/>
        </w:rPr>
        <w:t xml:space="preserve">are used to represent the </w:t>
      </w:r>
      <w:r>
        <w:t xml:space="preserve">RAN </w:t>
      </w:r>
      <w:r>
        <w:rPr>
          <w:rFonts w:eastAsia="Courier New"/>
          <w:lang w:eastAsia="zh-CN"/>
        </w:rPr>
        <w:t>energy saving</w:t>
      </w:r>
      <w:r>
        <w:rPr>
          <w:lang w:eastAsia="zh-CN"/>
        </w:rPr>
        <w:t xml:space="preserve"> related information</w:t>
      </w:r>
      <w:r>
        <w:rPr>
          <w:kern w:val="2"/>
          <w:szCs w:val="18"/>
          <w:lang w:eastAsia="zh-CN" w:bidi="ar-KW"/>
        </w:rPr>
        <w:t>.</w:t>
      </w:r>
    </w:p>
    <w:p>
      <w:pPr>
        <w:jc w:val="both"/>
        <w:rPr>
          <w:lang w:eastAsia="zh-CN"/>
        </w:rPr>
      </w:pPr>
      <w:r>
        <w:rPr>
          <w:lang w:eastAsia="zh-CN"/>
        </w:rPr>
        <w:t xml:space="preserve">Regarding the </w:t>
      </w:r>
      <w:r>
        <w:rPr>
          <w:b/>
          <w:kern w:val="2"/>
          <w:szCs w:val="18"/>
          <w:lang w:eastAsia="zh-CN" w:bidi="ar-KW"/>
        </w:rPr>
        <w:t>REQ-ANL</w:t>
      </w:r>
      <w:r>
        <w:rPr>
          <w:b/>
        </w:rPr>
        <w:t>-RANES</w:t>
      </w:r>
      <w:r>
        <w:rPr>
          <w:b/>
          <w:kern w:val="2"/>
          <w:szCs w:val="18"/>
          <w:lang w:eastAsia="zh-CN" w:bidi="ar-KW"/>
        </w:rPr>
        <w:t xml:space="preserve"> _2, </w:t>
      </w:r>
      <w:r>
        <w:rPr>
          <w:lang w:eastAsia="zh-CN"/>
        </w:rPr>
        <w:t xml:space="preserve">the MDA MnS defined in TS 28.104 [6] can be used. The </w:t>
      </w:r>
      <w:r>
        <w:t xml:space="preserve">Analytics output can represent RAN </w:t>
      </w:r>
      <w:r>
        <w:rPr>
          <w:lang w:eastAsia="zh-CN"/>
        </w:rPr>
        <w:t>energy saving issue</w:t>
      </w:r>
      <w:r>
        <w:rPr>
          <w:kern w:val="2"/>
          <w:szCs w:val="18"/>
          <w:lang w:eastAsia="zh-CN" w:bidi="ar-KW"/>
        </w:rPr>
        <w:t xml:space="preserve"> identification and </w:t>
      </w:r>
      <w:r>
        <w:t xml:space="preserve">RAN </w:t>
      </w:r>
      <w:r>
        <w:rPr>
          <w:lang w:eastAsia="zh-CN"/>
        </w:rPr>
        <w:t>energy saving issue</w:t>
      </w:r>
      <w:r>
        <w:rPr>
          <w:kern w:val="2"/>
          <w:szCs w:val="18"/>
          <w:lang w:eastAsia="zh-CN" w:bidi="ar-KW"/>
        </w:rPr>
        <w:t xml:space="preserve"> demarcation result. The "</w:t>
      </w:r>
      <w:r>
        <w:rPr>
          <w:rFonts w:ascii="Courier New" w:hAnsi="Courier New" w:eastAsia="等线" w:cs="Courier New"/>
          <w:bCs/>
          <w:lang w:eastAsia="zh-CN"/>
        </w:rPr>
        <w:t xml:space="preserve">EnergyEfficiencyProblematicObject </w:t>
      </w:r>
      <w:r>
        <w:rPr>
          <w:kern w:val="2"/>
          <w:szCs w:val="18"/>
          <w:lang w:eastAsia="zh-CN" w:bidi="ar-KW"/>
        </w:rPr>
        <w:t>" and "</w:t>
      </w:r>
      <w:r>
        <w:rPr>
          <w:rFonts w:ascii="Courier New" w:hAnsi="Courier New" w:eastAsia="等线" w:cs="Courier New"/>
          <w:bCs/>
          <w:lang w:eastAsia="zh-CN"/>
        </w:rPr>
        <w:t xml:space="preserve">EnergyEfficiencyProblemType </w:t>
      </w:r>
      <w:r>
        <w:rPr>
          <w:kern w:val="2"/>
          <w:szCs w:val="18"/>
          <w:lang w:eastAsia="zh-CN" w:bidi="ar-KW"/>
        </w:rPr>
        <w:t>" of analytics output for energy saving analysis in TS 28.104[</w:t>
      </w:r>
      <w:r>
        <w:rPr>
          <w:kern w:val="2"/>
          <w:szCs w:val="18"/>
          <w:lang w:val="en-US" w:eastAsia="zh-CN" w:bidi="ar-KW"/>
        </w:rPr>
        <w:t>6</w:t>
      </w:r>
      <w:r>
        <w:rPr>
          <w:kern w:val="2"/>
          <w:szCs w:val="18"/>
          <w:lang w:eastAsia="zh-CN" w:bidi="ar-KW"/>
        </w:rPr>
        <w:t xml:space="preserve">] can be used to obtain the </w:t>
      </w:r>
      <w:r>
        <w:t xml:space="preserve">RAN </w:t>
      </w:r>
      <w:r>
        <w:rPr>
          <w:lang w:eastAsia="zh-CN"/>
        </w:rPr>
        <w:t>energy saving issue</w:t>
      </w:r>
      <w:r>
        <w:rPr>
          <w:kern w:val="2"/>
          <w:szCs w:val="18"/>
          <w:lang w:eastAsia="zh-CN" w:bidi="ar-KW"/>
        </w:rPr>
        <w:t xml:space="preserve"> and corresponding demarcation result.</w:t>
      </w:r>
    </w:p>
    <w:p>
      <w:pPr>
        <w:jc w:val="both"/>
        <w:rPr>
          <w:b/>
          <w:kern w:val="2"/>
          <w:szCs w:val="18"/>
          <w:lang w:eastAsia="zh-CN" w:bidi="ar-KW"/>
        </w:rPr>
      </w:pPr>
      <w:r>
        <w:rPr>
          <w:lang w:eastAsia="zh-CN"/>
        </w:rPr>
        <w:t xml:space="preserve">Regarding the </w:t>
      </w:r>
      <w:r>
        <w:rPr>
          <w:b/>
          <w:kern w:val="2"/>
          <w:szCs w:val="18"/>
          <w:lang w:eastAsia="zh-CN" w:bidi="ar-KW"/>
        </w:rPr>
        <w:t>REQ-ANL</w:t>
      </w:r>
      <w:r>
        <w:rPr>
          <w:b/>
        </w:rPr>
        <w:t>-RANES</w:t>
      </w:r>
      <w:r>
        <w:rPr>
          <w:b/>
          <w:kern w:val="2"/>
          <w:szCs w:val="18"/>
          <w:lang w:eastAsia="zh-CN" w:bidi="ar-KW"/>
        </w:rPr>
        <w:t xml:space="preserve">_3, </w:t>
      </w:r>
      <w:r>
        <w:rPr>
          <w:b w:val="0"/>
          <w:kern w:val="0"/>
          <w:szCs w:val="21"/>
          <w:lang w:eastAsia="zh-CN" w:bidi="ar-SA"/>
        </w:rPr>
        <w:t>following are two potential solution:</w:t>
      </w:r>
    </w:p>
    <w:p>
      <w:pPr>
        <w:pStyle w:val="70"/>
        <w:numPr>
          <w:ilvl w:val="-1"/>
          <w:numId w:val="0"/>
        </w:numPr>
        <w:ind w:left="0" w:firstLine="0" w:firstLineChars="0"/>
        <w:jc w:val="both"/>
        <w:rPr>
          <w:lang w:eastAsia="zh-CN"/>
        </w:rPr>
      </w:pPr>
      <w:r>
        <w:rPr>
          <w:rFonts w:hint="eastAsia"/>
          <w:lang w:val="en-US" w:eastAsia="zh-CN"/>
        </w:rPr>
        <w:t>1.</w:t>
      </w:r>
      <w:r>
        <w:rPr>
          <w:rFonts w:hint="eastAsia"/>
          <w:lang w:val="en-US" w:eastAsia="zh-CN"/>
        </w:rPr>
        <w:tab/>
        <w:t>T</w:t>
      </w:r>
      <w:r>
        <w:rPr>
          <w:lang w:eastAsia="zh-CN"/>
        </w:rPr>
        <w:t>he</w:t>
      </w:r>
      <w:r>
        <w:rPr>
          <w:rFonts w:ascii="Arial" w:hAnsi="Arial" w:cs="Arial"/>
          <w:lang w:eastAsia="zh-CN"/>
        </w:rPr>
        <w:t xml:space="preserve"> </w:t>
      </w:r>
      <w:r>
        <w:rPr>
          <w:rFonts w:ascii="Courier New" w:hAnsi="Courier New"/>
          <w:lang w:eastAsia="zh-CN"/>
        </w:rPr>
        <w:t>CESManagementFunction</w:t>
      </w:r>
      <w:r>
        <w:rPr>
          <w:kern w:val="2"/>
          <w:szCs w:val="18"/>
          <w:lang w:eastAsia="zh-CN" w:bidi="ar-KW"/>
        </w:rPr>
        <w:t xml:space="preserve"> </w:t>
      </w:r>
      <w:r>
        <w:rPr>
          <w:rFonts w:cs="Arial"/>
          <w:kern w:val="2"/>
          <w:szCs w:val="18"/>
          <w:lang w:eastAsia="zh-CN" w:bidi="ar-KW"/>
        </w:rPr>
        <w:t xml:space="preserve">IOC defined in TS 28.310 [2] can be used to </w:t>
      </w:r>
      <w:r>
        <w:rPr>
          <w:rFonts w:eastAsiaTheme="minorEastAsia"/>
          <w:lang w:eastAsia="zh-CN" w:bidi="ar-KW"/>
        </w:rPr>
        <w:t xml:space="preserve">specify the </w:t>
      </w:r>
      <w:r>
        <w:rPr>
          <w:lang w:eastAsia="zh-CN"/>
        </w:rPr>
        <w:t>RAN energy saving solutions analysis</w:t>
      </w:r>
      <w:r>
        <w:rPr>
          <w:kern w:val="2"/>
          <w:szCs w:val="18"/>
          <w:lang w:eastAsia="zh-CN" w:bidi="ar-KW"/>
        </w:rPr>
        <w:t xml:space="preserve"> control information</w:t>
      </w:r>
      <w:r>
        <w:rPr>
          <w:rFonts w:ascii="Courier New" w:hAnsi="Courier New"/>
          <w:lang w:eastAsia="zh-CN"/>
        </w:rPr>
        <w:t>,</w:t>
      </w:r>
      <w:r>
        <w:rPr>
          <w:lang w:eastAsia="zh-CN"/>
        </w:rPr>
        <w:t xml:space="preserve"> RAN energy saving solutions evaluation and determination</w:t>
      </w:r>
      <w:r>
        <w:rPr>
          <w:kern w:val="2"/>
          <w:szCs w:val="18"/>
          <w:lang w:eastAsia="zh-CN" w:bidi="ar-KW"/>
        </w:rPr>
        <w:t xml:space="preserve"> control information.</w:t>
      </w:r>
    </w:p>
    <w:p>
      <w:pPr>
        <w:pStyle w:val="70"/>
        <w:numPr>
          <w:ilvl w:val="-1"/>
          <w:numId w:val="0"/>
        </w:numPr>
        <w:ind w:left="0" w:firstLine="0" w:firstLineChars="0"/>
        <w:jc w:val="both"/>
        <w:rPr>
          <w:lang w:eastAsia="zh-CN"/>
        </w:rPr>
      </w:pPr>
      <w:r>
        <w:rPr>
          <w:rFonts w:hint="eastAsia"/>
          <w:lang w:val="en-US" w:eastAsia="zh-CN"/>
        </w:rPr>
        <w:t>2.</w:t>
      </w:r>
      <w:r>
        <w:rPr>
          <w:rFonts w:hint="eastAsia"/>
          <w:lang w:val="en-US" w:eastAsia="zh-CN"/>
        </w:rPr>
        <w:tab/>
      </w:r>
      <w:r>
        <w:rPr>
          <w:lang w:eastAsia="zh-CN"/>
        </w:rPr>
        <w:t xml:space="preserve">The </w:t>
      </w:r>
      <w:r>
        <w:rPr>
          <w:rFonts w:ascii="Courier New" w:hAnsi="Courier New" w:cs="Courier New"/>
          <w:sz w:val="18"/>
          <w:lang w:eastAsia="zh-CN"/>
        </w:rPr>
        <w:t>RadioNetworkExpectation</w:t>
      </w:r>
      <w:r>
        <w:rPr>
          <w:lang w:eastAsia="zh-CN"/>
        </w:rPr>
        <w:t xml:space="preserve"> defined in TS 28.312[5] can be used as the targets for RAN energy saving.  The attribute "</w:t>
      </w:r>
      <w:r>
        <w:rPr>
          <w:rFonts w:ascii="Courier New" w:hAnsi="Courier New" w:cs="Courier New"/>
          <w:sz w:val="18"/>
          <w:lang w:eastAsia="zh-CN"/>
        </w:rPr>
        <w:t>targetCondition</w:t>
      </w:r>
      <w:r>
        <w:rPr>
          <w:lang w:eastAsia="zh-CN"/>
        </w:rPr>
        <w:t xml:space="preserve"> ", "</w:t>
      </w:r>
      <w:r>
        <w:rPr>
          <w:rFonts w:ascii="Courier New" w:hAnsi="Courier New" w:cs="Courier New"/>
          <w:sz w:val="18"/>
          <w:lang w:eastAsia="zh-CN"/>
        </w:rPr>
        <w:t xml:space="preserve"> targetValueRange</w:t>
      </w:r>
      <w:r>
        <w:rPr>
          <w:lang w:eastAsia="zh-CN"/>
        </w:rPr>
        <w:t xml:space="preserve"> ", "</w:t>
      </w:r>
      <w:r>
        <w:rPr>
          <w:rFonts w:ascii="Courier New" w:hAnsi="Courier New" w:cs="Courier New"/>
          <w:sz w:val="18"/>
          <w:lang w:eastAsia="zh-CN"/>
        </w:rPr>
        <w:t xml:space="preserve"> targetContexts</w:t>
      </w:r>
      <w:r>
        <w:rPr>
          <w:lang w:eastAsia="zh-CN"/>
        </w:rPr>
        <w:t xml:space="preserve"> " and "</w:t>
      </w:r>
      <w:r>
        <w:rPr>
          <w:rStyle w:val="71"/>
          <w:rFonts w:ascii="Courier New" w:hAnsi="Courier New" w:cs="Courier New"/>
          <w:bCs/>
          <w:color w:val="333333"/>
          <w:lang w:eastAsia="zh-CN"/>
        </w:rPr>
        <w:t>rATContext</w:t>
      </w:r>
      <w:r>
        <w:rPr>
          <w:lang w:eastAsia="zh-CN"/>
        </w:rPr>
        <w:t xml:space="preserve">" in </w:t>
      </w:r>
      <w:r>
        <w:rPr>
          <w:rFonts w:ascii="Courier New" w:hAnsi="Courier New" w:cs="Courier New"/>
          <w:sz w:val="18"/>
          <w:lang w:eastAsia="zh-CN"/>
        </w:rPr>
        <w:t>ObjectContext</w:t>
      </w:r>
      <w:r>
        <w:rPr>
          <w:lang w:eastAsia="zh-CN"/>
        </w:rPr>
        <w:t xml:space="preserve"> can be used as expected setting parameters. The attribute "</w:t>
      </w:r>
      <w:r>
        <w:rPr>
          <w:rFonts w:ascii="Courier New" w:hAnsi="Courier New" w:eastAsia="等线" w:cs="Courier New"/>
          <w:bCs/>
          <w:lang w:eastAsia="zh-CN"/>
        </w:rPr>
        <w:t>weakRSRPRatioTarget</w:t>
      </w:r>
      <w:r>
        <w:rPr>
          <w:lang w:eastAsia="zh-CN"/>
        </w:rPr>
        <w:t>", "</w:t>
      </w:r>
      <w:r>
        <w:rPr>
          <w:rFonts w:ascii="Courier New" w:hAnsi="Courier New" w:eastAsia="等线" w:cs="Courier New"/>
          <w:bCs/>
          <w:lang w:eastAsia="zh-CN"/>
        </w:rPr>
        <w:t>lowSINRRatioTarget</w:t>
      </w:r>
      <w:r>
        <w:rPr>
          <w:lang w:eastAsia="zh-CN"/>
        </w:rPr>
        <w:t>", "</w:t>
      </w:r>
      <w:r>
        <w:rPr>
          <w:rFonts w:ascii="Courier New" w:hAnsi="Courier New" w:eastAsia="等线" w:cs="Courier New"/>
          <w:bCs/>
          <w:lang w:eastAsia="zh-CN"/>
        </w:rPr>
        <w:t>aveULRANUEThptTarget</w:t>
      </w:r>
      <w:r>
        <w:rPr>
          <w:lang w:eastAsia="zh-CN"/>
        </w:rPr>
        <w:t>" and "</w:t>
      </w:r>
      <w:r>
        <w:rPr>
          <w:rFonts w:ascii="Courier New" w:hAnsi="Courier New" w:eastAsia="等线" w:cs="Courier New"/>
          <w:bCs/>
          <w:lang w:eastAsia="zh-CN"/>
        </w:rPr>
        <w:t>aveDLRANUEthptTarget</w:t>
      </w:r>
      <w:r>
        <w:rPr>
          <w:lang w:eastAsia="zh-CN"/>
        </w:rPr>
        <w:t xml:space="preserve">" in </w:t>
      </w:r>
      <w:r>
        <w:rPr>
          <w:rFonts w:ascii="Courier New" w:hAnsi="Courier New" w:cs="Courier New"/>
          <w:sz w:val="18"/>
          <w:lang w:eastAsia="zh-CN"/>
        </w:rPr>
        <w:t>ExpectationTarget</w:t>
      </w:r>
      <w:r>
        <w:rPr>
          <w:lang w:eastAsia="zh-CN"/>
        </w:rPr>
        <w:t xml:space="preserve"> can be used as expected network capacity and performance targets.  </w:t>
      </w:r>
      <w:r>
        <w:t xml:space="preserve">The </w:t>
      </w:r>
      <w:r>
        <w:rPr>
          <w:lang w:eastAsia="zh-CN"/>
        </w:rPr>
        <w:t>“</w:t>
      </w:r>
      <w:r>
        <w:rPr>
          <w:rFonts w:ascii="Courier New" w:hAnsi="Courier New" w:eastAsia="等线" w:cs="Courier New"/>
          <w:bCs/>
          <w:lang w:eastAsia="zh-CN"/>
        </w:rPr>
        <w:t xml:space="preserve">RanEnergyEfficiencyTarget </w:t>
      </w:r>
      <w:r>
        <w:rPr>
          <w:kern w:val="2"/>
          <w:szCs w:val="18"/>
          <w:lang w:eastAsia="zh-CN" w:bidi="ar-KW"/>
        </w:rPr>
        <w:t>" and “</w:t>
      </w:r>
      <w:r>
        <w:rPr>
          <w:rFonts w:ascii="Courier New" w:hAnsi="Courier New" w:eastAsia="等线" w:cs="Courier New"/>
          <w:bCs/>
          <w:lang w:eastAsia="zh-CN"/>
        </w:rPr>
        <w:t>RanEnergyConsumptionTarget</w:t>
      </w:r>
      <w:r>
        <w:rPr>
          <w:rFonts w:eastAsia="Tahoma"/>
          <w:lang w:eastAsia="zh-CN"/>
        </w:rPr>
        <w:t>”</w:t>
      </w:r>
      <w:r>
        <w:rPr>
          <w:kern w:val="2"/>
          <w:szCs w:val="18"/>
          <w:lang w:eastAsia="zh-CN" w:bidi="ar-KW"/>
        </w:rPr>
        <w:t xml:space="preserve"> in TR 28.912[</w:t>
      </w:r>
      <w:r>
        <w:rPr>
          <w:rFonts w:hint="eastAsia"/>
          <w:kern w:val="2"/>
          <w:szCs w:val="18"/>
          <w:lang w:val="en-US" w:eastAsia="zh-CN" w:bidi="ar-KW"/>
        </w:rPr>
        <w:t>16</w:t>
      </w:r>
      <w:r>
        <w:rPr>
          <w:kern w:val="2"/>
          <w:szCs w:val="18"/>
          <w:lang w:eastAsia="zh-CN" w:bidi="ar-KW"/>
        </w:rPr>
        <w:t xml:space="preserve">] </w:t>
      </w:r>
      <w:r>
        <w:rPr>
          <w:lang w:eastAsia="zh-CN"/>
        </w:rPr>
        <w:t>The expected can be used as expected setting parameters for RAN energy saving.</w:t>
      </w:r>
    </w:p>
    <w:p>
      <w:pPr>
        <w:jc w:val="both"/>
        <w:rPr>
          <w:rFonts w:ascii="Arial" w:hAnsi="Arial"/>
          <w:b/>
          <w:lang w:eastAsia="zh-CN"/>
        </w:rPr>
      </w:pPr>
    </w:p>
    <w:p>
      <w:pPr>
        <w:rPr>
          <w:rStyle w:val="68"/>
          <w:rFonts w:ascii="Arial" w:hAnsi="Arial"/>
          <w:sz w:val="28"/>
        </w:rPr>
      </w:pPr>
      <w:r>
        <w:rPr>
          <w:rStyle w:val="68"/>
          <w:rFonts w:hint="default" w:ascii="Arial" w:hAnsi="Arial"/>
          <w:i w:val="0"/>
          <w:sz w:val="28"/>
          <w:lang w:val="en-US"/>
        </w:rPr>
        <w:t>6</w:t>
      </w:r>
      <w:r>
        <w:rPr>
          <w:rStyle w:val="68"/>
          <w:rFonts w:ascii="Arial" w:hAnsi="Arial"/>
          <w:i w:val="0"/>
          <w:sz w:val="28"/>
        </w:rPr>
        <w:t>.</w:t>
      </w:r>
      <w:r>
        <w:rPr>
          <w:rStyle w:val="68"/>
          <w:rFonts w:hint="default" w:ascii="Arial" w:hAnsi="Arial"/>
          <w:i w:val="0"/>
          <w:sz w:val="28"/>
          <w:lang w:val="en-US"/>
        </w:rPr>
        <w:t>1</w:t>
      </w:r>
      <w:r>
        <w:rPr>
          <w:rStyle w:val="68"/>
          <w:rFonts w:ascii="Arial" w:hAnsi="Arial"/>
          <w:i w:val="0"/>
          <w:sz w:val="28"/>
        </w:rPr>
        <w:t>.2</w:t>
      </w:r>
      <w:r>
        <w:rPr>
          <w:rStyle w:val="68"/>
          <w:rFonts w:hint="default" w:ascii="Arial" w:hAnsi="Arial"/>
          <w:i w:val="0"/>
          <w:sz w:val="28"/>
          <w:lang w:val="en-US"/>
        </w:rPr>
        <w:tab/>
      </w:r>
      <w:r>
        <w:rPr>
          <w:rStyle w:val="68"/>
          <w:rFonts w:hint="default" w:ascii="Arial" w:hAnsi="Arial"/>
          <w:i w:val="0"/>
          <w:sz w:val="28"/>
          <w:lang w:val="en-US"/>
        </w:rPr>
        <w:tab/>
      </w:r>
      <w:r>
        <w:rPr>
          <w:rStyle w:val="68"/>
          <w:rFonts w:ascii="Arial" w:hAnsi="Arial"/>
          <w:i w:val="0"/>
          <w:sz w:val="28"/>
        </w:rPr>
        <w:t>Potential solutions</w:t>
      </w:r>
    </w:p>
    <w:p>
      <w:pPr>
        <w:rPr>
          <w:rFonts w:ascii="Times New Roman" w:hAnsi="Times New Roman" w:cs="Times New Roman"/>
          <w:lang w:eastAsia="zh-CN"/>
        </w:rPr>
      </w:pPr>
      <w:r>
        <w:rPr>
          <w:rFonts w:ascii="Times New Roman" w:hAnsi="Times New Roman" w:cs="Times New Roman"/>
          <w:lang w:eastAsia="zh-CN"/>
        </w:rPr>
        <w:t>TBD</w:t>
      </w:r>
    </w:p>
    <w:p>
      <w:pPr>
        <w:pStyle w:val="3"/>
      </w:pPr>
      <w:bookmarkStart w:id="187" w:name="_Toc32523"/>
      <w:bookmarkStart w:id="188" w:name="_Toc8590"/>
      <w:bookmarkStart w:id="189" w:name="_Toc12769"/>
      <w:bookmarkStart w:id="190" w:name="_Toc16738"/>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6-</w:t>
      </w:r>
      <w:r>
        <w:rPr>
          <w:rFonts w:hint="eastAsia"/>
          <w:lang w:val="en-US" w:eastAsia="zh-CN"/>
        </w:rPr>
        <w:t>2</w:t>
      </w:r>
      <w:r>
        <w:rPr>
          <w:lang w:val="en-US" w:eastAsia="zh-CN"/>
        </w:rPr>
        <w:t xml:space="preserve">: </w:t>
      </w:r>
      <w:r>
        <w:t>Autonomous network level for 5GC NF deployment</w:t>
      </w:r>
      <w:bookmarkEnd w:id="187"/>
      <w:bookmarkEnd w:id="188"/>
      <w:bookmarkEnd w:id="189"/>
      <w:bookmarkEnd w:id="190"/>
    </w:p>
    <w:p>
      <w:pPr>
        <w:pStyle w:val="4"/>
        <w:rPr>
          <w:rStyle w:val="69"/>
          <w:rFonts w:eastAsia="Times New Roman"/>
          <w:i w:val="0"/>
          <w:color w:val="404040"/>
          <w:lang w:val="en-US"/>
        </w:rPr>
      </w:pPr>
      <w:bookmarkStart w:id="191" w:name="_Toc1029"/>
      <w:bookmarkStart w:id="192" w:name="_Toc29041"/>
      <w:bookmarkStart w:id="193" w:name="_Toc6464"/>
      <w:bookmarkStart w:id="194" w:name="_Toc5736"/>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.1</w:t>
      </w:r>
      <w:r>
        <w:rPr>
          <w:rStyle w:val="69"/>
          <w:rFonts w:eastAsia="Times New Roman"/>
          <w:i w:val="0"/>
          <w:color w:val="404040"/>
          <w:lang w:val="en-US"/>
        </w:rPr>
        <w:tab/>
      </w:r>
      <w:r>
        <w:rPr>
          <w:rStyle w:val="69"/>
          <w:rFonts w:eastAsia="Times New Roman"/>
          <w:i w:val="0"/>
          <w:color w:val="404040"/>
          <w:lang w:val="en-US"/>
        </w:rPr>
        <w:t>Description</w:t>
      </w:r>
      <w:bookmarkEnd w:id="191"/>
      <w:bookmarkEnd w:id="192"/>
      <w:bookmarkEnd w:id="193"/>
      <w:bookmarkEnd w:id="194"/>
    </w:p>
    <w:p>
      <w:pPr>
        <w:pStyle w:val="5"/>
        <w:rPr>
          <w:lang w:eastAsia="zh-CN"/>
        </w:rPr>
      </w:pPr>
      <w:bookmarkStart w:id="195" w:name="_Toc23459"/>
      <w:bookmarkStart w:id="196" w:name="_Toc29398"/>
      <w:bookmarkStart w:id="197" w:name="_Toc18326"/>
      <w:bookmarkStart w:id="198" w:name="_Toc20384"/>
      <w:r>
        <w:rPr>
          <w:lang w:eastAsia="zh-CN"/>
        </w:rPr>
        <w:t>6.</w:t>
      </w:r>
      <w:r>
        <w:rPr>
          <w:rFonts w:hint="default"/>
          <w:lang w:val="en-US" w:eastAsia="zh-CN"/>
        </w:rPr>
        <w:t>2</w:t>
      </w:r>
      <w:r>
        <w:rPr>
          <w:lang w:eastAsia="zh-CN"/>
        </w:rPr>
        <w:t>.1.1</w:t>
      </w:r>
      <w:r>
        <w:rPr>
          <w:lang w:eastAsia="zh-CN"/>
        </w:rPr>
        <w:tab/>
      </w:r>
      <w:r>
        <w:rPr>
          <w:lang w:eastAsia="zh-CN"/>
        </w:rPr>
        <w:t>Use case</w:t>
      </w:r>
      <w:bookmarkEnd w:id="195"/>
      <w:bookmarkEnd w:id="196"/>
      <w:bookmarkEnd w:id="197"/>
      <w:bookmarkEnd w:id="198"/>
      <w:r>
        <w:rPr>
          <w:lang w:eastAsia="zh-CN"/>
        </w:rPr>
        <w:t xml:space="preserve"> </w:t>
      </w:r>
    </w:p>
    <w:p>
      <w:pPr>
        <w:rPr>
          <w:rFonts w:hint="eastAsia"/>
          <w:lang w:eastAsia="zh-CN"/>
        </w:rPr>
      </w:pPr>
      <w:r>
        <w:rPr>
          <w:lang w:eastAsia="zh-CN"/>
        </w:rPr>
        <w:t xml:space="preserve">5GC NF deployment </w:t>
      </w:r>
      <w:r>
        <w:t xml:space="preserve">use case </w:t>
      </w:r>
      <w:r>
        <w:rPr>
          <w:lang w:eastAsia="zh-CN"/>
        </w:rPr>
        <w:t xml:space="preserve">refers to the entire workflow of deploying a 5GC NF, full autonomy of 5GC NF deployment </w:t>
      </w:r>
      <w:r>
        <w:t xml:space="preserve">can help the network operator to reduce OPEX by reducing manual involvement in such tasks. However, full autonomy of </w:t>
      </w:r>
      <w:r>
        <w:rPr>
          <w:lang w:eastAsia="zh-CN"/>
        </w:rPr>
        <w:t>5GC NF</w:t>
      </w:r>
      <w:r>
        <w:t xml:space="preserv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5GC NF deployment are different.</w:t>
      </w:r>
    </w:p>
    <w:p>
      <w:pPr>
        <w:pStyle w:val="5"/>
        <w:rPr>
          <w:rFonts w:hint="eastAsia"/>
          <w:lang w:eastAsia="zh-CN"/>
        </w:rPr>
      </w:pPr>
      <w:bookmarkStart w:id="199" w:name="_Toc7591"/>
      <w:bookmarkStart w:id="200" w:name="_Toc8984"/>
      <w:bookmarkStart w:id="201" w:name="_Toc11123"/>
      <w:bookmarkStart w:id="202" w:name="_Toc22350"/>
      <w:bookmarkStart w:id="203" w:name="_Toc66227396"/>
      <w:r>
        <w:rPr>
          <w:lang w:eastAsia="zh-CN"/>
        </w:rPr>
        <w:t>6.</w:t>
      </w:r>
      <w:r>
        <w:rPr>
          <w:rFonts w:hint="default"/>
          <w:lang w:val="en-US" w:eastAsia="zh-CN"/>
        </w:rPr>
        <w:t>2</w:t>
      </w:r>
      <w:r>
        <w:rPr>
          <w:lang w:eastAsia="zh-CN"/>
        </w:rPr>
        <w:t>.1.2</w:t>
      </w:r>
      <w:r>
        <w:rPr>
          <w:lang w:eastAsia="zh-CN"/>
        </w:rPr>
        <w:tab/>
      </w:r>
      <w:r>
        <w:rPr>
          <w:lang w:eastAsia="zh-CN"/>
        </w:rPr>
        <w:t>Workflow</w:t>
      </w:r>
      <w:bookmarkEnd w:id="199"/>
      <w:bookmarkEnd w:id="200"/>
      <w:bookmarkEnd w:id="201"/>
      <w:bookmarkEnd w:id="202"/>
    </w:p>
    <w:bookmarkEnd w:id="203"/>
    <w:p>
      <w:pPr>
        <w:spacing w:after="120"/>
        <w:jc w:val="both"/>
        <w:rPr>
          <w:lang w:eastAsia="zh-CN"/>
        </w:rPr>
      </w:pPr>
      <w:r>
        <w:rPr>
          <w:lang w:eastAsia="zh-CN"/>
        </w:rPr>
        <w:t xml:space="preserve">Following are the entire workflow for 5GC NF </w:t>
      </w:r>
      <w:r>
        <w:rPr>
          <w:rFonts w:hint="eastAsia"/>
          <w:lang w:eastAsia="zh-CN"/>
        </w:rPr>
        <w:t>deployment</w:t>
      </w:r>
      <w:r>
        <w:rPr>
          <w:lang w:eastAsia="zh-CN"/>
        </w:rPr>
        <w:t>:</w:t>
      </w:r>
    </w:p>
    <w:p>
      <w:pPr>
        <w:spacing w:after="120"/>
        <w:jc w:val="both"/>
        <w:rPr>
          <w:b/>
          <w:lang w:eastAsia="zh-CN"/>
        </w:rPr>
      </w:pPr>
      <w:r>
        <w:rPr>
          <w:b/>
          <w:lang w:eastAsia="zh-CN"/>
        </w:rPr>
        <w:t>Intent handling:</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A</w:t>
      </w:r>
      <w:r>
        <w:rPr>
          <w:rFonts w:eastAsia="Times New Roman"/>
          <w:lang w:eastAsia="zh-CN"/>
        </w:rPr>
        <w:t xml:space="preserve">: </w:t>
      </w:r>
      <w:bookmarkStart w:id="204" w:name="OLE_LINK39"/>
      <w:bookmarkStart w:id="205" w:name="OLE_LINK42"/>
      <w:bookmarkStart w:id="206" w:name="OLE_LINK44"/>
      <w:r>
        <w:rPr>
          <w:rFonts w:eastAsia="Times New Roman"/>
          <w:lang w:eastAsia="zh-CN"/>
        </w:rPr>
        <w:t>5GC NF deployment policy generation</w:t>
      </w:r>
      <w:bookmarkEnd w:id="204"/>
      <w:bookmarkEnd w:id="205"/>
      <w:bookmarkEnd w:id="206"/>
      <w:r>
        <w:rPr>
          <w:rFonts w:eastAsia="Times New Roman"/>
          <w:lang w:eastAsia="zh-CN"/>
        </w:rPr>
        <w:t xml:space="preserve"> based on received 5GC N</w:t>
      </w:r>
      <w:r>
        <w:rPr>
          <w:rFonts w:hint="eastAsia" w:ascii="宋体" w:hAnsi="宋体"/>
          <w:lang w:eastAsia="zh-CN"/>
        </w:rPr>
        <w:t>F</w:t>
      </w:r>
      <w:r>
        <w:rPr>
          <w:rFonts w:eastAsia="Times New Roman"/>
          <w:lang w:eastAsia="zh-CN"/>
        </w:rPr>
        <w:t xml:space="preserve"> deployment intent </w:t>
      </w:r>
      <w:r>
        <w:rPr>
          <w:rFonts w:hint="eastAsia" w:ascii="宋体" w:hAnsi="宋体" w:cs="宋体"/>
          <w:lang w:eastAsia="zh-CN"/>
        </w:rPr>
        <w:t>（</w:t>
      </w:r>
      <w:r>
        <w:rPr>
          <w:rFonts w:hint="eastAsia" w:eastAsia="Times New Roman"/>
          <w:lang w:eastAsia="zh-CN"/>
        </w:rPr>
        <w:t>e</w:t>
      </w:r>
      <w:r>
        <w:rPr>
          <w:rFonts w:eastAsia="Times New Roman"/>
          <w:lang w:eastAsia="zh-CN"/>
        </w:rPr>
        <w:t>.g. type of the 5GC NF, capability of the 5GC NF</w:t>
      </w:r>
      <w:r>
        <w:rPr>
          <w:rFonts w:hint="eastAsia" w:ascii="宋体" w:hAnsi="宋体" w:cs="宋体"/>
          <w:lang w:eastAsia="zh-CN"/>
        </w:rPr>
        <w:t>）</w:t>
      </w:r>
      <w:r>
        <w:rPr>
          <w:rFonts w:eastAsia="Times New Roman"/>
          <w:lang w:eastAsia="zh-CN"/>
        </w:rPr>
        <w:t>. The tasks of generating and determining the 5GC N</w:t>
      </w:r>
      <w:r>
        <w:rPr>
          <w:rFonts w:hint="eastAsia" w:eastAsia="Times New Roman"/>
          <w:lang w:eastAsia="zh-CN"/>
        </w:rPr>
        <w:t>F</w:t>
      </w:r>
      <w:r>
        <w:rPr>
          <w:rFonts w:eastAsia="Times New Roman"/>
          <w:lang w:eastAsia="zh-CN"/>
        </w:rPr>
        <w:t xml:space="preserve"> deployment related policies (e.g. 5GC NF </w:t>
      </w:r>
      <w:r>
        <w:rPr>
          <w:lang w:eastAsia="zh-CN"/>
        </w:rPr>
        <w:t xml:space="preserve">configuration data generation policies, dialing test policies and 5GC NF virtualised resource </w:t>
      </w:r>
      <w:r>
        <w:rPr>
          <w:rFonts w:eastAsia="Times New Roman"/>
          <w:lang w:eastAsia="zh-CN"/>
        </w:rPr>
        <w:t>feasibility</w:t>
      </w:r>
      <w:r>
        <w:rPr>
          <w:lang w:eastAsia="zh-CN"/>
        </w:rPr>
        <w:t xml:space="preserve"> polices).</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b/>
          <w:lang w:eastAsia="zh-CN"/>
        </w:rPr>
        <w:t>Task B</w:t>
      </w:r>
      <w:r>
        <w:rPr>
          <w:rFonts w:eastAsia="Times New Roman"/>
          <w:lang w:eastAsia="zh-CN"/>
        </w:rPr>
        <w:t xml:space="preserve">: </w:t>
      </w:r>
      <w:bookmarkStart w:id="207" w:name="OLE_LINK43"/>
      <w:r>
        <w:rPr>
          <w:rFonts w:eastAsia="Times New Roman"/>
          <w:lang w:eastAsia="zh-CN"/>
        </w:rPr>
        <w:t>5GC N</w:t>
      </w:r>
      <w:r>
        <w:rPr>
          <w:rFonts w:hint="eastAsia" w:ascii="宋体" w:hAnsi="宋体"/>
          <w:lang w:eastAsia="zh-CN"/>
        </w:rPr>
        <w:t>F</w:t>
      </w:r>
      <w:r>
        <w:rPr>
          <w:rFonts w:eastAsia="Times New Roman"/>
          <w:lang w:eastAsia="zh-CN"/>
        </w:rPr>
        <w:t xml:space="preserve"> deployment intent evaluation</w:t>
      </w:r>
      <w:bookmarkEnd w:id="207"/>
      <w:r>
        <w:rPr>
          <w:rFonts w:hint="eastAsia" w:eastAsia="Times New Roman"/>
          <w:lang w:eastAsia="zh-CN"/>
        </w:rPr>
        <w:t>,</w:t>
      </w:r>
      <w:r>
        <w:rPr>
          <w:rFonts w:eastAsia="Times New Roman"/>
          <w:lang w:eastAsia="zh-CN"/>
        </w:rPr>
        <w:t xml:space="preserve"> the tasks of evaluating 5GC N</w:t>
      </w:r>
      <w:r>
        <w:rPr>
          <w:rFonts w:hint="eastAsia" w:ascii="宋体" w:hAnsi="宋体"/>
          <w:lang w:eastAsia="zh-CN"/>
        </w:rPr>
        <w:t>F</w:t>
      </w:r>
      <w:r>
        <w:rPr>
          <w:rFonts w:eastAsia="Times New Roman"/>
          <w:lang w:eastAsia="zh-CN"/>
        </w:rPr>
        <w:t xml:space="preserve"> deployment fulfilment information (e.g. satisfied or not).</w:t>
      </w:r>
    </w:p>
    <w:p>
      <w:pPr>
        <w:spacing w:after="120"/>
        <w:jc w:val="both"/>
        <w:rPr>
          <w:b/>
          <w:lang w:eastAsia="zh-CN"/>
        </w:rPr>
      </w:pPr>
      <w:r>
        <w:rPr>
          <w:b/>
          <w:lang w:eastAsia="zh-CN"/>
        </w:rPr>
        <w:t>Awareness: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C</w:t>
      </w:r>
      <w:r>
        <w:rPr>
          <w:rFonts w:eastAsia="Times New Roman"/>
          <w:lang w:eastAsia="zh-CN"/>
        </w:rPr>
        <w:t>:</w:t>
      </w:r>
      <w:bookmarkStart w:id="208" w:name="OLE_LINK36"/>
      <w:r>
        <w:rPr>
          <w:rFonts w:eastAsia="Times New Roman"/>
          <w:lang w:eastAsia="zh-CN"/>
        </w:rPr>
        <w:t xml:space="preserve"> 5GC NF information collection</w:t>
      </w:r>
      <w:bookmarkEnd w:id="208"/>
      <w:r>
        <w:rPr>
          <w:rFonts w:eastAsia="Times New Roman"/>
          <w:lang w:eastAsia="zh-CN"/>
        </w:rPr>
        <w:t xml:space="preserve">, this task includes collecting the network environment data before deployment of 5GC NF information and collecting the 5GC NF and related network data when the 5GC NF is deployed (e.g. PM, FM and </w:t>
      </w:r>
      <w:r>
        <w:rPr>
          <w:lang w:eastAsia="zh-CN"/>
        </w:rPr>
        <w:t>virtualised resource</w:t>
      </w:r>
      <w:r>
        <w:rPr>
          <w:rFonts w:eastAsia="Times New Roman"/>
          <w:lang w:eastAsia="zh-CN"/>
        </w:rPr>
        <w:t xml:space="preserve"> information). </w:t>
      </w:r>
    </w:p>
    <w:p>
      <w:pPr>
        <w:spacing w:after="120"/>
        <w:jc w:val="both"/>
        <w:rPr>
          <w:b/>
          <w:lang w:eastAsia="zh-CN"/>
        </w:rPr>
      </w:pPr>
      <w:r>
        <w:rPr>
          <w:b/>
          <w:lang w:eastAsia="zh-CN"/>
        </w:rPr>
        <w:t>Analysis: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D</w:t>
      </w:r>
      <w:r>
        <w:rPr>
          <w:rFonts w:eastAsia="Times New Roman"/>
          <w:lang w:eastAsia="zh-CN"/>
        </w:rPr>
        <w:t>: 5GC NF deployment data analysis, the tasks of analysing and generating the recommended configuration data and required virtualised resource information (e.g. VNFD, flavour ID)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E</w:t>
      </w:r>
      <w:r>
        <w:rPr>
          <w:rFonts w:eastAsia="Times New Roman"/>
          <w:lang w:eastAsia="zh-CN"/>
        </w:rPr>
        <w:t xml:space="preserve">: 5GC NF </w:t>
      </w:r>
      <w:r>
        <w:rPr>
          <w:lang w:eastAsia="zh-CN"/>
        </w:rPr>
        <w:t>virtualised resource</w:t>
      </w:r>
      <w:r>
        <w:rPr>
          <w:rFonts w:eastAsia="Times New Roman"/>
          <w:lang w:eastAsia="zh-CN"/>
        </w:rPr>
        <w:t xml:space="preserve"> feasibility check analysis, the tasks of analysing there is enough virtualised resource is available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ab/>
      </w:r>
      <w:r>
        <w:rPr>
          <w:rFonts w:eastAsia="Times New Roman"/>
          <w:b/>
          <w:lang w:eastAsia="zh-CN"/>
        </w:rPr>
        <w:t>Task F</w:t>
      </w:r>
      <w:r>
        <w:rPr>
          <w:rFonts w:eastAsia="Times New Roman"/>
          <w:lang w:eastAsia="zh-CN"/>
        </w:rPr>
        <w:t>: 5GC NF commissioning test and dialing test, the tasks of performing the 5GC NF commissioning test and dialing test before putting 5GC NF into service (e.g. ensure the configuration and network connection (including 5GC NF configuration and transport network configuration) is correct).</w:t>
      </w:r>
    </w:p>
    <w:p>
      <w:pPr>
        <w:spacing w:after="120"/>
        <w:jc w:val="both"/>
        <w:rPr>
          <w:b/>
          <w:lang w:eastAsia="zh-CN"/>
        </w:rPr>
      </w:pPr>
      <w:r>
        <w:rPr>
          <w:b/>
          <w:lang w:eastAsia="zh-CN"/>
        </w:rPr>
        <w:t>Decision:</w:t>
      </w:r>
    </w:p>
    <w:p>
      <w:pPr>
        <w:numPr>
          <w:ilvl w:val="0"/>
          <w:numId w:val="2"/>
        </w:numPr>
        <w:spacing w:after="120"/>
        <w:jc w:val="both"/>
        <w:rPr>
          <w:rFonts w:eastAsia="Times New Roman"/>
          <w:lang w:eastAsia="zh-CN"/>
        </w:rPr>
      </w:pPr>
      <w:r>
        <w:rPr>
          <w:rFonts w:hint="eastAsia"/>
          <w:b/>
          <w:lang w:eastAsia="zh-CN"/>
        </w:rPr>
        <w:t>T</w:t>
      </w:r>
      <w:r>
        <w:rPr>
          <w:b/>
          <w:lang w:eastAsia="zh-CN"/>
        </w:rPr>
        <w:t xml:space="preserve">ask G: </w:t>
      </w:r>
      <w:bookmarkStart w:id="209" w:name="OLE_LINK45"/>
      <w:r>
        <w:rPr>
          <w:rFonts w:eastAsia="Times New Roman"/>
          <w:lang w:eastAsia="zh-CN"/>
        </w:rPr>
        <w:t xml:space="preserve">5GC NF configuration data and </w:t>
      </w:r>
      <w:r>
        <w:rPr>
          <w:lang w:eastAsia="zh-CN"/>
        </w:rPr>
        <w:t>virtualised resource information</w:t>
      </w:r>
      <w:r>
        <w:rPr>
          <w:rFonts w:eastAsia="Times New Roman"/>
          <w:lang w:eastAsia="zh-CN"/>
        </w:rPr>
        <w:t xml:space="preserve"> determination</w:t>
      </w:r>
      <w:bookmarkEnd w:id="209"/>
      <w:r>
        <w:rPr>
          <w:rFonts w:eastAsia="Times New Roman"/>
          <w:lang w:eastAsia="zh-CN"/>
        </w:rPr>
        <w:t xml:space="preserve">, the tasks of evaluating and determining the 5GC configuration data and </w:t>
      </w:r>
      <w:r>
        <w:rPr>
          <w:lang w:eastAsia="zh-CN"/>
        </w:rPr>
        <w:t xml:space="preserve">virtualised resource information </w:t>
      </w:r>
      <w:r>
        <w:rPr>
          <w:rFonts w:eastAsia="Times New Roman"/>
          <w:lang w:eastAsia="zh-CN"/>
        </w:rPr>
        <w:t>(e.g. VNF package)</w:t>
      </w:r>
      <w:r>
        <w:rPr>
          <w:lang w:eastAsia="zh-CN"/>
        </w:rPr>
        <w:t xml:space="preserve"> to be used for deploying the 5GC NF</w:t>
      </w:r>
      <w:r>
        <w:rPr>
          <w:rFonts w:eastAsia="Times New Roman"/>
          <w:lang w:eastAsia="zh-CN"/>
        </w:rPr>
        <w:t>.</w:t>
      </w:r>
    </w:p>
    <w:p>
      <w:pPr>
        <w:spacing w:after="120"/>
        <w:jc w:val="both"/>
        <w:rPr>
          <w:b/>
          <w:lang w:eastAsia="zh-CN"/>
        </w:rPr>
      </w:pPr>
      <w:r>
        <w:rPr>
          <w:b/>
          <w:lang w:eastAsia="zh-CN"/>
        </w:rPr>
        <w:t>Execution:</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H</w:t>
      </w:r>
      <w:r>
        <w:rPr>
          <w:rFonts w:eastAsia="Times New Roman"/>
          <w:lang w:eastAsia="zh-CN"/>
        </w:rPr>
        <w:t>:</w:t>
      </w:r>
      <w:bookmarkStart w:id="210" w:name="OLE_LINK34"/>
      <w:bookmarkStart w:id="211" w:name="OLE_LINK35"/>
      <w:r>
        <w:rPr>
          <w:rFonts w:eastAsia="Times New Roman"/>
          <w:lang w:eastAsia="zh-CN"/>
        </w:rPr>
        <w:t xml:space="preserve"> </w:t>
      </w:r>
      <w:bookmarkStart w:id="212" w:name="OLE_LINK32"/>
      <w:bookmarkStart w:id="213" w:name="OLE_LINK33"/>
      <w:r>
        <w:rPr>
          <w:rFonts w:eastAsia="Times New Roman"/>
          <w:lang w:eastAsia="zh-CN"/>
        </w:rPr>
        <w:t>5GC NF deployment</w:t>
      </w:r>
      <w:bookmarkEnd w:id="210"/>
      <w:bookmarkEnd w:id="211"/>
      <w:bookmarkEnd w:id="212"/>
      <w:bookmarkEnd w:id="213"/>
      <w:r>
        <w:rPr>
          <w:rFonts w:eastAsia="Times New Roman"/>
          <w:lang w:eastAsia="zh-CN"/>
        </w:rPr>
        <w:t xml:space="preserve">, the tasks of deploying the 5GC NF based on determined VNF package, flavour ID and configuring the 5GC NF based on determined data. </w:t>
      </w:r>
    </w:p>
    <w:p>
      <w:pPr>
        <w:pStyle w:val="5"/>
        <w:rPr>
          <w:lang w:eastAsia="zh-CN"/>
        </w:rPr>
      </w:pPr>
      <w:bookmarkStart w:id="214" w:name="_Toc18311"/>
      <w:bookmarkStart w:id="215" w:name="_Toc66227427"/>
      <w:bookmarkStart w:id="216" w:name="_Toc26074"/>
      <w:bookmarkStart w:id="217" w:name="_Toc22258"/>
      <w:bookmarkStart w:id="218" w:name="_Toc20918"/>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bookmarkEnd w:id="214"/>
      <w:bookmarkEnd w:id="215"/>
      <w:bookmarkEnd w:id="216"/>
      <w:bookmarkEnd w:id="217"/>
      <w:bookmarkEnd w:id="218"/>
    </w:p>
    <w:p>
      <w:pPr>
        <w:spacing w:after="120"/>
        <w:jc w:val="both"/>
        <w:rPr>
          <w:b/>
          <w:lang w:eastAsia="zh-CN"/>
        </w:rPr>
      </w:pPr>
      <w:r>
        <w:rPr>
          <w:b/>
          <w:lang w:eastAsia="zh-CN"/>
        </w:rPr>
        <w:t xml:space="preserve">Level 0: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5GC NF deployment workflow (Task A, Task B, Task C, Task D, Task E, Task F, Task G, Task H) are accomplished by human.</w:t>
      </w:r>
    </w:p>
    <w:p>
      <w:pPr>
        <w:spacing w:after="120"/>
        <w:jc w:val="both"/>
        <w:rPr>
          <w:b/>
          <w:lang w:eastAsia="zh-CN"/>
        </w:rPr>
      </w:pPr>
      <w:r>
        <w:rPr>
          <w:b/>
          <w:lang w:eastAsia="zh-CN"/>
        </w:rPr>
        <w:t xml:space="preserve">Level 1: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Telecom system executes tasks of deploying the 5GC NF based on onboarded VNF package and activating configuration data prepared by human (Task H) and tasks of collecting part of 5GC NF information (in</w:t>
      </w:r>
      <w:r>
        <w:rPr>
          <w:rFonts w:hint="eastAsia"/>
          <w:lang w:val="en-US" w:eastAsia="zh-CN"/>
        </w:rPr>
        <w:t>c</w:t>
      </w:r>
      <w:r>
        <w:rPr>
          <w:rFonts w:eastAsia="Times New Roman"/>
          <w:lang w:eastAsia="zh-CN"/>
        </w:rPr>
        <w:t xml:space="preserve">luding </w:t>
      </w:r>
      <w:r>
        <w:rPr>
          <w:lang w:eastAsia="zh-CN"/>
        </w:rPr>
        <w:t>virtualised resource</w:t>
      </w:r>
      <w:r>
        <w:rPr>
          <w:rFonts w:eastAsia="Times New Roman"/>
          <w:lang w:eastAsia="zh-CN"/>
        </w:rPr>
        <w:t xml:space="preserve"> information) based on specified rules(Task C).  </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bookmarkStart w:id="219" w:name="OLE_LINK37"/>
      <w:r>
        <w:rPr>
          <w:rFonts w:eastAsia="Times New Roman"/>
          <w:lang w:eastAsia="zh-CN"/>
        </w:rPr>
        <w:t>All the other tasks in the 5GC NF deployment workflow (Task A, Task B, Task D, Task E, Task F, Task G) are accomplished by human.</w:t>
      </w:r>
      <w:bookmarkEnd w:id="219"/>
    </w:p>
    <w:p>
      <w:pPr>
        <w:spacing w:after="120"/>
        <w:jc w:val="both"/>
        <w:rPr>
          <w:b/>
          <w:lang w:eastAsia="zh-CN"/>
        </w:rPr>
      </w:pPr>
      <w:r>
        <w:rPr>
          <w:b/>
          <w:lang w:eastAsia="zh-CN"/>
        </w:rPr>
        <w:t xml:space="preserve">Level 2: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Compared to Level 1, telecom system additionally executes the tasks of collecting 5GC information (in</w:t>
      </w:r>
      <w:r>
        <w:rPr>
          <w:rFonts w:hint="eastAsia"/>
          <w:lang w:val="en-US" w:eastAsia="zh-CN"/>
        </w:rPr>
        <w:t>c</w:t>
      </w:r>
      <w:r>
        <w:rPr>
          <w:rFonts w:eastAsia="Times New Roman"/>
          <w:lang w:eastAsia="zh-CN"/>
        </w:rPr>
        <w:t xml:space="preserve">luding </w:t>
      </w:r>
      <w:r>
        <w:rPr>
          <w:lang w:eastAsia="zh-CN"/>
        </w:rPr>
        <w:t>virtualised resource</w:t>
      </w:r>
      <w:r>
        <w:rPr>
          <w:rFonts w:eastAsia="Times New Roman"/>
          <w:lang w:eastAsia="zh-CN"/>
        </w:rPr>
        <w:t xml:space="preserve"> information) (Task C). Telecom system also can execute the tasks of analysing the deployment data for the 5GC based on the network function generation rules (e.g. configuration template) specified by human (Task D). The tasks of 5GC NF deployment (Task H)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bookmarkStart w:id="220" w:name="OLE_LINK38"/>
      <w:r>
        <w:rPr>
          <w:rFonts w:eastAsia="Times New Roman"/>
          <w:lang w:eastAsia="zh-CN"/>
        </w:rPr>
        <w:t>All the other tasks in the 5GC NF deployment workflow (Task A, Task B, Task E, Task F, Task G) are accomplished by human.</w:t>
      </w:r>
      <w:bookmarkEnd w:id="220"/>
    </w:p>
    <w:p>
      <w:pPr>
        <w:spacing w:after="120"/>
        <w:jc w:val="both"/>
        <w:rPr>
          <w:lang w:eastAsia="zh-CN"/>
        </w:rPr>
      </w:pPr>
      <w:r>
        <w:rPr>
          <w:b/>
          <w:lang w:eastAsia="zh-CN"/>
        </w:rPr>
        <w:t>Level 3</w:t>
      </w:r>
      <w:r>
        <w:rPr>
          <w:lang w:eastAsia="zh-CN"/>
        </w:rPr>
        <w:t xml:space="preserve">: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2, the telecom system additionally executes tasks of analysing and determining the deployment data for the 5GC NF based on the network configuration data generation policies specified by human (Task D). Telecom system also can executes tasks of performing 5GC </w:t>
      </w:r>
      <w:r>
        <w:rPr>
          <w:lang w:eastAsia="zh-CN"/>
        </w:rPr>
        <w:t>virtualised resource</w:t>
      </w:r>
      <w:r>
        <w:rPr>
          <w:rFonts w:eastAsia="Times New Roman"/>
          <w:lang w:eastAsia="zh-CN"/>
        </w:rPr>
        <w:t xml:space="preserve"> feasibility check and commissioning/dialing test by human (Task E and Task F). The tasks of 5GC NF information collection (Task C)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the5GC deployment workflow (Task A, Task B) are accomplished by human.</w:t>
      </w:r>
    </w:p>
    <w:p>
      <w:pPr>
        <w:spacing w:after="120"/>
        <w:jc w:val="both"/>
        <w:rPr>
          <w:b/>
          <w:lang w:eastAsia="zh-CN"/>
        </w:rPr>
      </w:pPr>
      <w:r>
        <w:rPr>
          <w:b/>
          <w:lang w:eastAsia="zh-CN"/>
        </w:rPr>
        <w:t xml:space="preserve">Level 4: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Compared to Level 3, the telecom system can additionally execute the tasks of 5GC NF deployment policy generation (Tas</w:t>
      </w:r>
      <w:r>
        <w:rPr>
          <w:rFonts w:hint="eastAsia" w:eastAsia="Times New Roman"/>
          <w:lang w:eastAsia="zh-CN"/>
        </w:rPr>
        <w:t>k</w:t>
      </w:r>
      <w:r>
        <w:rPr>
          <w:rFonts w:eastAsia="Times New Roman"/>
          <w:lang w:eastAsia="zh-CN"/>
        </w:rPr>
        <w:t xml:space="preserve"> A) and 5GC NF deployment intent evaluation (Task B) based on intent handling control information specified by human. The tasks of 5GC deployment data analysis (Task D), 5GC </w:t>
      </w:r>
      <w:r>
        <w:rPr>
          <w:lang w:eastAsia="zh-CN"/>
        </w:rPr>
        <w:t>virtualised resource</w:t>
      </w:r>
      <w:r>
        <w:rPr>
          <w:rFonts w:eastAsia="Times New Roman"/>
          <w:lang w:eastAsia="zh-CN"/>
        </w:rPr>
        <w:t xml:space="preserve"> feasibility check (Task E), 5GC NF commissioning and dialing test (Task F), 5GC NF configuration data and </w:t>
      </w:r>
      <w:r>
        <w:rPr>
          <w:lang w:eastAsia="zh-CN"/>
        </w:rPr>
        <w:t>virtualised resource information</w:t>
      </w:r>
      <w:r>
        <w:rPr>
          <w:rFonts w:eastAsia="Times New Roman"/>
          <w:lang w:eastAsia="zh-CN"/>
        </w:rPr>
        <w:t xml:space="preserve"> determination (Task G)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handling control information maybe pre-defined and specified by human.</w:t>
      </w:r>
    </w:p>
    <w:p>
      <w:pPr>
        <w:spacing w:after="120"/>
        <w:jc w:val="both"/>
        <w:rPr>
          <w:b/>
          <w:lang w:eastAsia="zh-CN"/>
        </w:rPr>
      </w:pPr>
      <w:r>
        <w:rPr>
          <w:b/>
          <w:lang w:eastAsia="zh-CN"/>
        </w:rPr>
        <w:t xml:space="preserve">Level 5: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can autonomously execute the entire workflow of 5GC NF deployment for all scenarios, </w:t>
      </w:r>
    </w:p>
    <w:p>
      <w:pPr>
        <w:pStyle w:val="47"/>
        <w:overflowPunct w:val="0"/>
        <w:autoSpaceDE w:val="0"/>
        <w:autoSpaceDN w:val="0"/>
        <w:adjustRightInd w:val="0"/>
        <w:jc w:val="both"/>
        <w:textAlignment w:val="baseline"/>
        <w:rPr>
          <w:rFonts w:eastAsia="Times New Roman"/>
          <w:lang w:eastAsia="zh-CN"/>
        </w:rPr>
      </w:pPr>
    </w:p>
    <w:p>
      <w:pPr>
        <w:jc w:val="center"/>
        <w:rPr>
          <w:lang w:eastAsia="zh-CN"/>
        </w:rPr>
      </w:pPr>
      <w:r>
        <w:rPr>
          <w:lang w:eastAsia="zh-CN"/>
        </w:rPr>
        <w:drawing>
          <wp:inline distT="0" distB="0" distL="114300" distR="114300">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4835525" cy="25025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w:t>
      </w:r>
      <w:r>
        <w:rPr>
          <w:rFonts w:hint="default" w:ascii="Arial" w:hAnsi="Arial"/>
          <w:b/>
          <w:lang w:val="en-US" w:eastAsia="zh-CN"/>
        </w:rPr>
        <w:t>2</w:t>
      </w:r>
      <w:r>
        <w:rPr>
          <w:rFonts w:ascii="Arial" w:hAnsi="Arial"/>
          <w:b/>
          <w:lang w:eastAsia="zh-CN"/>
        </w:rPr>
        <w:t>.1.3-1 Classification of autonomous network level for 5GC NF deployment</w:t>
      </w:r>
    </w:p>
    <w:p>
      <w:pPr>
        <w:pStyle w:val="4"/>
        <w:rPr>
          <w:rStyle w:val="69"/>
          <w:rFonts w:eastAsia="Times New Roman"/>
          <w:i w:val="0"/>
          <w:color w:val="404040"/>
          <w:lang w:val="en-US"/>
        </w:rPr>
      </w:pPr>
      <w:bookmarkStart w:id="221" w:name="_Toc6099"/>
      <w:bookmarkStart w:id="222" w:name="_Toc1969"/>
      <w:bookmarkStart w:id="223" w:name="_Toc28572"/>
      <w:bookmarkStart w:id="224" w:name="_Toc27603"/>
      <w:bookmarkStart w:id="225" w:name="_Toc66227428"/>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.2</w:t>
      </w:r>
      <w:r>
        <w:rPr>
          <w:rStyle w:val="69"/>
          <w:rFonts w:eastAsia="Times New Roman"/>
          <w:color w:val="404040"/>
          <w:lang w:val="en-US"/>
        </w:rPr>
        <w:tab/>
      </w:r>
      <w:r>
        <w:rPr>
          <w:rStyle w:val="69"/>
          <w:rFonts w:eastAsia="Times New Roman"/>
          <w:i w:val="0"/>
          <w:color w:val="404040"/>
          <w:lang w:val="en-US"/>
        </w:rPr>
        <w:t>Potential solutions</w:t>
      </w:r>
      <w:bookmarkEnd w:id="221"/>
      <w:bookmarkEnd w:id="222"/>
      <w:bookmarkEnd w:id="223"/>
      <w:bookmarkEnd w:id="224"/>
    </w:p>
    <w:p>
      <w:pPr>
        <w:rPr>
          <w:lang w:eastAsia="zh-CN"/>
        </w:rPr>
      </w:pPr>
      <w:r>
        <w:rPr>
          <w:lang w:eastAsia="zh-CN"/>
        </w:rPr>
        <w:t>TBD</w:t>
      </w:r>
    </w:p>
    <w:bookmarkEnd w:id="225"/>
    <w:p>
      <w:pPr>
        <w:pStyle w:val="3"/>
      </w:pPr>
      <w:bookmarkStart w:id="226" w:name="_Toc2157"/>
      <w:r>
        <w:t>6.</w:t>
      </w:r>
      <w:r>
        <w:rPr>
          <w:rFonts w:hint="eastAsia" w:eastAsia="宋体"/>
          <w:lang w:val="en-US" w:eastAsia="zh-CN"/>
        </w:rPr>
        <w:t>3</w:t>
      </w:r>
      <w:r>
        <w:tab/>
      </w:r>
      <w:r>
        <w:t>Key Issue</w:t>
      </w:r>
      <w:r>
        <w:rPr>
          <w:rFonts w:hint="eastAsia"/>
          <w:lang w:val="en-US" w:eastAsia="zh-CN"/>
        </w:rPr>
        <w:t># 6-3</w:t>
      </w:r>
      <w:r>
        <w:t xml:space="preserve">: Management of Autonomous Network </w:t>
      </w:r>
      <w:r>
        <w:rPr>
          <w:rFonts w:hint="eastAsia"/>
          <w:lang w:eastAsia="zh-CN"/>
        </w:rPr>
        <w:t>Level</w:t>
      </w:r>
      <w:r>
        <w:t xml:space="preserve"> (ANL)</w:t>
      </w:r>
      <w:bookmarkEnd w:id="226"/>
    </w:p>
    <w:p>
      <w:pPr>
        <w:pStyle w:val="4"/>
        <w:rPr>
          <w:rStyle w:val="69"/>
          <w:i w:val="0"/>
          <w:lang w:val="en-US"/>
        </w:rPr>
      </w:pPr>
      <w:bookmarkStart w:id="227" w:name="_Toc7420"/>
      <w:r>
        <w:rPr>
          <w:rStyle w:val="69"/>
          <w:i w:val="0"/>
          <w:lang w:val="en-US"/>
        </w:rPr>
        <w:t>6.</w:t>
      </w:r>
      <w:r>
        <w:rPr>
          <w:rStyle w:val="69"/>
          <w:rFonts w:hint="eastAsia" w:eastAsia="宋体"/>
          <w:i w:val="0"/>
          <w:lang w:val="en-US" w:eastAsia="zh-CN"/>
        </w:rPr>
        <w:t>3</w:t>
      </w:r>
      <w:r>
        <w:rPr>
          <w:rStyle w:val="69"/>
          <w:i w:val="0"/>
          <w:lang w:val="en-US"/>
        </w:rPr>
        <w:t>.1</w:t>
      </w:r>
      <w:r>
        <w:rPr>
          <w:rStyle w:val="69"/>
          <w:i w:val="0"/>
          <w:lang w:val="en-US"/>
        </w:rPr>
        <w:tab/>
      </w:r>
      <w:r>
        <w:rPr>
          <w:rStyle w:val="69"/>
          <w:i w:val="0"/>
          <w:lang w:val="en-US"/>
        </w:rPr>
        <w:t>Description</w:t>
      </w:r>
      <w:bookmarkEnd w:id="227"/>
    </w:p>
    <w:p>
      <w:pPr>
        <w:pStyle w:val="5"/>
        <w:rPr>
          <w:rFonts w:hint="default"/>
          <w:lang w:val="en-US" w:eastAsia="zh-CN"/>
        </w:rPr>
      </w:pPr>
      <w:bookmarkStart w:id="228" w:name="_Toc24232"/>
      <w:r>
        <w:rPr>
          <w:lang w:val="en-US" w:eastAsia="zh-CN"/>
        </w:rPr>
        <w:t>6.</w:t>
      </w:r>
      <w:r>
        <w:rPr>
          <w:rFonts w:hint="eastAsia"/>
          <w:lang w:val="en-US" w:eastAsia="zh-CN"/>
        </w:rPr>
        <w:t>3</w:t>
      </w:r>
      <w:r>
        <w:rPr>
          <w:lang w:eastAsia="zh-CN"/>
        </w:rPr>
        <w:t>.1.1</w:t>
      </w:r>
      <w:r>
        <w:rPr>
          <w:lang w:eastAsia="zh-CN"/>
        </w:rPr>
        <w:tab/>
      </w:r>
      <w:r>
        <w:rPr>
          <w:lang w:val="en-US" w:eastAsia="zh-CN"/>
        </w:rPr>
        <w:tab/>
      </w:r>
      <w:r>
        <w:rPr>
          <w:rFonts w:hint="eastAsia"/>
          <w:lang w:val="en-US" w:eastAsia="zh-CN"/>
        </w:rPr>
        <w:t>Introduction</w:t>
      </w:r>
      <w:bookmarkEnd w:id="228"/>
    </w:p>
    <w:p>
      <w:pPr>
        <w:rPr>
          <w:lang w:eastAsia="zh-CN"/>
        </w:rPr>
      </w:pPr>
      <w:r>
        <w:rPr>
          <w:lang w:eastAsia="zh-CN"/>
        </w:rPr>
        <w:t>TS 28.100 [</w:t>
      </w:r>
      <w:r>
        <w:rPr>
          <w:rFonts w:hint="eastAsia"/>
          <w:lang w:val="en-US" w:eastAsia="zh-CN"/>
        </w:rPr>
        <w:t>4</w:t>
      </w:r>
      <w:r>
        <w:rPr>
          <w:lang w:eastAsia="zh-CN"/>
        </w:rPr>
        <w:t xml:space="preserve">] specifies the framework approach for evaluating autonomous network levels and concrete autonomous network level definition for network optimization, RAN NE deployment and fault management. Each autonomous network level definition includes workflow, classification of autonomous network level, </w:t>
      </w:r>
      <w:r>
        <w:rPr>
          <w:rFonts w:eastAsiaTheme="minorEastAsia"/>
          <w:lang w:eastAsia="zh-CN"/>
        </w:rPr>
        <w:t xml:space="preserve">autonomy capability description for management system, MnS requirements and solutions for generic MnS requirements. </w:t>
      </w:r>
      <w:r>
        <w:rPr>
          <w:rFonts w:hint="eastAsia"/>
          <w:lang w:eastAsia="zh-CN"/>
        </w:rPr>
        <w:t>T</w:t>
      </w:r>
      <w:r>
        <w:rPr>
          <w:lang w:eastAsia="zh-CN"/>
        </w:rPr>
        <w:t>he autonomous network level definition in TS 28.100[</w:t>
      </w:r>
      <w:r>
        <w:rPr>
          <w:rFonts w:hint="eastAsia"/>
          <w:lang w:val="en-US" w:eastAsia="zh-CN"/>
        </w:rPr>
        <w:t>4</w:t>
      </w:r>
      <w:r>
        <w:rPr>
          <w:lang w:eastAsia="zh-CN"/>
        </w:rPr>
        <w:t>] can be used to determine the ANL (L0-</w:t>
      </w:r>
      <w:r>
        <w:rPr>
          <w:rFonts w:hint="eastAsia"/>
          <w:lang w:eastAsia="zh-CN"/>
        </w:rPr>
        <w:t>L</w:t>
      </w:r>
      <w:r>
        <w:rPr>
          <w:lang w:eastAsia="zh-CN"/>
        </w:rPr>
        <w:t>5) for corresponding scenarios.</w:t>
      </w:r>
    </w:p>
    <w:p>
      <w:pPr>
        <w:rPr>
          <w:lang w:val="en-US" w:eastAsia="zh-CN"/>
        </w:rPr>
      </w:pPr>
      <w:r>
        <w:rPr>
          <w:lang w:val="en-US" w:eastAsia="zh-CN"/>
        </w:rPr>
        <w:t>Autonomy functi</w:t>
      </w:r>
      <w:r>
        <w:rPr>
          <w:rFonts w:hint="eastAsia"/>
          <w:lang w:val="en-US" w:eastAsia="zh-CN"/>
        </w:rPr>
        <w:t>onalit</w:t>
      </w:r>
      <w:r>
        <w:rPr>
          <w:lang w:val="en-US" w:eastAsia="zh-CN"/>
        </w:rPr>
        <w:t xml:space="preserve">ies such as SON functionalities, MDA functionalities, intent handling functionalities or combination of these management functionalities can be used to satisfy autonomy capabilities identified in different autonomous network level. For example, the CCO functionality can be used to satisfy the autonomy capabilities identified in level 3 for coverage optimization. So, from NOP view, </w:t>
      </w:r>
      <w:r>
        <w:rPr>
          <w:rFonts w:hint="eastAsia"/>
          <w:lang w:val="en-US" w:eastAsia="zh-CN"/>
        </w:rPr>
        <w:t xml:space="preserve">if a NOP have a target to make its network to achieve certain autonomous network level specified by TS 28.100 [4], </w:t>
      </w:r>
      <w:r>
        <w:rPr>
          <w:lang w:val="en-US" w:eastAsia="zh-CN"/>
        </w:rPr>
        <w:t>it is necessary to know which autonomy functionalities provided by corresponding NEP(s) can be used to satisfy the autonomy capabilities in corresponding autonomous network level.</w:t>
      </w:r>
    </w:p>
    <w:p>
      <w:pPr>
        <w:jc w:val="center"/>
      </w:pPr>
      <w:r>
        <w:drawing>
          <wp:inline distT="0" distB="0" distL="0" distR="0">
            <wp:extent cx="2625725" cy="143129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655947" cy="1448249"/>
                    </a:xfrm>
                    <a:prstGeom prst="rect">
                      <a:avLst/>
                    </a:prstGeom>
                  </pic:spPr>
                </pic:pic>
              </a:graphicData>
            </a:graphic>
          </wp:inline>
        </w:drawing>
      </w:r>
    </w:p>
    <w:p>
      <w:pPr>
        <w:jc w:val="center"/>
        <w:rPr>
          <w:rFonts w:hint="eastAsia" w:eastAsia="宋体"/>
          <w:lang w:val="en-US" w:eastAsia="zh-CN"/>
        </w:rPr>
      </w:pPr>
      <w:r>
        <w:rPr>
          <w:rFonts w:ascii="Arial" w:hAnsi="Arial" w:cs="Arial"/>
          <w:b/>
        </w:rPr>
        <w:t>Figure 6.</w:t>
      </w:r>
      <w:r>
        <w:rPr>
          <w:rFonts w:hint="eastAsia" w:ascii="Arial" w:hAnsi="Arial" w:cs="Arial"/>
          <w:b/>
          <w:lang w:val="en-US" w:eastAsia="zh-CN"/>
        </w:rPr>
        <w:t>3</w:t>
      </w:r>
      <w:r>
        <w:rPr>
          <w:rFonts w:ascii="Arial" w:hAnsi="Arial" w:cs="Arial"/>
          <w:b/>
        </w:rPr>
        <w:t xml:space="preserve">.1.1-1 </w:t>
      </w:r>
      <w:r>
        <w:rPr>
          <w:rFonts w:hint="eastAsia" w:ascii="Arial" w:hAnsi="Arial" w:cs="Arial"/>
          <w:b/>
          <w:lang w:val="en-US" w:eastAsia="zh-CN"/>
        </w:rPr>
        <w:t>A</w:t>
      </w:r>
      <w:r>
        <w:rPr>
          <w:rFonts w:ascii="Arial" w:hAnsi="Arial" w:cs="Arial"/>
          <w:b/>
        </w:rPr>
        <w:t>utonomy functionalities</w:t>
      </w:r>
      <w:r>
        <w:rPr>
          <w:rFonts w:hint="eastAsia" w:ascii="Arial" w:hAnsi="Arial" w:cs="Arial"/>
          <w:b/>
          <w:lang w:val="en-US" w:eastAsia="zh-CN"/>
        </w:rPr>
        <w:t xml:space="preserve"> provided by multiple NEPs</w:t>
      </w:r>
    </w:p>
    <w:p>
      <w:pPr>
        <w:pStyle w:val="19"/>
        <w:spacing w:after="0"/>
        <w:jc w:val="both"/>
        <w:rPr>
          <w:rFonts w:eastAsia="等线"/>
          <w:lang w:eastAsia="zh-CN"/>
        </w:rPr>
      </w:pPr>
      <w:bookmarkStart w:id="229" w:name="_Hlk111629574"/>
      <w:r>
        <w:rPr>
          <w:rFonts w:eastAsia="等线"/>
          <w:lang w:eastAsia="zh-CN"/>
        </w:rPr>
        <w:t xml:space="preserve">Correspondingly, the 3GPP management system should support these </w:t>
      </w:r>
      <w:r>
        <w:rPr>
          <w:rFonts w:hint="eastAsia" w:eastAsia="等线"/>
          <w:lang w:eastAsia="zh-CN"/>
        </w:rPr>
        <w:t>autonomy</w:t>
      </w:r>
      <w:r>
        <w:rPr>
          <w:rFonts w:eastAsia="等线"/>
          <w:lang w:eastAsia="zh-CN"/>
        </w:rPr>
        <w:t xml:space="preserve"> functionalities to realize </w:t>
      </w:r>
      <w:r>
        <w:rPr>
          <w:rFonts w:hint="eastAsia" w:eastAsia="等线"/>
          <w:lang w:eastAsia="zh-CN"/>
        </w:rPr>
        <w:t>autonomy</w:t>
      </w:r>
      <w:r>
        <w:rPr>
          <w:rFonts w:eastAsia="等线"/>
          <w:lang w:eastAsia="zh-CN"/>
        </w:rPr>
        <w:t xml:space="preserve"> capabilities to support </w:t>
      </w:r>
      <w:bookmarkEnd w:id="229"/>
      <w:r>
        <w:rPr>
          <w:rFonts w:eastAsia="等线"/>
          <w:lang w:eastAsia="zh-CN"/>
        </w:rPr>
        <w:t>certain autonomous network level.</w:t>
      </w:r>
    </w:p>
    <w:p>
      <w:pPr>
        <w:pStyle w:val="19"/>
        <w:spacing w:after="0"/>
        <w:jc w:val="both"/>
        <w:rPr>
          <w:lang w:val="en-US"/>
        </w:rPr>
      </w:pPr>
    </w:p>
    <w:p>
      <w:pPr>
        <w:pStyle w:val="5"/>
        <w:rPr>
          <w:lang w:eastAsia="zh-CN"/>
        </w:rPr>
      </w:pPr>
      <w:bookmarkStart w:id="230" w:name="_Toc8265"/>
      <w:r>
        <w:rPr>
          <w:lang w:val="en-US" w:eastAsia="zh-CN"/>
        </w:rPr>
        <w:t>6.</w:t>
      </w:r>
      <w:r>
        <w:rPr>
          <w:rFonts w:hint="eastAsia"/>
          <w:lang w:val="en-US" w:eastAsia="zh-CN"/>
        </w:rPr>
        <w:t>3</w:t>
      </w:r>
      <w:r>
        <w:rPr>
          <w:lang w:eastAsia="zh-CN"/>
        </w:rPr>
        <w:t>.1.</w:t>
      </w:r>
      <w:r>
        <w:rPr>
          <w:rFonts w:hint="eastAsia"/>
          <w:lang w:val="en-US" w:eastAsia="zh-CN"/>
        </w:rPr>
        <w:t>2</w:t>
      </w:r>
      <w:r>
        <w:rPr>
          <w:lang w:eastAsia="zh-CN"/>
        </w:rPr>
        <w:tab/>
      </w:r>
      <w:r>
        <w:rPr>
          <w:lang w:val="en-US" w:eastAsia="zh-CN"/>
        </w:rPr>
        <w:tab/>
      </w:r>
      <w:r>
        <w:rPr>
          <w:lang w:eastAsia="zh-CN"/>
        </w:rPr>
        <w:t>Use case 1 Request autonomy functionalities for certain ANL</w:t>
      </w:r>
      <w:bookmarkEnd w:id="230"/>
    </w:p>
    <w:p>
      <w:pPr>
        <w:jc w:val="both"/>
        <w:rPr>
          <w:lang w:val="en-US" w:eastAsia="zh-CN"/>
        </w:rPr>
      </w:pPr>
      <w:r>
        <w:rPr>
          <w:lang w:val="en-US" w:eastAsia="zh-CN"/>
        </w:rPr>
        <w:t>Different MnS Consumers (e.g. Operator) have different autonomy requirements (represented by ANL) for the same or different scenarios.</w:t>
      </w:r>
      <w:r>
        <w:rPr>
          <w:rFonts w:hint="eastAsia"/>
          <w:lang w:val="en-US" w:eastAsia="zh-CN"/>
        </w:rPr>
        <w:t xml:space="preserve"> </w:t>
      </w:r>
      <w:r>
        <w:rPr>
          <w:lang w:val="en-US" w:eastAsia="zh-CN"/>
        </w:rPr>
        <w:t>Even same MnS consumer may have different autonomy requirements for different scenarios of same scenario type. For example, MnS consumer expect level 3 for the radio coverage optimization scenario, while expect level 2 for the RAN UE throughput optimization scenario. Several autonomy functi</w:t>
      </w:r>
      <w:r>
        <w:rPr>
          <w:rFonts w:hint="eastAsia"/>
          <w:lang w:val="en-US" w:eastAsia="zh-CN"/>
        </w:rPr>
        <w:t>onalit</w:t>
      </w:r>
      <w:r>
        <w:rPr>
          <w:lang w:val="en-US" w:eastAsia="zh-CN"/>
        </w:rPr>
        <w:t xml:space="preserve">ies implemented by 3GPP management system, such as SON functionalities, MDA functionalities, intent handling functionalities or combination of these management functionalities can be used to satisfy different autonomy requirements. So, based on the expected ANL (e.g. </w:t>
      </w:r>
      <w:r>
        <w:rPr>
          <w:rFonts w:hint="eastAsia"/>
          <w:lang w:val="en-US" w:eastAsia="zh-CN"/>
        </w:rPr>
        <w:t>level</w:t>
      </w:r>
      <w:r>
        <w:rPr>
          <w:lang w:val="en-US" w:eastAsia="zh-CN"/>
        </w:rPr>
        <w:t xml:space="preserve"> 3) for certain scenario (coverage optimization), 3GPP management system (as MnS producer) needs to:</w:t>
      </w:r>
    </w:p>
    <w:p>
      <w:pPr>
        <w:ind w:left="200" w:leftChars="0" w:hanging="200" w:hangingChars="100"/>
        <w:jc w:val="both"/>
        <w:rPr>
          <w:lang w:val="en-US" w:eastAsia="zh-CN"/>
        </w:rPr>
      </w:pPr>
      <w:r>
        <w:rPr>
          <w:lang w:val="en-US" w:eastAsia="zh-CN"/>
        </w:rPr>
        <w:t xml:space="preserve">- </w:t>
      </w:r>
      <w:r>
        <w:rPr>
          <w:rFonts w:hint="eastAsia"/>
          <w:lang w:val="en-US" w:eastAsia="zh-CN"/>
        </w:rPr>
        <w:tab/>
      </w:r>
      <w:r>
        <w:rPr>
          <w:lang w:val="en-US" w:eastAsia="zh-CN"/>
        </w:rPr>
        <w:t>Identifies corresponding autonomy capabilities for the expected ANL based on the type of the required scenario (e.g. network optimization).</w:t>
      </w:r>
    </w:p>
    <w:p>
      <w:pPr>
        <w:ind w:left="200" w:leftChars="0" w:hanging="200" w:hangingChars="100"/>
        <w:jc w:val="both"/>
        <w:rPr>
          <w:lang w:val="en-US" w:eastAsia="zh-CN"/>
        </w:rPr>
      </w:pPr>
      <w:r>
        <w:rPr>
          <w:lang w:val="en-US" w:eastAsia="zh-CN"/>
        </w:rPr>
        <w:t xml:space="preserve">- </w:t>
      </w:r>
      <w:r>
        <w:rPr>
          <w:rFonts w:hint="eastAsia"/>
          <w:lang w:val="en-US" w:eastAsia="zh-CN"/>
        </w:rPr>
        <w:tab/>
      </w:r>
      <w:r>
        <w:rPr>
          <w:lang w:val="en-US" w:eastAsia="zh-CN"/>
        </w:rPr>
        <w:t>Selects one or multiple autonomy functionalities (e.g. CCO Function) to satisfy the identified autonomy capabilities and manages their inter-related execution.</w:t>
      </w:r>
    </w:p>
    <w:p>
      <w:pPr>
        <w:ind w:left="200" w:leftChars="0" w:hanging="200" w:hangingChars="100"/>
        <w:jc w:val="both"/>
        <w:rPr>
          <w:lang w:val="en-US" w:eastAsia="zh-CN"/>
        </w:rPr>
      </w:pPr>
      <w:r>
        <w:rPr>
          <w:rFonts w:hint="eastAsia"/>
          <w:lang w:val="en-US" w:eastAsia="zh-CN"/>
        </w:rPr>
        <w:t>-</w:t>
      </w:r>
      <w:r>
        <w:rPr>
          <w:lang w:val="en-US" w:eastAsia="zh-CN"/>
        </w:rPr>
        <w:t xml:space="preserve"> </w:t>
      </w:r>
      <w:r>
        <w:rPr>
          <w:rFonts w:hint="eastAsia"/>
          <w:lang w:val="en-US" w:eastAsia="zh-CN"/>
        </w:rPr>
        <w:tab/>
      </w:r>
      <w:r>
        <w:rPr>
          <w:lang w:val="en-US" w:eastAsia="zh-CN"/>
        </w:rPr>
        <w:t>Determine the MnS(s) which is necessary to support the autonomy functionalities (e.g. specify the control information for the autonomy functionalities).</w:t>
      </w:r>
    </w:p>
    <w:p>
      <w:pPr>
        <w:ind w:left="0" w:leftChars="0" w:firstLine="0" w:firstLineChars="0"/>
        <w:jc w:val="both"/>
        <w:rPr>
          <w:highlight w:val="none"/>
          <w:lang w:val="en-US" w:eastAsia="zh-CN"/>
        </w:rPr>
      </w:pPr>
      <w:r>
        <w:rPr>
          <w:highlight w:val="none"/>
          <w:lang w:val="en-US" w:eastAsia="zh-CN"/>
        </w:rPr>
        <w:t xml:space="preserve">MnS consumer needs to be aware of which autonomy functionalities can be used to satisfy its autonomy requirements and which MnS(s) can be consumed to support the </w:t>
      </w:r>
      <w:r>
        <w:rPr>
          <w:rFonts w:hint="eastAsia"/>
          <w:highlight w:val="none"/>
          <w:lang w:val="en-US" w:eastAsia="zh-CN"/>
        </w:rPr>
        <w:t>performing</w:t>
      </w:r>
      <w:r>
        <w:rPr>
          <w:highlight w:val="none"/>
          <w:lang w:val="en-US" w:eastAsia="zh-CN"/>
        </w:rPr>
        <w:t xml:space="preserve"> of </w:t>
      </w:r>
      <w:r>
        <w:rPr>
          <w:rFonts w:hint="eastAsia"/>
          <w:highlight w:val="none"/>
          <w:lang w:val="en-US" w:eastAsia="zh-CN"/>
        </w:rPr>
        <w:t xml:space="preserve">the </w:t>
      </w:r>
      <w:r>
        <w:rPr>
          <w:highlight w:val="none"/>
          <w:lang w:val="en-US" w:eastAsia="zh-CN"/>
        </w:rPr>
        <w:t xml:space="preserve">functionalities. </w:t>
      </w:r>
      <w:r>
        <w:rPr>
          <w:rFonts w:hint="eastAsia"/>
          <w:highlight w:val="none"/>
          <w:lang w:val="en-US" w:eastAsia="zh-CN"/>
        </w:rPr>
        <w:t>S</w:t>
      </w:r>
      <w:r>
        <w:rPr>
          <w:highlight w:val="none"/>
          <w:lang w:val="en-US" w:eastAsia="zh-CN"/>
        </w:rPr>
        <w:t xml:space="preserve">o, </w:t>
      </w:r>
      <w:r>
        <w:rPr>
          <w:rFonts w:hint="eastAsia"/>
          <w:highlight w:val="none"/>
          <w:lang w:val="en-US" w:eastAsia="zh-CN"/>
        </w:rPr>
        <w:t>3</w:t>
      </w:r>
      <w:r>
        <w:rPr>
          <w:highlight w:val="none"/>
          <w:lang w:val="en-US" w:eastAsia="zh-CN"/>
        </w:rPr>
        <w:t>GPP management system also needs to send the identified autonomy functionalities and corresponding MnS(s) to MnS Consumer.</w:t>
      </w:r>
    </w:p>
    <w:p>
      <w:pPr>
        <w:jc w:val="center"/>
        <w:rPr>
          <w:highlight w:val="none"/>
          <w:lang w:eastAsia="zh-CN"/>
        </w:rPr>
      </w:pPr>
      <w:r>
        <w:rPr>
          <w:highlight w:val="none"/>
        </w:rPr>
        <w:drawing>
          <wp:inline distT="0" distB="0" distL="0" distR="0">
            <wp:extent cx="3627120" cy="991235"/>
            <wp:effectExtent l="0" t="0" r="952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3770923" cy="1030851"/>
                    </a:xfrm>
                    <a:prstGeom prst="rect">
                      <a:avLst/>
                    </a:prstGeom>
                  </pic:spPr>
                </pic:pic>
              </a:graphicData>
            </a:graphic>
          </wp:inline>
        </w:drawing>
      </w:r>
    </w:p>
    <w:p>
      <w:pPr>
        <w:jc w:val="center"/>
        <w:rPr>
          <w:highlight w:val="none"/>
          <w:lang w:eastAsia="zh-CN"/>
        </w:rPr>
      </w:pPr>
      <w:r>
        <w:rPr>
          <w:rFonts w:ascii="Arial" w:hAnsi="Arial" w:cs="Arial"/>
          <w:b/>
          <w:highlight w:val="none"/>
        </w:rPr>
        <w:t>Figure 6.</w:t>
      </w:r>
      <w:r>
        <w:rPr>
          <w:rFonts w:hint="eastAsia" w:ascii="Arial" w:hAnsi="Arial" w:cs="Arial"/>
          <w:b/>
          <w:highlight w:val="none"/>
          <w:lang w:val="en-US" w:eastAsia="zh-CN"/>
        </w:rPr>
        <w:t>3</w:t>
      </w:r>
      <w:r>
        <w:rPr>
          <w:rFonts w:ascii="Arial" w:hAnsi="Arial" w:cs="Arial"/>
          <w:b/>
          <w:highlight w:val="none"/>
        </w:rPr>
        <w:t>.1.</w:t>
      </w:r>
      <w:r>
        <w:rPr>
          <w:rFonts w:hint="eastAsia" w:ascii="Arial" w:hAnsi="Arial" w:cs="Arial"/>
          <w:b/>
          <w:highlight w:val="none"/>
          <w:lang w:val="en-US" w:eastAsia="zh-CN"/>
        </w:rPr>
        <w:t>2</w:t>
      </w:r>
      <w:r>
        <w:rPr>
          <w:rFonts w:ascii="Arial" w:hAnsi="Arial" w:cs="Arial"/>
          <w:b/>
          <w:highlight w:val="none"/>
        </w:rPr>
        <w:t>-1 Request autonomy functionalities to satisfy autonomy requirements</w:t>
      </w:r>
    </w:p>
    <w:p>
      <w:pPr>
        <w:pStyle w:val="5"/>
        <w:rPr>
          <w:highlight w:val="none"/>
        </w:rPr>
      </w:pPr>
      <w:bookmarkStart w:id="231" w:name="_Toc31082"/>
      <w:r>
        <w:rPr>
          <w:highlight w:val="none"/>
          <w:lang w:val="en-US" w:eastAsia="zh-CN"/>
        </w:rPr>
        <w:t>6.</w:t>
      </w:r>
      <w:r>
        <w:rPr>
          <w:rFonts w:hint="eastAsia"/>
          <w:highlight w:val="none"/>
          <w:lang w:val="en-US" w:eastAsia="zh-CN"/>
        </w:rPr>
        <w:t>3</w:t>
      </w:r>
      <w:r>
        <w:rPr>
          <w:highlight w:val="none"/>
          <w:lang w:eastAsia="zh-CN"/>
        </w:rPr>
        <w:t>.1.</w:t>
      </w:r>
      <w:r>
        <w:rPr>
          <w:rFonts w:hint="eastAsia"/>
          <w:highlight w:val="none"/>
          <w:lang w:val="en-US" w:eastAsia="zh-CN"/>
        </w:rPr>
        <w:t>3</w:t>
      </w:r>
      <w:r>
        <w:rPr>
          <w:highlight w:val="none"/>
          <w:lang w:eastAsia="zh-CN"/>
        </w:rPr>
        <w:t xml:space="preserve"> </w:t>
      </w:r>
      <w:r>
        <w:rPr>
          <w:highlight w:val="none"/>
          <w:lang w:val="en-US" w:eastAsia="zh-CN"/>
        </w:rPr>
        <w:tab/>
      </w:r>
      <w:r>
        <w:rPr>
          <w:highlight w:val="none"/>
          <w:lang w:eastAsia="zh-CN"/>
        </w:rPr>
        <w:t xml:space="preserve">Use case 2 Request to </w:t>
      </w:r>
      <w:r>
        <w:rPr>
          <w:rFonts w:hint="eastAsia"/>
          <w:highlight w:val="none"/>
          <w:lang w:eastAsia="zh-CN"/>
        </w:rPr>
        <w:t>control</w:t>
      </w:r>
      <w:r>
        <w:rPr>
          <w:highlight w:val="none"/>
          <w:lang w:eastAsia="zh-CN"/>
        </w:rPr>
        <w:t xml:space="preserve"> and monitor autonomy functionalities for certain ANL</w:t>
      </w:r>
      <w:bookmarkEnd w:id="231"/>
    </w:p>
    <w:p>
      <w:pPr>
        <w:jc w:val="both"/>
        <w:rPr>
          <w:highlight w:val="none"/>
          <w:lang w:eastAsia="zh-CN"/>
        </w:rPr>
      </w:pPr>
      <w:r>
        <w:rPr>
          <w:rFonts w:hint="eastAsia"/>
          <w:highlight w:val="none"/>
          <w:lang w:eastAsia="zh-CN"/>
        </w:rPr>
        <w:t>B</w:t>
      </w:r>
      <w:r>
        <w:rPr>
          <w:highlight w:val="none"/>
          <w:lang w:eastAsia="zh-CN"/>
        </w:rPr>
        <w:t xml:space="preserve">ased on the obtained autonomy functionalities and corresponding MnS(s) from MnS producer, MnS consumer will </w:t>
      </w:r>
      <w:r>
        <w:rPr>
          <w:rFonts w:hint="eastAsia"/>
          <w:highlight w:val="none"/>
          <w:lang w:val="en-US" w:eastAsia="zh-CN"/>
        </w:rPr>
        <w:t>assess</w:t>
      </w:r>
      <w:r>
        <w:rPr>
          <w:highlight w:val="none"/>
          <w:lang w:eastAsia="zh-CN"/>
        </w:rPr>
        <w:t xml:space="preserve"> </w:t>
      </w:r>
      <w:r>
        <w:rPr>
          <w:rFonts w:hint="eastAsia"/>
          <w:highlight w:val="none"/>
          <w:lang w:eastAsia="zh-CN"/>
        </w:rPr>
        <w:t>whether</w:t>
      </w:r>
      <w:r>
        <w:rPr>
          <w:highlight w:val="none"/>
          <w:lang w:eastAsia="zh-CN"/>
        </w:rPr>
        <w:t xml:space="preserve"> to use these autonomy functionalities to fulfil the expected ANL for the expected scenario. In case MnS consumer decide to use these autonomy functionalities, MnS consumer will request MnS producer to perform these autonomy functionalities and consumer corresponding supported MnS(s) to control and monitor these autonomy functionalities.</w:t>
      </w:r>
    </w:p>
    <w:p>
      <w:pPr>
        <w:jc w:val="center"/>
        <w:rPr>
          <w:lang w:eastAsia="zh-CN"/>
        </w:rPr>
      </w:pPr>
      <w:r>
        <w:drawing>
          <wp:inline distT="0" distB="0" distL="0" distR="0">
            <wp:extent cx="4109720" cy="1157605"/>
            <wp:effectExtent l="0" t="0" r="889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4159052" cy="1171904"/>
                    </a:xfrm>
                    <a:prstGeom prst="rect">
                      <a:avLst/>
                    </a:prstGeom>
                  </pic:spPr>
                </pic:pic>
              </a:graphicData>
            </a:graphic>
          </wp:inline>
        </w:drawing>
      </w:r>
    </w:p>
    <w:p>
      <w:pPr>
        <w:jc w:val="center"/>
        <w:rPr>
          <w:lang w:eastAsia="zh-CN"/>
        </w:rPr>
      </w:pPr>
      <w:r>
        <w:rPr>
          <w:rFonts w:ascii="Arial" w:hAnsi="Arial" w:cs="Arial"/>
          <w:b/>
        </w:rPr>
        <w:t>Figure 6.</w:t>
      </w:r>
      <w:r>
        <w:rPr>
          <w:rFonts w:hint="eastAsia" w:ascii="Arial" w:hAnsi="Arial" w:cs="Arial"/>
          <w:b/>
          <w:lang w:val="en-US" w:eastAsia="zh-CN"/>
        </w:rPr>
        <w:t>3</w:t>
      </w:r>
      <w:r>
        <w:rPr>
          <w:rFonts w:ascii="Arial" w:hAnsi="Arial" w:cs="Arial"/>
          <w:b/>
        </w:rPr>
        <w:t xml:space="preserve">.1.3-1 Request to control and monitor autonomy functionalities </w:t>
      </w:r>
    </w:p>
    <w:p>
      <w:pPr>
        <w:pStyle w:val="4"/>
        <w:rPr>
          <w:rStyle w:val="69"/>
          <w:i w:val="0"/>
          <w:lang w:val="en-US"/>
        </w:rPr>
      </w:pPr>
      <w:bookmarkStart w:id="232" w:name="_Toc15913"/>
      <w:r>
        <w:rPr>
          <w:rStyle w:val="69"/>
          <w:i w:val="0"/>
        </w:rPr>
        <w:t>6.</w:t>
      </w:r>
      <w:r>
        <w:rPr>
          <w:rStyle w:val="69"/>
          <w:rFonts w:hint="eastAsia" w:eastAsia="宋体"/>
          <w:i w:val="0"/>
          <w:lang w:val="en-US" w:eastAsia="zh-CN"/>
        </w:rPr>
        <w:t>3</w:t>
      </w:r>
      <w:r>
        <w:rPr>
          <w:rStyle w:val="69"/>
          <w:i w:val="0"/>
          <w:lang w:val="en-US"/>
        </w:rPr>
        <w:t>.</w:t>
      </w:r>
      <w:r>
        <w:rPr>
          <w:rStyle w:val="69"/>
          <w:i w:val="0"/>
        </w:rPr>
        <w:t xml:space="preserve">2 </w:t>
      </w:r>
      <w:r>
        <w:rPr>
          <w:rStyle w:val="69"/>
          <w:i w:val="0"/>
        </w:rPr>
        <w:tab/>
      </w:r>
      <w:r>
        <w:rPr>
          <w:rStyle w:val="69"/>
          <w:i w:val="0"/>
          <w:lang w:val="en-US"/>
        </w:rPr>
        <w:t>Potential requirements</w:t>
      </w:r>
      <w:bookmarkEnd w:id="232"/>
    </w:p>
    <w:p>
      <w:pPr>
        <w:jc w:val="both"/>
        <w:rPr>
          <w:lang w:eastAsia="zh-CN"/>
        </w:rPr>
      </w:pPr>
      <w:r>
        <w:rPr>
          <w:b/>
        </w:rPr>
        <w:t>REQ-ANL_Mgmt_1:</w:t>
      </w:r>
      <w:r>
        <w:rPr>
          <w:lang w:eastAsia="zh-CN"/>
        </w:rPr>
        <w:t xml:space="preserve"> The 3GPP Management system should have the capability to allow an authorized consumer to request the autonomy functionalities with the specified autonomy requirements (including scenario and corresponding ANL).</w:t>
      </w:r>
    </w:p>
    <w:p>
      <w:pPr>
        <w:jc w:val="both"/>
        <w:rPr>
          <w:rFonts w:hint="default"/>
          <w:lang w:val="en-US" w:eastAsia="zh-CN"/>
        </w:rPr>
      </w:pPr>
      <w:r>
        <w:rPr>
          <w:b/>
        </w:rPr>
        <w:t>REQ-ANL_Mgmt_2:</w:t>
      </w:r>
      <w:r>
        <w:rPr>
          <w:lang w:eastAsia="zh-CN"/>
        </w:rPr>
        <w:t xml:space="preserve"> The 3GPP Management system should have the capability to allow an authorized consumer to obtain the autonomy functionalities to satisfy the specified autonomy requirements</w:t>
      </w:r>
      <w:r>
        <w:rPr>
          <w:rFonts w:hint="eastAsia"/>
          <w:lang w:val="en-US" w:eastAsia="zh-CN"/>
        </w:rPr>
        <w:t>.</w:t>
      </w:r>
    </w:p>
    <w:p>
      <w:pPr>
        <w:jc w:val="both"/>
        <w:rPr>
          <w:rFonts w:hint="default"/>
          <w:lang w:val="en-US" w:eastAsia="zh-CN"/>
        </w:rPr>
      </w:pPr>
      <w:r>
        <w:rPr>
          <w:b/>
        </w:rPr>
        <w:t>REQ-ANL_Mgmt_</w:t>
      </w:r>
      <w:r>
        <w:rPr>
          <w:rFonts w:hint="eastAsia"/>
          <w:b/>
          <w:lang w:val="en-US" w:eastAsia="zh-CN"/>
        </w:rPr>
        <w:t>3</w:t>
      </w:r>
      <w:r>
        <w:rPr>
          <w:b/>
        </w:rPr>
        <w:t>:</w:t>
      </w:r>
      <w:r>
        <w:rPr>
          <w:lang w:eastAsia="zh-CN"/>
        </w:rPr>
        <w:t xml:space="preserve"> The 3GPP Management system should have the capability to allow an authorized consumer to obtain the MnS(s)</w:t>
      </w:r>
      <w:r>
        <w:rPr>
          <w:rFonts w:hint="eastAsia"/>
          <w:lang w:val="en-US" w:eastAsia="zh-CN"/>
        </w:rPr>
        <w:t xml:space="preserve"> information</w:t>
      </w:r>
      <w:r>
        <w:rPr>
          <w:lang w:eastAsia="zh-CN"/>
        </w:rPr>
        <w:t xml:space="preserve"> to control and monitor </w:t>
      </w:r>
      <w:r>
        <w:rPr>
          <w:rFonts w:hint="default"/>
          <w:lang w:val="en-US" w:eastAsia="zh-CN"/>
        </w:rPr>
        <w:t>the</w:t>
      </w:r>
      <w:r>
        <w:rPr>
          <w:lang w:eastAsia="zh-CN"/>
        </w:rPr>
        <w:t xml:space="preserve"> autonomy functionalities</w:t>
      </w:r>
      <w:r>
        <w:rPr>
          <w:rFonts w:hint="eastAsia"/>
          <w:lang w:val="en-US" w:eastAsia="zh-CN"/>
        </w:rPr>
        <w:t>.</w:t>
      </w:r>
    </w:p>
    <w:p>
      <w:pPr>
        <w:rPr>
          <w:rFonts w:ascii="Times New Roman" w:hAnsi="Times New Roman" w:cs="Times New Roman"/>
          <w:lang w:eastAsia="zh-CN"/>
        </w:rPr>
      </w:pPr>
    </w:p>
    <w:p>
      <w:pPr>
        <w:pStyle w:val="2"/>
        <w:rPr>
          <w:rFonts w:hint="default"/>
          <w:lang w:val="en-US"/>
        </w:rPr>
      </w:pPr>
      <w:bookmarkStart w:id="233" w:name="_Toc12047"/>
      <w:bookmarkStart w:id="234" w:name="_Toc14545"/>
      <w:bookmarkStart w:id="235" w:name="_Toc507"/>
      <w:bookmarkStart w:id="236" w:name="_Toc9893"/>
      <w:bookmarkStart w:id="237" w:name="_Toc1329"/>
      <w:bookmarkStart w:id="238" w:name="_Toc9239"/>
      <w:bookmarkStart w:id="239" w:name="_Toc16632"/>
      <w:r>
        <w:rPr>
          <w:rFonts w:hint="default"/>
          <w:lang w:val="en-US"/>
        </w:rPr>
        <w:t>7</w:t>
      </w:r>
      <w:r>
        <w:rPr>
          <w:rFonts w:hint="default"/>
          <w:lang w:val="en-US"/>
        </w:rPr>
        <w:tab/>
      </w:r>
      <w:r>
        <w:rPr>
          <w:rFonts w:hint="default"/>
          <w:lang w:val="en-US"/>
        </w:rPr>
        <w:t>Conclusion and recommendation</w:t>
      </w:r>
      <w:bookmarkEnd w:id="233"/>
      <w:bookmarkEnd w:id="234"/>
      <w:bookmarkEnd w:id="235"/>
      <w:bookmarkEnd w:id="236"/>
      <w:bookmarkEnd w:id="237"/>
      <w:bookmarkEnd w:id="238"/>
      <w:bookmarkEnd w:id="239"/>
    </w:p>
    <w:p>
      <w:pPr>
        <w:rPr>
          <w:rFonts w:hint="eastAsia"/>
          <w:i/>
          <w:iCs/>
          <w:color w:val="FF0000"/>
          <w:highlight w:val="none"/>
        </w:rPr>
      </w:pPr>
      <w:r>
        <w:rPr>
          <w:rFonts w:hint="eastAsia"/>
          <w:i/>
          <w:iCs/>
          <w:color w:val="FF0000"/>
          <w:highlight w:val="none"/>
        </w:rPr>
        <w:t>Editor's note: this clause will be used to document the conclusions and recommendation of the study.</w:t>
      </w:r>
    </w:p>
    <w:p>
      <w:pPr>
        <w:pStyle w:val="3"/>
        <w:rPr>
          <w:lang w:eastAsia="zh-CN"/>
        </w:rPr>
      </w:pPr>
      <w:bookmarkStart w:id="240" w:name="_Toc16664"/>
      <w:r>
        <w:t>7.</w:t>
      </w:r>
      <w:r>
        <w:rPr>
          <w:rFonts w:hint="eastAsia" w:eastAsia="宋体"/>
          <w:lang w:val="en-US" w:eastAsia="zh-CN"/>
        </w:rPr>
        <w:t>1</w:t>
      </w:r>
      <w:r>
        <w:tab/>
      </w:r>
      <w:r>
        <w:t>Analysis on the solution for MnS requirements of autonomous network level for RAN UE throughput optimization</w:t>
      </w:r>
      <w:bookmarkEnd w:id="240"/>
    </w:p>
    <w:p>
      <w:pPr>
        <w:jc w:val="both"/>
        <w:rPr>
          <w:lang w:eastAsia="zh-CN"/>
        </w:rPr>
      </w:pPr>
      <w:r>
        <w:rPr>
          <w:lang w:val="en-US" w:eastAsia="zh-CN"/>
        </w:rPr>
        <w:t>Based on analysis and</w:t>
      </w:r>
      <w:r>
        <w:rPr>
          <w:rFonts w:hint="eastAsia"/>
          <w:lang w:val="en-US" w:eastAsia="zh-CN"/>
        </w:rPr>
        <w:t xml:space="preserve"> </w:t>
      </w:r>
      <w:r>
        <w:rPr>
          <w:lang w:val="en-US" w:eastAsia="zh-CN"/>
        </w:rPr>
        <w:t>potential solutions described in clause 5.1b.2, it is recommended to enhance MDA by adding new capability</w:t>
      </w:r>
      <w:r>
        <w:rPr>
          <w:rFonts w:hint="eastAsia"/>
          <w:lang w:val="en-US" w:eastAsia="zh-CN"/>
        </w:rPr>
        <w:t xml:space="preserve"> </w:t>
      </w:r>
      <w:r>
        <w:rPr>
          <w:lang w:val="en-US" w:eastAsia="zh-CN"/>
        </w:rPr>
        <w:t>for RAN UE throughput problem analysis in TS 28.104 [6].</w:t>
      </w:r>
    </w:p>
    <w:p>
      <w:pPr>
        <w:pStyle w:val="3"/>
        <w:rPr>
          <w:rStyle w:val="28"/>
          <w:i w:val="0"/>
          <w:lang w:val="en-US"/>
        </w:rPr>
      </w:pPr>
      <w:bookmarkStart w:id="241" w:name="_Toc29693"/>
      <w:r>
        <w:rPr>
          <w:rStyle w:val="28"/>
          <w:i w:val="0"/>
          <w:lang w:val="en-US"/>
        </w:rPr>
        <w:t>7.</w:t>
      </w:r>
      <w:r>
        <w:rPr>
          <w:rStyle w:val="28"/>
          <w:rFonts w:hint="eastAsia" w:eastAsia="宋体"/>
          <w:i w:val="0"/>
          <w:lang w:val="en-US" w:eastAsia="zh-CN"/>
        </w:rPr>
        <w:t>2</w:t>
      </w:r>
      <w:r>
        <w:rPr>
          <w:rStyle w:val="28"/>
          <w:i w:val="0"/>
          <w:lang w:val="en-US"/>
        </w:rPr>
        <w:tab/>
      </w:r>
      <w:r>
        <w:rPr>
          <w:rStyle w:val="28"/>
          <w:i w:val="0"/>
          <w:lang w:val="en-US"/>
        </w:rPr>
        <w:t>Management of Autonomous Network Level</w:t>
      </w:r>
      <w:bookmarkEnd w:id="241"/>
    </w:p>
    <w:p>
      <w:pPr>
        <w:jc w:val="both"/>
        <w:rPr>
          <w:lang w:val="en-US" w:eastAsia="zh-CN"/>
        </w:rPr>
      </w:pPr>
      <w:r>
        <w:rPr>
          <w:rFonts w:hint="eastAsia"/>
          <w:lang w:val="en-US" w:eastAsia="zh-CN"/>
        </w:rPr>
        <w:t>Management of autonomous network level is investigated in clause 6.3, which provide the capabilities for requesting autonomy functionalities and requesting to control and monitor autonomy functionalities for certain ANL. But no normative work is recommended because it is depend on implementation</w:t>
      </w:r>
      <w:r>
        <w:rPr>
          <w:rStyle w:val="69"/>
          <w:i w:val="0"/>
          <w:iCs w:val="0"/>
          <w:color w:val="auto"/>
        </w:rPr>
        <w:t>.</w:t>
      </w:r>
    </w:p>
    <w:p>
      <w:pPr>
        <w:rPr>
          <w:rFonts w:hint="eastAsia"/>
          <w:i/>
          <w:iCs/>
          <w:color w:val="FF0000"/>
          <w:highlight w:val="none"/>
        </w:rPr>
      </w:pPr>
    </w:p>
    <w:p>
      <w:r>
        <w:br w:type="page"/>
      </w:r>
    </w:p>
    <w:p>
      <w:pPr>
        <w:pStyle w:val="10"/>
      </w:pPr>
      <w:bookmarkStart w:id="242" w:name="_Toc18192"/>
      <w:bookmarkStart w:id="243" w:name="_Toc2529"/>
      <w:bookmarkStart w:id="244" w:name="_Toc4863"/>
      <w:bookmarkStart w:id="245" w:name="_Toc26730"/>
      <w:bookmarkStart w:id="246" w:name="_Toc8832"/>
      <w:bookmarkStart w:id="247" w:name="_Toc27417"/>
      <w:bookmarkStart w:id="248" w:name="_Toc22841"/>
      <w:bookmarkStart w:id="249" w:name="_Toc6834"/>
      <w:r>
        <w:t>Annex &lt;X&gt; (informative):</w:t>
      </w:r>
      <w:r>
        <w:br w:type="textWrapping"/>
      </w:r>
      <w:r>
        <w:t>Change history</w:t>
      </w:r>
      <w:bookmarkEnd w:id="242"/>
      <w:bookmarkEnd w:id="243"/>
      <w:bookmarkEnd w:id="244"/>
      <w:bookmarkEnd w:id="245"/>
      <w:bookmarkEnd w:id="246"/>
      <w:bookmarkEnd w:id="247"/>
      <w:bookmarkEnd w:id="248"/>
      <w:bookmarkEnd w:id="249"/>
    </w:p>
    <w:p>
      <w:pPr>
        <w:pStyle w:val="49"/>
      </w:pPr>
      <w:bookmarkStart w:id="250" w:name="historyclause"/>
      <w:bookmarkEnd w:id="250"/>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91" w:type="dxa"/>
            <w:shd w:val="pct10" w:color="auto" w:fill="FFFFFF"/>
          </w:tcPr>
          <w:p>
            <w:pPr>
              <w:pStyle w:val="39"/>
              <w:rPr>
                <w:b/>
                <w:sz w:val="16"/>
              </w:rPr>
            </w:pPr>
            <w:r>
              <w:rPr>
                <w:b/>
                <w:sz w:val="16"/>
              </w:rPr>
              <w:t>Meeting</w:t>
            </w:r>
          </w:p>
        </w:tc>
        <w:tc>
          <w:tcPr>
            <w:tcW w:w="1003"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eastAsia"/>
                <w:sz w:val="16"/>
                <w:szCs w:val="16"/>
                <w:lang w:eastAsia="zh-CN"/>
              </w:rPr>
              <w:t>2</w:t>
            </w:r>
            <w:r>
              <w:rPr>
                <w:sz w:val="16"/>
                <w:szCs w:val="16"/>
                <w:lang w:eastAsia="zh-CN"/>
              </w:rPr>
              <w:t>022-04</w:t>
            </w:r>
          </w:p>
        </w:tc>
        <w:tc>
          <w:tcPr>
            <w:tcW w:w="891"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222126</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2022-04</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S5-222615</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6</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4</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autonomous network level for RAN energy saving</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2022-05</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S5-223565</w:t>
            </w:r>
          </w:p>
          <w:p>
            <w:pPr>
              <w:pStyle w:val="41"/>
              <w:rPr>
                <w:rFonts w:hint="eastAsia"/>
                <w:sz w:val="16"/>
                <w:szCs w:val="16"/>
                <w:lang w:eastAsia="zh-CN"/>
              </w:rPr>
            </w:pPr>
            <w:r>
              <w:rPr>
                <w:rFonts w:hint="eastAsia"/>
                <w:sz w:val="16"/>
                <w:szCs w:val="16"/>
                <w:lang w:eastAsia="zh-CN"/>
              </w:rPr>
              <w:t>S5-223566</w:t>
            </w:r>
          </w:p>
          <w:p>
            <w:pPr>
              <w:pStyle w:val="41"/>
              <w:rPr>
                <w:rFonts w:hint="eastAsia"/>
                <w:sz w:val="16"/>
                <w:szCs w:val="16"/>
                <w:lang w:eastAsia="zh-CN"/>
              </w:rPr>
            </w:pPr>
          </w:p>
          <w:p>
            <w:pPr>
              <w:pStyle w:val="41"/>
              <w:rPr>
                <w:rFonts w:hint="default"/>
                <w:sz w:val="16"/>
                <w:szCs w:val="16"/>
                <w:lang w:val="en-US" w:eastAsia="zh-CN"/>
              </w:rPr>
            </w:pPr>
            <w:r>
              <w:rPr>
                <w:rFonts w:hint="eastAsia"/>
                <w:sz w:val="16"/>
                <w:szCs w:val="16"/>
                <w:lang w:eastAsia="zh-CN"/>
              </w:rPr>
              <w:t>S5-22356</w:t>
            </w:r>
            <w:r>
              <w:rPr>
                <w:rFonts w:hint="default"/>
                <w:sz w:val="16"/>
                <w:szCs w:val="16"/>
                <w:lang w:val="en-US" w:eastAsia="zh-CN"/>
              </w:rPr>
              <w:t>7</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enhancement of ANL for network</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autonomous network level for 5GC NF deployment</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Update the key issue of autonomous network level for RAN energy saving scenario</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2022-08</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SA5#145e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S5-225679</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ascii="Arial" w:hAnsi="Arial" w:eastAsia="Times New Roman" w:cs="Times New Roman"/>
                <w:sz w:val="16"/>
                <w:szCs w:val="16"/>
                <w:lang w:val="en-US" w:eastAsia="en-US" w:bidi="ar-SA"/>
              </w:rPr>
            </w:pPr>
            <w:r>
              <w:rPr>
                <w:rFonts w:hint="eastAsia" w:eastAsia="宋体" w:cs="Times New Roman"/>
                <w:sz w:val="16"/>
                <w:szCs w:val="16"/>
                <w:lang w:val="en-US" w:eastAsia="zh-CN" w:bidi="ar-SA"/>
              </w:rPr>
              <w:t xml:space="preserve">1. </w:t>
            </w:r>
            <w:r>
              <w:rPr>
                <w:rFonts w:hint="default" w:ascii="Arial" w:hAnsi="Arial" w:eastAsia="Times New Roman" w:cs="Times New Roman"/>
                <w:sz w:val="16"/>
                <w:szCs w:val="16"/>
                <w:lang w:val="en-US" w:eastAsia="en-US" w:bidi="ar-SA"/>
              </w:rPr>
              <w:t>Add introduction on relevant SI/WI in 3GPP</w:t>
            </w:r>
            <w:r>
              <w:rPr>
                <w:rFonts w:hint="eastAsia" w:eastAsia="宋体" w:cs="Times New Roman"/>
                <w:sz w:val="16"/>
                <w:szCs w:val="16"/>
                <w:lang w:val="en-US" w:eastAsia="zh-CN" w:bidi="ar-SA"/>
              </w:rPr>
              <w:t>.</w:t>
            </w:r>
          </w:p>
          <w:p>
            <w:pPr>
              <w:pStyle w:val="39"/>
              <w:numPr>
                <w:ilvl w:val="-1"/>
                <w:numId w:val="0"/>
              </w:numPr>
              <w:rPr>
                <w:rFonts w:hint="default" w:ascii="Arial" w:hAnsi="Arial" w:eastAsia="宋体" w:cs="Times New Roman"/>
                <w:sz w:val="16"/>
                <w:szCs w:val="16"/>
                <w:lang w:val="en-US" w:eastAsia="zh-CN" w:bidi="ar-SA"/>
              </w:rPr>
            </w:pPr>
            <w:r>
              <w:rPr>
                <w:rFonts w:hint="eastAsia" w:eastAsia="宋体" w:cs="Times New Roman"/>
                <w:sz w:val="16"/>
                <w:szCs w:val="16"/>
                <w:lang w:val="en-US" w:eastAsia="zh-CN" w:bidi="ar-SA"/>
              </w:rPr>
              <w:t xml:space="preserve">2. Align TR </w:t>
            </w:r>
            <w:r>
              <w:rPr>
                <w:rFonts w:ascii="Arial" w:hAnsi="Arial" w:eastAsia="宋体" w:cs="Arial"/>
                <w:i w:val="0"/>
                <w:iCs w:val="0"/>
                <w:caps w:val="0"/>
                <w:color w:val="000000"/>
                <w:spacing w:val="0"/>
                <w:sz w:val="15"/>
                <w:szCs w:val="15"/>
                <w:shd w:val="clear" w:fill="FFFFFF"/>
              </w:rPr>
              <w:t>front page title</w:t>
            </w:r>
            <w:r>
              <w:rPr>
                <w:rFonts w:hint="eastAsia" w:ascii="Arial" w:hAnsi="Arial" w:eastAsia="宋体" w:cs="Arial"/>
                <w:i w:val="0"/>
                <w:iCs w:val="0"/>
                <w:caps w:val="0"/>
                <w:color w:val="000000"/>
                <w:spacing w:val="0"/>
                <w:sz w:val="15"/>
                <w:szCs w:val="15"/>
                <w:shd w:val="clear" w:fill="FFFFFF"/>
                <w:lang w:val="en-US" w:eastAsia="zh-CN"/>
              </w:rPr>
              <w:t xml:space="preserve"> with SA WG5 official title.</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2023-03</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SA5#147</w:t>
            </w:r>
          </w:p>
        </w:tc>
        <w:tc>
          <w:tcPr>
            <w:tcW w:w="1003" w:type="dxa"/>
            <w:shd w:val="solid" w:color="FFFFFF" w:fill="auto"/>
            <w:vAlign w:val="top"/>
          </w:tcPr>
          <w:p>
            <w:pPr>
              <w:pStyle w:val="41"/>
              <w:rPr>
                <w:rFonts w:hint="default"/>
                <w:sz w:val="16"/>
                <w:szCs w:val="16"/>
                <w:lang w:val="en-US" w:eastAsia="zh-CN"/>
              </w:rPr>
            </w:pPr>
            <w:r>
              <w:rPr>
                <w:rFonts w:hint="eastAsia"/>
                <w:sz w:val="16"/>
                <w:szCs w:val="16"/>
                <w:lang w:val="en-US" w:eastAsia="zh-CN"/>
              </w:rPr>
              <w:t>S5-232887</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1. Update issue description and potential solution of Key Issue# 5.1.</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2. Add Key Issue# 5.1b, #5.2 and #5.3.</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2023-04</w:t>
            </w:r>
          </w:p>
        </w:tc>
        <w:tc>
          <w:tcPr>
            <w:tcW w:w="891" w:type="dxa"/>
            <w:shd w:val="solid" w:color="FFFFFF" w:fill="auto"/>
            <w:vAlign w:val="top"/>
          </w:tcPr>
          <w:p>
            <w:pPr>
              <w:pStyle w:val="41"/>
              <w:rPr>
                <w:rFonts w:hint="eastAsia"/>
                <w:sz w:val="16"/>
                <w:szCs w:val="16"/>
                <w:lang w:val="en-US" w:eastAsia="zh-CN"/>
              </w:rPr>
            </w:pPr>
            <w:r>
              <w:rPr>
                <w:rFonts w:hint="eastAsia"/>
                <w:sz w:val="16"/>
                <w:szCs w:val="16"/>
                <w:lang w:val="en-US" w:eastAsia="zh-CN"/>
              </w:rPr>
              <w:t>SA5#148e</w:t>
            </w:r>
          </w:p>
        </w:tc>
        <w:tc>
          <w:tcPr>
            <w:tcW w:w="1003" w:type="dxa"/>
            <w:shd w:val="solid" w:color="FFFFFF" w:fill="auto"/>
            <w:vAlign w:val="top"/>
          </w:tcPr>
          <w:p>
            <w:pPr>
              <w:pStyle w:val="41"/>
              <w:rPr>
                <w:rFonts w:hint="eastAsia"/>
                <w:sz w:val="16"/>
                <w:szCs w:val="16"/>
                <w:lang w:val="en-US" w:eastAsia="zh-CN"/>
              </w:rPr>
            </w:pPr>
            <w:r>
              <w:rPr>
                <w:rFonts w:hint="eastAsia"/>
                <w:sz w:val="16"/>
                <w:szCs w:val="16"/>
                <w:lang w:val="en-US" w:eastAsia="zh-CN"/>
              </w:rPr>
              <w:t>S5-233411</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eastAsia" w:eastAsia="宋体" w:cs="Times New Roman"/>
                <w:sz w:val="16"/>
                <w:szCs w:val="16"/>
                <w:lang w:val="en-US" w:eastAsia="zh-CN" w:bidi="ar-SA"/>
              </w:rPr>
            </w:pPr>
            <w:r>
              <w:rPr>
                <w:rFonts w:hint="eastAsia" w:eastAsia="宋体" w:cs="Times New Roman"/>
                <w:sz w:val="16"/>
                <w:szCs w:val="16"/>
                <w:lang w:val="en-US" w:eastAsia="zh-CN" w:bidi="ar-SA"/>
              </w:rPr>
              <w:t>Clean up some Editor's Notes and editorial issues</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2023-08</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SA5#150</w:t>
            </w:r>
          </w:p>
        </w:tc>
        <w:tc>
          <w:tcPr>
            <w:tcW w:w="1003" w:type="dxa"/>
            <w:shd w:val="solid" w:color="FFFFFF" w:fill="auto"/>
            <w:vAlign w:val="top"/>
          </w:tcPr>
          <w:p>
            <w:pPr>
              <w:pStyle w:val="41"/>
              <w:rPr>
                <w:rFonts w:hint="eastAsia"/>
                <w:sz w:val="16"/>
                <w:szCs w:val="16"/>
                <w:lang w:val="en-US" w:eastAsia="zh-CN"/>
              </w:rPr>
            </w:pPr>
            <w:r>
              <w:rPr>
                <w:rFonts w:hint="eastAsia"/>
                <w:sz w:val="16"/>
                <w:szCs w:val="16"/>
                <w:lang w:val="en-US" w:eastAsia="zh-CN"/>
              </w:rPr>
              <w:t>S5-236003</w:t>
            </w:r>
          </w:p>
          <w:p>
            <w:pPr>
              <w:pStyle w:val="41"/>
              <w:rPr>
                <w:rFonts w:hint="eastAsia"/>
                <w:sz w:val="16"/>
                <w:szCs w:val="16"/>
                <w:lang w:val="en-US" w:eastAsia="zh-CN"/>
              </w:rPr>
            </w:pPr>
          </w:p>
          <w:p>
            <w:pPr>
              <w:pStyle w:val="41"/>
              <w:rPr>
                <w:rFonts w:hint="eastAsia"/>
                <w:sz w:val="16"/>
                <w:szCs w:val="16"/>
                <w:lang w:val="en-US" w:eastAsia="zh-CN"/>
              </w:rPr>
            </w:pPr>
            <w:r>
              <w:rPr>
                <w:rFonts w:hint="eastAsia"/>
                <w:sz w:val="16"/>
                <w:szCs w:val="16"/>
                <w:lang w:val="en-US" w:eastAsia="zh-CN"/>
              </w:rPr>
              <w:t>S5-236004</w:t>
            </w:r>
          </w:p>
          <w:p>
            <w:pPr>
              <w:pStyle w:val="41"/>
              <w:rPr>
                <w:rFonts w:hint="default"/>
                <w:sz w:val="16"/>
                <w:szCs w:val="16"/>
                <w:lang w:val="en-US" w:eastAsia="zh-CN"/>
              </w:rPr>
            </w:pPr>
            <w:r>
              <w:rPr>
                <w:rFonts w:hint="eastAsia"/>
                <w:sz w:val="16"/>
                <w:szCs w:val="16"/>
                <w:lang w:val="en-US" w:eastAsia="zh-CN"/>
              </w:rPr>
              <w:t>S5-236005</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eastAsia" w:eastAsia="宋体" w:cs="Times New Roman"/>
                <w:sz w:val="16"/>
                <w:szCs w:val="16"/>
                <w:lang w:val="en-US" w:eastAsia="zh-CN" w:bidi="ar-SA"/>
              </w:rPr>
            </w:pPr>
            <w:r>
              <w:rPr>
                <w:rFonts w:hint="eastAsia" w:eastAsia="宋体" w:cs="Times New Roman"/>
                <w:sz w:val="16"/>
                <w:szCs w:val="16"/>
                <w:lang w:val="en-US" w:eastAsia="zh-CN" w:bidi="ar-SA"/>
              </w:rPr>
              <w:t>1. Add gap analysis and recommendation for key issue#5.1b RAN UE throughput optimization.</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2. Add use cases and requirements for management of ANL.</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3. Add potential solutions for Key Issue #6-1: Autonomous network level for RAN energy saving use case.</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0.6.0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28.910 V0.6.0 (2023-08)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5B7F52B6"/>
    <w:multiLevelType w:val="singleLevel"/>
    <w:tmpl w:val="5B7F52B6"/>
    <w:lvl w:ilvl="0" w:tentative="0">
      <w:start w:val="1"/>
      <w:numFmt w:val="decimal"/>
      <w:suff w:val="space"/>
      <w:lvlText w:val="%1."/>
      <w:lvlJc w:val="left"/>
    </w:lvl>
  </w:abstractNum>
  <w:abstractNum w:abstractNumId="2">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264376"/>
    <w:multiLevelType w:val="multilevel"/>
    <w:tmpl w:val="70264376"/>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020AE4"/>
    <w:rsid w:val="018E642B"/>
    <w:rsid w:val="030840A8"/>
    <w:rsid w:val="0BD43051"/>
    <w:rsid w:val="0F2D319E"/>
    <w:rsid w:val="119311BF"/>
    <w:rsid w:val="144F1D0A"/>
    <w:rsid w:val="1E522A0C"/>
    <w:rsid w:val="271866A9"/>
    <w:rsid w:val="2CEC0DE7"/>
    <w:rsid w:val="2E1A37D6"/>
    <w:rsid w:val="2F3859B4"/>
    <w:rsid w:val="32F809CE"/>
    <w:rsid w:val="34F24934"/>
    <w:rsid w:val="36B66706"/>
    <w:rsid w:val="37574BDE"/>
    <w:rsid w:val="395A2E7F"/>
    <w:rsid w:val="39967074"/>
    <w:rsid w:val="3998005F"/>
    <w:rsid w:val="3C1659A6"/>
    <w:rsid w:val="3C646F48"/>
    <w:rsid w:val="3E604A90"/>
    <w:rsid w:val="40C36B8E"/>
    <w:rsid w:val="41AA0D65"/>
    <w:rsid w:val="41DF4D80"/>
    <w:rsid w:val="442427E4"/>
    <w:rsid w:val="45AF6F78"/>
    <w:rsid w:val="490408F2"/>
    <w:rsid w:val="49727ED0"/>
    <w:rsid w:val="4DC3170B"/>
    <w:rsid w:val="53A778AB"/>
    <w:rsid w:val="558E58F6"/>
    <w:rsid w:val="5729788D"/>
    <w:rsid w:val="574028AB"/>
    <w:rsid w:val="587E48EE"/>
    <w:rsid w:val="594325B7"/>
    <w:rsid w:val="5C150785"/>
    <w:rsid w:val="5C2D5264"/>
    <w:rsid w:val="5D3C099D"/>
    <w:rsid w:val="5DBE0DE5"/>
    <w:rsid w:val="5E307137"/>
    <w:rsid w:val="5F860998"/>
    <w:rsid w:val="61156B0C"/>
    <w:rsid w:val="635776C8"/>
    <w:rsid w:val="689E4E40"/>
    <w:rsid w:val="6F844B1A"/>
    <w:rsid w:val="701C3D6E"/>
    <w:rsid w:val="72F41E3B"/>
    <w:rsid w:val="7ED36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不明显强调1"/>
    <w:basedOn w:val="28"/>
    <w:qFormat/>
    <w:uiPriority w:val="19"/>
    <w:rPr>
      <w:i/>
      <w:iCs/>
      <w:color w:val="404040" w:themeColor="text1" w:themeTint="BF"/>
      <w14:textFill>
        <w14:solidFill>
          <w14:schemeClr w14:val="tx1">
            <w14:lumMod w14:val="75000"/>
            <w14:lumOff w14:val="25000"/>
          </w14:schemeClr>
        </w14:solidFill>
      </w14:textFill>
    </w:rPr>
  </w:style>
  <w:style w:type="paragraph" w:styleId="70">
    <w:name w:val="List Paragraph"/>
    <w:basedOn w:val="1"/>
    <w:qFormat/>
    <w:uiPriority w:val="34"/>
    <w:pPr>
      <w:ind w:firstLine="420" w:firstLineChars="200"/>
    </w:pPr>
  </w:style>
  <w:style w:type="character" w:customStyle="1" w:styleId="71">
    <w:name w:val="spellingerror"/>
    <w:qFormat/>
    <w:uiPriority w:val="0"/>
  </w:style>
  <w:style w:type="character" w:customStyle="1" w:styleId="72">
    <w:name w:val="不明显强调11"/>
    <w:basedOn w:val="28"/>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4</TotalTime>
  <ScaleCrop>false</ScaleCrop>
  <LinksUpToDate>false</LinksUpToDate>
  <CharactersWithSpaces>24162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SA5#150</cp:lastModifiedBy>
  <cp:lastPrinted>2019-02-25T14:05:00Z</cp:lastPrinted>
  <dcterms:modified xsi:type="dcterms:W3CDTF">2023-08-25T21:12:53Z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41A747141EBF4A48AABC71B861D3D005</vt:lpwstr>
  </property>
</Properties>
</file>