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56EE" w14:textId="61E7CEAE" w:rsidR="002342AF" w:rsidRPr="00F25496" w:rsidRDefault="002342AF" w:rsidP="002342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044D4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0153A" w:rsidRPr="0080153A">
        <w:rPr>
          <w:b/>
          <w:i/>
          <w:noProof/>
          <w:sz w:val="28"/>
        </w:rPr>
        <w:t>S5-225</w:t>
      </w:r>
      <w:r w:rsidR="0080628C">
        <w:rPr>
          <w:b/>
          <w:i/>
          <w:noProof/>
          <w:sz w:val="28"/>
        </w:rPr>
        <w:t>77</w:t>
      </w:r>
      <w:r w:rsidR="0080153A" w:rsidRPr="0080153A">
        <w:rPr>
          <w:b/>
          <w:i/>
          <w:noProof/>
          <w:sz w:val="28"/>
        </w:rPr>
        <w:t>5</w:t>
      </w:r>
    </w:p>
    <w:p w14:paraId="4586DAA7" w14:textId="5A146F74" w:rsidR="002342AF" w:rsidRPr="00610508" w:rsidRDefault="002342AF" w:rsidP="002342A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 xml:space="preserve">e-meeting, </w:t>
      </w:r>
      <w:r w:rsidR="00116440">
        <w:rPr>
          <w:rFonts w:ascii="Arial" w:hAnsi="Arial"/>
          <w:b/>
          <w:noProof/>
          <w:sz w:val="24"/>
        </w:rPr>
        <w:t>15-24</w:t>
      </w:r>
      <w:r w:rsidRPr="00610508">
        <w:rPr>
          <w:rFonts w:ascii="Arial" w:hAnsi="Arial"/>
          <w:b/>
          <w:noProof/>
          <w:sz w:val="24"/>
        </w:rPr>
        <w:t xml:space="preserve"> </w:t>
      </w:r>
      <w:r w:rsidR="00116440">
        <w:rPr>
          <w:rFonts w:ascii="Arial" w:hAnsi="Arial"/>
          <w:b/>
          <w:noProof/>
          <w:sz w:val="24"/>
        </w:rPr>
        <w:t>A</w:t>
      </w:r>
      <w:r w:rsidR="00116440">
        <w:rPr>
          <w:rFonts w:ascii="Arial" w:hAnsi="Arial" w:hint="eastAsia"/>
          <w:b/>
          <w:noProof/>
          <w:sz w:val="24"/>
          <w:lang w:eastAsia="zh-CN"/>
        </w:rPr>
        <w:t>ugust</w:t>
      </w:r>
      <w:r w:rsidRPr="00610508">
        <w:rPr>
          <w:rFonts w:ascii="Arial" w:hAnsi="Arial"/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BDE2A0F" w14:textId="51054428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80628C" w:rsidRPr="0080628C">
        <w:rPr>
          <w:color w:val="000000"/>
          <w:lang w:val="en-US"/>
        </w:rPr>
        <w:t>LS on Reference point allocation to support charging services</w:t>
      </w:r>
    </w:p>
    <w:p w14:paraId="65004854" w14:textId="3F59A67D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837E5C">
        <w:t>-</w:t>
      </w:r>
    </w:p>
    <w:p w14:paraId="56E3B846" w14:textId="1D9A7D2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F1291F">
        <w:rPr>
          <w:color w:val="000000"/>
        </w:rPr>
        <w:t>Rel-18</w:t>
      </w:r>
    </w:p>
    <w:p w14:paraId="792135A2" w14:textId="5BB93DC0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F1291F">
        <w:t>MMS_CH_SBI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6D098E1" w:rsidR="00463675" w:rsidRPr="004803F3" w:rsidRDefault="00463675" w:rsidP="000F4E43">
      <w:pPr>
        <w:pStyle w:val="Source"/>
        <w:rPr>
          <w:color w:val="000000"/>
        </w:rPr>
      </w:pPr>
      <w:r w:rsidRPr="000F4E43">
        <w:t>Source:</w:t>
      </w:r>
      <w:r w:rsidRPr="000F4E43">
        <w:tab/>
      </w:r>
      <w:r w:rsidR="00B044D4">
        <w:rPr>
          <w:b w:val="0"/>
          <w:color w:val="000000"/>
        </w:rPr>
        <w:t>SA5</w:t>
      </w:r>
    </w:p>
    <w:p w14:paraId="6AF9910D" w14:textId="75D5572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37E5C">
        <w:rPr>
          <w:b w:val="0"/>
          <w:color w:val="000000"/>
        </w:rPr>
        <w:t>SA2</w:t>
      </w:r>
    </w:p>
    <w:p w14:paraId="033E954A" w14:textId="07E9816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75748">
        <w:rPr>
          <w:b w:val="0"/>
          <w:color w:val="00000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C6265E3" w:rsidR="00463675" w:rsidRPr="000F4E43" w:rsidRDefault="00463675" w:rsidP="00B044D4">
      <w:pPr>
        <w:pStyle w:val="Contact"/>
        <w:tabs>
          <w:tab w:val="clear" w:pos="2268"/>
          <w:tab w:val="clear" w:pos="2694"/>
          <w:tab w:val="left" w:pos="2695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57F71">
        <w:rPr>
          <w:bCs/>
        </w:rPr>
        <w:t>Gerald G</w:t>
      </w:r>
      <w:r w:rsidR="00357F71">
        <w:t>ö</w:t>
      </w:r>
      <w:r w:rsidR="00357F71">
        <w:rPr>
          <w:bCs/>
        </w:rPr>
        <w:t>rmer</w:t>
      </w:r>
    </w:p>
    <w:p w14:paraId="5836C680" w14:textId="6D54D0E4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57F71">
        <w:rPr>
          <w:bCs/>
          <w:color w:val="0000FF"/>
        </w:rPr>
        <w:t>gerald.goermer</w:t>
      </w:r>
      <w:r w:rsidR="009C0C06">
        <w:rPr>
          <w:bCs/>
          <w:color w:val="0000FF"/>
        </w:rPr>
        <w:t>@</w:t>
      </w:r>
      <w:r w:rsidR="00357F71">
        <w:rPr>
          <w:bCs/>
          <w:color w:val="0000FF"/>
        </w:rPr>
        <w:t>matrixx</w:t>
      </w:r>
      <w:r w:rsidR="009C0C06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FCF384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219FE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AF842A6" w14:textId="77777777" w:rsidR="00063948" w:rsidRDefault="00063948" w:rsidP="0014163F">
      <w:pPr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SA5</w:t>
      </w:r>
      <w:r w:rsidRPr="004B1509">
        <w:rPr>
          <w:rFonts w:ascii="Arial" w:eastAsiaTheme="minorEastAsia" w:hAnsi="Arial" w:cs="Arial"/>
          <w:lang w:eastAsia="en-GB"/>
        </w:rPr>
        <w:t xml:space="preserve"> would like to </w:t>
      </w:r>
      <w:r>
        <w:rPr>
          <w:rFonts w:ascii="Arial" w:eastAsiaTheme="minorEastAsia" w:hAnsi="Arial" w:cs="Arial"/>
          <w:lang w:eastAsia="en-GB"/>
        </w:rPr>
        <w:t>inform SA2 about the reference points range allocated to the charging architecture has been consumed in Rel-17.</w:t>
      </w:r>
    </w:p>
    <w:p w14:paraId="45B7874E" w14:textId="7624CEBD" w:rsidR="0080628C" w:rsidRDefault="009F0DEC" w:rsidP="0014163F">
      <w:pPr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I</w:t>
      </w:r>
      <w:r w:rsidR="00357F71">
        <w:rPr>
          <w:rFonts w:ascii="Arial" w:eastAsiaTheme="minorEastAsia" w:hAnsi="Arial" w:cs="Arial"/>
          <w:lang w:eastAsia="en-GB"/>
        </w:rPr>
        <w:t xml:space="preserve">t is </w:t>
      </w:r>
      <w:r w:rsidR="0058504F">
        <w:rPr>
          <w:rFonts w:ascii="Arial" w:eastAsiaTheme="minorEastAsia" w:hAnsi="Arial" w:cs="Arial"/>
          <w:lang w:eastAsia="en-GB"/>
        </w:rPr>
        <w:t xml:space="preserve">specified </w:t>
      </w:r>
      <w:r w:rsidR="00725A7E">
        <w:rPr>
          <w:rFonts w:ascii="Arial" w:eastAsiaTheme="minorEastAsia" w:hAnsi="Arial" w:cs="Arial"/>
          <w:lang w:eastAsia="en-GB"/>
        </w:rPr>
        <w:t xml:space="preserve">in TS 23.501 </w:t>
      </w:r>
      <w:r w:rsidR="0058504F">
        <w:rPr>
          <w:rFonts w:ascii="Arial" w:eastAsiaTheme="minorEastAsia" w:hAnsi="Arial" w:cs="Arial"/>
          <w:lang w:eastAsia="en-GB"/>
        </w:rPr>
        <w:t>clause 4.</w:t>
      </w:r>
      <w:r w:rsidR="00063948">
        <w:rPr>
          <w:rFonts w:ascii="Arial" w:eastAsiaTheme="minorEastAsia" w:hAnsi="Arial" w:cs="Arial"/>
          <w:lang w:eastAsia="en-GB"/>
        </w:rPr>
        <w:t>2.</w:t>
      </w:r>
      <w:r w:rsidR="0058504F">
        <w:rPr>
          <w:rFonts w:ascii="Arial" w:eastAsiaTheme="minorEastAsia" w:hAnsi="Arial" w:cs="Arial"/>
          <w:lang w:eastAsia="en-GB"/>
        </w:rPr>
        <w:t>7 Reference points</w:t>
      </w:r>
      <w:r w:rsidR="00725A7E">
        <w:rPr>
          <w:rFonts w:ascii="Arial" w:eastAsiaTheme="minorEastAsia" w:hAnsi="Arial" w:cs="Arial"/>
          <w:lang w:eastAsia="en-GB"/>
        </w:rPr>
        <w:t xml:space="preserve"> </w:t>
      </w:r>
    </w:p>
    <w:p w14:paraId="0E9C35BC" w14:textId="77777777" w:rsidR="0080628C" w:rsidRDefault="0080628C" w:rsidP="0014163F">
      <w:pPr>
        <w:rPr>
          <w:rFonts w:ascii="Arial" w:eastAsiaTheme="minorEastAsia" w:hAnsi="Arial" w:cs="Arial"/>
          <w:lang w:eastAsia="en-GB"/>
        </w:rPr>
      </w:pPr>
    </w:p>
    <w:p w14:paraId="19C62D23" w14:textId="77777777" w:rsidR="0080628C" w:rsidRPr="001B7C50" w:rsidRDefault="0080628C" w:rsidP="0080628C">
      <w:pPr>
        <w:pStyle w:val="NO"/>
      </w:pPr>
      <w:r w:rsidRPr="001B7C50">
        <w:t>NOTE 6:</w:t>
      </w:r>
      <w:r w:rsidRPr="001B7C50">
        <w:tab/>
        <w:t>The reference points from N44 up to and including N49 are reserved for allocation and definition in TS 32.240 [41].</w:t>
      </w:r>
    </w:p>
    <w:p w14:paraId="29BE0661" w14:textId="39C246EF" w:rsidR="00357F71" w:rsidRDefault="00357F71" w:rsidP="0014163F">
      <w:pPr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For the new support of converged charging architecture for Multimedia Messaging Service</w:t>
      </w:r>
      <w:r w:rsidR="0074101B">
        <w:rPr>
          <w:rFonts w:ascii="Arial" w:eastAsiaTheme="minorEastAsia" w:hAnsi="Arial" w:cs="Arial"/>
          <w:lang w:eastAsia="en-GB"/>
        </w:rPr>
        <w:t xml:space="preserve"> charging as specified in TS 32.270</w:t>
      </w:r>
      <w:r w:rsidR="00063948">
        <w:rPr>
          <w:rFonts w:ascii="Arial" w:eastAsiaTheme="minorEastAsia" w:hAnsi="Arial" w:cs="Arial"/>
          <w:lang w:eastAsia="en-GB"/>
        </w:rPr>
        <w:t>,</w:t>
      </w:r>
      <w:r>
        <w:rPr>
          <w:rFonts w:ascii="Arial" w:eastAsiaTheme="minorEastAsia" w:hAnsi="Arial" w:cs="Arial"/>
          <w:lang w:eastAsia="en-GB"/>
        </w:rPr>
        <w:t xml:space="preserve"> consequently</w:t>
      </w:r>
      <w:r w:rsidR="00063948">
        <w:rPr>
          <w:rFonts w:ascii="Arial" w:eastAsiaTheme="minorEastAsia" w:hAnsi="Arial" w:cs="Arial"/>
          <w:lang w:eastAsia="en-GB"/>
        </w:rPr>
        <w:t>,</w:t>
      </w:r>
      <w:r>
        <w:rPr>
          <w:rFonts w:ascii="Arial" w:eastAsiaTheme="minorEastAsia" w:hAnsi="Arial" w:cs="Arial"/>
          <w:lang w:eastAsia="en-GB"/>
        </w:rPr>
        <w:t xml:space="preserve"> no further number </w:t>
      </w:r>
      <w:r w:rsidR="00063948">
        <w:rPr>
          <w:rFonts w:ascii="Arial" w:eastAsiaTheme="minorEastAsia" w:hAnsi="Arial" w:cs="Arial"/>
          <w:lang w:eastAsia="en-GB"/>
        </w:rPr>
        <w:t xml:space="preserve">is </w:t>
      </w:r>
      <w:r>
        <w:rPr>
          <w:rFonts w:ascii="Arial" w:eastAsiaTheme="minorEastAsia" w:hAnsi="Arial" w:cs="Arial"/>
          <w:lang w:eastAsia="en-GB"/>
        </w:rPr>
        <w:t>available for the reference point presentation between MMS Node and CHF.</w:t>
      </w:r>
    </w:p>
    <w:p w14:paraId="64395A19" w14:textId="77777777" w:rsidR="00063948" w:rsidRDefault="00063948" w:rsidP="0014163F">
      <w:pPr>
        <w:rPr>
          <w:rFonts w:ascii="Arial" w:eastAsiaTheme="minorEastAsia" w:hAnsi="Arial" w:cs="Arial"/>
          <w:lang w:eastAsia="en-GB"/>
        </w:rPr>
      </w:pPr>
    </w:p>
    <w:p w14:paraId="2FF0E0A2" w14:textId="74B2CF9C" w:rsidR="00063948" w:rsidRDefault="00063948" w:rsidP="00063948">
      <w:pPr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There are other service(s) expected to support converged charging service under Rel-18 charging work items, therefore SA5 would like SA2 to allocate an additional numbers range for TS 32.240.</w:t>
      </w:r>
    </w:p>
    <w:p w14:paraId="277AFCB9" w14:textId="69DE9F9B" w:rsidR="00837E5C" w:rsidRDefault="00837E5C" w:rsidP="0014163F">
      <w:pPr>
        <w:rPr>
          <w:rFonts w:ascii="Arial" w:eastAsiaTheme="minorEastAsia" w:hAnsi="Arial" w:cs="Arial"/>
          <w:lang w:eastAsia="en-GB"/>
        </w:rPr>
      </w:pPr>
    </w:p>
    <w:p w14:paraId="42597199" w14:textId="77777777" w:rsidR="00BC5FF1" w:rsidRDefault="00BC5FF1" w:rsidP="0014163F">
      <w:pPr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077611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725A7E">
        <w:rPr>
          <w:rFonts w:ascii="Arial" w:hAnsi="Arial" w:cs="Arial"/>
          <w:b/>
        </w:rPr>
        <w:t>SA2</w:t>
      </w:r>
      <w:r w:rsidR="0080628C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3449AB35" w14:textId="5C85F6FB" w:rsidR="00463675" w:rsidRPr="00640DE6" w:rsidRDefault="00463675" w:rsidP="00CC3C58">
      <w:pPr>
        <w:spacing w:after="120"/>
        <w:ind w:left="993" w:hanging="993"/>
        <w:rPr>
          <w:rFonts w:ascii="Arial" w:hAnsi="Arial" w:cs="Arial"/>
          <w:i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9FE">
        <w:rPr>
          <w:rFonts w:ascii="Arial" w:hAnsi="Arial" w:cs="Arial"/>
        </w:rPr>
        <w:t>SA5</w:t>
      </w:r>
      <w:r w:rsidR="00CC3C58" w:rsidRPr="009A34A8">
        <w:rPr>
          <w:rFonts w:ascii="Arial" w:hAnsi="Arial" w:cs="Arial"/>
        </w:rPr>
        <w:t xml:space="preserve"> kindly </w:t>
      </w:r>
      <w:r w:rsidR="00725A7E">
        <w:rPr>
          <w:rFonts w:ascii="Arial" w:hAnsi="Arial" w:cs="Arial"/>
        </w:rPr>
        <w:t>ask SA2</w:t>
      </w:r>
      <w:r w:rsidR="00CC3C58" w:rsidRPr="009A34A8">
        <w:rPr>
          <w:rFonts w:ascii="Arial" w:hAnsi="Arial" w:cs="Arial"/>
        </w:rPr>
        <w:t xml:space="preserve"> to </w:t>
      </w:r>
      <w:r w:rsidR="00725A7E">
        <w:rPr>
          <w:rFonts w:ascii="Arial" w:hAnsi="Arial" w:cs="Arial"/>
        </w:rPr>
        <w:t xml:space="preserve">provide </w:t>
      </w:r>
      <w:r w:rsidR="00063948">
        <w:rPr>
          <w:rFonts w:ascii="Arial" w:hAnsi="Arial" w:cs="Arial"/>
        </w:rPr>
        <w:t>a range number for charging architecture Reference points.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FB9E135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219FE">
        <w:rPr>
          <w:rFonts w:ascii="Arial" w:hAnsi="Arial" w:cs="Arial"/>
          <w:b/>
        </w:rPr>
        <w:t xml:space="preserve">SA5 </w:t>
      </w:r>
      <w:r w:rsidRPr="000F4E43">
        <w:rPr>
          <w:rFonts w:ascii="Arial" w:hAnsi="Arial" w:cs="Arial"/>
          <w:b/>
        </w:rPr>
        <w:t>Meetings:</w:t>
      </w:r>
    </w:p>
    <w:p w14:paraId="4B17B34F" w14:textId="77777777" w:rsidR="00F13698" w:rsidRPr="00F13698" w:rsidRDefault="00F13698" w:rsidP="00F136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13698">
        <w:rPr>
          <w:rFonts w:ascii="Arial" w:hAnsi="Arial" w:cs="Arial"/>
          <w:bCs/>
        </w:rPr>
        <w:t>SA5#146</w:t>
      </w:r>
      <w:r w:rsidRPr="00F13698">
        <w:rPr>
          <w:rFonts w:ascii="Arial" w:hAnsi="Arial" w:cs="Arial"/>
          <w:bCs/>
        </w:rPr>
        <w:tab/>
        <w:t>14 - 18 November 2022</w:t>
      </w:r>
      <w:r w:rsidRPr="00F13698">
        <w:rPr>
          <w:rFonts w:ascii="Arial" w:hAnsi="Arial" w:cs="Arial"/>
          <w:bCs/>
        </w:rPr>
        <w:tab/>
        <w:t>Canada (TBC)</w:t>
      </w:r>
    </w:p>
    <w:p w14:paraId="1E0DAB12" w14:textId="6746C10D" w:rsidR="00A7348D" w:rsidRPr="00F13698" w:rsidRDefault="00F13698" w:rsidP="00F136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13698">
        <w:rPr>
          <w:rFonts w:ascii="Arial" w:hAnsi="Arial" w:cs="Arial"/>
          <w:bCs/>
        </w:rPr>
        <w:t>SA5#146 Ad-Hoc</w:t>
      </w:r>
      <w:r w:rsidRPr="00F13698">
        <w:rPr>
          <w:rFonts w:ascii="Arial" w:hAnsi="Arial" w:cs="Arial"/>
          <w:bCs/>
        </w:rPr>
        <w:tab/>
        <w:t>16 - 20 January 2023</w:t>
      </w:r>
      <w:r w:rsidRPr="00F13698">
        <w:rPr>
          <w:rFonts w:ascii="Arial" w:hAnsi="Arial" w:cs="Arial"/>
          <w:bCs/>
        </w:rPr>
        <w:tab/>
        <w:t>Electronic meeting</w:t>
      </w:r>
    </w:p>
    <w:sectPr w:rsidR="00A7348D" w:rsidRPr="00F1369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25F7" w14:textId="77777777" w:rsidR="000B6A24" w:rsidRDefault="000B6A24">
      <w:r>
        <w:separator/>
      </w:r>
    </w:p>
  </w:endnote>
  <w:endnote w:type="continuationSeparator" w:id="0">
    <w:p w14:paraId="53806F40" w14:textId="77777777" w:rsidR="000B6A24" w:rsidRDefault="000B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7C98" w14:textId="77777777" w:rsidR="000B6A24" w:rsidRDefault="000B6A24">
      <w:r>
        <w:separator/>
      </w:r>
    </w:p>
  </w:footnote>
  <w:footnote w:type="continuationSeparator" w:id="0">
    <w:p w14:paraId="19438AD4" w14:textId="77777777" w:rsidR="000B6A24" w:rsidRDefault="000B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BB0445"/>
    <w:multiLevelType w:val="hybridMultilevel"/>
    <w:tmpl w:val="1D524F58"/>
    <w:lvl w:ilvl="0" w:tplc="E4C85FB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AE5226"/>
    <w:multiLevelType w:val="hybridMultilevel"/>
    <w:tmpl w:val="BD3E697A"/>
    <w:lvl w:ilvl="0" w:tplc="FDBE203A">
      <w:start w:val="1"/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525291">
    <w:abstractNumId w:val="14"/>
  </w:num>
  <w:num w:numId="2" w16cid:durableId="676350587">
    <w:abstractNumId w:val="12"/>
  </w:num>
  <w:num w:numId="3" w16cid:durableId="1259170406">
    <w:abstractNumId w:val="11"/>
  </w:num>
  <w:num w:numId="4" w16cid:durableId="899681255">
    <w:abstractNumId w:val="10"/>
  </w:num>
  <w:num w:numId="5" w16cid:durableId="828441635">
    <w:abstractNumId w:val="9"/>
  </w:num>
  <w:num w:numId="6" w16cid:durableId="776876331">
    <w:abstractNumId w:val="7"/>
  </w:num>
  <w:num w:numId="7" w16cid:durableId="1124422447">
    <w:abstractNumId w:val="6"/>
  </w:num>
  <w:num w:numId="8" w16cid:durableId="604003856">
    <w:abstractNumId w:val="5"/>
  </w:num>
  <w:num w:numId="9" w16cid:durableId="995572896">
    <w:abstractNumId w:val="4"/>
  </w:num>
  <w:num w:numId="10" w16cid:durableId="137920470">
    <w:abstractNumId w:val="8"/>
  </w:num>
  <w:num w:numId="11" w16cid:durableId="1929848202">
    <w:abstractNumId w:val="3"/>
  </w:num>
  <w:num w:numId="12" w16cid:durableId="488249023">
    <w:abstractNumId w:val="2"/>
  </w:num>
  <w:num w:numId="13" w16cid:durableId="1012143334">
    <w:abstractNumId w:val="1"/>
  </w:num>
  <w:num w:numId="14" w16cid:durableId="157812065">
    <w:abstractNumId w:val="0"/>
  </w:num>
  <w:num w:numId="15" w16cid:durableId="1611548782">
    <w:abstractNumId w:val="13"/>
  </w:num>
  <w:num w:numId="16" w16cid:durableId="7759789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0EE4"/>
    <w:rsid w:val="000474C7"/>
    <w:rsid w:val="00053245"/>
    <w:rsid w:val="0005627F"/>
    <w:rsid w:val="00061460"/>
    <w:rsid w:val="00063948"/>
    <w:rsid w:val="00082385"/>
    <w:rsid w:val="000B1AA1"/>
    <w:rsid w:val="000B435C"/>
    <w:rsid w:val="000B6A24"/>
    <w:rsid w:val="000C7929"/>
    <w:rsid w:val="000E7673"/>
    <w:rsid w:val="000F13B7"/>
    <w:rsid w:val="000F4E43"/>
    <w:rsid w:val="00105899"/>
    <w:rsid w:val="00116440"/>
    <w:rsid w:val="00121508"/>
    <w:rsid w:val="001307EB"/>
    <w:rsid w:val="0014163F"/>
    <w:rsid w:val="00160129"/>
    <w:rsid w:val="001608BF"/>
    <w:rsid w:val="00160A0F"/>
    <w:rsid w:val="001734EB"/>
    <w:rsid w:val="00175748"/>
    <w:rsid w:val="00190CFF"/>
    <w:rsid w:val="001A4AF7"/>
    <w:rsid w:val="001D21FD"/>
    <w:rsid w:val="001E1FA8"/>
    <w:rsid w:val="00221E79"/>
    <w:rsid w:val="002342AF"/>
    <w:rsid w:val="002354A1"/>
    <w:rsid w:val="00236EEE"/>
    <w:rsid w:val="002777F3"/>
    <w:rsid w:val="00290E5A"/>
    <w:rsid w:val="00324107"/>
    <w:rsid w:val="00326721"/>
    <w:rsid w:val="00326B06"/>
    <w:rsid w:val="00332C08"/>
    <w:rsid w:val="0034495A"/>
    <w:rsid w:val="00347947"/>
    <w:rsid w:val="00357F71"/>
    <w:rsid w:val="003663C4"/>
    <w:rsid w:val="00367678"/>
    <w:rsid w:val="00377A57"/>
    <w:rsid w:val="003901E1"/>
    <w:rsid w:val="00394C25"/>
    <w:rsid w:val="003C3D6E"/>
    <w:rsid w:val="003D1C48"/>
    <w:rsid w:val="00401229"/>
    <w:rsid w:val="00416C83"/>
    <w:rsid w:val="004234FF"/>
    <w:rsid w:val="00426D35"/>
    <w:rsid w:val="00436669"/>
    <w:rsid w:val="00445241"/>
    <w:rsid w:val="00452442"/>
    <w:rsid w:val="00461272"/>
    <w:rsid w:val="00463675"/>
    <w:rsid w:val="004750FF"/>
    <w:rsid w:val="004803F3"/>
    <w:rsid w:val="0048391D"/>
    <w:rsid w:val="00486AC6"/>
    <w:rsid w:val="004A6504"/>
    <w:rsid w:val="004A689C"/>
    <w:rsid w:val="004B1509"/>
    <w:rsid w:val="004B3D12"/>
    <w:rsid w:val="004B43FA"/>
    <w:rsid w:val="004C3F5A"/>
    <w:rsid w:val="004C4DCF"/>
    <w:rsid w:val="004D2E9D"/>
    <w:rsid w:val="004E75CF"/>
    <w:rsid w:val="005008EB"/>
    <w:rsid w:val="00507006"/>
    <w:rsid w:val="00515A7E"/>
    <w:rsid w:val="00543D17"/>
    <w:rsid w:val="005444CF"/>
    <w:rsid w:val="00545D79"/>
    <w:rsid w:val="00574C62"/>
    <w:rsid w:val="00584B08"/>
    <w:rsid w:val="0058504F"/>
    <w:rsid w:val="00587079"/>
    <w:rsid w:val="005B211A"/>
    <w:rsid w:val="005B3E71"/>
    <w:rsid w:val="005C1B29"/>
    <w:rsid w:val="005D75D3"/>
    <w:rsid w:val="00630FB4"/>
    <w:rsid w:val="00640DE6"/>
    <w:rsid w:val="00643621"/>
    <w:rsid w:val="00643A2E"/>
    <w:rsid w:val="00654758"/>
    <w:rsid w:val="00672B1A"/>
    <w:rsid w:val="00680198"/>
    <w:rsid w:val="00685F28"/>
    <w:rsid w:val="00687A0B"/>
    <w:rsid w:val="00697B8D"/>
    <w:rsid w:val="00697D6E"/>
    <w:rsid w:val="006B756E"/>
    <w:rsid w:val="006D0B09"/>
    <w:rsid w:val="006E17C7"/>
    <w:rsid w:val="007032C5"/>
    <w:rsid w:val="007116E4"/>
    <w:rsid w:val="007219FE"/>
    <w:rsid w:val="00725A7E"/>
    <w:rsid w:val="00726FC3"/>
    <w:rsid w:val="0074101B"/>
    <w:rsid w:val="00747654"/>
    <w:rsid w:val="00755003"/>
    <w:rsid w:val="0077485D"/>
    <w:rsid w:val="00795E54"/>
    <w:rsid w:val="007A59F5"/>
    <w:rsid w:val="007D5794"/>
    <w:rsid w:val="007E745E"/>
    <w:rsid w:val="0080153A"/>
    <w:rsid w:val="0080628C"/>
    <w:rsid w:val="00835827"/>
    <w:rsid w:val="00837E5C"/>
    <w:rsid w:val="00882262"/>
    <w:rsid w:val="00885057"/>
    <w:rsid w:val="00893269"/>
    <w:rsid w:val="0089666F"/>
    <w:rsid w:val="008A365C"/>
    <w:rsid w:val="008F442E"/>
    <w:rsid w:val="0090241A"/>
    <w:rsid w:val="00923E7C"/>
    <w:rsid w:val="0092644D"/>
    <w:rsid w:val="00956308"/>
    <w:rsid w:val="009631C3"/>
    <w:rsid w:val="009A2B30"/>
    <w:rsid w:val="009B7A8D"/>
    <w:rsid w:val="009C0C06"/>
    <w:rsid w:val="009D2285"/>
    <w:rsid w:val="009D6FCA"/>
    <w:rsid w:val="009E0CA3"/>
    <w:rsid w:val="009F0DEC"/>
    <w:rsid w:val="009F6E85"/>
    <w:rsid w:val="00A67936"/>
    <w:rsid w:val="00A7348D"/>
    <w:rsid w:val="00A877B6"/>
    <w:rsid w:val="00AB645A"/>
    <w:rsid w:val="00AD51BB"/>
    <w:rsid w:val="00AE489C"/>
    <w:rsid w:val="00AF0F6A"/>
    <w:rsid w:val="00B00371"/>
    <w:rsid w:val="00B044D4"/>
    <w:rsid w:val="00B06216"/>
    <w:rsid w:val="00B144F4"/>
    <w:rsid w:val="00B20701"/>
    <w:rsid w:val="00B235CC"/>
    <w:rsid w:val="00B63CCC"/>
    <w:rsid w:val="00BA23AE"/>
    <w:rsid w:val="00BB15FF"/>
    <w:rsid w:val="00BC5FF1"/>
    <w:rsid w:val="00BC7257"/>
    <w:rsid w:val="00BE2BA8"/>
    <w:rsid w:val="00BE3F37"/>
    <w:rsid w:val="00BF1615"/>
    <w:rsid w:val="00BF7EE2"/>
    <w:rsid w:val="00C118F9"/>
    <w:rsid w:val="00C12B80"/>
    <w:rsid w:val="00C165D1"/>
    <w:rsid w:val="00C21B99"/>
    <w:rsid w:val="00C2260D"/>
    <w:rsid w:val="00C2692E"/>
    <w:rsid w:val="00C5051B"/>
    <w:rsid w:val="00C6618A"/>
    <w:rsid w:val="00C6700A"/>
    <w:rsid w:val="00C75341"/>
    <w:rsid w:val="00C80432"/>
    <w:rsid w:val="00C975A6"/>
    <w:rsid w:val="00CA2FB0"/>
    <w:rsid w:val="00CB7265"/>
    <w:rsid w:val="00CC3C58"/>
    <w:rsid w:val="00CD1F8A"/>
    <w:rsid w:val="00CD5159"/>
    <w:rsid w:val="00CE7E03"/>
    <w:rsid w:val="00D1186A"/>
    <w:rsid w:val="00D20817"/>
    <w:rsid w:val="00D3746B"/>
    <w:rsid w:val="00D37B13"/>
    <w:rsid w:val="00D50E4E"/>
    <w:rsid w:val="00D53018"/>
    <w:rsid w:val="00D676CD"/>
    <w:rsid w:val="00D84420"/>
    <w:rsid w:val="00D90BFE"/>
    <w:rsid w:val="00D910A4"/>
    <w:rsid w:val="00D96584"/>
    <w:rsid w:val="00DD6B7E"/>
    <w:rsid w:val="00DF28C7"/>
    <w:rsid w:val="00DF2DDF"/>
    <w:rsid w:val="00E16BBB"/>
    <w:rsid w:val="00E20604"/>
    <w:rsid w:val="00E357A4"/>
    <w:rsid w:val="00E4207B"/>
    <w:rsid w:val="00E60BB8"/>
    <w:rsid w:val="00E66E07"/>
    <w:rsid w:val="00E71E8F"/>
    <w:rsid w:val="00E72B30"/>
    <w:rsid w:val="00E74B9D"/>
    <w:rsid w:val="00E751C6"/>
    <w:rsid w:val="00E76827"/>
    <w:rsid w:val="00E909C8"/>
    <w:rsid w:val="00EA19B5"/>
    <w:rsid w:val="00EA640A"/>
    <w:rsid w:val="00EA68B1"/>
    <w:rsid w:val="00ED4E84"/>
    <w:rsid w:val="00EE39E6"/>
    <w:rsid w:val="00EE3CD2"/>
    <w:rsid w:val="00F043F4"/>
    <w:rsid w:val="00F0649B"/>
    <w:rsid w:val="00F07446"/>
    <w:rsid w:val="00F12248"/>
    <w:rsid w:val="00F1291F"/>
    <w:rsid w:val="00F13698"/>
    <w:rsid w:val="00F16929"/>
    <w:rsid w:val="00F16C83"/>
    <w:rsid w:val="00F170C6"/>
    <w:rsid w:val="00F20CD7"/>
    <w:rsid w:val="00F8403F"/>
    <w:rsid w:val="00F9363A"/>
    <w:rsid w:val="00F94302"/>
    <w:rsid w:val="00F94DBE"/>
    <w:rsid w:val="00F961A1"/>
    <w:rsid w:val="00FD4657"/>
    <w:rsid w:val="00FE7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82385"/>
    <w:rPr>
      <w:rFonts w:ascii="Arial" w:hAnsi="Arial"/>
      <w:lang w:eastAsia="en-US"/>
    </w:rPr>
  </w:style>
  <w:style w:type="paragraph" w:customStyle="1" w:styleId="NW">
    <w:name w:val="NW"/>
    <w:basedOn w:val="Normal"/>
    <w:rsid w:val="00B20701"/>
    <w:pPr>
      <w:keepLines/>
      <w:ind w:left="1135" w:hanging="851"/>
    </w:pPr>
    <w:rPr>
      <w:rFonts w:eastAsiaTheme="minorEastAsia"/>
    </w:rPr>
  </w:style>
  <w:style w:type="character" w:customStyle="1" w:styleId="CRCoverPageZchn">
    <w:name w:val="CR Cover Page Zchn"/>
    <w:link w:val="CRCoverPage"/>
    <w:rsid w:val="00B20701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35827"/>
    <w:pPr>
      <w:ind w:firstLineChars="200" w:firstLine="420"/>
    </w:pPr>
  </w:style>
  <w:style w:type="paragraph" w:styleId="Revision">
    <w:name w:val="Revision"/>
    <w:hidden/>
    <w:uiPriority w:val="99"/>
    <w:semiHidden/>
    <w:rsid w:val="00725A7E"/>
    <w:rPr>
      <w:lang w:val="en-GB" w:eastAsia="en-US"/>
    </w:rPr>
  </w:style>
  <w:style w:type="paragraph" w:customStyle="1" w:styleId="NO">
    <w:name w:val="NO"/>
    <w:basedOn w:val="Normal"/>
    <w:link w:val="NOZchn"/>
    <w:qFormat/>
    <w:rsid w:val="0080628C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80628C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MATRIXX Software</cp:lastModifiedBy>
  <cp:revision>5</cp:revision>
  <cp:lastPrinted>2002-04-23T07:10:00Z</cp:lastPrinted>
  <dcterms:created xsi:type="dcterms:W3CDTF">2022-08-22T13:46:00Z</dcterms:created>
  <dcterms:modified xsi:type="dcterms:W3CDTF">2022-08-22T17:24:00Z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(3)i270rooiCgLjT2lAnjeJJUfgO/HAl1HPphw2mzJhu20nGuRDvDISgV6pTQ2RC8aemqQqEJBF
X8ExJRvNOgmbWcBxAoFT6/6OVjzWyQUT0qYhDFuNMSsxUU2uFXanG/Ay4nRDePr/FvdDI7Ef
nYoSlCVgCMrVCv7B8jvudVODCh9PJ8XMxz9eab9r8/DEGT28kMCewMbyMihAJVCnnQ+9Jgy5
QrL2wXBJHc1vT7LPFg</vt:lpwstr>
  </property>
  <property fmtid="{D5CDD505-2E9C-101B-9397-08002B2CF9AE}" pid="3" name="_2015_ms_pID_7253431">
    <vt:lpwstr>RKLT+1JrFgDN1bg1AfRBGFECCgTl1/h/jtu9TEFtPw/nmy2Lak7GbG
/BaraUXVmoZIzJ3VirMj5p1xYmGIa2OSFk6hMp+KJGm9hE45GW/ttjM8AqJ2VeNAqeqsvkOV
gu+O6FQmzRF/rFg9RxCgYI9wFipv67FIgi5Ot3ghf53OTTu6k5xU+U9lR2eoSuEVtJuARjLb
8EjejzKtGxhX4+odC6Dcmo3dA2rISsVef3fE</vt:lpwstr>
  </property>
  <property fmtid="{D5CDD505-2E9C-101B-9397-08002B2CF9AE}" pid="4" name="_2015_ms_pID_7253432">
    <vt:lpwstr>6A==</vt:lpwstr>
  </property>
</Properties>
</file>