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bookmarkStart w:id="96" w:name="_GoBack"/>
            <w:bookmarkEnd w:id="96"/>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r>
              <w:rPr>
                <w:lang w:val="en-US"/>
              </w:rPr>
              <w:t>1</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pPr>
            <w:r>
              <w:t>Charging management;</w:t>
            </w:r>
          </w:p>
          <w:p>
            <w:pPr>
              <w:pStyle w:val="52"/>
              <w:framePr w:wrap="auto" w:vAnchor="margin" w:hAnchor="text" w:yAlign="inline"/>
              <w:rPr>
                <w:lang w:eastAsia="zh-CN"/>
              </w:rPr>
            </w:pPr>
            <w:r>
              <w:t>Study on charging aspects for enhanced support of non-public networks</w:t>
            </w:r>
            <w:bookmarkEnd w:id="6"/>
          </w:p>
          <w:p>
            <w:pPr>
              <w:pStyle w:val="52"/>
              <w:framePr w:wrap="auto" w:vAnchor="margin" w:hAnchor="text" w:yAlign="inline"/>
              <w:rPr>
                <w:i/>
                <w:sz w:val="28"/>
              </w:rPr>
            </w:pPr>
            <w:r>
              <w:t>(</w:t>
            </w:r>
            <w:r>
              <w:rPr>
                <w:rStyle w:val="32"/>
              </w:rPr>
              <w:t xml:space="preserve">Release </w:t>
            </w:r>
            <w:bookmarkStart w:id="7" w:name="specRelease"/>
            <w:r>
              <w:rPr>
                <w:rStyle w:val="32"/>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pPr>
              <w:jc w:val="right"/>
            </w:pPr>
            <w:r>
              <w:rPr>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0"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1"/>
          </w:p>
          <w:p/>
        </w:tc>
      </w:tr>
      <w:bookmarkEnd w:id="9"/>
    </w:tbl>
    <w:p>
      <w:pPr>
        <w:pStyle w:val="34"/>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_Toc100738062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_Toc100738063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_Toc100738064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_Toc100738065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_Toc100738066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_Toc100738067 \h </w:instrText>
      </w:r>
      <w:r>
        <w:fldChar w:fldCharType="separate"/>
      </w:r>
      <w:r>
        <w:t>7</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_Toc100738068 \h </w:instrText>
      </w:r>
      <w:r>
        <w:fldChar w:fldCharType="separate"/>
      </w:r>
      <w:r>
        <w:t>7</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_Toc100738069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Charging scenarios and key issues</w:t>
      </w:r>
      <w:r>
        <w:rPr>
          <w:lang w:val="en-US"/>
        </w:rPr>
        <w:t xml:space="preserve"> for SNPN</w:t>
      </w:r>
      <w:r>
        <w:tab/>
      </w:r>
      <w:r>
        <w:fldChar w:fldCharType="begin"/>
      </w:r>
      <w:r>
        <w:instrText xml:space="preserve"> PAGEREF _Toc100738070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Topic 1: XXX</w:t>
      </w:r>
      <w:r>
        <w:tab/>
      </w:r>
      <w:r>
        <w:fldChar w:fldCharType="begin"/>
      </w:r>
      <w:r>
        <w:instrText xml:space="preserve"> PAGEREF _Toc100738071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_Toc100738072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_Toc100738073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_Toc100738074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eastAsia="zh-CN"/>
        </w:rPr>
        <w:t>5</w:t>
      </w:r>
      <w:r>
        <w:rPr>
          <w:rFonts w:eastAsia="等线"/>
        </w:rPr>
        <w:t>.1.</w:t>
      </w:r>
      <w:r>
        <w:rPr>
          <w:rFonts w:eastAsia="等线"/>
          <w:lang w:eastAsia="zh-CN"/>
        </w:rPr>
        <w:t>3</w:t>
      </w:r>
      <w:r>
        <w:rPr>
          <w:rFonts w:eastAsia="等线"/>
        </w:rPr>
        <w:t>.1</w:t>
      </w:r>
      <w:r>
        <w:rPr>
          <w:rFonts w:asciiTheme="minorHAnsi" w:hAnsiTheme="minorHAnsi" w:cstheme="minorBidi"/>
          <w:kern w:val="2"/>
          <w:sz w:val="21"/>
          <w:szCs w:val="22"/>
          <w:lang w:val="en-US" w:eastAsia="zh-CN"/>
        </w:rPr>
        <w:tab/>
      </w:r>
      <w:r>
        <w:rPr>
          <w:rFonts w:eastAsia="等线"/>
        </w:rPr>
        <w:t xml:space="preserve">Key issue </w:t>
      </w:r>
      <w:r>
        <w:rPr>
          <w:rFonts w:eastAsia="等线"/>
          <w:lang w:eastAsia="zh-CN"/>
        </w:rPr>
        <w:t>1</w:t>
      </w:r>
      <w:r>
        <w:tab/>
      </w:r>
      <w:r>
        <w:fldChar w:fldCharType="begin"/>
      </w:r>
      <w:r>
        <w:instrText xml:space="preserve"> PAGEREF _Toc100738075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_Toc100738076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eastAsia="zh-CN"/>
        </w:rPr>
        <w:t>5</w:t>
      </w:r>
      <w:r>
        <w:rPr>
          <w:rFonts w:eastAsia="等线"/>
        </w:rPr>
        <w:t>.1.</w:t>
      </w:r>
      <w:r>
        <w:rPr>
          <w:rFonts w:eastAsia="等线"/>
          <w:lang w:eastAsia="zh-CN"/>
        </w:rPr>
        <w:t>4</w:t>
      </w:r>
      <w:r>
        <w:rPr>
          <w:rFonts w:eastAsia="等线"/>
        </w:rPr>
        <w:t>.1</w:t>
      </w:r>
      <w:r>
        <w:rPr>
          <w:rFonts w:asciiTheme="minorHAnsi" w:hAnsiTheme="minorHAnsi" w:cstheme="minorBidi"/>
          <w:kern w:val="2"/>
          <w:sz w:val="21"/>
          <w:szCs w:val="22"/>
          <w:lang w:val="en-US" w:eastAsia="zh-CN"/>
        </w:rPr>
        <w:tab/>
      </w:r>
      <w:r>
        <w:rPr>
          <w:rFonts w:eastAsia="等线"/>
          <w:lang w:eastAsia="zh-CN"/>
        </w:rPr>
        <w:t>Solution 1</w:t>
      </w:r>
      <w:r>
        <w:tab/>
      </w:r>
      <w:r>
        <w:fldChar w:fldCharType="begin"/>
      </w:r>
      <w:r>
        <w:instrText xml:space="preserve"> PAGEREF _Toc100738077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_Toc100738078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_Toc100738079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rPr>
          <w:lang w:eastAsia="zh-CN"/>
        </w:rPr>
        <w:t>Charging scenarios and key issues</w:t>
      </w:r>
      <w:r>
        <w:rPr>
          <w:lang w:val="en-US" w:eastAsia="zh-CN"/>
        </w:rPr>
        <w:t xml:space="preserve"> for PNI-NPN</w:t>
      </w:r>
      <w:r>
        <w:tab/>
      </w:r>
      <w:r>
        <w:fldChar w:fldCharType="begin"/>
      </w:r>
      <w:r>
        <w:instrText xml:space="preserve"> PAGEREF _Toc100738080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val="en-US"/>
        </w:rPr>
        <w:t>6</w:t>
      </w:r>
      <w:r>
        <w:t>.1</w:t>
      </w:r>
      <w:r>
        <w:rPr>
          <w:rFonts w:asciiTheme="minorHAnsi" w:hAnsiTheme="minorHAnsi" w:cstheme="minorBidi"/>
          <w:kern w:val="2"/>
          <w:sz w:val="21"/>
          <w:szCs w:val="22"/>
          <w:lang w:val="en-US" w:eastAsia="zh-CN"/>
        </w:rPr>
        <w:tab/>
      </w:r>
      <w:r>
        <w:t>Topic 1: XXX</w:t>
      </w:r>
      <w:r>
        <w:tab/>
      </w:r>
      <w:r>
        <w:fldChar w:fldCharType="begin"/>
      </w:r>
      <w:r>
        <w:instrText xml:space="preserve"> PAGEREF _Toc100738081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_Toc100738082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_Toc100738083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_Toc100738084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val="en-US"/>
        </w:rPr>
        <w:t>6</w:t>
      </w:r>
      <w:r>
        <w:rPr>
          <w:rFonts w:eastAsia="等线"/>
        </w:rPr>
        <w:t>.1.</w:t>
      </w:r>
      <w:r>
        <w:rPr>
          <w:rFonts w:eastAsia="等线"/>
          <w:lang w:eastAsia="zh-CN"/>
        </w:rPr>
        <w:t>3</w:t>
      </w:r>
      <w:r>
        <w:rPr>
          <w:rFonts w:eastAsia="等线"/>
        </w:rPr>
        <w:t>.1</w:t>
      </w:r>
      <w:r>
        <w:rPr>
          <w:rFonts w:asciiTheme="minorHAnsi" w:hAnsiTheme="minorHAnsi" w:cstheme="minorBidi"/>
          <w:kern w:val="2"/>
          <w:sz w:val="21"/>
          <w:szCs w:val="22"/>
          <w:lang w:val="en-US" w:eastAsia="zh-CN"/>
        </w:rPr>
        <w:tab/>
      </w:r>
      <w:r>
        <w:rPr>
          <w:rFonts w:eastAsia="等线"/>
        </w:rPr>
        <w:t xml:space="preserve">Key issue </w:t>
      </w:r>
      <w:r>
        <w:rPr>
          <w:rFonts w:eastAsia="等线"/>
          <w:lang w:eastAsia="zh-CN"/>
        </w:rPr>
        <w:t>1</w:t>
      </w:r>
      <w:r>
        <w:tab/>
      </w:r>
      <w:r>
        <w:fldChar w:fldCharType="begin"/>
      </w:r>
      <w:r>
        <w:instrText xml:space="preserve"> PAGEREF _Toc100738085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_Toc100738086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val="en-US"/>
        </w:rPr>
        <w:t>6</w:t>
      </w:r>
      <w:r>
        <w:rPr>
          <w:rFonts w:eastAsia="等线"/>
        </w:rPr>
        <w:t>.1.</w:t>
      </w:r>
      <w:r>
        <w:rPr>
          <w:rFonts w:eastAsia="等线"/>
          <w:lang w:eastAsia="zh-CN"/>
        </w:rPr>
        <w:t>4</w:t>
      </w:r>
      <w:r>
        <w:rPr>
          <w:rFonts w:eastAsia="等线"/>
        </w:rPr>
        <w:t>.1</w:t>
      </w:r>
      <w:r>
        <w:rPr>
          <w:rFonts w:asciiTheme="minorHAnsi" w:hAnsiTheme="minorHAnsi" w:cstheme="minorBidi"/>
          <w:kern w:val="2"/>
          <w:sz w:val="21"/>
          <w:szCs w:val="22"/>
          <w:lang w:val="en-US" w:eastAsia="zh-CN"/>
        </w:rPr>
        <w:tab/>
      </w:r>
      <w:r>
        <w:rPr>
          <w:rFonts w:eastAsia="等线"/>
          <w:lang w:eastAsia="zh-CN"/>
        </w:rPr>
        <w:t>Solution 1</w:t>
      </w:r>
      <w:r>
        <w:tab/>
      </w:r>
      <w:r>
        <w:fldChar w:fldCharType="begin"/>
      </w:r>
      <w:r>
        <w:instrText xml:space="preserve"> PAGEREF _Toc100738087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_Toc100738088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_Toc100738089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rPr>
          <w:lang w:val="en-US" w:eastAsia="zh-CN"/>
        </w:rPr>
        <w:t>Conclusions and recommendations</w:t>
      </w:r>
      <w:r>
        <w:tab/>
      </w:r>
      <w:r>
        <w:fldChar w:fldCharType="begin"/>
      </w:r>
      <w:r>
        <w:instrText xml:space="preserve"> PAGEREF _Toc100738090 \h </w:instrText>
      </w:r>
      <w:r>
        <w:fldChar w:fldCharType="separate"/>
      </w:r>
      <w:r>
        <w:t>9</w:t>
      </w:r>
      <w:r>
        <w:fldChar w:fldCharType="end"/>
      </w:r>
    </w:p>
    <w:p>
      <w:pPr>
        <w:pStyle w:val="20"/>
        <w:rPr>
          <w:rFonts w:asciiTheme="minorHAnsi" w:hAnsiTheme="minorHAnsi" w:cstheme="minorBidi"/>
          <w:b w:val="0"/>
          <w:kern w:val="2"/>
          <w:sz w:val="21"/>
          <w:szCs w:val="22"/>
          <w:lang w:val="en-US" w:eastAsia="zh-CN"/>
        </w:rPr>
      </w:pPr>
      <w:r>
        <w:t>Annex &lt;A&gt;: Change history</w:t>
      </w:r>
      <w:r>
        <w:tab/>
      </w:r>
      <w:r>
        <w:fldChar w:fldCharType="begin"/>
      </w:r>
      <w:r>
        <w:instrText xml:space="preserve"> PAGEREF _Toc100738091 \h </w:instrText>
      </w:r>
      <w:r>
        <w:fldChar w:fldCharType="separate"/>
      </w:r>
      <w:r>
        <w:t>10</w:t>
      </w:r>
      <w:r>
        <w:fldChar w:fldCharType="end"/>
      </w:r>
    </w:p>
    <w:p>
      <w:pPr>
        <w:pStyle w:val="20"/>
        <w:ind w:left="0" w:firstLine="0"/>
        <w:rPr>
          <w:rFonts w:ascii="Calibri" w:hAnsi="Calibri"/>
          <w:b w:val="0"/>
          <w:szCs w:val="22"/>
          <w:lang w:eastAsia="en-GB"/>
        </w:rPr>
      </w:pPr>
      <w:r>
        <w:fldChar w:fldCharType="end"/>
      </w:r>
    </w:p>
    <w:p/>
    <w:p>
      <w:r>
        <w:br w:type="page"/>
      </w:r>
    </w:p>
    <w:p>
      <w:pPr>
        <w:pStyle w:val="65"/>
      </w:pPr>
    </w:p>
    <w:p>
      <w:pPr>
        <w:pStyle w:val="2"/>
      </w:pPr>
      <w:bookmarkStart w:id="15" w:name="foreword"/>
      <w:bookmarkEnd w:id="15"/>
      <w:bookmarkStart w:id="16" w:name="_Toc4793"/>
      <w:bookmarkStart w:id="17" w:name="_Toc100738062"/>
      <w:bookmarkStart w:id="18" w:name="_Toc29809"/>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ind w:left="0" w:firstLine="0"/>
        <w:rPr>
          <w:lang w:eastAsia="zh-CN"/>
        </w:rPr>
      </w:pPr>
      <w:bookmarkStart w:id="20" w:name="introduction"/>
      <w:bookmarkEnd w:id="20"/>
      <w:r>
        <w:br w:type="page"/>
      </w:r>
      <w:bookmarkStart w:id="21" w:name="scope"/>
      <w:bookmarkEnd w:id="21"/>
      <w:bookmarkStart w:id="22" w:name="_Toc14458"/>
      <w:bookmarkStart w:id="23" w:name="_Toc2341"/>
      <w:bookmarkStart w:id="24" w:name="_Toc100738063"/>
      <w:r>
        <w:t>1</w:t>
      </w:r>
      <w:r>
        <w:tab/>
      </w:r>
      <w:r>
        <w:t>Scope</w:t>
      </w:r>
      <w:bookmarkEnd w:id="22"/>
      <w:bookmarkEnd w:id="23"/>
      <w:bookmarkEnd w:id="24"/>
    </w:p>
    <w:p>
      <w:pPr>
        <w:rPr>
          <w:rFonts w:eastAsia="等线"/>
          <w:lang w:eastAsia="zh-CN"/>
        </w:rPr>
      </w:pPr>
      <w:r>
        <w:t xml:space="preserve">The present document </w:t>
      </w:r>
      <w:r>
        <w:rPr>
          <w:rFonts w:hint="eastAsia"/>
          <w:lang w:eastAsia="zh-CN"/>
        </w:rPr>
        <w:t>studies</w:t>
      </w:r>
      <w:r>
        <w:t xml:space="preserve"> the charging aspects for enhanced support of non-public networks </w:t>
      </w:r>
      <w:r>
        <w:rPr>
          <w:rFonts w:eastAsia="等线"/>
        </w:rPr>
        <w:t xml:space="preserve">on the </w:t>
      </w:r>
      <w:r>
        <w:t xml:space="preserve">TS </w:t>
      </w:r>
      <w:r>
        <w:rPr>
          <w:rFonts w:eastAsia="等线"/>
        </w:rPr>
        <w:t>23.501</w:t>
      </w:r>
      <w:r>
        <w:t xml:space="preserve"> [</w:t>
      </w:r>
      <w:r>
        <w:rPr>
          <w:lang w:val="en-US"/>
        </w:rPr>
        <w:t>2</w:t>
      </w:r>
      <w:r>
        <w:t xml:space="preserve">], TS </w:t>
      </w:r>
      <w:r>
        <w:rPr>
          <w:rFonts w:eastAsia="等线"/>
        </w:rPr>
        <w:t>23.50</w:t>
      </w:r>
      <w:r>
        <w:rPr>
          <w:rFonts w:hint="eastAsia" w:eastAsia="等线"/>
          <w:lang w:eastAsia="zh-CN"/>
        </w:rPr>
        <w:t>2</w:t>
      </w:r>
      <w:r>
        <w:t xml:space="preserve"> [</w:t>
      </w:r>
      <w:r>
        <w:rPr>
          <w:lang w:val="en-US"/>
        </w:rPr>
        <w:t>3</w:t>
      </w:r>
      <w:r>
        <w:t xml:space="preserve">], TS </w:t>
      </w:r>
      <w:r>
        <w:rPr>
          <w:rFonts w:eastAsia="等线"/>
        </w:rPr>
        <w:t>23.50</w:t>
      </w:r>
      <w:r>
        <w:rPr>
          <w:rFonts w:hint="eastAsia" w:eastAsia="等线"/>
          <w:lang w:eastAsia="zh-CN"/>
        </w:rPr>
        <w:t>3</w:t>
      </w:r>
      <w:r>
        <w:t xml:space="preserve"> [</w:t>
      </w:r>
      <w:r>
        <w:rPr>
          <w:lang w:val="en-US"/>
        </w:rPr>
        <w:t>4</w:t>
      </w:r>
      <w:r>
        <w:t xml:space="preserve">], TS </w:t>
      </w:r>
      <w:r>
        <w:rPr>
          <w:rFonts w:eastAsia="等线"/>
        </w:rPr>
        <w:t>23.</w:t>
      </w:r>
      <w:r>
        <w:rPr>
          <w:rFonts w:hint="eastAsia" w:eastAsia="等线"/>
          <w:lang w:eastAsia="zh-CN"/>
        </w:rPr>
        <w:t>228</w:t>
      </w:r>
      <w:r>
        <w:t xml:space="preserve"> [</w:t>
      </w:r>
      <w:r>
        <w:rPr>
          <w:lang w:val="en-US"/>
        </w:rPr>
        <w:t>5</w:t>
      </w:r>
      <w:r>
        <w:t xml:space="preserve">] </w:t>
      </w:r>
      <w:r>
        <w:rPr>
          <w:rFonts w:eastAsia="等线"/>
        </w:rPr>
        <w:t>and TS 23.</w:t>
      </w:r>
      <w:r>
        <w:rPr>
          <w:rFonts w:hint="eastAsia" w:eastAsia="等线"/>
          <w:lang w:eastAsia="zh-CN"/>
        </w:rPr>
        <w:t>167</w:t>
      </w:r>
      <w:r>
        <w:t xml:space="preserve"> [</w:t>
      </w:r>
      <w:r>
        <w:rPr>
          <w:lang w:val="en-US"/>
        </w:rPr>
        <w:t>6</w:t>
      </w:r>
      <w: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t>3GPP TR 23.7</w:t>
      </w:r>
      <w:r>
        <w:rPr>
          <w:rFonts w:hint="eastAsia"/>
          <w:lang w:eastAsia="zh-CN"/>
        </w:rPr>
        <w:t>34</w:t>
      </w:r>
      <w:r>
        <w:t xml:space="preserve"> [</w:t>
      </w:r>
      <w:r>
        <w:rPr>
          <w:lang w:val="en-US"/>
        </w:rPr>
        <w:t>7</w:t>
      </w:r>
      <w:r>
        <w:t>] and TR 23.700-07 [</w:t>
      </w:r>
      <w:r>
        <w:rPr>
          <w:lang w:val="en-US"/>
        </w:rPr>
        <w:t>8</w:t>
      </w:r>
      <w:r>
        <w:t>]</w:t>
      </w:r>
      <w:r>
        <w:rPr>
          <w:rFonts w:eastAsia="等线"/>
          <w:lang w:eastAsia="zh-CN"/>
        </w:rPr>
        <w:t>.</w:t>
      </w:r>
    </w:p>
    <w:p>
      <w:pPr>
        <w:rPr>
          <w:lang w:eastAsia="zh-CN"/>
        </w:rPr>
      </w:pPr>
      <w:r>
        <w:t>The following is studied:</w:t>
      </w:r>
    </w:p>
    <w:p>
      <w:pPr>
        <w:pStyle w:val="47"/>
        <w:numPr>
          <w:ilvl w:val="0"/>
          <w:numId w:val="1"/>
        </w:numPr>
        <w:overflowPunct w:val="0"/>
        <w:autoSpaceDE w:val="0"/>
        <w:autoSpaceDN w:val="0"/>
        <w:adjustRightInd w:val="0"/>
        <w:textAlignment w:val="baseline"/>
        <w:rPr>
          <w:rFonts w:eastAsia="等线"/>
        </w:rPr>
      </w:pPr>
      <w:r>
        <w:rPr>
          <w:rFonts w:hint="eastAsia"/>
          <w:lang w:eastAsia="zh-CN"/>
        </w:rPr>
        <w:t>C</w:t>
      </w:r>
      <w:r>
        <w:t>harging scenarios and potential</w:t>
      </w:r>
      <w:r>
        <w:rPr>
          <w:rFonts w:hint="eastAsia"/>
          <w:lang w:eastAsia="zh-CN"/>
        </w:rPr>
        <w:t xml:space="preserve"> c</w:t>
      </w:r>
      <w:r>
        <w:t>harging 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p>
    <w:p>
      <w:pPr>
        <w:pStyle w:val="47"/>
        <w:numPr>
          <w:ilvl w:val="0"/>
          <w:numId w:val="1"/>
        </w:numPr>
        <w:overflowPunct w:val="0"/>
        <w:autoSpaceDE w:val="0"/>
        <w:autoSpaceDN w:val="0"/>
        <w:adjustRightInd w:val="0"/>
        <w:textAlignment w:val="baseline"/>
        <w:rPr>
          <w:rFonts w:hint="eastAsia" w:eastAsia="等线"/>
        </w:rPr>
      </w:pPr>
      <w:r>
        <w:rPr>
          <w:rFonts w:eastAsia="等线"/>
        </w:rPr>
        <w:t>Possible charging</w:t>
      </w:r>
      <w:r>
        <w:t xml:space="preserve"> </w:t>
      </w:r>
      <w:r>
        <w:rPr>
          <w:rFonts w:eastAsia="等线"/>
        </w:rPr>
        <w:t xml:space="preserve">solutions for </w:t>
      </w:r>
      <w:r>
        <w:t>Non-Public Networks</w:t>
      </w:r>
      <w:r>
        <w:rPr>
          <w:rFonts w:hint="eastAsia" w:eastAsia="等线"/>
          <w:lang w:eastAsia="zh-CN"/>
        </w:rPr>
        <w:t xml:space="preserve"> </w:t>
      </w:r>
      <w:r>
        <w:t>with potential impact on charging architecture, charging functions and charging procedures.</w:t>
      </w:r>
    </w:p>
    <w:p>
      <w:pPr>
        <w:pStyle w:val="47"/>
        <w:numPr>
          <w:ilvl w:val="0"/>
          <w:numId w:val="1"/>
        </w:numPr>
        <w:overflowPunct w:val="0"/>
        <w:autoSpaceDE w:val="0"/>
        <w:autoSpaceDN w:val="0"/>
        <w:adjustRightInd w:val="0"/>
        <w:textAlignment w:val="baseline"/>
        <w:rPr>
          <w:rFonts w:hint="eastAsia" w:eastAsia="等线"/>
        </w:rPr>
      </w:pPr>
      <w:r>
        <w:rPr>
          <w:rFonts w:eastAsia="等线"/>
        </w:rPr>
        <w:t>End user charging</w:t>
      </w:r>
      <w:bookmarkStart w:id="25" w:name="_Hlk55309033"/>
      <w:r>
        <w:rPr>
          <w:rFonts w:hint="eastAsia" w:eastAsia="等线"/>
        </w:rPr>
        <w:t xml:space="preserve"> and </w:t>
      </w:r>
      <w:r>
        <w:rPr>
          <w:rFonts w:eastAsia="等线"/>
        </w:rPr>
        <w:t xml:space="preserve">Inter-Provider charging </w:t>
      </w:r>
      <w:bookmarkEnd w:id="25"/>
      <w:r>
        <w:rPr>
          <w:rFonts w:eastAsia="等线"/>
        </w:rPr>
        <w:t>by considering the different business roles.</w:t>
      </w:r>
    </w:p>
    <w:p>
      <w:pPr>
        <w:pStyle w:val="2"/>
      </w:pPr>
      <w:bookmarkStart w:id="26" w:name="references"/>
      <w:bookmarkEnd w:id="26"/>
      <w:bookmarkStart w:id="27" w:name="_Toc100738064"/>
      <w:bookmarkStart w:id="28" w:name="_Toc4224"/>
      <w:bookmarkStart w:id="29" w:name="_Toc9119"/>
      <w:r>
        <w:t>2</w:t>
      </w:r>
      <w:r>
        <w:tab/>
      </w:r>
      <w:r>
        <w:t>References</w:t>
      </w:r>
      <w:bookmarkEnd w:id="27"/>
      <w:bookmarkEnd w:id="28"/>
      <w:bookmarkEnd w:id="29"/>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keepLines/>
        <w:ind w:left="1702" w:hanging="1418"/>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keepLines/>
        <w:ind w:left="1702" w:hanging="1418"/>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keepLines/>
        <w:ind w:left="1702" w:hanging="1418"/>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keepLines/>
        <w:ind w:left="1702" w:hanging="141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167</w:t>
      </w:r>
      <w:r>
        <w:rPr>
          <w:rFonts w:eastAsia="等线"/>
        </w:rPr>
        <w:t>: "IP Multimedia Subsystem (IMS) emergency sessions".</w:t>
      </w:r>
    </w:p>
    <w:p>
      <w:pPr>
        <w:keepLines/>
        <w:ind w:left="1702" w:hanging="1418"/>
        <w:rPr>
          <w:rFonts w:eastAsia="等线"/>
          <w:lang w:eastAsia="zh-CN"/>
        </w:rPr>
      </w:pPr>
      <w:r>
        <w:rPr>
          <w:rFonts w:eastAsia="等线"/>
        </w:rPr>
        <w:t>[</w:t>
      </w:r>
      <w:r>
        <w:rPr>
          <w:rFonts w:eastAsia="等线"/>
          <w:lang w:val="en-US"/>
        </w:rPr>
        <w:t>7</w:t>
      </w:r>
      <w:r>
        <w:rPr>
          <w:rFonts w:eastAsia="等线"/>
        </w:rPr>
        <w:t>]</w:t>
      </w:r>
      <w:r>
        <w:rPr>
          <w:rFonts w:eastAsia="等线"/>
        </w:rPr>
        <w:tab/>
      </w:r>
      <w:r>
        <w:rPr>
          <w:rFonts w:hint="eastAsia" w:eastAsia="等线"/>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p>
    <w:p>
      <w:pPr>
        <w:keepLines/>
        <w:ind w:left="1702" w:hanging="1418"/>
        <w:rPr>
          <w:rFonts w:hint="eastAsia" w:eastAsia="等线"/>
          <w:lang w:eastAsia="zh-CN"/>
        </w:rPr>
      </w:pPr>
      <w:r>
        <w:rPr>
          <w:rFonts w:eastAsia="等线"/>
        </w:rPr>
        <w:t>[</w:t>
      </w:r>
      <w:r>
        <w:rPr>
          <w:rFonts w:eastAsia="等线"/>
          <w:lang w:val="en-US"/>
        </w:rPr>
        <w:t>8</w:t>
      </w:r>
      <w:r>
        <w:rPr>
          <w:rFonts w:eastAsia="等线"/>
        </w:rPr>
        <w:t>]</w:t>
      </w:r>
      <w:r>
        <w:rPr>
          <w:rFonts w:eastAsia="等线"/>
        </w:rPr>
        <w:tab/>
      </w:r>
      <w:r>
        <w:rPr>
          <w:rFonts w:hint="eastAsia" w:eastAsia="等线"/>
        </w:rPr>
        <w:t>TR 23.700-07</w:t>
      </w:r>
      <w:r>
        <w:rPr>
          <w:rFonts w:eastAsia="等线"/>
        </w:rPr>
        <w:t>: "</w:t>
      </w:r>
      <w:r>
        <w:rPr>
          <w:rFonts w:hint="eastAsia" w:eastAsia="等线"/>
        </w:rPr>
        <w:t>Study on enhanced support of Non-Public Networks (NPN)</w:t>
      </w:r>
      <w:r>
        <w:rPr>
          <w:rFonts w:eastAsia="等线"/>
        </w:rPr>
        <w:t>".</w:t>
      </w:r>
    </w:p>
    <w:p>
      <w:pPr>
        <w:pStyle w:val="2"/>
      </w:pPr>
      <w:bookmarkStart w:id="30" w:name="definitions"/>
      <w:bookmarkEnd w:id="30"/>
      <w:bookmarkStart w:id="31" w:name="_Toc21247"/>
      <w:bookmarkStart w:id="32" w:name="_Toc30568"/>
      <w:bookmarkStart w:id="33" w:name="_Toc100738065"/>
      <w:r>
        <w:t>3</w:t>
      </w:r>
      <w:r>
        <w:tab/>
      </w:r>
      <w:r>
        <w:t>Definitions of terms, symbols and abbreviations</w:t>
      </w:r>
      <w:bookmarkEnd w:id="31"/>
      <w:bookmarkEnd w:id="32"/>
      <w:bookmarkEnd w:id="33"/>
    </w:p>
    <w:p>
      <w:pPr>
        <w:pStyle w:val="3"/>
      </w:pPr>
      <w:bookmarkStart w:id="34" w:name="_Toc100738066"/>
      <w:bookmarkStart w:id="35" w:name="_Toc32020"/>
      <w:bookmarkStart w:id="36" w:name="_Toc18179"/>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10465"/>
      <w:bookmarkStart w:id="38" w:name="_Toc26346"/>
      <w:bookmarkStart w:id="39" w:name="_Toc100738067"/>
      <w:r>
        <w:t>3.2</w:t>
      </w:r>
      <w:r>
        <w:tab/>
      </w:r>
      <w:r>
        <w:t>Symbols</w:t>
      </w:r>
      <w:bookmarkEnd w:id="37"/>
      <w:bookmarkEnd w:id="38"/>
      <w:bookmarkEnd w:id="39"/>
    </w:p>
    <w:p>
      <w:pPr>
        <w:keepNext/>
      </w:pPr>
      <w:r>
        <w:t>For the purposes of the present document, the following symbols apply:</w:t>
      </w:r>
    </w:p>
    <w:p>
      <w:pPr>
        <w:pStyle w:val="46"/>
      </w:pPr>
      <w:r>
        <w:t>&lt;symbol&gt;</w:t>
      </w:r>
      <w:r>
        <w:tab/>
      </w:r>
      <w:r>
        <w:t>&lt;Explanation&gt;</w:t>
      </w:r>
    </w:p>
    <w:p>
      <w:pPr>
        <w:pStyle w:val="46"/>
      </w:pPr>
    </w:p>
    <w:p>
      <w:pPr>
        <w:pStyle w:val="3"/>
      </w:pPr>
      <w:bookmarkStart w:id="40" w:name="_Toc100738068"/>
      <w:bookmarkStart w:id="41" w:name="_Toc14389"/>
      <w:bookmarkStart w:id="42" w:name="_Toc32516"/>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43" w:name="startOfAnnexes"/>
      <w:bookmarkEnd w:id="43"/>
      <w:bookmarkStart w:id="44" w:name="clause4"/>
      <w:bookmarkEnd w:id="44"/>
      <w:bookmarkStart w:id="45" w:name="_Toc2086441"/>
      <w:bookmarkStart w:id="46" w:name="_Toc9040"/>
      <w:bookmarkStart w:id="47" w:name="_Toc100738069"/>
      <w:r>
        <w:t>4</w:t>
      </w:r>
      <w:r>
        <w:tab/>
      </w:r>
      <w:bookmarkEnd w:id="45"/>
      <w:r>
        <w:t>Background</w:t>
      </w:r>
      <w:bookmarkEnd w:id="46"/>
      <w:bookmarkEnd w:id="47"/>
    </w:p>
    <w:p>
      <w:pPr>
        <w:keepNext/>
        <w:keepLines/>
        <w:spacing w:before="180"/>
        <w:outlineLvl w:val="1"/>
        <w:rPr>
          <w:lang w:eastAsia="zh-CN"/>
        </w:rPr>
      </w:pPr>
    </w:p>
    <w:p>
      <w:pPr>
        <w:pStyle w:val="2"/>
        <w:rPr>
          <w:lang w:val="en-US"/>
        </w:rPr>
      </w:pPr>
      <w:bookmarkStart w:id="48" w:name="_Toc26703"/>
      <w:bookmarkStart w:id="49" w:name="_Toc100738070"/>
      <w:r>
        <w:rPr>
          <w:rFonts w:hint="eastAsia"/>
          <w:lang w:eastAsia="zh-CN"/>
        </w:rPr>
        <w:t>5</w:t>
      </w:r>
      <w:r>
        <w:tab/>
      </w:r>
      <w:r>
        <w:t>Charging scenarios and key issues</w:t>
      </w:r>
      <w:r>
        <w:rPr>
          <w:lang w:val="en-US"/>
        </w:rPr>
        <w:t xml:space="preserve"> for SNPN</w:t>
      </w:r>
      <w:bookmarkEnd w:id="48"/>
      <w:bookmarkEnd w:id="49"/>
    </w:p>
    <w:p>
      <w:pPr>
        <w:pStyle w:val="3"/>
      </w:pPr>
      <w:bookmarkStart w:id="50" w:name="_Toc23711"/>
      <w:bookmarkStart w:id="51" w:name="_Toc100738071"/>
      <w:r>
        <w:rPr>
          <w:rFonts w:hint="eastAsia"/>
          <w:lang w:eastAsia="zh-CN"/>
        </w:rPr>
        <w:t>5</w:t>
      </w:r>
      <w:r>
        <w:t>.1</w:t>
      </w:r>
      <w:r>
        <w:tab/>
      </w:r>
      <w:r>
        <w:t>Topic 1: XXX</w:t>
      </w:r>
      <w:bookmarkEnd w:id="50"/>
      <w:bookmarkEnd w:id="51"/>
    </w:p>
    <w:p>
      <w:pPr>
        <w:pStyle w:val="4"/>
        <w:rPr>
          <w:rFonts w:eastAsia="宋体"/>
        </w:rPr>
      </w:pPr>
      <w:bookmarkStart w:id="52" w:name="_Toc27387"/>
      <w:bookmarkStart w:id="53" w:name="_Toc89768044"/>
      <w:bookmarkStart w:id="54" w:name="_Toc100738072"/>
      <w:r>
        <w:rPr>
          <w:rFonts w:hint="eastAsia" w:eastAsia="宋体"/>
          <w:lang w:eastAsia="zh-CN"/>
        </w:rPr>
        <w:t>5</w:t>
      </w:r>
      <w:r>
        <w:rPr>
          <w:rFonts w:eastAsia="宋体"/>
        </w:rPr>
        <w:t>.1.1</w:t>
      </w:r>
      <w:r>
        <w:rPr>
          <w:rFonts w:eastAsia="宋体"/>
        </w:rPr>
        <w:tab/>
      </w:r>
      <w:r>
        <w:rPr>
          <w:rFonts w:eastAsia="宋体"/>
        </w:rPr>
        <w:t>Use cases</w:t>
      </w:r>
      <w:bookmarkEnd w:id="52"/>
      <w:bookmarkEnd w:id="53"/>
      <w:bookmarkEnd w:id="54"/>
    </w:p>
    <w:p>
      <w:pPr>
        <w:pStyle w:val="4"/>
        <w:rPr>
          <w:rFonts w:eastAsia="宋体"/>
        </w:rPr>
      </w:pPr>
      <w:bookmarkStart w:id="55" w:name="_Toc100738073"/>
      <w:bookmarkStart w:id="56" w:name="_Toc7790"/>
      <w:r>
        <w:rPr>
          <w:rFonts w:hint="eastAsia" w:eastAsia="宋体"/>
          <w:lang w:eastAsia="zh-CN"/>
        </w:rPr>
        <w:t>5</w:t>
      </w:r>
      <w:r>
        <w:rPr>
          <w:rFonts w:eastAsia="宋体"/>
        </w:rPr>
        <w:t>.1.</w:t>
      </w:r>
      <w:r>
        <w:rPr>
          <w:rFonts w:hint="eastAsia" w:eastAsia="宋体"/>
          <w:lang w:eastAsia="zh-CN"/>
        </w:rPr>
        <w:t>2</w:t>
      </w:r>
      <w:r>
        <w:rPr>
          <w:rFonts w:eastAsia="宋体"/>
        </w:rPr>
        <w:tab/>
      </w:r>
      <w:r>
        <w:rPr>
          <w:rFonts w:eastAsia="宋体"/>
        </w:rPr>
        <w:t>Potential charging requirements</w:t>
      </w:r>
      <w:bookmarkEnd w:id="55"/>
      <w:bookmarkEnd w:id="56"/>
    </w:p>
    <w:p>
      <w:pPr>
        <w:pStyle w:val="4"/>
        <w:rPr>
          <w:rFonts w:eastAsia="宋体"/>
          <w:lang w:eastAsia="zh-CN"/>
        </w:rPr>
      </w:pPr>
      <w:bookmarkStart w:id="57" w:name="_Toc18221"/>
      <w:bookmarkStart w:id="58" w:name="_Toc100738074"/>
      <w:r>
        <w:rPr>
          <w:rFonts w:hint="eastAsia" w:eastAsia="宋体"/>
          <w:lang w:eastAsia="zh-CN"/>
        </w:rPr>
        <w:t>5</w:t>
      </w:r>
      <w:r>
        <w:rPr>
          <w:rFonts w:eastAsia="宋体"/>
        </w:rPr>
        <w:t>.1.</w:t>
      </w:r>
      <w:r>
        <w:rPr>
          <w:rFonts w:hint="eastAsia" w:eastAsia="宋体"/>
          <w:lang w:eastAsia="zh-CN"/>
        </w:rPr>
        <w:t>3</w:t>
      </w:r>
      <w:r>
        <w:rPr>
          <w:rFonts w:eastAsia="宋体"/>
        </w:rPr>
        <w:tab/>
      </w:r>
      <w:r>
        <w:rPr>
          <w:rFonts w:eastAsia="宋体"/>
        </w:rPr>
        <w:t>Key issues</w:t>
      </w:r>
      <w:bookmarkEnd w:id="57"/>
      <w:bookmarkEnd w:id="58"/>
    </w:p>
    <w:p>
      <w:pPr>
        <w:pStyle w:val="5"/>
        <w:rPr>
          <w:rFonts w:eastAsia="等线"/>
          <w:lang w:eastAsia="zh-CN"/>
        </w:rPr>
      </w:pPr>
      <w:bookmarkStart w:id="59" w:name="_Toc89768045"/>
      <w:bookmarkStart w:id="60" w:name="_Toc10135"/>
      <w:bookmarkStart w:id="61" w:name="_Toc100738075"/>
      <w:r>
        <w:rPr>
          <w:rFonts w:hint="eastAsia" w:eastAsia="等线"/>
          <w:lang w:eastAsia="zh-CN"/>
        </w:rPr>
        <w:t>5</w:t>
      </w:r>
      <w:r>
        <w:rPr>
          <w:rFonts w:eastAsia="等线"/>
        </w:rPr>
        <w:t>.1.</w:t>
      </w:r>
      <w:r>
        <w:rPr>
          <w:rFonts w:hint="eastAsia" w:eastAsia="等线"/>
          <w:lang w:eastAsia="zh-CN"/>
        </w:rPr>
        <w:t>3</w:t>
      </w:r>
      <w:r>
        <w:rPr>
          <w:rFonts w:eastAsia="等线"/>
        </w:rPr>
        <w:t>.1</w:t>
      </w:r>
      <w:r>
        <w:rPr>
          <w:rFonts w:eastAsia="等线"/>
        </w:rPr>
        <w:tab/>
      </w:r>
      <w:bookmarkEnd w:id="59"/>
      <w:r>
        <w:rPr>
          <w:rFonts w:eastAsia="等线"/>
        </w:rPr>
        <w:t xml:space="preserve">Key issue </w:t>
      </w:r>
      <w:r>
        <w:rPr>
          <w:rFonts w:hint="eastAsia" w:eastAsia="等线"/>
          <w:lang w:eastAsia="zh-CN"/>
        </w:rPr>
        <w:t>1</w:t>
      </w:r>
      <w:bookmarkEnd w:id="60"/>
      <w:bookmarkEnd w:id="61"/>
    </w:p>
    <w:p>
      <w:pPr>
        <w:pStyle w:val="4"/>
        <w:rPr>
          <w:rFonts w:eastAsia="宋体"/>
          <w:lang w:eastAsia="zh-CN"/>
        </w:rPr>
      </w:pPr>
      <w:bookmarkStart w:id="62" w:name="_Toc19091"/>
      <w:bookmarkStart w:id="63" w:name="_Toc100738076"/>
      <w:r>
        <w:rPr>
          <w:rFonts w:hint="eastAsia" w:eastAsia="宋体"/>
          <w:lang w:eastAsia="zh-CN"/>
        </w:rPr>
        <w:t>5</w:t>
      </w:r>
      <w:r>
        <w:rPr>
          <w:rFonts w:eastAsia="宋体"/>
        </w:rPr>
        <w:t>.1.</w:t>
      </w:r>
      <w:r>
        <w:rPr>
          <w:rFonts w:hint="eastAsia" w:eastAsia="宋体"/>
          <w:lang w:eastAsia="zh-CN"/>
        </w:rPr>
        <w:t>4</w:t>
      </w:r>
      <w:r>
        <w:rPr>
          <w:rFonts w:eastAsia="宋体"/>
        </w:rPr>
        <w:tab/>
      </w:r>
      <w:r>
        <w:rPr>
          <w:rFonts w:eastAsia="宋体"/>
        </w:rPr>
        <w:t>Possible solutions</w:t>
      </w:r>
      <w:bookmarkEnd w:id="62"/>
      <w:bookmarkEnd w:id="63"/>
    </w:p>
    <w:p>
      <w:pPr>
        <w:pStyle w:val="5"/>
        <w:rPr>
          <w:rFonts w:eastAsia="等线"/>
          <w:lang w:eastAsia="zh-CN"/>
        </w:rPr>
      </w:pPr>
      <w:bookmarkStart w:id="64" w:name="_Toc22626"/>
      <w:bookmarkStart w:id="65" w:name="_Toc100738077"/>
      <w:r>
        <w:rPr>
          <w:rFonts w:hint="eastAsia" w:eastAsia="等线"/>
          <w:lang w:eastAsia="zh-CN"/>
        </w:rPr>
        <w:t>5</w:t>
      </w:r>
      <w:r>
        <w:rPr>
          <w:rFonts w:eastAsia="等线"/>
        </w:rPr>
        <w:t>.1.</w:t>
      </w:r>
      <w:r>
        <w:rPr>
          <w:rFonts w:hint="eastAsia" w:eastAsia="等线"/>
          <w:lang w:eastAsia="zh-CN"/>
        </w:rPr>
        <w:t>4</w:t>
      </w:r>
      <w:r>
        <w:rPr>
          <w:rFonts w:eastAsia="等线"/>
        </w:rPr>
        <w:t>.1</w:t>
      </w:r>
      <w:r>
        <w:rPr>
          <w:rFonts w:eastAsia="等线"/>
        </w:rPr>
        <w:tab/>
      </w:r>
      <w:r>
        <w:rPr>
          <w:rFonts w:eastAsia="等线"/>
          <w:lang w:eastAsia="zh-CN"/>
        </w:rPr>
        <w:t xml:space="preserve">Solution </w:t>
      </w:r>
      <w:r>
        <w:rPr>
          <w:rFonts w:hint="eastAsia" w:eastAsia="等线"/>
          <w:lang w:eastAsia="zh-CN"/>
        </w:rPr>
        <w:t>1</w:t>
      </w:r>
      <w:bookmarkEnd w:id="64"/>
      <w:bookmarkEnd w:id="65"/>
    </w:p>
    <w:p>
      <w:pPr>
        <w:pStyle w:val="4"/>
        <w:rPr>
          <w:rFonts w:eastAsia="宋体"/>
          <w:lang w:eastAsia="zh-CN"/>
        </w:rPr>
      </w:pPr>
      <w:bookmarkStart w:id="66" w:name="_Toc16480"/>
      <w:bookmarkStart w:id="67" w:name="_Toc100738078"/>
      <w:r>
        <w:rPr>
          <w:rFonts w:hint="eastAsia" w:eastAsia="宋体"/>
          <w:lang w:eastAsia="zh-CN"/>
        </w:rPr>
        <w:t>5</w:t>
      </w:r>
      <w:r>
        <w:rPr>
          <w:rFonts w:eastAsia="宋体"/>
        </w:rPr>
        <w:t>.1.</w:t>
      </w:r>
      <w:r>
        <w:rPr>
          <w:rFonts w:hint="eastAsia" w:eastAsia="宋体"/>
          <w:lang w:eastAsia="zh-CN"/>
        </w:rPr>
        <w:t>5</w:t>
      </w:r>
      <w:r>
        <w:rPr>
          <w:rFonts w:eastAsia="宋体"/>
        </w:rPr>
        <w:tab/>
      </w:r>
      <w:r>
        <w:rPr>
          <w:rFonts w:eastAsia="宋体"/>
        </w:rPr>
        <w:t>Evaluation</w:t>
      </w:r>
      <w:bookmarkEnd w:id="66"/>
      <w:bookmarkEnd w:id="67"/>
    </w:p>
    <w:p>
      <w:pPr>
        <w:pStyle w:val="4"/>
        <w:rPr>
          <w:rFonts w:eastAsia="宋体"/>
        </w:rPr>
      </w:pPr>
      <w:bookmarkStart w:id="68" w:name="_Toc13077"/>
      <w:bookmarkStart w:id="69" w:name="_Toc100738079"/>
      <w:r>
        <w:rPr>
          <w:rFonts w:hint="eastAsia" w:eastAsia="宋体"/>
          <w:lang w:eastAsia="zh-CN"/>
        </w:rPr>
        <w:t>5</w:t>
      </w:r>
      <w:r>
        <w:rPr>
          <w:rFonts w:eastAsia="宋体"/>
        </w:rPr>
        <w:t>.1.</w:t>
      </w:r>
      <w:r>
        <w:rPr>
          <w:rFonts w:eastAsia="宋体"/>
          <w:lang w:val="en-US"/>
        </w:rPr>
        <w:t>6</w:t>
      </w:r>
      <w:r>
        <w:rPr>
          <w:rFonts w:eastAsia="宋体"/>
        </w:rPr>
        <w:tab/>
      </w:r>
      <w:r>
        <w:rPr>
          <w:rFonts w:eastAsia="宋体"/>
        </w:rPr>
        <w:t>Conclusion</w:t>
      </w:r>
      <w:bookmarkEnd w:id="68"/>
      <w:bookmarkEnd w:id="69"/>
    </w:p>
    <w:p>
      <w:pPr>
        <w:pStyle w:val="2"/>
        <w:rPr>
          <w:lang w:val="en-US" w:eastAsia="zh-CN"/>
        </w:rPr>
      </w:pPr>
      <w:bookmarkStart w:id="70" w:name="_Toc100738080"/>
      <w:bookmarkStart w:id="71" w:name="_Toc32280"/>
      <w:r>
        <w:rPr>
          <w:lang w:val="en-US" w:eastAsia="zh-CN"/>
        </w:rPr>
        <w:t>6</w:t>
      </w:r>
      <w:r>
        <w:rPr>
          <w:rFonts w:hint="eastAsia"/>
          <w:lang w:eastAsia="zh-CN"/>
        </w:rPr>
        <w:tab/>
      </w:r>
      <w:r>
        <w:rPr>
          <w:rFonts w:hint="eastAsia"/>
          <w:lang w:eastAsia="zh-CN"/>
        </w:rPr>
        <w:t>Charging scenarios and key issues</w:t>
      </w:r>
      <w:r>
        <w:rPr>
          <w:lang w:val="en-US" w:eastAsia="zh-CN"/>
        </w:rPr>
        <w:t xml:space="preserve"> for PNI-NPN</w:t>
      </w:r>
      <w:bookmarkEnd w:id="70"/>
      <w:bookmarkEnd w:id="71"/>
    </w:p>
    <w:p>
      <w:pPr>
        <w:pStyle w:val="3"/>
      </w:pPr>
      <w:bookmarkStart w:id="72" w:name="_Toc2583"/>
      <w:bookmarkStart w:id="73" w:name="_Toc100738081"/>
      <w:r>
        <w:rPr>
          <w:lang w:val="en-US"/>
        </w:rPr>
        <w:t>6</w:t>
      </w:r>
      <w:r>
        <w:t>.1</w:t>
      </w:r>
      <w:r>
        <w:tab/>
      </w:r>
      <w:r>
        <w:t>Topic 1: XXX</w:t>
      </w:r>
      <w:bookmarkEnd w:id="72"/>
      <w:bookmarkEnd w:id="73"/>
    </w:p>
    <w:p>
      <w:pPr>
        <w:pStyle w:val="4"/>
        <w:rPr>
          <w:rFonts w:eastAsia="宋体"/>
        </w:rPr>
      </w:pPr>
      <w:bookmarkStart w:id="74" w:name="_Toc100738082"/>
      <w:bookmarkStart w:id="75" w:name="_Toc23476"/>
      <w:r>
        <w:rPr>
          <w:rFonts w:eastAsia="宋体"/>
          <w:lang w:val="en-US"/>
        </w:rPr>
        <w:t>6</w:t>
      </w:r>
      <w:r>
        <w:rPr>
          <w:rFonts w:eastAsia="宋体"/>
        </w:rPr>
        <w:t>.1.1</w:t>
      </w:r>
      <w:r>
        <w:rPr>
          <w:rFonts w:eastAsia="宋体"/>
        </w:rPr>
        <w:tab/>
      </w:r>
      <w:r>
        <w:rPr>
          <w:rFonts w:eastAsia="宋体"/>
        </w:rPr>
        <w:t>Use cases</w:t>
      </w:r>
      <w:bookmarkEnd w:id="74"/>
      <w:bookmarkEnd w:id="75"/>
    </w:p>
    <w:p>
      <w:pPr>
        <w:pStyle w:val="4"/>
        <w:rPr>
          <w:rFonts w:eastAsia="宋体"/>
        </w:rPr>
      </w:pPr>
      <w:bookmarkStart w:id="76" w:name="_Toc4095"/>
      <w:bookmarkStart w:id="77" w:name="_Toc100738083"/>
      <w:r>
        <w:rPr>
          <w:rFonts w:eastAsia="宋体"/>
          <w:lang w:val="en-US"/>
        </w:rPr>
        <w:t>6</w:t>
      </w:r>
      <w:r>
        <w:rPr>
          <w:rFonts w:eastAsia="宋体"/>
        </w:rPr>
        <w:t>.1.</w:t>
      </w:r>
      <w:r>
        <w:rPr>
          <w:rFonts w:hint="eastAsia" w:eastAsia="宋体"/>
          <w:lang w:eastAsia="zh-CN"/>
        </w:rPr>
        <w:t>2</w:t>
      </w:r>
      <w:r>
        <w:rPr>
          <w:rFonts w:eastAsia="宋体"/>
        </w:rPr>
        <w:tab/>
      </w:r>
      <w:r>
        <w:rPr>
          <w:rFonts w:eastAsia="宋体"/>
        </w:rPr>
        <w:t>Potential charging requirements</w:t>
      </w:r>
      <w:bookmarkEnd w:id="76"/>
      <w:bookmarkEnd w:id="77"/>
    </w:p>
    <w:p>
      <w:pPr>
        <w:pStyle w:val="4"/>
        <w:rPr>
          <w:rFonts w:eastAsia="宋体"/>
          <w:lang w:eastAsia="zh-CN"/>
        </w:rPr>
      </w:pPr>
      <w:bookmarkStart w:id="78" w:name="_Toc100738084"/>
      <w:bookmarkStart w:id="79" w:name="_Toc6631"/>
      <w:r>
        <w:rPr>
          <w:rFonts w:eastAsia="宋体"/>
          <w:lang w:val="en-US"/>
        </w:rPr>
        <w:t>6</w:t>
      </w:r>
      <w:r>
        <w:rPr>
          <w:rFonts w:eastAsia="宋体"/>
        </w:rPr>
        <w:t>.1.</w:t>
      </w:r>
      <w:r>
        <w:rPr>
          <w:rFonts w:hint="eastAsia" w:eastAsia="宋体"/>
          <w:lang w:eastAsia="zh-CN"/>
        </w:rPr>
        <w:t>3</w:t>
      </w:r>
      <w:r>
        <w:rPr>
          <w:rFonts w:eastAsia="宋体"/>
        </w:rPr>
        <w:tab/>
      </w:r>
      <w:r>
        <w:rPr>
          <w:rFonts w:eastAsia="宋体"/>
        </w:rPr>
        <w:t>Key issues</w:t>
      </w:r>
      <w:bookmarkEnd w:id="78"/>
      <w:bookmarkEnd w:id="79"/>
    </w:p>
    <w:p>
      <w:pPr>
        <w:pStyle w:val="5"/>
        <w:rPr>
          <w:rFonts w:eastAsia="等线"/>
          <w:lang w:eastAsia="zh-CN"/>
        </w:rPr>
      </w:pPr>
      <w:bookmarkStart w:id="80" w:name="_Toc100738085"/>
      <w:bookmarkStart w:id="81" w:name="_Toc24904"/>
      <w:r>
        <w:rPr>
          <w:rFonts w:eastAsia="等线"/>
          <w:lang w:val="en-US"/>
        </w:rPr>
        <w:t>6</w:t>
      </w:r>
      <w:r>
        <w:rPr>
          <w:rFonts w:eastAsia="等线"/>
        </w:rPr>
        <w:t>.1.</w:t>
      </w:r>
      <w:r>
        <w:rPr>
          <w:rFonts w:hint="eastAsia" w:eastAsia="等线"/>
          <w:lang w:eastAsia="zh-CN"/>
        </w:rPr>
        <w:t>3</w:t>
      </w:r>
      <w:r>
        <w:rPr>
          <w:rFonts w:eastAsia="等线"/>
        </w:rPr>
        <w:t>.1</w:t>
      </w:r>
      <w:r>
        <w:rPr>
          <w:rFonts w:eastAsia="等线"/>
        </w:rPr>
        <w:tab/>
      </w:r>
      <w:r>
        <w:rPr>
          <w:rFonts w:eastAsia="等线"/>
        </w:rPr>
        <w:t xml:space="preserve">Key issue </w:t>
      </w:r>
      <w:r>
        <w:rPr>
          <w:rFonts w:hint="eastAsia" w:eastAsia="等线"/>
          <w:lang w:eastAsia="zh-CN"/>
        </w:rPr>
        <w:t>1</w:t>
      </w:r>
      <w:bookmarkEnd w:id="80"/>
      <w:bookmarkEnd w:id="81"/>
    </w:p>
    <w:p>
      <w:pPr>
        <w:pStyle w:val="4"/>
        <w:rPr>
          <w:rFonts w:eastAsia="宋体"/>
          <w:lang w:eastAsia="zh-CN"/>
        </w:rPr>
      </w:pPr>
      <w:bookmarkStart w:id="82" w:name="_Toc3979"/>
      <w:bookmarkStart w:id="83" w:name="_Toc100738086"/>
      <w:r>
        <w:rPr>
          <w:rFonts w:eastAsia="宋体"/>
          <w:lang w:val="en-US"/>
        </w:rPr>
        <w:t>6</w:t>
      </w:r>
      <w:r>
        <w:rPr>
          <w:rFonts w:eastAsia="宋体"/>
        </w:rPr>
        <w:t>.1.</w:t>
      </w:r>
      <w:r>
        <w:rPr>
          <w:rFonts w:hint="eastAsia" w:eastAsia="宋体"/>
          <w:lang w:eastAsia="zh-CN"/>
        </w:rPr>
        <w:t>4</w:t>
      </w:r>
      <w:r>
        <w:rPr>
          <w:rFonts w:eastAsia="宋体"/>
        </w:rPr>
        <w:tab/>
      </w:r>
      <w:r>
        <w:rPr>
          <w:rFonts w:eastAsia="宋体"/>
        </w:rPr>
        <w:t>Possible solutions</w:t>
      </w:r>
      <w:bookmarkEnd w:id="82"/>
      <w:bookmarkEnd w:id="83"/>
    </w:p>
    <w:p>
      <w:pPr>
        <w:pStyle w:val="5"/>
        <w:rPr>
          <w:rFonts w:eastAsia="等线"/>
          <w:lang w:eastAsia="zh-CN"/>
        </w:rPr>
      </w:pPr>
      <w:bookmarkStart w:id="84" w:name="_Toc7300"/>
      <w:bookmarkStart w:id="85" w:name="_Toc100738087"/>
      <w:r>
        <w:rPr>
          <w:rFonts w:eastAsia="等线"/>
          <w:lang w:val="en-US"/>
        </w:rPr>
        <w:t>6</w:t>
      </w:r>
      <w:r>
        <w:rPr>
          <w:rFonts w:eastAsia="等线"/>
        </w:rPr>
        <w:t>.1.</w:t>
      </w:r>
      <w:r>
        <w:rPr>
          <w:rFonts w:hint="eastAsia" w:eastAsia="等线"/>
          <w:lang w:eastAsia="zh-CN"/>
        </w:rPr>
        <w:t>4</w:t>
      </w:r>
      <w:r>
        <w:rPr>
          <w:rFonts w:eastAsia="等线"/>
        </w:rPr>
        <w:t>.1</w:t>
      </w:r>
      <w:r>
        <w:rPr>
          <w:rFonts w:eastAsia="等线"/>
        </w:rPr>
        <w:tab/>
      </w:r>
      <w:r>
        <w:rPr>
          <w:rFonts w:eastAsia="等线"/>
          <w:lang w:eastAsia="zh-CN"/>
        </w:rPr>
        <w:t xml:space="preserve">Solution </w:t>
      </w:r>
      <w:r>
        <w:rPr>
          <w:rFonts w:hint="eastAsia" w:eastAsia="等线"/>
          <w:lang w:eastAsia="zh-CN"/>
        </w:rPr>
        <w:t>1</w:t>
      </w:r>
      <w:bookmarkEnd w:id="84"/>
      <w:bookmarkEnd w:id="85"/>
    </w:p>
    <w:p>
      <w:pPr>
        <w:pStyle w:val="4"/>
        <w:rPr>
          <w:rFonts w:eastAsia="宋体"/>
          <w:lang w:eastAsia="zh-CN"/>
        </w:rPr>
      </w:pPr>
      <w:bookmarkStart w:id="86" w:name="_Toc32640"/>
      <w:bookmarkStart w:id="87" w:name="_Toc100738088"/>
      <w:r>
        <w:rPr>
          <w:rFonts w:eastAsia="宋体"/>
          <w:lang w:val="en-US"/>
        </w:rPr>
        <w:t>6</w:t>
      </w:r>
      <w:r>
        <w:rPr>
          <w:rFonts w:eastAsia="宋体"/>
        </w:rPr>
        <w:t>.1.</w:t>
      </w:r>
      <w:r>
        <w:rPr>
          <w:rFonts w:hint="eastAsia" w:eastAsia="宋体"/>
          <w:lang w:eastAsia="zh-CN"/>
        </w:rPr>
        <w:t>5</w:t>
      </w:r>
      <w:r>
        <w:rPr>
          <w:rFonts w:eastAsia="宋体"/>
        </w:rPr>
        <w:tab/>
      </w:r>
      <w:r>
        <w:rPr>
          <w:rFonts w:eastAsia="宋体"/>
        </w:rPr>
        <w:t>Evaluation</w:t>
      </w:r>
      <w:bookmarkEnd w:id="86"/>
      <w:bookmarkEnd w:id="87"/>
    </w:p>
    <w:p>
      <w:pPr>
        <w:pStyle w:val="4"/>
        <w:rPr>
          <w:rFonts w:eastAsia="宋体"/>
          <w:lang w:eastAsia="zh-CN"/>
        </w:rPr>
      </w:pPr>
      <w:bookmarkStart w:id="88" w:name="_Toc1346"/>
      <w:bookmarkStart w:id="89" w:name="_Toc100738089"/>
      <w:r>
        <w:rPr>
          <w:rFonts w:eastAsia="宋体"/>
          <w:lang w:val="en-US"/>
        </w:rPr>
        <w:t>6</w:t>
      </w:r>
      <w:r>
        <w:rPr>
          <w:rFonts w:eastAsia="宋体"/>
        </w:rPr>
        <w:t>.1.</w:t>
      </w:r>
      <w:r>
        <w:rPr>
          <w:rFonts w:eastAsia="宋体"/>
          <w:lang w:val="en-US"/>
        </w:rPr>
        <w:t>6</w:t>
      </w:r>
      <w:r>
        <w:rPr>
          <w:rFonts w:eastAsia="宋体"/>
        </w:rPr>
        <w:tab/>
      </w:r>
      <w:r>
        <w:rPr>
          <w:rFonts w:eastAsia="宋体"/>
        </w:rPr>
        <w:t>Conclusion</w:t>
      </w:r>
      <w:bookmarkEnd w:id="88"/>
      <w:bookmarkEnd w:id="89"/>
    </w:p>
    <w:p>
      <w:pPr>
        <w:pStyle w:val="2"/>
        <w:rPr>
          <w:lang w:val="en-US" w:eastAsia="zh-CN"/>
        </w:rPr>
      </w:pPr>
      <w:bookmarkStart w:id="90" w:name="_Toc100738090"/>
      <w:bookmarkStart w:id="91" w:name="_Toc17033"/>
      <w:r>
        <w:rPr>
          <w:lang w:val="en-US" w:eastAsia="zh-CN"/>
        </w:rPr>
        <w:t>7</w:t>
      </w:r>
      <w:r>
        <w:rPr>
          <w:lang w:val="en-US" w:eastAsia="zh-CN"/>
        </w:rPr>
        <w:tab/>
      </w:r>
      <w:r>
        <w:rPr>
          <w:lang w:val="en-US" w:eastAsia="zh-CN"/>
        </w:rPr>
        <w:t>Conclusions and recommendations</w:t>
      </w:r>
      <w:bookmarkEnd w:id="90"/>
      <w:bookmarkEnd w:id="91"/>
    </w:p>
    <w:p>
      <w:pPr>
        <w:pStyle w:val="10"/>
        <w:rPr>
          <w:lang w:eastAsia="zh-CN"/>
        </w:rPr>
      </w:pPr>
      <w:r>
        <w:br w:type="page"/>
      </w:r>
      <w:bookmarkStart w:id="92" w:name="_Toc100738091"/>
      <w:bookmarkStart w:id="93" w:name="_Toc24420"/>
      <w:bookmarkStart w:id="94" w:name="_Toc20225"/>
      <w:r>
        <w:t>Annex &lt;A&gt;:</w:t>
      </w:r>
      <w:r>
        <w:br w:type="textWrapping"/>
      </w:r>
      <w:r>
        <w:t>Change history</w:t>
      </w:r>
      <w:bookmarkEnd w:id="92"/>
      <w:bookmarkEnd w:id="93"/>
      <w:bookmarkEnd w:id="94"/>
    </w:p>
    <w:p>
      <w:pPr>
        <w:pStyle w:val="49"/>
      </w:pPr>
      <w:bookmarkStart w:id="95" w:name="historyclause"/>
      <w:bookmarkEnd w:id="9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901" w:type="dxa"/>
            <w:shd w:val="pct10" w:color="auto" w:fill="FFFFFF"/>
          </w:tcPr>
          <w:p>
            <w:pPr>
              <w:pStyle w:val="39"/>
              <w:rPr>
                <w:b/>
                <w:sz w:val="16"/>
              </w:rPr>
            </w:pPr>
            <w:r>
              <w:rPr>
                <w:b/>
                <w:sz w:val="16"/>
              </w:rPr>
              <w:t>Meeting</w:t>
            </w:r>
          </w:p>
        </w:tc>
        <w:tc>
          <w:tcPr>
            <w:tcW w:w="99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1"/>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1"/>
              <w:rPr>
                <w:sz w:val="16"/>
                <w:szCs w:val="16"/>
              </w:rPr>
            </w:pPr>
            <w:r>
              <w:rPr>
                <w:rFonts w:hint="eastAsia"/>
                <w:sz w:val="16"/>
                <w:szCs w:val="16"/>
              </w:rPr>
              <w:t>S5-222381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skeleton</w:t>
            </w:r>
          </w:p>
        </w:tc>
        <w:tc>
          <w:tcPr>
            <w:tcW w:w="708" w:type="dxa"/>
            <w:shd w:val="solid" w:color="FFFFFF" w:fill="auto"/>
          </w:tcPr>
          <w:p>
            <w:pPr>
              <w:pStyle w:val="41"/>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1"/>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1"/>
              <w:rPr>
                <w:sz w:val="16"/>
                <w:szCs w:val="16"/>
              </w:rPr>
            </w:pPr>
            <w:r>
              <w:rPr>
                <w:rFonts w:hint="eastAsia"/>
                <w:sz w:val="16"/>
                <w:szCs w:val="16"/>
              </w:rPr>
              <w:t>S5-222395</w:t>
            </w:r>
          </w:p>
          <w:p>
            <w:pPr>
              <w:pStyle w:val="41"/>
              <w:rPr>
                <w:sz w:val="16"/>
                <w:szCs w:val="16"/>
              </w:rPr>
            </w:pPr>
            <w:r>
              <w:rPr>
                <w:rFonts w:hint="eastAsia"/>
                <w:sz w:val="16"/>
                <w:szCs w:val="16"/>
              </w:rPr>
              <w:t>S5-222392</w:t>
            </w:r>
          </w:p>
          <w:p>
            <w:pPr>
              <w:pStyle w:val="41"/>
              <w:rPr>
                <w:sz w:val="16"/>
                <w:szCs w:val="16"/>
              </w:rPr>
            </w:pPr>
            <w:r>
              <w:rPr>
                <w:rFonts w:hint="eastAsia"/>
                <w:sz w:val="16"/>
                <w:szCs w:val="16"/>
              </w:rPr>
              <w:t>S5-222394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rFonts w:hint="eastAsia"/>
                <w:sz w:val="16"/>
                <w:szCs w:val="16"/>
              </w:rPr>
              <w:t>Skeleton update</w:t>
            </w:r>
          </w:p>
          <w:p>
            <w:pPr>
              <w:pStyle w:val="39"/>
              <w:rPr>
                <w:sz w:val="16"/>
                <w:szCs w:val="16"/>
              </w:rPr>
            </w:pPr>
            <w:r>
              <w:rPr>
                <w:rFonts w:hint="eastAsia"/>
                <w:sz w:val="16"/>
                <w:szCs w:val="16"/>
              </w:rPr>
              <w:t>Add scope</w:t>
            </w:r>
          </w:p>
          <w:p>
            <w:pPr>
              <w:pStyle w:val="39"/>
              <w:rPr>
                <w:sz w:val="16"/>
                <w:szCs w:val="16"/>
              </w:rPr>
            </w:pPr>
            <w:r>
              <w:rPr>
                <w:rFonts w:hint="eastAsia"/>
                <w:sz w:val="16"/>
                <w:szCs w:val="16"/>
              </w:rPr>
              <w:t>Add reference</w:t>
            </w:r>
          </w:p>
        </w:tc>
        <w:tc>
          <w:tcPr>
            <w:tcW w:w="708" w:type="dxa"/>
            <w:shd w:val="solid" w:color="FFFFFF" w:fill="auto"/>
          </w:tcPr>
          <w:p>
            <w:pPr>
              <w:pStyle w:val="41"/>
              <w:rPr>
                <w:sz w:val="16"/>
                <w:szCs w:val="16"/>
              </w:rPr>
            </w:pPr>
            <w:r>
              <w:rPr>
                <w:sz w:val="16"/>
                <w:szCs w:val="16"/>
              </w:rPr>
              <w:t>0.</w:t>
            </w:r>
            <w:r>
              <w:rPr>
                <w:sz w:val="16"/>
                <w:szCs w:val="16"/>
                <w:lang w:val="en-US"/>
              </w:rPr>
              <w:t>1</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rPr>
            </w:pPr>
          </w:p>
        </w:tc>
        <w:tc>
          <w:tcPr>
            <w:tcW w:w="901" w:type="dxa"/>
            <w:shd w:val="solid" w:color="FFFFFF" w:fill="auto"/>
          </w:tcPr>
          <w:p>
            <w:pPr>
              <w:pStyle w:val="41"/>
              <w:rPr>
                <w:sz w:val="16"/>
                <w:szCs w:val="16"/>
              </w:rPr>
            </w:pPr>
          </w:p>
        </w:tc>
        <w:tc>
          <w:tcPr>
            <w:tcW w:w="993" w:type="dxa"/>
            <w:shd w:val="solid" w:color="FFFFFF" w:fill="auto"/>
          </w:tcPr>
          <w:p>
            <w:pPr>
              <w:pStyle w:val="41"/>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p>
        </w:tc>
        <w:tc>
          <w:tcPr>
            <w:tcW w:w="708" w:type="dxa"/>
            <w:shd w:val="solid" w:color="FFFFFF" w:fill="auto"/>
          </w:tcPr>
          <w:p>
            <w:pPr>
              <w:pStyle w:val="41"/>
              <w:rPr>
                <w:sz w:val="16"/>
                <w:szCs w:val="16"/>
              </w:rPr>
            </w:pPr>
          </w:p>
        </w:tc>
      </w:tr>
    </w:tbl>
    <w:p/>
    <w:p>
      <w:pPr>
        <w:pStyle w:val="65"/>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28.828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6B26"/>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30B5D"/>
    <w:rsid w:val="0035462D"/>
    <w:rsid w:val="00356555"/>
    <w:rsid w:val="003765B8"/>
    <w:rsid w:val="003C3971"/>
    <w:rsid w:val="003D51CC"/>
    <w:rsid w:val="00423334"/>
    <w:rsid w:val="004345EC"/>
    <w:rsid w:val="004357BE"/>
    <w:rsid w:val="00452474"/>
    <w:rsid w:val="00465515"/>
    <w:rsid w:val="0049751D"/>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33FB0"/>
    <w:rsid w:val="00934BAA"/>
    <w:rsid w:val="00942EC2"/>
    <w:rsid w:val="009461DA"/>
    <w:rsid w:val="00961B65"/>
    <w:rsid w:val="00965332"/>
    <w:rsid w:val="0097447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E5476"/>
    <w:rsid w:val="00EF608C"/>
    <w:rsid w:val="00F025A2"/>
    <w:rsid w:val="00F04712"/>
    <w:rsid w:val="00F13360"/>
    <w:rsid w:val="00F22EC7"/>
    <w:rsid w:val="00F325C8"/>
    <w:rsid w:val="00F653B8"/>
    <w:rsid w:val="00F66388"/>
    <w:rsid w:val="00F9008D"/>
    <w:rsid w:val="00FA1266"/>
    <w:rsid w:val="00FA1739"/>
    <w:rsid w:val="00FC1192"/>
    <w:rsid w:val="068303C7"/>
    <w:rsid w:val="0683700C"/>
    <w:rsid w:val="09270D1E"/>
    <w:rsid w:val="140E4D71"/>
    <w:rsid w:val="16BC10D3"/>
    <w:rsid w:val="1A441556"/>
    <w:rsid w:val="1AA60985"/>
    <w:rsid w:val="213214A1"/>
    <w:rsid w:val="368A2C76"/>
    <w:rsid w:val="3AFD7DBD"/>
    <w:rsid w:val="3B3637C7"/>
    <w:rsid w:val="3CB57167"/>
    <w:rsid w:val="49C21B5C"/>
    <w:rsid w:val="4D9D4E7F"/>
    <w:rsid w:val="50396D2D"/>
    <w:rsid w:val="51C1643A"/>
    <w:rsid w:val="582163CD"/>
    <w:rsid w:val="60E834A8"/>
    <w:rsid w:val="6D22205B"/>
    <w:rsid w:val="702D0B89"/>
    <w:rsid w:val="73D12168"/>
    <w:rsid w:val="79341DE8"/>
    <w:rsid w:val="7E111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toc 8"/>
    <w:basedOn w:val="18"/>
    <w:next w:val="1"/>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文档结构图 Char"/>
    <w:basedOn w:val="28"/>
    <w:link w:val="19"/>
    <w:qFormat/>
    <w:uiPriority w:val="0"/>
    <w:rPr>
      <w:rFonts w:ascii="宋体" w:eastAsia="宋体"/>
      <w:sz w:val="18"/>
      <w:szCs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9C1BD-89DA-47A0-B047-4BA3AE631A7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1494</Words>
  <Characters>8518</Characters>
  <Lines>70</Lines>
  <Paragraphs>19</Paragraphs>
  <TotalTime>13</TotalTime>
  <ScaleCrop>false</ScaleCrop>
  <LinksUpToDate>false</LinksUpToDate>
  <CharactersWithSpaces>9993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2022-01-04T06:30:00Z</dcterms:created>
  <dc:creator>MCC Support</dc:creator>
  <cp:keywords>&lt;keyword[, keyword, ]&gt;</cp:keywords>
  <cp:lastModifiedBy>cmcc</cp:lastModifiedBy>
  <cp:lastPrinted>2019-02-25T14:05:00Z</cp:lastPrinted>
  <dcterms:modified xsi:type="dcterms:W3CDTF">2022-04-13T07:06:23Z</dcterms:modified>
  <dc:subject>&lt;Title 1; Title 2&gt; (Release 14 | 13 |12)</dc:subject>
  <dc:title>3GPP TS ab.cde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