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5B679A"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593FA3">
              <w:t>1</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38027A" w:rsidRPr="006D53F2">
              <w:rPr>
                <w:sz w:val="32"/>
              </w:rPr>
              <w:t>04</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17A1D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val="en-CN"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val="en-CN"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val="en-CN" w:eastAsia="zh-CN"/>
        </w:rPr>
      </w:pPr>
      <w:r>
        <w:t>1</w:t>
      </w:r>
      <w:r>
        <w:rPr>
          <w:rFonts w:asciiTheme="minorHAnsi" w:hAnsiTheme="minorHAnsi" w:cstheme="minorBidi"/>
          <w:sz w:val="24"/>
          <w:szCs w:val="24"/>
          <w:lang w:val="en-CN"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val="en-CN" w:eastAsia="zh-CN"/>
        </w:rPr>
      </w:pPr>
      <w:r>
        <w:t>2</w:t>
      </w:r>
      <w:r>
        <w:rPr>
          <w:rFonts w:asciiTheme="minorHAnsi" w:hAnsiTheme="minorHAnsi" w:cstheme="minorBidi"/>
          <w:sz w:val="24"/>
          <w:szCs w:val="24"/>
          <w:lang w:val="en-CN"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val="en-CN" w:eastAsia="zh-CN"/>
        </w:rPr>
      </w:pPr>
      <w:r>
        <w:t>3</w:t>
      </w:r>
      <w:r>
        <w:rPr>
          <w:rFonts w:asciiTheme="minorHAnsi" w:hAnsiTheme="minorHAnsi" w:cstheme="minorBidi"/>
          <w:sz w:val="24"/>
          <w:szCs w:val="24"/>
          <w:lang w:val="en-CN"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val="en-CN" w:eastAsia="zh-CN"/>
        </w:rPr>
      </w:pPr>
      <w:r>
        <w:t>3.1</w:t>
      </w:r>
      <w:r>
        <w:rPr>
          <w:rFonts w:asciiTheme="minorHAnsi" w:hAnsiTheme="minorHAnsi" w:cstheme="minorBidi"/>
          <w:sz w:val="24"/>
          <w:szCs w:val="24"/>
          <w:lang w:val="en-CN"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val="en-CN" w:eastAsia="zh-CN"/>
        </w:rPr>
      </w:pPr>
      <w:r>
        <w:t>3.2</w:t>
      </w:r>
      <w:r>
        <w:rPr>
          <w:rFonts w:asciiTheme="minorHAnsi" w:hAnsiTheme="minorHAnsi" w:cstheme="minorBidi"/>
          <w:sz w:val="24"/>
          <w:szCs w:val="24"/>
          <w:lang w:val="en-CN"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val="en-CN" w:eastAsia="zh-CN"/>
        </w:rPr>
      </w:pPr>
      <w:r>
        <w:t>3.3</w:t>
      </w:r>
      <w:r>
        <w:rPr>
          <w:rFonts w:asciiTheme="minorHAnsi" w:hAnsiTheme="minorHAnsi" w:cstheme="minorBidi"/>
          <w:sz w:val="24"/>
          <w:szCs w:val="24"/>
          <w:lang w:val="en-CN"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val="en-CN" w:eastAsia="zh-CN"/>
        </w:rPr>
      </w:pPr>
      <w:r>
        <w:t>4</w:t>
      </w:r>
      <w:r>
        <w:rPr>
          <w:rFonts w:asciiTheme="minorHAnsi" w:hAnsiTheme="minorHAnsi" w:cstheme="minorBidi"/>
          <w:sz w:val="24"/>
          <w:szCs w:val="24"/>
          <w:lang w:val="en-CN"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val="en-CN" w:eastAsia="zh-CN"/>
        </w:rPr>
      </w:pPr>
      <w:r>
        <w:t>4.1</w:t>
      </w:r>
      <w:r>
        <w:rPr>
          <w:rFonts w:asciiTheme="minorHAnsi" w:hAnsiTheme="minorHAnsi" w:cstheme="minorBidi"/>
          <w:sz w:val="24"/>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val="en-CN" w:eastAsia="zh-CN"/>
        </w:rPr>
      </w:pPr>
      <w:r>
        <w:t>4.1.1</w:t>
      </w:r>
      <w:r>
        <w:rPr>
          <w:rFonts w:asciiTheme="minorHAnsi" w:hAnsiTheme="minorHAnsi" w:cstheme="minorBidi"/>
          <w:sz w:val="24"/>
          <w:szCs w:val="24"/>
          <w:lang w:val="en-CN"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val="en-CN" w:eastAsia="zh-CN"/>
        </w:rPr>
      </w:pPr>
      <w:r>
        <w:t>4.2</w:t>
      </w:r>
      <w:r>
        <w:rPr>
          <w:rFonts w:asciiTheme="minorHAnsi" w:hAnsiTheme="minorHAnsi" w:cstheme="minorBidi"/>
          <w:sz w:val="24"/>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val="en-CN" w:eastAsia="zh-CN"/>
        </w:rPr>
      </w:pPr>
      <w:r>
        <w:t>4.2.1</w:t>
      </w:r>
      <w:r>
        <w:rPr>
          <w:rFonts w:asciiTheme="minorHAnsi" w:hAnsiTheme="minorHAnsi" w:cstheme="minorBidi"/>
          <w:sz w:val="24"/>
          <w:szCs w:val="24"/>
          <w:lang w:val="en-CN"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val="en-CN" w:eastAsia="zh-CN"/>
        </w:rPr>
      </w:pPr>
      <w:r>
        <w:t>4.3</w:t>
      </w:r>
      <w:r>
        <w:rPr>
          <w:rFonts w:asciiTheme="minorHAnsi" w:hAnsiTheme="minorHAnsi" w:cstheme="minorBidi"/>
          <w:sz w:val="24"/>
          <w:szCs w:val="24"/>
          <w:lang w:val="en-CN"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val="en-CN" w:eastAsia="zh-CN"/>
        </w:rPr>
      </w:pPr>
      <w:r>
        <w:t>4.3.1</w:t>
      </w:r>
      <w:r>
        <w:rPr>
          <w:rFonts w:asciiTheme="minorHAnsi" w:hAnsiTheme="minorHAnsi" w:cstheme="minorBidi"/>
          <w:sz w:val="24"/>
          <w:szCs w:val="24"/>
          <w:lang w:val="en-CN"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val="en-CN" w:eastAsia="zh-CN"/>
        </w:rPr>
      </w:pPr>
      <w:r>
        <w:t>4.Y</w:t>
      </w:r>
      <w:r>
        <w:rPr>
          <w:rFonts w:asciiTheme="minorHAnsi" w:hAnsiTheme="minorHAnsi" w:cstheme="minorBidi"/>
          <w:sz w:val="24"/>
          <w:szCs w:val="24"/>
          <w:lang w:val="en-CN"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val="en-CN" w:eastAsia="zh-CN"/>
        </w:rPr>
      </w:pPr>
      <w:r>
        <w:t>4.Y.1</w:t>
      </w:r>
      <w:r>
        <w:rPr>
          <w:rFonts w:asciiTheme="minorHAnsi" w:hAnsiTheme="minorHAnsi" w:cstheme="minorBidi"/>
          <w:sz w:val="24"/>
          <w:szCs w:val="24"/>
          <w:lang w:val="en-CN"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val="en-CN" w:eastAsia="zh-CN"/>
        </w:rPr>
      </w:pPr>
      <w:r>
        <w:t>4.Y.2</w:t>
      </w:r>
      <w:r>
        <w:rPr>
          <w:rFonts w:asciiTheme="minorHAnsi" w:hAnsiTheme="minorHAnsi" w:cstheme="minorBidi"/>
          <w:sz w:val="24"/>
          <w:szCs w:val="24"/>
          <w:lang w:val="en-CN"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val="en-CN" w:eastAsia="zh-CN"/>
        </w:rPr>
      </w:pPr>
      <w:r>
        <w:t>4.Y.2.i</w:t>
      </w:r>
      <w:r>
        <w:rPr>
          <w:rFonts w:asciiTheme="minorHAnsi" w:hAnsiTheme="minorHAnsi" w:cstheme="minorBidi"/>
          <w:sz w:val="24"/>
          <w:szCs w:val="24"/>
          <w:lang w:val="en-CN"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val="en-CN"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166AE8">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40DECBEE" w14:textId="057BA89E" w:rsidR="00803400" w:rsidRPr="001159D5" w:rsidRDefault="00803400" w:rsidP="00803400">
      <w:pPr>
        <w:pStyle w:val="Heading2"/>
      </w:pPr>
      <w:bookmarkStart w:id="30" w:name="_Toc16839376"/>
      <w:bookmarkStart w:id="31" w:name="_Toc21087538"/>
      <w:bookmarkStart w:id="32" w:name="_Toc100756569"/>
      <w:r w:rsidRPr="001159D5">
        <w:t>4.</w:t>
      </w:r>
      <w:r>
        <w:t>1</w:t>
      </w:r>
      <w:r w:rsidRPr="001159D5">
        <w:tab/>
        <w:t>Key Issue #</w:t>
      </w:r>
      <w:r w:rsidR="00ED1C15">
        <w:t>1</w:t>
      </w:r>
      <w:r w:rsidRPr="001159D5">
        <w:t xml:space="preserve">: </w:t>
      </w:r>
      <w:bookmarkEnd w:id="30"/>
      <w:bookmarkEnd w:id="31"/>
      <w:r w:rsidRPr="001159D5">
        <w:t xml:space="preserve"> </w:t>
      </w:r>
      <w:proofErr w:type="spellStart"/>
      <w:r w:rsidRPr="00287BC7">
        <w:rPr>
          <w:rFonts w:hint="eastAsia"/>
          <w:lang w:eastAsia="zh-CN"/>
        </w:rPr>
        <w:t>N</w:t>
      </w:r>
      <w:r w:rsidRPr="00287BC7">
        <w:t>WDAF</w:t>
      </w:r>
      <w:r>
        <w:t>Function</w:t>
      </w:r>
      <w:proofErr w:type="spellEnd"/>
      <w:r>
        <w:t xml:space="preserve"> IOC</w:t>
      </w:r>
      <w:r w:rsidRPr="001159D5">
        <w:t xml:space="preserve"> enhancement to support Multiple NWDAF</w:t>
      </w:r>
      <w:r w:rsidRPr="00166AE8">
        <w:t xml:space="preserve"> De</w:t>
      </w:r>
      <w:r w:rsidRPr="001159D5">
        <w:t>ployment</w:t>
      </w:r>
      <w:bookmarkEnd w:id="32"/>
    </w:p>
    <w:p w14:paraId="3E42482C" w14:textId="765B616A" w:rsidR="00803400" w:rsidRPr="00CE0427" w:rsidRDefault="00803400" w:rsidP="00803400">
      <w:pPr>
        <w:pStyle w:val="Heading3"/>
      </w:pPr>
      <w:bookmarkStart w:id="33" w:name="_Toc100756570"/>
      <w:r w:rsidRPr="00DE27CB">
        <w:t>4.</w:t>
      </w:r>
      <w:r>
        <w:t>1</w:t>
      </w:r>
      <w:r w:rsidRPr="00DE27CB">
        <w:t>.1</w:t>
      </w:r>
      <w:r>
        <w:tab/>
      </w:r>
      <w:r w:rsidRPr="00CE0427">
        <w:t>Description</w:t>
      </w:r>
      <w:bookmarkEnd w:id="33"/>
    </w:p>
    <w:p w14:paraId="1E8F2567" w14:textId="15708331" w:rsidR="00803400" w:rsidRPr="00885D57" w:rsidRDefault="00803400" w:rsidP="00166AE8">
      <w:bookmarkStart w:id="34" w:name="4Y12_Deployment_of_multiple_NW"/>
      <w:r>
        <w:t>According to [</w:t>
      </w:r>
      <w:r w:rsidR="00F72AA7">
        <w:t>2</w:t>
      </w:r>
      <w:r>
        <w:t>],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49AA4AD" w14:textId="77777777" w:rsidR="00803400" w:rsidRDefault="00803400" w:rsidP="00803400">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6BAC6CE4" w14:textId="62F81BD6" w:rsidR="00803400" w:rsidRDefault="00803400" w:rsidP="00803400">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w:t>
      </w:r>
      <w:r w:rsidR="00D352E0">
        <w:t>corresponding</w:t>
      </w:r>
      <w:r>
        <w:t xml:space="preserve"> to multiple </w:t>
      </w:r>
      <w:r w:rsidR="00D352E0">
        <w:t>divided</w:t>
      </w:r>
      <w:r>
        <w:t xml:space="preserve"> area-of-interests.</w:t>
      </w:r>
    </w:p>
    <w:p w14:paraId="50DA6455" w14:textId="6350C84B" w:rsidR="00803400" w:rsidRPr="00166AE8" w:rsidRDefault="00803400" w:rsidP="00166AE8">
      <w:pPr>
        <w:pStyle w:val="B1"/>
        <w:rPr>
          <w:lang w:val="en-US" w:eastAsia="zh-CN"/>
        </w:rPr>
      </w:pPr>
      <w:r>
        <w:t xml:space="preserve">- </w:t>
      </w:r>
      <w:r w:rsidRPr="00885D57">
        <w:t>aggregate the output analytics for the requested Analytics ID(s)</w:t>
      </w:r>
      <w:r>
        <w:t>.</w:t>
      </w:r>
    </w:p>
    <w:p w14:paraId="6547F44F" w14:textId="75925150" w:rsidR="00803400" w:rsidRDefault="00803400" w:rsidP="00803400">
      <w:r>
        <w:t xml:space="preserve">The deployment of multiple NWDAF introduces the capability of </w:t>
      </w:r>
      <w:r w:rsidRPr="00287BC7">
        <w:t>"analytics aggregation capability"</w:t>
      </w:r>
      <w:r>
        <w:t xml:space="preserve"> and </w:t>
      </w:r>
      <w:r w:rsidRPr="00287BC7">
        <w:t>"analytics aggregation capability"</w:t>
      </w:r>
      <w:r>
        <w:rPr>
          <w:lang w:val="en-US" w:eastAsia="zh-CN"/>
        </w:rPr>
        <w:t xml:space="preserve">, which </w:t>
      </w:r>
      <w:r>
        <w:t xml:space="preserve">make the </w:t>
      </w:r>
      <w:r w:rsidRPr="00287BC7">
        <w:t>NWDAF</w:t>
      </w:r>
      <w:r>
        <w:t xml:space="preserve">s with and without such capabilities behave differently. As a result, when multiple NWDAFs are </w:t>
      </w:r>
      <w:r w:rsidR="00D352E0">
        <w:t>deployed</w:t>
      </w:r>
      <w:r>
        <w:t>, the operator may want to distinguish the NWDAF instances based on</w:t>
      </w:r>
      <w:r w:rsidRPr="0061626B">
        <w:t xml:space="preserve"> </w:t>
      </w:r>
      <w:r>
        <w:t>these differences, so that the management can be performed accordingly.</w:t>
      </w:r>
    </w:p>
    <w:p w14:paraId="02E6A627" w14:textId="615E9F7D" w:rsidR="00803400" w:rsidRDefault="00803400" w:rsidP="00803400">
      <w:r w:rsidRPr="00287BC7">
        <w:t xml:space="preserve">However, the current </w:t>
      </w:r>
      <w:proofErr w:type="spellStart"/>
      <w:r w:rsidRPr="00287BC7">
        <w:t>NWDAF</w:t>
      </w:r>
      <w:r>
        <w:t>Function</w:t>
      </w:r>
      <w:proofErr w:type="spellEnd"/>
      <w:r>
        <w:t xml:space="preserve"> IOC defined in [</w:t>
      </w:r>
      <w:r w:rsidR="00F72AA7">
        <w:t>3</w:t>
      </w:r>
      <w:r>
        <w:t xml:space="preserve">] cannot reflect the differences on the NWDAF capability aspect. </w:t>
      </w:r>
    </w:p>
    <w:p w14:paraId="6580D55F" w14:textId="28071138" w:rsidR="00803400" w:rsidRDefault="00803400" w:rsidP="00803400">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4B60D974" w14:textId="407E6B8C" w:rsidR="00ED1C15" w:rsidRPr="00345D7F" w:rsidRDefault="00ED1C15" w:rsidP="00ED1C15">
      <w:pPr>
        <w:pStyle w:val="Heading2"/>
      </w:pPr>
      <w:bookmarkStart w:id="35" w:name="_Toc100756571"/>
      <w:r>
        <w:t>4</w:t>
      </w:r>
      <w:r w:rsidRPr="00345D7F">
        <w:t>.</w:t>
      </w:r>
      <w:r>
        <w:t>2</w:t>
      </w:r>
      <w:r w:rsidRPr="00345D7F">
        <w:tab/>
      </w:r>
      <w:bookmarkStart w:id="36" w:name="_Hlk98922414"/>
      <w:r w:rsidRPr="00345D7F">
        <w:t>Key Issue #</w:t>
      </w:r>
      <w:r>
        <w:t>2</w:t>
      </w:r>
      <w:r w:rsidRPr="00345D7F">
        <w:t xml:space="preserve">: </w:t>
      </w:r>
      <w:proofErr w:type="spellStart"/>
      <w:r>
        <w:t>NWDAFFunction</w:t>
      </w:r>
      <w:proofErr w:type="spellEnd"/>
      <w:r>
        <w:t xml:space="preserve"> IOC</w:t>
      </w:r>
      <w:r w:rsidRPr="00DB48DF">
        <w:t xml:space="preserve"> enhancement to support the </w:t>
      </w:r>
      <w:r w:rsidRPr="00AA455B">
        <w:rPr>
          <w:lang w:eastAsia="zh-CN"/>
        </w:rPr>
        <w:t>logical decomposition of NWDAF</w:t>
      </w:r>
      <w:bookmarkEnd w:id="35"/>
    </w:p>
    <w:p w14:paraId="5D8311E1" w14:textId="12D80FC3" w:rsidR="00ED1C15" w:rsidRDefault="00ED1C15" w:rsidP="00ED1C15">
      <w:pPr>
        <w:pStyle w:val="Heading3"/>
      </w:pPr>
      <w:bookmarkStart w:id="37" w:name="_Toc500949092"/>
      <w:bookmarkStart w:id="38" w:name="_Toc16839377"/>
      <w:bookmarkStart w:id="39" w:name="_Toc21087539"/>
      <w:bookmarkStart w:id="40" w:name="_Toc100756572"/>
      <w:bookmarkEnd w:id="36"/>
      <w:r>
        <w:t>4</w:t>
      </w:r>
      <w:r w:rsidRPr="00345D7F">
        <w:t>.</w:t>
      </w:r>
      <w:r>
        <w:t>2</w:t>
      </w:r>
      <w:r w:rsidRPr="00345D7F">
        <w:t>.1</w:t>
      </w:r>
      <w:r w:rsidRPr="00345D7F">
        <w:tab/>
        <w:t>Description</w:t>
      </w:r>
      <w:bookmarkEnd w:id="37"/>
      <w:bookmarkEnd w:id="38"/>
      <w:bookmarkEnd w:id="39"/>
      <w:bookmarkEnd w:id="40"/>
    </w:p>
    <w:p w14:paraId="0851BD4F" w14:textId="2EAD422D" w:rsidR="00ED1C15" w:rsidRDefault="00ED1C15" w:rsidP="00ED1C15">
      <w:r>
        <w:t>As described in TS 23.288 [</w:t>
      </w:r>
      <w:r w:rsidR="00F72AA7">
        <w:t>2</w:t>
      </w:r>
      <w:r>
        <w:t>], an NWDAF can be decomposed into Analytics logical function (</w:t>
      </w:r>
      <w:proofErr w:type="spellStart"/>
      <w:r>
        <w:t>AnLF</w:t>
      </w:r>
      <w:proofErr w:type="spellEnd"/>
      <w:r>
        <w:t xml:space="preserve">) and Model Training logical function (MTLF). And NWDAF can contain </w:t>
      </w:r>
      <w:proofErr w:type="spellStart"/>
      <w:r>
        <w:t>AnLF</w:t>
      </w:r>
      <w:proofErr w:type="spellEnd"/>
      <w:r>
        <w:t xml:space="preserve"> only, MTLF only, or both. </w:t>
      </w:r>
    </w:p>
    <w:p w14:paraId="42D827A3" w14:textId="77777777" w:rsidR="00ED1C15" w:rsidRDefault="00ED1C15" w:rsidP="00ED1C15">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w:t>
      </w:r>
    </w:p>
    <w:p w14:paraId="79756AEF" w14:textId="7394112F" w:rsidR="00ED1C15" w:rsidRDefault="00ED1C15" w:rsidP="00ED1C15">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w:t>
      </w:r>
      <w:r w:rsidR="00F72AA7">
        <w:t>3</w:t>
      </w:r>
      <w:r>
        <w:t>]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2894410C" w14:textId="77777777" w:rsidR="00ED1C15" w:rsidRDefault="00ED1C15" w:rsidP="00ED1C15">
      <w:r>
        <w:t xml:space="preserve">In this key issue, the potential solution(s) is provided to enhance the </w:t>
      </w:r>
      <w:proofErr w:type="spellStart"/>
      <w:r>
        <w:t>NWDAFFunction</w:t>
      </w:r>
      <w:proofErr w:type="spellEnd"/>
      <w:r>
        <w:t xml:space="preserve"> IOC to reflect the logical decomposition of NWDAF.</w:t>
      </w:r>
    </w:p>
    <w:p w14:paraId="0D5E9487" w14:textId="77777777" w:rsidR="006B50BD" w:rsidRPr="006B50BD" w:rsidRDefault="006B50BD" w:rsidP="006B50BD"/>
    <w:p w14:paraId="52F9E83A" w14:textId="54F80C24" w:rsidR="00F72AA7" w:rsidRPr="00345D7F" w:rsidRDefault="00F72AA7" w:rsidP="00F72AA7">
      <w:pPr>
        <w:pStyle w:val="Heading2"/>
      </w:pPr>
      <w:bookmarkStart w:id="41" w:name="_Toc100756573"/>
      <w:r>
        <w:lastRenderedPageBreak/>
        <w:t>4</w:t>
      </w:r>
      <w:r w:rsidRPr="00345D7F">
        <w:t>.</w:t>
      </w:r>
      <w:r>
        <w:t>3</w:t>
      </w:r>
      <w:r w:rsidRPr="00345D7F">
        <w:tab/>
        <w:t>Key Issue #</w:t>
      </w:r>
      <w:r>
        <w:t>3</w:t>
      </w:r>
      <w:r w:rsidRPr="00345D7F">
        <w:t xml:space="preserve">: </w:t>
      </w:r>
      <w:r>
        <w:t>P</w:t>
      </w:r>
      <w:r w:rsidRPr="00331CB2">
        <w:t xml:space="preserve">erformance </w:t>
      </w:r>
      <w:r>
        <w:t>M</w:t>
      </w:r>
      <w:r w:rsidRPr="00331CB2">
        <w:t xml:space="preserve">anagement of the NWDAF on the </w:t>
      </w:r>
      <w:r>
        <w:t>I</w:t>
      </w:r>
      <w:r w:rsidRPr="00331CB2">
        <w:t xml:space="preserve">nteraction </w:t>
      </w:r>
      <w:r>
        <w:t>A</w:t>
      </w:r>
      <w:r w:rsidRPr="00331CB2">
        <w:t>spect</w:t>
      </w:r>
      <w:bookmarkEnd w:id="41"/>
      <w:r w:rsidRPr="00345D7F">
        <w:t xml:space="preserve"> </w:t>
      </w:r>
    </w:p>
    <w:p w14:paraId="584EC905" w14:textId="4C88EE2C" w:rsidR="00F72AA7" w:rsidRDefault="00F72AA7" w:rsidP="00F72AA7">
      <w:pPr>
        <w:pStyle w:val="Heading3"/>
      </w:pPr>
      <w:bookmarkStart w:id="42" w:name="_Hlk500943653"/>
      <w:bookmarkStart w:id="43" w:name="_Toc100756574"/>
      <w:r>
        <w:t>4</w:t>
      </w:r>
      <w:r w:rsidRPr="00345D7F">
        <w:t>.</w:t>
      </w:r>
      <w:r>
        <w:t>3</w:t>
      </w:r>
      <w:r w:rsidRPr="00345D7F">
        <w:t>.1</w:t>
      </w:r>
      <w:r w:rsidRPr="00345D7F">
        <w:tab/>
        <w:t>Description</w:t>
      </w:r>
      <w:bookmarkEnd w:id="42"/>
      <w:bookmarkEnd w:id="43"/>
    </w:p>
    <w:p w14:paraId="61829763" w14:textId="1AB80375" w:rsidR="00F72AA7" w:rsidRPr="00841DA0" w:rsidRDefault="00F72AA7" w:rsidP="00F72AA7">
      <w:r>
        <w:t xml:space="preserve">The NWDAF was firstly introduced in Rel-15 and it follows the SBA concept. The interaction between the producer and consumer of the services provided by NWDAF are defined in TS 23.288 [2]. </w:t>
      </w:r>
    </w:p>
    <w:p w14:paraId="69F6913F" w14:textId="77777777" w:rsidR="00F72AA7" w:rsidRDefault="00F72AA7" w:rsidP="00F72AA7">
      <w:pPr>
        <w:rPr>
          <w:lang w:eastAsia="zh-CN"/>
        </w:rPr>
      </w:pPr>
      <w:r>
        <w:t>As the requirement on network automation kept increasing, the NWDAF is expected to provide a variety of services to the other NFs and play a very important role in the future.</w:t>
      </w:r>
      <w:r>
        <w:rPr>
          <w:lang w:eastAsia="zh-CN"/>
        </w:rPr>
        <w:t xml:space="preserve"> </w:t>
      </w:r>
      <w:r>
        <w:t>Moreover, in the scenario where multiple NWDAFs are deployed, the NWDAF is also able to act as an Aggregator NWDAF to interact with one to multiple other NWDAFs</w:t>
      </w:r>
      <w:r>
        <w:rPr>
          <w:rFonts w:hint="eastAsia"/>
          <w:lang w:eastAsia="zh-CN"/>
        </w:rPr>
        <w:t>.</w:t>
      </w:r>
    </w:p>
    <w:p w14:paraId="332F0763" w14:textId="77777777" w:rsidR="00F72AA7" w:rsidRDefault="00F72AA7" w:rsidP="00F72AA7">
      <w:r>
        <w:rPr>
          <w:lang w:eastAsia="zh-CN"/>
        </w:rPr>
        <w:t>From the perspective of management</w:t>
      </w:r>
      <w:r>
        <w:t xml:space="preserve">, it is necessary for the operator to monitor the performance of NWDAF based on the interaction between the </w:t>
      </w:r>
      <w:r>
        <w:rPr>
          <w:lang w:eastAsia="zh-CN"/>
        </w:rPr>
        <w:t xml:space="preserve">producer and consumer of the </w:t>
      </w:r>
      <w:r>
        <w:t xml:space="preserve">services provided by the NWDAF. The interaction may include </w:t>
      </w:r>
      <w:r w:rsidRPr="007F73EE">
        <w:t xml:space="preserve">the </w:t>
      </w:r>
      <w:r w:rsidRPr="00071517">
        <w:t>requests, subscriptions, responses and notifications received and/or generated by NWDAF.</w:t>
      </w:r>
    </w:p>
    <w:p w14:paraId="2E3B3137" w14:textId="77777777" w:rsidR="00F72AA7" w:rsidRDefault="00F72AA7" w:rsidP="00F72AA7">
      <w:r>
        <w:t xml:space="preserve">However, in the management domain, the performance management of NWDAF on this aspect is missing. </w:t>
      </w:r>
    </w:p>
    <w:p w14:paraId="259477D9" w14:textId="1F4AD91A" w:rsidR="00F72AA7" w:rsidRDefault="00F72AA7" w:rsidP="00166AE8">
      <w:r>
        <w:rPr>
          <w:lang w:eastAsia="zh-CN"/>
        </w:rPr>
        <w:t xml:space="preserve">In this key issue, </w:t>
      </w:r>
      <w:r>
        <w:rPr>
          <w:rFonts w:hint="eastAsia"/>
          <w:lang w:eastAsia="zh-CN"/>
        </w:rPr>
        <w:t>the</w:t>
      </w:r>
      <w:r>
        <w:rPr>
          <w:lang w:eastAsia="zh-CN"/>
        </w:rPr>
        <w:t xml:space="preserve"> potential solution(s) is provided on </w:t>
      </w:r>
      <w:r>
        <w:rPr>
          <w:rFonts w:hint="eastAsia"/>
          <w:lang w:eastAsia="zh-CN"/>
        </w:rPr>
        <w:t>t</w:t>
      </w:r>
      <w:r>
        <w:rPr>
          <w:lang w:eastAsia="zh-CN"/>
        </w:rPr>
        <w:t xml:space="preserve">he metrics and KPIs for performance management </w:t>
      </w:r>
      <w:r>
        <w:rPr>
          <w:rFonts w:hint="eastAsia"/>
          <w:lang w:eastAsia="zh-CN"/>
        </w:rPr>
        <w:t>of</w:t>
      </w:r>
      <w:r>
        <w:rPr>
          <w:lang w:eastAsia="zh-CN"/>
        </w:rPr>
        <w:t xml:space="preserve"> </w:t>
      </w:r>
      <w:r>
        <w:rPr>
          <w:rFonts w:hint="eastAsia"/>
          <w:lang w:eastAsia="zh-CN"/>
        </w:rPr>
        <w:t>t</w:t>
      </w:r>
      <w:r>
        <w:rPr>
          <w:lang w:eastAsia="zh-CN"/>
        </w:rPr>
        <w:t xml:space="preserve">he NWDAF based on the </w:t>
      </w:r>
      <w:r>
        <w:t xml:space="preserve">interaction between the </w:t>
      </w:r>
      <w:r>
        <w:rPr>
          <w:lang w:eastAsia="zh-CN"/>
        </w:rPr>
        <w:t xml:space="preserve">producer and consumer of the </w:t>
      </w:r>
      <w:r>
        <w:t>services provided by the NWDAF.</w:t>
      </w:r>
    </w:p>
    <w:p w14:paraId="2EC55C40" w14:textId="4A6BD342" w:rsidR="00065255" w:rsidRPr="00065255" w:rsidRDefault="00065255" w:rsidP="00166AE8">
      <w:pPr>
        <w:pStyle w:val="Heading2"/>
      </w:pPr>
      <w:bookmarkStart w:id="44" w:name="_Toc100756575"/>
      <w:r w:rsidRPr="00065255">
        <w:t>4.Y</w:t>
      </w:r>
      <w:r w:rsidRPr="00065255">
        <w:tab/>
        <w:t>Key Issue #&lt;A&gt;: &lt;Key Issue Title&gt;</w:t>
      </w:r>
      <w:bookmarkEnd w:id="44"/>
      <w:r w:rsidRPr="00065255">
        <w:t xml:space="preserve"> </w:t>
      </w:r>
    </w:p>
    <w:p w14:paraId="6470DE70" w14:textId="77777777" w:rsidR="00065255" w:rsidRPr="00065255" w:rsidRDefault="00065255" w:rsidP="00166AE8">
      <w:pPr>
        <w:pStyle w:val="Heading3"/>
      </w:pPr>
      <w:bookmarkStart w:id="45" w:name="_Toc100756576"/>
      <w:r w:rsidRPr="00065255">
        <w:t>4.Y.1</w:t>
      </w:r>
      <w:r w:rsidRPr="00065255">
        <w:tab/>
        <w:t>Description</w:t>
      </w:r>
      <w:bookmarkEnd w:id="45"/>
    </w:p>
    <w:p w14:paraId="59124AB3" w14:textId="77777777" w:rsidR="00065255" w:rsidRDefault="00065255" w:rsidP="00166AE8">
      <w:pPr>
        <w:pStyle w:val="EditorsNote"/>
      </w:pPr>
      <w:r>
        <w:t>Editor’s note: This clause provides a description of the key issue or problem(s) to be addressed.</w:t>
      </w:r>
    </w:p>
    <w:p w14:paraId="2DC890F7" w14:textId="77777777" w:rsidR="00065255" w:rsidRDefault="00065255" w:rsidP="00166AE8">
      <w:pPr>
        <w:pStyle w:val="Heading3"/>
      </w:pPr>
      <w:bookmarkStart w:id="46" w:name="_Toc100756577"/>
      <w:r>
        <w:t>4.Y.2</w:t>
      </w:r>
      <w:r>
        <w:tab/>
        <w:t>Potential solutions</w:t>
      </w:r>
      <w:bookmarkEnd w:id="46"/>
    </w:p>
    <w:p w14:paraId="026E28B4" w14:textId="77777777" w:rsidR="00065255" w:rsidRDefault="00065255" w:rsidP="00166AE8">
      <w:pPr>
        <w:pStyle w:val="Heading4"/>
      </w:pPr>
      <w:bookmarkStart w:id="47" w:name="_Toc100756578"/>
      <w:r>
        <w:t>4.Y.2.i</w:t>
      </w:r>
      <w:r>
        <w:tab/>
        <w:t xml:space="preserve">Potential solution #&lt;i&gt;: &lt;Potential Solution </w:t>
      </w:r>
      <w:proofErr w:type="spellStart"/>
      <w:r>
        <w:t>i</w:t>
      </w:r>
      <w:proofErr w:type="spellEnd"/>
      <w:r>
        <w:t xml:space="preserve"> Title&gt;</w:t>
      </w:r>
      <w:bookmarkEnd w:id="47"/>
      <w:r>
        <w:t xml:space="preserve"> </w:t>
      </w:r>
    </w:p>
    <w:p w14:paraId="1EA365ED" w14:textId="571C341E" w:rsidR="00080512" w:rsidRPr="00065255" w:rsidRDefault="00065255" w:rsidP="00166AE8">
      <w:pPr>
        <w:pStyle w:val="EditorsNote"/>
      </w:pPr>
      <w:r w:rsidRPr="00065255">
        <w:t>Editor's Note:</w:t>
      </w:r>
      <w:r w:rsidRPr="00065255">
        <w:tab/>
        <w:t>This clause provides details of the potential solution and any assumptions made.</w:t>
      </w:r>
    </w:p>
    <w:p w14:paraId="06FAD520" w14:textId="35834A37" w:rsidR="00054A22" w:rsidRPr="00235394" w:rsidRDefault="00080512" w:rsidP="005D7165">
      <w:pPr>
        <w:pStyle w:val="Heading8"/>
      </w:pPr>
      <w:bookmarkStart w:id="48" w:name="clause4"/>
      <w:bookmarkEnd w:id="48"/>
      <w:r w:rsidRPr="004D3578">
        <w:br w:type="page"/>
      </w:r>
      <w:bookmarkStart w:id="49" w:name="_Toc100756579"/>
      <w:r w:rsidRPr="004D3578">
        <w:lastRenderedPageBreak/>
        <w:t>Annex &lt;X&gt; (informative):</w:t>
      </w:r>
      <w:r w:rsidRPr="004D3578">
        <w:br/>
        <w:t>Change history</w:t>
      </w:r>
      <w:bookmarkStart w:id="50" w:name="historyclause"/>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166AE8">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7D2689D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F38A" w14:textId="77777777" w:rsidR="001E0B0F" w:rsidRDefault="001E0B0F">
      <w:r>
        <w:separator/>
      </w:r>
    </w:p>
  </w:endnote>
  <w:endnote w:type="continuationSeparator" w:id="0">
    <w:p w14:paraId="39C2BC1F" w14:textId="77777777" w:rsidR="001E0B0F" w:rsidRDefault="001E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4891" w14:textId="77777777" w:rsidR="001E0B0F" w:rsidRDefault="001E0B0F">
      <w:r>
        <w:separator/>
      </w:r>
    </w:p>
  </w:footnote>
  <w:footnote w:type="continuationSeparator" w:id="0">
    <w:p w14:paraId="49094B3E" w14:textId="77777777" w:rsidR="001E0B0F" w:rsidRDefault="001E0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3828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AE8">
      <w:rPr>
        <w:rFonts w:ascii="Arial" w:hAnsi="Arial" w:cs="Arial"/>
        <w:b/>
        <w:noProof/>
        <w:sz w:val="18"/>
        <w:szCs w:val="18"/>
      </w:rPr>
      <w:t>3GPP TR 28.864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7807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AE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255"/>
    <w:rsid w:val="000655A6"/>
    <w:rsid w:val="00080512"/>
    <w:rsid w:val="000C47C3"/>
    <w:rsid w:val="000D58AB"/>
    <w:rsid w:val="00133525"/>
    <w:rsid w:val="00166AE8"/>
    <w:rsid w:val="001A4C42"/>
    <w:rsid w:val="001A7420"/>
    <w:rsid w:val="001B6637"/>
    <w:rsid w:val="001C21C3"/>
    <w:rsid w:val="001D02C2"/>
    <w:rsid w:val="001E0B0F"/>
    <w:rsid w:val="001F0C1D"/>
    <w:rsid w:val="001F1132"/>
    <w:rsid w:val="001F168B"/>
    <w:rsid w:val="00222763"/>
    <w:rsid w:val="002347A2"/>
    <w:rsid w:val="002675F0"/>
    <w:rsid w:val="002760EE"/>
    <w:rsid w:val="00287B9D"/>
    <w:rsid w:val="002B6339"/>
    <w:rsid w:val="002E00EE"/>
    <w:rsid w:val="003172DC"/>
    <w:rsid w:val="0035462D"/>
    <w:rsid w:val="00356555"/>
    <w:rsid w:val="003765B8"/>
    <w:rsid w:val="0038027A"/>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2F86"/>
    <w:rsid w:val="00593FA3"/>
    <w:rsid w:val="00597B11"/>
    <w:rsid w:val="005C05C3"/>
    <w:rsid w:val="005D2E01"/>
    <w:rsid w:val="005D7165"/>
    <w:rsid w:val="005D7526"/>
    <w:rsid w:val="005E4BB2"/>
    <w:rsid w:val="005F788A"/>
    <w:rsid w:val="00602AEA"/>
    <w:rsid w:val="00614FDF"/>
    <w:rsid w:val="0063543D"/>
    <w:rsid w:val="00647114"/>
    <w:rsid w:val="006912E9"/>
    <w:rsid w:val="006A323F"/>
    <w:rsid w:val="006B30D0"/>
    <w:rsid w:val="006B50BD"/>
    <w:rsid w:val="006C3D95"/>
    <w:rsid w:val="006D53F2"/>
    <w:rsid w:val="006E22A6"/>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400"/>
    <w:rsid w:val="00830747"/>
    <w:rsid w:val="008768CA"/>
    <w:rsid w:val="008C384C"/>
    <w:rsid w:val="008E2D68"/>
    <w:rsid w:val="008E6756"/>
    <w:rsid w:val="008E7D5A"/>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52E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1C15"/>
    <w:rsid w:val="00EF608C"/>
    <w:rsid w:val="00F025A2"/>
    <w:rsid w:val="00F04712"/>
    <w:rsid w:val="00F13360"/>
    <w:rsid w:val="00F22EC7"/>
    <w:rsid w:val="00F325C8"/>
    <w:rsid w:val="00F653B8"/>
    <w:rsid w:val="00F72AA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9</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CTC_Song_0413</cp:lastModifiedBy>
  <cp:revision>3</cp:revision>
  <cp:lastPrinted>2019-02-25T14:05:00Z</cp:lastPrinted>
  <dcterms:created xsi:type="dcterms:W3CDTF">2022-04-13T08:03:00Z</dcterms:created>
  <dcterms:modified xsi:type="dcterms:W3CDTF">2022-04-13T08:03:00Z</dcterms:modified>
</cp:coreProperties>
</file>