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D4B4B" w14:textId="424759DF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AB59DF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>T</w:t>
      </w:r>
      <w:r w:rsidR="00FC5C4A" w:rsidRPr="00DA53A0">
        <w:rPr>
          <w:rFonts w:cs="Arial"/>
          <w:bCs/>
          <w:sz w:val="22"/>
          <w:szCs w:val="22"/>
        </w:rPr>
        <w:t>d</w:t>
      </w:r>
      <w:r w:rsidRPr="00DA53A0">
        <w:rPr>
          <w:rFonts w:cs="Arial"/>
          <w:bCs/>
          <w:sz w:val="22"/>
          <w:szCs w:val="22"/>
        </w:rPr>
        <w:t>oc</w:t>
      </w:r>
      <w:r w:rsidR="00FC5C4A">
        <w:rPr>
          <w:rFonts w:cs="Arial"/>
          <w:bCs/>
          <w:sz w:val="22"/>
          <w:szCs w:val="22"/>
        </w:rPr>
        <w:t xml:space="preserve"> S5-21</w:t>
      </w:r>
      <w:r w:rsidR="00AB59DF">
        <w:rPr>
          <w:rFonts w:cs="Arial"/>
          <w:bCs/>
          <w:sz w:val="22"/>
          <w:szCs w:val="22"/>
        </w:rPr>
        <w:t>3</w:t>
      </w:r>
      <w:r w:rsidR="00856B22">
        <w:rPr>
          <w:rFonts w:cs="Arial"/>
          <w:bCs/>
          <w:sz w:val="22"/>
          <w:szCs w:val="22"/>
        </w:rPr>
        <w:t>447</w:t>
      </w:r>
    </w:p>
    <w:p w14:paraId="4F1E2767" w14:textId="7033B714" w:rsidR="004E3939" w:rsidRPr="00DA53A0" w:rsidRDefault="00F507E3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AB59DF">
        <w:rPr>
          <w:sz w:val="22"/>
          <w:szCs w:val="22"/>
        </w:rPr>
        <w:t>10 - 19 May 2021</w:t>
      </w:r>
    </w:p>
    <w:p w14:paraId="52DA8C3C" w14:textId="77777777" w:rsidR="00B97703" w:rsidRDefault="00B97703">
      <w:pPr>
        <w:rPr>
          <w:rFonts w:ascii="Arial" w:hAnsi="Arial" w:cs="Arial"/>
        </w:rPr>
      </w:pPr>
    </w:p>
    <w:p w14:paraId="2542B044" w14:textId="3E0BCDB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15BF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115BF4" w:rsidRPr="00115BF4">
        <w:rPr>
          <w:rFonts w:ascii="Arial" w:hAnsi="Arial" w:cs="Arial"/>
          <w:b/>
          <w:sz w:val="22"/>
          <w:szCs w:val="22"/>
        </w:rPr>
        <w:t>UPF support for multiple slices</w:t>
      </w:r>
    </w:p>
    <w:p w14:paraId="0A70EBB6" w14:textId="65D55DA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52306">
        <w:rPr>
          <w:rFonts w:ascii="Arial" w:hAnsi="Arial" w:cs="Arial"/>
          <w:b/>
          <w:bCs/>
          <w:sz w:val="22"/>
          <w:szCs w:val="22"/>
        </w:rPr>
        <w:t>S5-213442</w:t>
      </w:r>
      <w:r w:rsidR="003E79AB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5" w:name="_GoBack"/>
      <w:bookmarkEnd w:id="5"/>
      <w:r w:rsidR="00A52306">
        <w:rPr>
          <w:rFonts w:ascii="Arial" w:hAnsi="Arial" w:cs="Arial"/>
          <w:b/>
          <w:bCs/>
          <w:sz w:val="22"/>
          <w:szCs w:val="22"/>
        </w:rPr>
        <w:t>(</w:t>
      </w:r>
      <w:r w:rsidR="00AB59DF" w:rsidRPr="00AB59DF">
        <w:rPr>
          <w:rFonts w:ascii="Arial" w:hAnsi="Arial" w:cs="Arial"/>
          <w:b/>
          <w:bCs/>
          <w:sz w:val="22"/>
          <w:szCs w:val="22"/>
        </w:rPr>
        <w:t>C4-212560</w:t>
      </w:r>
      <w:r w:rsidR="00A52306">
        <w:rPr>
          <w:rFonts w:ascii="Arial" w:hAnsi="Arial" w:cs="Arial"/>
          <w:b/>
          <w:bCs/>
          <w:sz w:val="22"/>
          <w:szCs w:val="22"/>
        </w:rPr>
        <w:t>)</w:t>
      </w:r>
    </w:p>
    <w:p w14:paraId="290F51C7" w14:textId="63E747A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5A03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4BC0FCA9" w14:textId="37F610D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5A9B02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9D8341F" w14:textId="2774ED6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="006D061E">
        <w:rPr>
          <w:rFonts w:ascii="Arial" w:hAnsi="Arial" w:cs="Arial"/>
          <w:b/>
          <w:sz w:val="22"/>
          <w:szCs w:val="22"/>
        </w:rPr>
        <w:t>SA5</w:t>
      </w:r>
      <w:bookmarkEnd w:id="9"/>
      <w:bookmarkEnd w:id="10"/>
      <w:bookmarkEnd w:id="11"/>
    </w:p>
    <w:p w14:paraId="16543C37" w14:textId="3B5C57B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59DF">
        <w:rPr>
          <w:rFonts w:ascii="Arial" w:hAnsi="Arial" w:cs="Arial"/>
          <w:b/>
          <w:bCs/>
          <w:sz w:val="22"/>
          <w:szCs w:val="22"/>
        </w:rPr>
        <w:t>CT4</w:t>
      </w:r>
    </w:p>
    <w:p w14:paraId="3896D13D" w14:textId="609E67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59DF">
        <w:rPr>
          <w:rFonts w:ascii="Arial" w:hAnsi="Arial" w:cs="Arial"/>
          <w:b/>
          <w:bCs/>
          <w:sz w:val="22"/>
          <w:szCs w:val="22"/>
        </w:rPr>
        <w:t>SA2</w:t>
      </w:r>
    </w:p>
    <w:bookmarkEnd w:id="12"/>
    <w:bookmarkEnd w:id="13"/>
    <w:p w14:paraId="0CE5E10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9F6E1DF" w14:textId="3C27F7B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3BCB">
        <w:rPr>
          <w:rFonts w:ascii="Arial" w:hAnsi="Arial" w:cs="Arial"/>
          <w:b/>
          <w:bCs/>
          <w:sz w:val="22"/>
          <w:szCs w:val="22"/>
        </w:rPr>
        <w:t>zhu.weihong</w:t>
      </w:r>
      <w:r w:rsidR="00B15A03">
        <w:rPr>
          <w:rFonts w:ascii="Arial" w:hAnsi="Arial" w:cs="Arial"/>
          <w:b/>
          <w:bCs/>
          <w:sz w:val="22"/>
          <w:szCs w:val="22"/>
        </w:rPr>
        <w:t>@</w:t>
      </w:r>
      <w:r w:rsidR="000A3BCB">
        <w:rPr>
          <w:rFonts w:ascii="Arial" w:hAnsi="Arial" w:cs="Arial"/>
          <w:b/>
          <w:bCs/>
          <w:sz w:val="22"/>
          <w:szCs w:val="22"/>
        </w:rPr>
        <w:t>zte</w:t>
      </w:r>
      <w:r w:rsidR="00B15A03">
        <w:rPr>
          <w:rFonts w:ascii="Arial" w:hAnsi="Arial" w:cs="Arial"/>
          <w:b/>
          <w:bCs/>
          <w:sz w:val="22"/>
          <w:szCs w:val="22"/>
        </w:rPr>
        <w:t>.com</w:t>
      </w:r>
      <w:r w:rsidR="000A3BCB">
        <w:rPr>
          <w:rFonts w:ascii="Arial" w:hAnsi="Arial" w:cs="Arial"/>
          <w:b/>
          <w:bCs/>
          <w:sz w:val="22"/>
          <w:szCs w:val="22"/>
        </w:rPr>
        <w:t>.cn</w:t>
      </w:r>
    </w:p>
    <w:p w14:paraId="309D27A2" w14:textId="26DD9C55" w:rsidR="00B97703" w:rsidRDefault="00B97703" w:rsidP="00B15A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F13A01" w14:textId="77777777" w:rsidR="00856B22" w:rsidRPr="004E3939" w:rsidRDefault="00856B22" w:rsidP="00B15A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80645A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A9C1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26F26B3" w14:textId="5D582CD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D2C9DA2" w14:textId="77777777" w:rsidR="00B97703" w:rsidRDefault="00B97703">
      <w:pPr>
        <w:rPr>
          <w:rFonts w:ascii="Arial" w:hAnsi="Arial" w:cs="Arial"/>
        </w:rPr>
      </w:pPr>
    </w:p>
    <w:p w14:paraId="13A82C51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D2BF2B8" w14:textId="0DA0BD66" w:rsidR="00D81482" w:rsidRDefault="00D81482" w:rsidP="00D814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SA5 thanks CT4 for the LS </w:t>
      </w:r>
      <w:r w:rsidRPr="00D81482">
        <w:rPr>
          <w:rFonts w:ascii="Arial" w:hAnsi="Arial" w:cs="Arial"/>
        </w:rPr>
        <w:t>C4-212560</w:t>
      </w:r>
      <w:r>
        <w:rPr>
          <w:rFonts w:ascii="Arial" w:hAnsi="Arial" w:cs="Arial"/>
        </w:rPr>
        <w:t xml:space="preserve"> </w:t>
      </w:r>
      <w:r w:rsidR="00C030DB">
        <w:rPr>
          <w:rFonts w:ascii="Arial" w:hAnsi="Arial" w:cs="Arial"/>
        </w:rPr>
        <w:t>o</w:t>
      </w:r>
      <w:r w:rsidRPr="00D81482">
        <w:rPr>
          <w:rFonts w:ascii="Arial" w:hAnsi="Arial" w:cs="Arial"/>
        </w:rPr>
        <w:t>n UPF support for multiple network slices</w:t>
      </w:r>
      <w:r>
        <w:rPr>
          <w:rFonts w:ascii="Arial" w:hAnsi="Arial" w:cs="Arial"/>
        </w:rPr>
        <w:t>.</w:t>
      </w:r>
    </w:p>
    <w:p w14:paraId="1A0B82E5" w14:textId="77777777" w:rsidR="00D81482" w:rsidRDefault="00D81482" w:rsidP="00D81482">
      <w:pPr>
        <w:rPr>
          <w:rFonts w:ascii="Arial" w:hAnsi="Arial" w:cs="Arial"/>
        </w:rPr>
      </w:pPr>
    </w:p>
    <w:p w14:paraId="1AA366BE" w14:textId="4FB1243F" w:rsidR="00FB44FE" w:rsidRDefault="00D81482" w:rsidP="00D81482">
      <w:pPr>
        <w:rPr>
          <w:rFonts w:ascii="Arial" w:hAnsi="Arial" w:cs="Arial"/>
        </w:rPr>
      </w:pPr>
      <w:r>
        <w:rPr>
          <w:rFonts w:ascii="Arial" w:hAnsi="Arial" w:cs="Arial"/>
        </w:rPr>
        <w:t>SA5 has the following responses to CT4's questions:</w:t>
      </w:r>
    </w:p>
    <w:p w14:paraId="6E403665" w14:textId="245D24BD" w:rsidR="00383243" w:rsidRPr="00F440FA" w:rsidRDefault="00383243" w:rsidP="00D81482">
      <w:pPr>
        <w:rPr>
          <w:b/>
          <w:bCs/>
        </w:rPr>
      </w:pPr>
      <w:r w:rsidRPr="00F440FA">
        <w:rPr>
          <w:b/>
        </w:rPr>
        <w:t xml:space="preserve">Q1: </w:t>
      </w:r>
      <w:r w:rsidRPr="00F440FA">
        <w:rPr>
          <w:b/>
          <w:bCs/>
        </w:rPr>
        <w:t>Do SA2 and SA5 think that the second solution is a valuable optional alternative to the existing solution?</w:t>
      </w:r>
    </w:p>
    <w:p w14:paraId="24572800" w14:textId="79D1FECD" w:rsidR="00383243" w:rsidRDefault="00F440FA" w:rsidP="00D81482">
      <w:pPr>
        <w:rPr>
          <w:rFonts w:ascii="Arial" w:hAnsi="Arial" w:cs="Arial"/>
          <w:lang w:eastAsia="zh-CN"/>
        </w:rPr>
      </w:pPr>
      <w:r w:rsidRPr="00F440FA">
        <w:rPr>
          <w:rFonts w:ascii="Arial" w:hAnsi="Arial" w:cs="Arial" w:hint="eastAsia"/>
          <w:b/>
          <w:lang w:eastAsia="zh-CN"/>
        </w:rPr>
        <w:t>SA5:</w:t>
      </w:r>
      <w:r>
        <w:rPr>
          <w:rFonts w:ascii="Arial" w:hAnsi="Arial" w:cs="Arial" w:hint="eastAsia"/>
          <w:lang w:eastAsia="zh-CN"/>
        </w:rPr>
        <w:t xml:space="preserve"> The solution </w:t>
      </w:r>
      <w:r>
        <w:rPr>
          <w:rFonts w:ascii="Arial" w:hAnsi="Arial" w:cs="Arial"/>
          <w:lang w:eastAsia="zh-CN"/>
        </w:rPr>
        <w:t xml:space="preserve">on how UPF manages the UP resources is out of </w:t>
      </w:r>
      <w:r w:rsidR="001540AC">
        <w:rPr>
          <w:rFonts w:ascii="Arial" w:hAnsi="Arial" w:cs="Arial"/>
          <w:lang w:eastAsia="zh-CN"/>
        </w:rPr>
        <w:t>the</w:t>
      </w:r>
      <w:r>
        <w:rPr>
          <w:rFonts w:ascii="Arial" w:hAnsi="Arial" w:cs="Arial"/>
          <w:lang w:eastAsia="zh-CN"/>
        </w:rPr>
        <w:t xml:space="preserve"> scope</w:t>
      </w:r>
      <w:r w:rsidR="001540AC">
        <w:rPr>
          <w:rFonts w:ascii="Arial" w:hAnsi="Arial" w:cs="Arial"/>
          <w:lang w:eastAsia="zh-CN"/>
        </w:rPr>
        <w:t xml:space="preserve"> of SA5</w:t>
      </w:r>
      <w:r>
        <w:rPr>
          <w:rFonts w:ascii="Arial" w:hAnsi="Arial" w:cs="Arial"/>
          <w:lang w:eastAsia="zh-CN"/>
        </w:rPr>
        <w:t>, SA5 would like to refer to the decision of SA2.</w:t>
      </w:r>
      <w:r w:rsidR="006C5356">
        <w:rPr>
          <w:rFonts w:ascii="Arial" w:hAnsi="Arial" w:cs="Arial"/>
          <w:lang w:eastAsia="zh-CN"/>
        </w:rPr>
        <w:t xml:space="preserve"> </w:t>
      </w:r>
    </w:p>
    <w:p w14:paraId="3073A219" w14:textId="294B0BCC" w:rsidR="00383243" w:rsidRPr="00F440FA" w:rsidRDefault="00383243" w:rsidP="00D81482">
      <w:pPr>
        <w:rPr>
          <w:b/>
        </w:rPr>
      </w:pPr>
      <w:r w:rsidRPr="00F440FA">
        <w:rPr>
          <w:b/>
          <w:bCs/>
        </w:rPr>
        <w:t xml:space="preserve">Q2: </w:t>
      </w:r>
      <w:r w:rsidRPr="00F440FA">
        <w:rPr>
          <w:b/>
        </w:rPr>
        <w:t xml:space="preserve">If the answer to Q1 is YES, do SA2 and SA5 see major impacts to </w:t>
      </w:r>
      <w:bookmarkStart w:id="14" w:name="OLE_LINK4"/>
      <w:r w:rsidRPr="00F440FA">
        <w:rPr>
          <w:b/>
        </w:rPr>
        <w:t>support the second solution</w:t>
      </w:r>
      <w:bookmarkEnd w:id="14"/>
      <w:r w:rsidRPr="00F440FA">
        <w:rPr>
          <w:b/>
        </w:rPr>
        <w:t xml:space="preserve"> and/or have issues with doing so?</w:t>
      </w:r>
    </w:p>
    <w:p w14:paraId="3F105D89" w14:textId="1EC32C04" w:rsidR="00383243" w:rsidRPr="00EA735C" w:rsidRDefault="00F440FA" w:rsidP="00D81482">
      <w:pPr>
        <w:rPr>
          <w:rFonts w:ascii="Arial" w:hAnsi="Arial" w:cs="Arial"/>
        </w:rPr>
      </w:pPr>
      <w:r w:rsidRPr="00EA735C">
        <w:rPr>
          <w:rFonts w:ascii="Arial" w:hAnsi="Arial" w:cs="Arial" w:hint="eastAsia"/>
          <w:b/>
        </w:rPr>
        <w:t>SA5:</w:t>
      </w:r>
      <w:r w:rsidRPr="00EA735C">
        <w:rPr>
          <w:rFonts w:ascii="Arial" w:hAnsi="Arial" w:cs="Arial" w:hint="eastAsia"/>
        </w:rPr>
        <w:t xml:space="preserve"> </w:t>
      </w:r>
      <w:r w:rsidR="00E1711B">
        <w:rPr>
          <w:rFonts w:ascii="Arial" w:hAnsi="Arial" w:cs="Arial"/>
        </w:rPr>
        <w:t>I</w:t>
      </w:r>
      <w:r w:rsidR="00301575" w:rsidRPr="00301575">
        <w:rPr>
          <w:rFonts w:ascii="Arial" w:hAnsi="Arial" w:cs="Arial"/>
        </w:rPr>
        <w:t>mpact on existing SA5 specifications to support the second solution</w:t>
      </w:r>
      <w:r w:rsidR="00E1711B">
        <w:rPr>
          <w:rFonts w:ascii="Arial" w:hAnsi="Arial" w:cs="Arial"/>
        </w:rPr>
        <w:t xml:space="preserve"> could be very limited/trivial, e.g. may impact 1-2 configuration parameters in 5GC network resource model (NRM)</w:t>
      </w:r>
      <w:r w:rsidR="00301575" w:rsidRPr="00301575">
        <w:rPr>
          <w:rFonts w:ascii="Arial" w:hAnsi="Arial" w:cs="Arial"/>
        </w:rPr>
        <w:t>.</w:t>
      </w:r>
    </w:p>
    <w:p w14:paraId="6402011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BF1AF98" w14:textId="3CB08D9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6348A">
        <w:rPr>
          <w:rFonts w:ascii="Arial" w:hAnsi="Arial" w:cs="Arial"/>
          <w:b/>
        </w:rPr>
        <w:t>CT4</w:t>
      </w:r>
      <w:r w:rsidR="00700C9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41EA2FF0" w14:textId="27FFCF8C" w:rsidR="00B97703" w:rsidRPr="00EB741F" w:rsidRDefault="00B97703">
      <w:pPr>
        <w:spacing w:after="120"/>
        <w:ind w:left="993" w:hanging="993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6348A">
        <w:rPr>
          <w:rFonts w:ascii="Arial" w:hAnsi="Arial" w:cs="Arial"/>
        </w:rPr>
        <w:t>SA5 asks CT4 to take the above information into account in their work.</w:t>
      </w:r>
      <w:r w:rsidR="00EB741F">
        <w:t xml:space="preserve"> </w:t>
      </w:r>
    </w:p>
    <w:p w14:paraId="7036BFA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F63BCBD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4C92BA" w14:textId="30373E5A" w:rsidR="002F1940" w:rsidRDefault="00C6348A" w:rsidP="002F1940">
      <w:bookmarkStart w:id="15" w:name="OLE_LINK53"/>
      <w:bookmarkStart w:id="16" w:name="OLE_LINK54"/>
      <w:r w:rsidRPr="00780BCA">
        <w:rPr>
          <w:rFonts w:ascii="Arial" w:hAnsi="Arial" w:cs="Arial"/>
          <w:bCs/>
          <w:lang w:val="es-ES"/>
        </w:rPr>
        <w:t>SA5#138</w:t>
      </w:r>
      <w:r>
        <w:rPr>
          <w:rFonts w:ascii="Arial" w:hAnsi="Arial" w:cs="Arial"/>
          <w:bCs/>
          <w:lang w:val="es-ES"/>
        </w:rPr>
        <w:t>e</w:t>
      </w:r>
      <w:r w:rsidRPr="00780BCA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23</w:t>
      </w:r>
      <w:r w:rsidRPr="0079239D">
        <w:rPr>
          <w:rFonts w:ascii="Arial" w:hAnsi="Arial" w:cs="Arial"/>
          <w:bCs/>
          <w:lang w:val="es-ES"/>
        </w:rPr>
        <w:t xml:space="preserve"> – </w:t>
      </w:r>
      <w:r w:rsidR="0068359F">
        <w:rPr>
          <w:rFonts w:ascii="Arial" w:hAnsi="Arial" w:cs="Arial"/>
          <w:bCs/>
          <w:lang w:val="es-ES"/>
        </w:rPr>
        <w:t>31</w:t>
      </w:r>
      <w:r w:rsidRPr="0079239D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>August</w:t>
      </w:r>
      <w:r w:rsidRPr="0079239D">
        <w:rPr>
          <w:rFonts w:ascii="Arial" w:hAnsi="Arial" w:cs="Arial"/>
          <w:bCs/>
          <w:lang w:val="es-ES"/>
        </w:rPr>
        <w:t xml:space="preserve"> 202</w:t>
      </w:r>
      <w:r>
        <w:rPr>
          <w:rFonts w:ascii="Arial" w:hAnsi="Arial" w:cs="Arial"/>
          <w:bCs/>
          <w:lang w:val="es-ES"/>
        </w:rPr>
        <w:t>1</w:t>
      </w:r>
      <w:r w:rsidRPr="00780BCA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color w:val="312E25"/>
          <w:shd w:val="clear" w:color="auto" w:fill="FFFFFF"/>
        </w:rPr>
        <w:t>online</w:t>
      </w:r>
    </w:p>
    <w:bookmarkEnd w:id="15"/>
    <w:bookmarkEnd w:id="16"/>
    <w:p w14:paraId="629D4EFA" w14:textId="6A6A7D45" w:rsidR="002F1940" w:rsidRPr="00D26EC0" w:rsidRDefault="00D26EC0" w:rsidP="002F1940">
      <w:pPr>
        <w:rPr>
          <w:rFonts w:ascii="Arial" w:hAnsi="Arial" w:cs="Arial"/>
          <w:bCs/>
          <w:lang w:val="es-ES"/>
        </w:rPr>
      </w:pPr>
      <w:r w:rsidRPr="00D26EC0">
        <w:rPr>
          <w:rFonts w:ascii="Arial" w:hAnsi="Arial" w:cs="Arial"/>
          <w:bCs/>
          <w:lang w:val="es-ES"/>
        </w:rPr>
        <w:t xml:space="preserve">SA5#139 </w:t>
      </w:r>
      <w:r>
        <w:rPr>
          <w:rFonts w:ascii="Arial" w:hAnsi="Arial" w:cs="Arial"/>
          <w:bCs/>
          <w:lang w:val="es-ES"/>
        </w:rPr>
        <w:t xml:space="preserve">          </w:t>
      </w:r>
      <w:r w:rsidRPr="00D26EC0">
        <w:rPr>
          <w:rFonts w:ascii="Arial" w:hAnsi="Arial" w:cs="Arial"/>
          <w:bCs/>
          <w:lang w:val="es-ES"/>
        </w:rPr>
        <w:t>11</w:t>
      </w:r>
      <w:r w:rsidRPr="0079239D">
        <w:rPr>
          <w:rFonts w:ascii="Arial" w:hAnsi="Arial" w:cs="Arial"/>
          <w:bCs/>
          <w:lang w:val="es-ES"/>
        </w:rPr>
        <w:t xml:space="preserve"> – </w:t>
      </w:r>
      <w:r w:rsidRPr="00D26EC0">
        <w:rPr>
          <w:rFonts w:ascii="Arial" w:hAnsi="Arial" w:cs="Arial"/>
          <w:bCs/>
          <w:lang w:val="es-ES"/>
        </w:rPr>
        <w:t xml:space="preserve">15 October 2021 </w:t>
      </w:r>
      <w:r>
        <w:rPr>
          <w:rFonts w:ascii="Arial" w:hAnsi="Arial" w:cs="Arial"/>
          <w:bCs/>
          <w:lang w:val="es-ES"/>
        </w:rPr>
        <w:t xml:space="preserve">  </w:t>
      </w:r>
      <w:r w:rsidRPr="00D26EC0">
        <w:rPr>
          <w:rFonts w:ascii="Arial" w:hAnsi="Arial" w:cs="Arial"/>
          <w:bCs/>
          <w:lang w:val="es-ES"/>
        </w:rPr>
        <w:t xml:space="preserve"> </w:t>
      </w:r>
      <w:r w:rsidR="00025A90">
        <w:rPr>
          <w:rFonts w:ascii="Arial" w:hAnsi="Arial" w:cs="Arial"/>
          <w:bCs/>
          <w:lang w:val="es-ES"/>
        </w:rPr>
        <w:t>TBD</w:t>
      </w:r>
    </w:p>
    <w:sectPr w:rsidR="002F1940" w:rsidRPr="00D26EC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6E82E" w14:textId="77777777" w:rsidR="0019110C" w:rsidRDefault="0019110C">
      <w:pPr>
        <w:spacing w:after="0"/>
      </w:pPr>
      <w:r>
        <w:separator/>
      </w:r>
    </w:p>
  </w:endnote>
  <w:endnote w:type="continuationSeparator" w:id="0">
    <w:p w14:paraId="45736222" w14:textId="77777777" w:rsidR="0019110C" w:rsidRDefault="001911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BD421" w14:textId="77777777" w:rsidR="0019110C" w:rsidRDefault="0019110C">
      <w:pPr>
        <w:spacing w:after="0"/>
      </w:pPr>
      <w:r>
        <w:separator/>
      </w:r>
    </w:p>
  </w:footnote>
  <w:footnote w:type="continuationSeparator" w:id="0">
    <w:p w14:paraId="465AB2C2" w14:textId="77777777" w:rsidR="0019110C" w:rsidRDefault="001911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2468"/>
    <w:multiLevelType w:val="hybridMultilevel"/>
    <w:tmpl w:val="267CB48E"/>
    <w:lvl w:ilvl="0" w:tplc="1082C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40B63AA6"/>
    <w:multiLevelType w:val="hybridMultilevel"/>
    <w:tmpl w:val="DAB4B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5A90"/>
    <w:rsid w:val="000A1E8B"/>
    <w:rsid w:val="000A3BCB"/>
    <w:rsid w:val="000C0CAB"/>
    <w:rsid w:val="000F6242"/>
    <w:rsid w:val="000F758C"/>
    <w:rsid w:val="00115BF4"/>
    <w:rsid w:val="00153C73"/>
    <w:rsid w:val="001540AC"/>
    <w:rsid w:val="001601CB"/>
    <w:rsid w:val="0019110C"/>
    <w:rsid w:val="00260824"/>
    <w:rsid w:val="002F1940"/>
    <w:rsid w:val="00301575"/>
    <w:rsid w:val="00315E26"/>
    <w:rsid w:val="00383243"/>
    <w:rsid w:val="00383545"/>
    <w:rsid w:val="00393B2C"/>
    <w:rsid w:val="003E79AB"/>
    <w:rsid w:val="003F7FD0"/>
    <w:rsid w:val="0040045B"/>
    <w:rsid w:val="004306A7"/>
    <w:rsid w:val="00433500"/>
    <w:rsid w:val="00433F71"/>
    <w:rsid w:val="00440D43"/>
    <w:rsid w:val="004E3939"/>
    <w:rsid w:val="00532913"/>
    <w:rsid w:val="00540A10"/>
    <w:rsid w:val="00555CE9"/>
    <w:rsid w:val="00561DCC"/>
    <w:rsid w:val="0058091E"/>
    <w:rsid w:val="005F022F"/>
    <w:rsid w:val="0068359F"/>
    <w:rsid w:val="006C5356"/>
    <w:rsid w:val="006D061E"/>
    <w:rsid w:val="006D69BA"/>
    <w:rsid w:val="00700C93"/>
    <w:rsid w:val="00763387"/>
    <w:rsid w:val="00772E2C"/>
    <w:rsid w:val="00783965"/>
    <w:rsid w:val="007A777B"/>
    <w:rsid w:val="007F4F92"/>
    <w:rsid w:val="00811414"/>
    <w:rsid w:val="008158CE"/>
    <w:rsid w:val="00824FB5"/>
    <w:rsid w:val="00856B22"/>
    <w:rsid w:val="008D772F"/>
    <w:rsid w:val="009228A3"/>
    <w:rsid w:val="0099764C"/>
    <w:rsid w:val="009B58CA"/>
    <w:rsid w:val="00A52306"/>
    <w:rsid w:val="00A52F2E"/>
    <w:rsid w:val="00A61D80"/>
    <w:rsid w:val="00AA06E5"/>
    <w:rsid w:val="00AB2053"/>
    <w:rsid w:val="00AB59DF"/>
    <w:rsid w:val="00B15A03"/>
    <w:rsid w:val="00B35DE4"/>
    <w:rsid w:val="00B97703"/>
    <w:rsid w:val="00C030DB"/>
    <w:rsid w:val="00C340E2"/>
    <w:rsid w:val="00C6348A"/>
    <w:rsid w:val="00C94108"/>
    <w:rsid w:val="00CB2E45"/>
    <w:rsid w:val="00CF6087"/>
    <w:rsid w:val="00D26EC0"/>
    <w:rsid w:val="00D2706C"/>
    <w:rsid w:val="00D30644"/>
    <w:rsid w:val="00D621A5"/>
    <w:rsid w:val="00D81482"/>
    <w:rsid w:val="00DB0246"/>
    <w:rsid w:val="00E11775"/>
    <w:rsid w:val="00E1500A"/>
    <w:rsid w:val="00E1711B"/>
    <w:rsid w:val="00EA735C"/>
    <w:rsid w:val="00EB073A"/>
    <w:rsid w:val="00EB741F"/>
    <w:rsid w:val="00EF29D7"/>
    <w:rsid w:val="00F440FA"/>
    <w:rsid w:val="00F507E3"/>
    <w:rsid w:val="00F632CE"/>
    <w:rsid w:val="00F870DE"/>
    <w:rsid w:val="00FB44FE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987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4306A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4306A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4306A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306A7"/>
    <w:pPr>
      <w:outlineLvl w:val="5"/>
    </w:pPr>
  </w:style>
  <w:style w:type="paragraph" w:styleId="7">
    <w:name w:val="heading 7"/>
    <w:basedOn w:val="H6"/>
    <w:next w:val="a"/>
    <w:qFormat/>
    <w:rsid w:val="004306A7"/>
    <w:pPr>
      <w:outlineLvl w:val="6"/>
    </w:pPr>
  </w:style>
  <w:style w:type="paragraph" w:styleId="8">
    <w:name w:val="heading 8"/>
    <w:basedOn w:val="1"/>
    <w:next w:val="a"/>
    <w:qFormat/>
    <w:rsid w:val="004306A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306A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4306A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4306A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4306A7"/>
    <w:pPr>
      <w:spacing w:before="180"/>
      <w:ind w:left="2693" w:hanging="2693"/>
    </w:pPr>
    <w:rPr>
      <w:b/>
    </w:rPr>
  </w:style>
  <w:style w:type="paragraph" w:styleId="10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4306A7"/>
    <w:pPr>
      <w:ind w:left="1701" w:hanging="1701"/>
    </w:pPr>
  </w:style>
  <w:style w:type="paragraph" w:styleId="40">
    <w:name w:val="toc 4"/>
    <w:basedOn w:val="30"/>
    <w:semiHidden/>
    <w:rsid w:val="004306A7"/>
    <w:pPr>
      <w:ind w:left="1418" w:hanging="1418"/>
    </w:pPr>
  </w:style>
  <w:style w:type="paragraph" w:styleId="30">
    <w:name w:val="toc 3"/>
    <w:basedOn w:val="21"/>
    <w:semiHidden/>
    <w:rsid w:val="004306A7"/>
    <w:pPr>
      <w:ind w:left="1134" w:hanging="1134"/>
    </w:pPr>
  </w:style>
  <w:style w:type="paragraph" w:styleId="21">
    <w:name w:val="toc 2"/>
    <w:basedOn w:val="10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306A7"/>
    <w:pPr>
      <w:ind w:left="284"/>
    </w:pPr>
  </w:style>
  <w:style w:type="paragraph" w:styleId="11">
    <w:name w:val="index 1"/>
    <w:basedOn w:val="a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306A7"/>
    <w:pPr>
      <w:outlineLvl w:val="9"/>
    </w:pPr>
  </w:style>
  <w:style w:type="paragraph" w:styleId="23">
    <w:name w:val="List Number 2"/>
    <w:basedOn w:val="ac"/>
    <w:semiHidden/>
    <w:rsid w:val="004306A7"/>
    <w:pPr>
      <w:ind w:left="851"/>
    </w:pPr>
  </w:style>
  <w:style w:type="character" w:styleId="ad">
    <w:name w:val="footnote reference"/>
    <w:semiHidden/>
    <w:rsid w:val="004306A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a"/>
    <w:rsid w:val="004306A7"/>
    <w:pPr>
      <w:keepLines/>
      <w:ind w:left="1135" w:hanging="851"/>
    </w:pPr>
  </w:style>
  <w:style w:type="paragraph" w:styleId="90">
    <w:name w:val="toc 9"/>
    <w:basedOn w:val="80"/>
    <w:semiHidden/>
    <w:rsid w:val="004306A7"/>
    <w:pPr>
      <w:ind w:left="1418" w:hanging="1418"/>
    </w:pPr>
  </w:style>
  <w:style w:type="paragraph" w:customStyle="1" w:styleId="EX">
    <w:name w:val="EX"/>
    <w:basedOn w:val="a"/>
    <w:rsid w:val="004306A7"/>
    <w:pPr>
      <w:keepLines/>
      <w:ind w:left="1702" w:hanging="1418"/>
    </w:pPr>
  </w:style>
  <w:style w:type="paragraph" w:customStyle="1" w:styleId="FP">
    <w:name w:val="FP"/>
    <w:basedOn w:val="a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60">
    <w:name w:val="toc 6"/>
    <w:basedOn w:val="50"/>
    <w:next w:val="a"/>
    <w:semiHidden/>
    <w:rsid w:val="004306A7"/>
    <w:pPr>
      <w:ind w:left="1985" w:hanging="1985"/>
    </w:pPr>
  </w:style>
  <w:style w:type="paragraph" w:styleId="70">
    <w:name w:val="toc 7"/>
    <w:basedOn w:val="60"/>
    <w:next w:val="a"/>
    <w:semiHidden/>
    <w:rsid w:val="004306A7"/>
    <w:pPr>
      <w:ind w:left="2268" w:hanging="2268"/>
    </w:pPr>
  </w:style>
  <w:style w:type="paragraph" w:styleId="24">
    <w:name w:val="List Bullet 2"/>
    <w:basedOn w:val="af"/>
    <w:semiHidden/>
    <w:rsid w:val="004306A7"/>
    <w:pPr>
      <w:ind w:left="851"/>
    </w:pPr>
  </w:style>
  <w:style w:type="paragraph" w:styleId="31">
    <w:name w:val="List Bullet 3"/>
    <w:basedOn w:val="24"/>
    <w:semiHidden/>
    <w:rsid w:val="004306A7"/>
    <w:pPr>
      <w:ind w:left="1135"/>
    </w:pPr>
  </w:style>
  <w:style w:type="paragraph" w:styleId="ac">
    <w:name w:val="List Number"/>
    <w:basedOn w:val="a7"/>
    <w:semiHidden/>
    <w:rsid w:val="004306A7"/>
  </w:style>
  <w:style w:type="paragraph" w:customStyle="1" w:styleId="EQ">
    <w:name w:val="EQ"/>
    <w:basedOn w:val="a"/>
    <w:next w:val="a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5"/>
    <w:next w:val="a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a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25">
    <w:name w:val="List 2"/>
    <w:basedOn w:val="a7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4306A7"/>
    <w:pPr>
      <w:ind w:left="1135"/>
    </w:pPr>
  </w:style>
  <w:style w:type="paragraph" w:styleId="41">
    <w:name w:val="List 4"/>
    <w:basedOn w:val="32"/>
    <w:semiHidden/>
    <w:rsid w:val="004306A7"/>
    <w:pPr>
      <w:ind w:left="1418"/>
    </w:pPr>
  </w:style>
  <w:style w:type="paragraph" w:styleId="51">
    <w:name w:val="List 5"/>
    <w:basedOn w:val="41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a7">
    <w:name w:val="List"/>
    <w:basedOn w:val="a"/>
    <w:semiHidden/>
    <w:rsid w:val="004306A7"/>
    <w:pPr>
      <w:ind w:left="568" w:hanging="284"/>
    </w:pPr>
  </w:style>
  <w:style w:type="paragraph" w:styleId="af">
    <w:name w:val="List Bullet"/>
    <w:basedOn w:val="a7"/>
    <w:semiHidden/>
    <w:rsid w:val="004306A7"/>
  </w:style>
  <w:style w:type="paragraph" w:styleId="42">
    <w:name w:val="List Bullet 4"/>
    <w:basedOn w:val="31"/>
    <w:semiHidden/>
    <w:rsid w:val="004306A7"/>
    <w:pPr>
      <w:ind w:left="1418"/>
    </w:pPr>
  </w:style>
  <w:style w:type="paragraph" w:styleId="52">
    <w:name w:val="List Bullet 5"/>
    <w:basedOn w:val="42"/>
    <w:semiHidden/>
    <w:rsid w:val="004306A7"/>
    <w:pPr>
      <w:ind w:left="1702"/>
    </w:pPr>
  </w:style>
  <w:style w:type="paragraph" w:customStyle="1" w:styleId="B2">
    <w:name w:val="B2"/>
    <w:basedOn w:val="25"/>
    <w:rsid w:val="004306A7"/>
  </w:style>
  <w:style w:type="paragraph" w:customStyle="1" w:styleId="B3">
    <w:name w:val="B3"/>
    <w:basedOn w:val="32"/>
    <w:rsid w:val="004306A7"/>
  </w:style>
  <w:style w:type="paragraph" w:customStyle="1" w:styleId="B4">
    <w:name w:val="B4"/>
    <w:basedOn w:val="41"/>
    <w:rsid w:val="004306A7"/>
  </w:style>
  <w:style w:type="paragraph" w:customStyle="1" w:styleId="B5">
    <w:name w:val="B5"/>
    <w:basedOn w:val="51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2706C"/>
    <w:pPr>
      <w:ind w:firstLineChars="200" w:firstLine="420"/>
    </w:pPr>
  </w:style>
  <w:style w:type="character" w:styleId="af2">
    <w:name w:val="Strong"/>
    <w:basedOn w:val="a0"/>
    <w:uiPriority w:val="22"/>
    <w:qFormat/>
    <w:rsid w:val="00383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ZTE3</cp:lastModifiedBy>
  <cp:revision>4</cp:revision>
  <cp:lastPrinted>2002-04-23T07:10:00Z</cp:lastPrinted>
  <dcterms:created xsi:type="dcterms:W3CDTF">2021-05-17T04:02:00Z</dcterms:created>
  <dcterms:modified xsi:type="dcterms:W3CDTF">2021-05-17T04:07:00Z</dcterms:modified>
</cp:coreProperties>
</file>