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Tr="00602AEA">
        <w:tc>
          <w:tcPr>
            <w:tcW w:w="10423" w:type="dxa"/>
            <w:gridSpan w:val="2"/>
            <w:tcBorders>
              <w:top w:val="nil"/>
              <w:left w:val="nil"/>
              <w:bottom w:val="nil"/>
              <w:right w:val="nil"/>
            </w:tcBorders>
            <w:shd w:val="clear" w:color="auto" w:fill="auto"/>
          </w:tcPr>
          <w:p w:rsidR="004F0988" w:rsidRDefault="004F0988" w:rsidP="00133525">
            <w:pPr>
              <w:pStyle w:val="ZA"/>
              <w:framePr w:w="0" w:hRule="auto" w:wrap="auto" w:vAnchor="margin" w:hAnchor="text" w:yAlign="inline"/>
            </w:pPr>
            <w:bookmarkStart w:id="0" w:name="page1"/>
            <w:r w:rsidRPr="00133525">
              <w:rPr>
                <w:sz w:val="64"/>
              </w:rPr>
              <w:t xml:space="preserve">3GPP </w:t>
            </w:r>
            <w:r w:rsidRPr="00602AEA">
              <w:rPr>
                <w:sz w:val="64"/>
                <w:highlight w:val="yellow"/>
              </w:rPr>
              <w:t>TS</w:t>
            </w:r>
            <w:r w:rsidR="0063543D" w:rsidRPr="00602AEA">
              <w:rPr>
                <w:sz w:val="64"/>
                <w:highlight w:val="yellow"/>
              </w:rPr>
              <w:t>|TR</w:t>
            </w:r>
            <w:r w:rsidRPr="00133525">
              <w:rPr>
                <w:sz w:val="64"/>
              </w:rPr>
              <w:t xml:space="preserve"> ab.cde </w:t>
            </w:r>
            <w:r w:rsidRPr="004D3578">
              <w:t xml:space="preserve">Vx.y.z </w:t>
            </w:r>
            <w:r w:rsidRPr="00133525">
              <w:rPr>
                <w:sz w:val="32"/>
              </w:rPr>
              <w:t>(yyyy-mm)</w:t>
            </w:r>
          </w:p>
        </w:tc>
      </w:tr>
      <w:tr w:rsidR="004F0988" w:rsidTr="00602AEA">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r w:rsidRPr="00602AEA">
              <w:rPr>
                <w:highlight w:val="yellow"/>
              </w:rPr>
              <w:t>Specification</w:t>
            </w:r>
            <w:r w:rsidR="00D57972" w:rsidRPr="00602AEA">
              <w:rPr>
                <w:highlight w:val="yellow"/>
              </w:rPr>
              <w:t>|Report</w:t>
            </w:r>
          </w:p>
          <w:p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BA4B8D">
              <w:t xml:space="preserve"> Below, replace &lt;TSG name&gt; by</w:t>
            </w:r>
            <w:r w:rsidR="00BA4B8D">
              <w:br/>
              <w:t>Technical Specification Group Radio Access Network</w:t>
            </w:r>
            <w:r w:rsidR="00BA4B8D">
              <w:br/>
              <w:t>Technical Specification Group Services and System Aspects</w:t>
            </w:r>
            <w:r w:rsidR="00BA4B8D">
              <w:br/>
              <w:t>Technical Specification Group Core Network and Terminals</w:t>
            </w:r>
            <w:r w:rsidR="00BA4B8D">
              <w:br/>
            </w:r>
            <w:r w:rsidR="00BA4B8D">
              <w:br/>
            </w:r>
          </w:p>
        </w:tc>
      </w:tr>
      <w:tr w:rsidR="004F0988" w:rsidTr="00602AEA">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4D3578" w:rsidRDefault="004F0988" w:rsidP="00133525">
            <w:pPr>
              <w:pStyle w:val="ZT"/>
              <w:framePr w:wrap="auto" w:hAnchor="text" w:yAlign="inline"/>
            </w:pPr>
            <w:r w:rsidRPr="004D3578">
              <w:t>Technical Specification Group &lt;TSG name&gt;;</w:t>
            </w:r>
          </w:p>
          <w:p w:rsidR="004F0988" w:rsidRPr="004D3578" w:rsidRDefault="004F0988" w:rsidP="00133525">
            <w:pPr>
              <w:pStyle w:val="ZT"/>
              <w:framePr w:wrap="auto" w:hAnchor="text" w:yAlign="inline"/>
            </w:pPr>
            <w:r w:rsidRPr="004D3578">
              <w:t>&lt;Title 1;</w:t>
            </w:r>
          </w:p>
          <w:p w:rsidR="00062023" w:rsidRDefault="004F0988" w:rsidP="00133525">
            <w:pPr>
              <w:pStyle w:val="ZT"/>
              <w:framePr w:wrap="auto" w:hAnchor="text" w:yAlign="inline"/>
            </w:pPr>
            <w:r w:rsidRPr="004D3578">
              <w:t>Title 2</w:t>
            </w:r>
            <w:r w:rsidR="00062023">
              <w:t>;</w:t>
            </w:r>
          </w:p>
          <w:p w:rsidR="00062023" w:rsidRDefault="00062023" w:rsidP="00133525">
            <w:pPr>
              <w:pStyle w:val="ZT"/>
              <w:framePr w:wrap="auto" w:hAnchor="text" w:yAlign="inline"/>
            </w:pPr>
            <w:r w:rsidRPr="004D3578">
              <w:t xml:space="preserve">Title </w:t>
            </w:r>
            <w:r w:rsidR="00BE3255">
              <w:t>3</w:t>
            </w:r>
            <w:r>
              <w:t>;</w:t>
            </w:r>
          </w:p>
          <w:p w:rsidR="00062023" w:rsidRDefault="00062023" w:rsidP="00133525">
            <w:pPr>
              <w:pStyle w:val="ZT"/>
              <w:framePr w:wrap="auto" w:hAnchor="text" w:yAlign="inline"/>
            </w:pPr>
            <w:r w:rsidRPr="004D3578">
              <w:t xml:space="preserve">Title </w:t>
            </w:r>
            <w:r w:rsidR="00BE3255">
              <w:t>4</w:t>
            </w:r>
            <w:r>
              <w:t>;</w:t>
            </w:r>
          </w:p>
          <w:p w:rsidR="00062023" w:rsidRDefault="00062023" w:rsidP="00133525">
            <w:pPr>
              <w:pStyle w:val="ZT"/>
              <w:framePr w:wrap="auto" w:hAnchor="text" w:yAlign="inline"/>
            </w:pPr>
            <w:r w:rsidRPr="004D3578">
              <w:t xml:space="preserve">Title </w:t>
            </w:r>
            <w:r w:rsidR="00BE3255">
              <w:t>5</w:t>
            </w:r>
            <w:r>
              <w:t>;</w:t>
            </w:r>
          </w:p>
          <w:p w:rsidR="004F0988" w:rsidRPr="004D3578" w:rsidRDefault="00062023" w:rsidP="00133525">
            <w:pPr>
              <w:pStyle w:val="ZT"/>
              <w:framePr w:wrap="auto" w:hAnchor="text" w:yAlign="inline"/>
            </w:pPr>
            <w:r w:rsidRPr="004D3578">
              <w:t xml:space="preserve">Title </w:t>
            </w:r>
            <w:r w:rsidR="00BE3255">
              <w:t>6</w:t>
            </w:r>
            <w:r w:rsidR="004F0988" w:rsidRPr="004D3578">
              <w:t>&gt;</w:t>
            </w: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r>
              <w:rPr>
                <w:rStyle w:val="ZGSM"/>
              </w:rPr>
              <w:t>| 17 | 16 | 15</w:t>
            </w:r>
            <w:r w:rsidRPr="004D3578">
              <w:t>)</w:t>
            </w:r>
          </w:p>
        </w:tc>
      </w:tr>
      <w:tr w:rsidR="00BF128E" w:rsidTr="00602AEA">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602AEA">
        <w:trPr>
          <w:trHeight w:hRule="exact" w:val="1531"/>
        </w:trPr>
        <w:tc>
          <w:tcPr>
            <w:tcW w:w="4883" w:type="dxa"/>
            <w:tcBorders>
              <w:top w:val="nil"/>
              <w:left w:val="nil"/>
              <w:bottom w:val="nil"/>
              <w:right w:val="nil"/>
            </w:tcBorders>
            <w:shd w:val="clear" w:color="auto" w:fill="auto"/>
          </w:tcPr>
          <w:p w:rsidR="00D57972" w:rsidRDefault="00A92BA1">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05pt">
                  <v:imagedata r:id="rId9" o:title="5G-logo_175px"/>
                </v:shape>
              </w:pict>
            </w:r>
          </w:p>
        </w:tc>
        <w:tc>
          <w:tcPr>
            <w:tcW w:w="5540" w:type="dxa"/>
            <w:vMerge w:val="restart"/>
            <w:tcBorders>
              <w:top w:val="nil"/>
              <w:left w:val="nil"/>
              <w:bottom w:val="nil"/>
              <w:right w:val="nil"/>
            </w:tcBorders>
            <w:shd w:val="clear" w:color="auto" w:fill="auto"/>
          </w:tcPr>
          <w:p w:rsidR="00D57972" w:rsidRDefault="00A92BA1" w:rsidP="00133525">
            <w:pPr>
              <w:jc w:val="right"/>
            </w:pPr>
            <w:r>
              <w:pict>
                <v:shape id="_x0000_i1026" type="#_x0000_t75" style="width:127.9pt;height:74.55pt">
                  <v:imagedata r:id="rId10" o:title="3GPP-logo_web"/>
                </v:shape>
              </w:pict>
            </w:r>
          </w:p>
        </w:tc>
      </w:tr>
      <w:tr w:rsidR="00D57972" w:rsidTr="00602AEA">
        <w:trPr>
          <w:trHeight w:hRule="exact" w:val="1531"/>
        </w:trPr>
        <w:tc>
          <w:tcPr>
            <w:tcW w:w="4883" w:type="dxa"/>
            <w:tcBorders>
              <w:top w:val="nil"/>
              <w:left w:val="nil"/>
              <w:bottom w:val="nil"/>
              <w:right w:val="nil"/>
            </w:tcBorders>
            <w:shd w:val="clear" w:color="auto" w:fill="auto"/>
          </w:tcPr>
          <w:p w:rsidR="00D57972" w:rsidRPr="00133525" w:rsidRDefault="00A92BA1">
            <w:pPr>
              <w:rPr>
                <w:i/>
              </w:rPr>
            </w:pPr>
            <w:r>
              <w:rPr>
                <w:i/>
              </w:rPr>
              <w:pict>
                <v:shape id="_x0000_i1027" type="#_x0000_t75" style="width:103.35pt;height:82.15pt">
                  <v:imagedata r:id="rId11" o:title="LTE-AdvancedPro_largerTM_cropped"/>
                </v:shape>
              </w:pict>
            </w:r>
          </w:p>
        </w:tc>
        <w:tc>
          <w:tcPr>
            <w:tcW w:w="5540" w:type="dxa"/>
            <w:vMerge/>
            <w:tcBorders>
              <w:top w:val="nil"/>
              <w:left w:val="nil"/>
              <w:bottom w:val="nil"/>
              <w:right w:val="nil"/>
            </w:tcBorders>
            <w:shd w:val="clear" w:color="auto" w:fill="auto"/>
          </w:tcPr>
          <w:p w:rsidR="00D57972" w:rsidRPr="00235394" w:rsidRDefault="00D57972" w:rsidP="00133525">
            <w:pPr>
              <w:jc w:val="right"/>
            </w:pPr>
          </w:p>
        </w:tc>
      </w:tr>
      <w:tr w:rsidR="00D57972" w:rsidTr="00602AEA">
        <w:trPr>
          <w:trHeight w:hRule="exact" w:val="1531"/>
        </w:trPr>
        <w:tc>
          <w:tcPr>
            <w:tcW w:w="4883" w:type="dxa"/>
            <w:tcBorders>
              <w:top w:val="nil"/>
              <w:left w:val="nil"/>
              <w:bottom w:val="nil"/>
              <w:right w:val="nil"/>
            </w:tcBorders>
            <w:shd w:val="clear" w:color="auto" w:fill="auto"/>
          </w:tcPr>
          <w:p w:rsidR="00D57972" w:rsidRPr="00133525" w:rsidRDefault="00A92BA1">
            <w:pPr>
              <w:rPr>
                <w:i/>
              </w:rPr>
            </w:pPr>
            <w:r>
              <w:pict>
                <v:shape id="_x0000_i1028" type="#_x0000_t75" style="width:94.45pt;height:83.45pt">
                  <v:imagedata r:id="rId12" o:title="LTE Advanced-Logo"/>
                </v:shape>
              </w:pict>
            </w:r>
          </w:p>
        </w:tc>
        <w:tc>
          <w:tcPr>
            <w:tcW w:w="5540" w:type="dxa"/>
            <w:vMerge/>
            <w:tcBorders>
              <w:top w:val="nil"/>
              <w:left w:val="nil"/>
              <w:bottom w:val="nil"/>
              <w:right w:val="nil"/>
            </w:tcBorders>
            <w:shd w:val="clear" w:color="auto" w:fill="auto"/>
          </w:tcPr>
          <w:p w:rsidR="00D57972" w:rsidRPr="00235394" w:rsidRDefault="00D57972" w:rsidP="00133525">
            <w:pPr>
              <w:jc w:val="right"/>
            </w:pPr>
          </w:p>
        </w:tc>
      </w:tr>
      <w:tr w:rsidR="00D57972" w:rsidTr="00602AEA">
        <w:trPr>
          <w:trHeight w:hRule="exact" w:val="1531"/>
        </w:trPr>
        <w:tc>
          <w:tcPr>
            <w:tcW w:w="4883" w:type="dxa"/>
            <w:tcBorders>
              <w:top w:val="nil"/>
              <w:left w:val="nil"/>
              <w:bottom w:val="nil"/>
              <w:right w:val="nil"/>
            </w:tcBorders>
            <w:shd w:val="clear" w:color="auto" w:fill="auto"/>
          </w:tcPr>
          <w:p w:rsidR="00D57972" w:rsidRPr="00133525" w:rsidRDefault="00A92BA1">
            <w:pPr>
              <w:rPr>
                <w:i/>
              </w:rPr>
            </w:pPr>
            <w:r>
              <w:pict>
                <v:shape id="_x0000_i1029" type="#_x0000_t75" style="width:88.95pt;height:81.3pt">
                  <v:imagedata r:id="rId13" o:title="LTE-Logo"/>
                </v:shape>
              </w:pict>
            </w:r>
          </w:p>
        </w:tc>
        <w:tc>
          <w:tcPr>
            <w:tcW w:w="5540" w:type="dxa"/>
            <w:vMerge/>
            <w:tcBorders>
              <w:top w:val="nil"/>
              <w:left w:val="nil"/>
              <w:bottom w:val="nil"/>
              <w:right w:val="nil"/>
            </w:tcBorders>
            <w:shd w:val="clear" w:color="auto" w:fill="auto"/>
          </w:tcPr>
          <w:p w:rsidR="00D57972" w:rsidRPr="00235394" w:rsidRDefault="00D57972" w:rsidP="00133525">
            <w:pPr>
              <w:jc w:val="right"/>
            </w:pPr>
          </w:p>
        </w:tc>
      </w:tr>
      <w:tr w:rsidR="00D57972" w:rsidTr="00602AEA">
        <w:trPr>
          <w:trHeight w:hRule="exact" w:val="1531"/>
        </w:trPr>
        <w:tc>
          <w:tcPr>
            <w:tcW w:w="4883" w:type="dxa"/>
            <w:tcBorders>
              <w:top w:val="nil"/>
              <w:left w:val="nil"/>
              <w:bottom w:val="nil"/>
              <w:right w:val="nil"/>
            </w:tcBorders>
            <w:shd w:val="clear" w:color="auto" w:fill="auto"/>
          </w:tcPr>
          <w:p w:rsidR="00D57972" w:rsidRPr="00133525" w:rsidRDefault="00D57972">
            <w:pPr>
              <w:rPr>
                <w:i/>
              </w:rPr>
            </w:pPr>
          </w:p>
        </w:tc>
        <w:tc>
          <w:tcPr>
            <w:tcW w:w="5540" w:type="dxa"/>
            <w:vMerge/>
            <w:tcBorders>
              <w:top w:val="nil"/>
              <w:left w:val="nil"/>
              <w:bottom w:val="nil"/>
              <w:right w:val="nil"/>
            </w:tcBorders>
            <w:shd w:val="clear" w:color="auto" w:fill="auto"/>
          </w:tcPr>
          <w:p w:rsidR="00D57972" w:rsidRPr="00235394" w:rsidRDefault="00D57972" w:rsidP="00133525">
            <w:pPr>
              <w:jc w:val="right"/>
            </w:pPr>
          </w:p>
        </w:tc>
      </w:tr>
      <w:tr w:rsidR="00D57972" w:rsidTr="00602AEA">
        <w:trPr>
          <w:trHeight w:hRule="exact" w:val="1531"/>
        </w:trPr>
        <w:tc>
          <w:tcPr>
            <w:tcW w:w="4883" w:type="dxa"/>
            <w:tcBorders>
              <w:top w:val="nil"/>
              <w:left w:val="nil"/>
              <w:bottom w:val="nil"/>
              <w:right w:val="nil"/>
            </w:tcBorders>
            <w:shd w:val="clear" w:color="auto" w:fill="auto"/>
          </w:tcPr>
          <w:p w:rsidR="00D57972" w:rsidRPr="00133525" w:rsidRDefault="00D57972">
            <w:pPr>
              <w:rPr>
                <w:i/>
              </w:rPr>
            </w:pPr>
            <w:r w:rsidRPr="004D3578">
              <w:object w:dxaOrig="6937" w:dyaOrig="2617">
                <v:shape id="_x0000_i1030" type="#_x0000_t75" style="width:157.15pt;height:59.3pt" o:ole="" fillcolor="window">
                  <v:imagedata r:id="rId14" o:title=""/>
                </v:shape>
                <o:OLEObject Type="Embed" ProgID="Word.Document.8" ShapeID="_x0000_i1030" DrawAspect="Content" ObjectID="_1612949061" r:id="rId15"/>
              </w:object>
            </w:r>
          </w:p>
        </w:tc>
        <w:tc>
          <w:tcPr>
            <w:tcW w:w="5540" w:type="dxa"/>
            <w:vMerge/>
            <w:tcBorders>
              <w:top w:val="nil"/>
              <w:left w:val="nil"/>
              <w:bottom w:val="nil"/>
              <w:right w:val="nil"/>
            </w:tcBorders>
            <w:shd w:val="clear" w:color="auto" w:fill="auto"/>
          </w:tcPr>
          <w:p w:rsidR="00D57972" w:rsidRPr="00235394" w:rsidRDefault="00D57972" w:rsidP="00133525">
            <w:pPr>
              <w:jc w:val="right"/>
            </w:pPr>
          </w:p>
        </w:tc>
      </w:tr>
      <w:tr w:rsidR="0053388B" w:rsidTr="00602AEA">
        <w:trPr>
          <w:trHeight w:hRule="exact" w:val="5783"/>
        </w:trPr>
        <w:tc>
          <w:tcPr>
            <w:tcW w:w="10423" w:type="dxa"/>
            <w:gridSpan w:val="2"/>
            <w:tcBorders>
              <w:top w:val="nil"/>
              <w:left w:val="nil"/>
              <w:bottom w:val="nil"/>
              <w:right w:val="nil"/>
            </w:tcBorders>
            <w:shd w:val="clear" w:color="auto" w:fill="auto"/>
          </w:tcPr>
          <w:p w:rsidR="0063543D" w:rsidRDefault="0063543D" w:rsidP="0063543D">
            <w:pPr>
              <w:pStyle w:val="Guidance"/>
            </w:pPr>
            <w:r w:rsidRPr="00133525">
              <w:rPr>
                <w:b/>
              </w:rPr>
              <w:lastRenderedPageBreak/>
              <w:t>Logos:</w:t>
            </w:r>
            <w:r w:rsidRPr="00235394">
              <w:t xml:space="preserve"> Use </w:t>
            </w:r>
            <w:r w:rsidRPr="00133525">
              <w:rPr>
                <w:u w:val="single"/>
              </w:rPr>
              <w:t xml:space="preserve">exactly one of the </w:t>
            </w:r>
            <w:proofErr w:type="gramStart"/>
            <w:r w:rsidRPr="00133525">
              <w:rPr>
                <w:u w:val="single"/>
              </w:rPr>
              <w:t>left hand</w:t>
            </w:r>
            <w:proofErr w:type="gramEnd"/>
            <w:r w:rsidRPr="00133525">
              <w:rPr>
                <w:u w:val="single"/>
              </w:rPr>
              <w:t xml:space="preserve"> logo cells above</w:t>
            </w:r>
            <w:r w:rsidRPr="00235394">
              <w:t xml:space="preserve">. Delete </w:t>
            </w:r>
            <w:r>
              <w:t xml:space="preserve">all </w:t>
            </w:r>
            <w:r w:rsidRPr="00235394">
              <w:t>the other</w:t>
            </w:r>
            <w:r>
              <w:t xml:space="preserve"> left-hand cells</w:t>
            </w:r>
            <w:r w:rsidRPr="00235394">
              <w:t>.</w:t>
            </w:r>
            <w:r>
              <w:t xml:space="preserve"> Delete each of the </w:t>
            </w:r>
            <w:r w:rsidRPr="00133525">
              <w:rPr>
                <w:u w:val="single"/>
              </w:rPr>
              <w:t>whole cells</w:t>
            </w:r>
            <w:r>
              <w:t xml:space="preserve">, not just the contents of each cell. Retain just one of the </w:t>
            </w:r>
            <w:proofErr w:type="gramStart"/>
            <w:r>
              <w:t>left hand</w:t>
            </w:r>
            <w:proofErr w:type="gramEnd"/>
            <w:r>
              <w:t xml:space="preserve"> logo cells as follows:</w:t>
            </w:r>
          </w:p>
          <w:p w:rsidR="0063543D" w:rsidRDefault="0063543D" w:rsidP="00133525">
            <w:pPr>
              <w:pStyle w:val="Guidance"/>
              <w:numPr>
                <w:ilvl w:val="0"/>
                <w:numId w:val="4"/>
              </w:numPr>
            </w:pPr>
            <w:r>
              <w:t>Use the top line for documents which relate to 5G technology (</w:t>
            </w:r>
            <w:r w:rsidRPr="00235394">
              <w:t>regardless of their applicability to GERAN</w:t>
            </w:r>
            <w:r>
              <w:t>, UTRAN or LTE technologies) in Release 1</w:t>
            </w:r>
            <w:r w:rsidR="00E44582">
              <w:t>5</w:t>
            </w:r>
            <w:r>
              <w:t xml:space="preserve"> onwards. From Release 15, use this line for </w:t>
            </w:r>
            <w:r w:rsidRPr="00133525">
              <w:rPr>
                <w:b/>
              </w:rPr>
              <w:t>all</w:t>
            </w:r>
            <w:r>
              <w:t xml:space="preserve"> specs </w:t>
            </w:r>
            <w:r w:rsidRPr="00133525">
              <w:rPr>
                <w:b/>
              </w:rPr>
              <w:t>except</w:t>
            </w:r>
            <w:r>
              <w:t xml:space="preserve"> those explicitly restricted to GERAN or UTRAN.</w:t>
            </w:r>
          </w:p>
          <w:p w:rsidR="0063543D" w:rsidRDefault="0063543D" w:rsidP="00133525">
            <w:pPr>
              <w:pStyle w:val="Guidance"/>
              <w:numPr>
                <w:ilvl w:val="0"/>
                <w:numId w:val="4"/>
              </w:numPr>
            </w:pPr>
            <w:r>
              <w:t>Use the second line for documents which relate to LTE technology (</w:t>
            </w:r>
            <w:r w:rsidRPr="00235394">
              <w:t>regardless of their applicability to GERAN or t</w:t>
            </w:r>
            <w:r>
              <w:t>o UTRAN technologies) in Release 13</w:t>
            </w:r>
            <w:r w:rsidR="00E44582">
              <w:t xml:space="preserve"> and</w:t>
            </w:r>
            <w:r w:rsidR="00830747">
              <w:t xml:space="preserve"> 1</w:t>
            </w:r>
            <w:r w:rsidR="00E44582">
              <w:t>4</w:t>
            </w:r>
            <w:r>
              <w:t>.</w:t>
            </w:r>
          </w:p>
          <w:p w:rsidR="0063543D" w:rsidRDefault="0063543D" w:rsidP="00133525">
            <w:pPr>
              <w:pStyle w:val="Guidance"/>
              <w:numPr>
                <w:ilvl w:val="0"/>
                <w:numId w:val="4"/>
              </w:numPr>
            </w:pPr>
            <w:r w:rsidRPr="00235394">
              <w:t xml:space="preserve">Use the </w:t>
            </w:r>
            <w:r>
              <w:t>third</w:t>
            </w:r>
            <w:r w:rsidRPr="00235394">
              <w:t xml:space="preserve"> line for documents which relate to LTE technology (regardless of their applicability to GERAN or to UTRAN technologies) in Release</w:t>
            </w:r>
            <w:r>
              <w:t>s</w:t>
            </w:r>
            <w:r w:rsidRPr="00235394">
              <w:t xml:space="preserve"> 10</w:t>
            </w:r>
            <w:r>
              <w:t>, 11 and 12</w:t>
            </w:r>
            <w:r w:rsidRPr="00235394">
              <w:t>.</w:t>
            </w:r>
          </w:p>
          <w:p w:rsidR="0063543D" w:rsidRDefault="0063543D" w:rsidP="00133525">
            <w:pPr>
              <w:pStyle w:val="Guidance"/>
              <w:numPr>
                <w:ilvl w:val="0"/>
                <w:numId w:val="4"/>
              </w:numPr>
            </w:pPr>
            <w:r w:rsidRPr="00235394">
              <w:t xml:space="preserve">Use the </w:t>
            </w:r>
            <w:r>
              <w:t>fourth</w:t>
            </w:r>
            <w:r w:rsidRPr="00235394">
              <w:t xml:space="preserve"> line for documents which relate to LTE technology (regardless of their applicability to GERAN or to UTRAN technologies) in Releases </w:t>
            </w:r>
            <w:r w:rsidRPr="00133525">
              <w:rPr>
                <w:b/>
              </w:rPr>
              <w:t>prior to</w:t>
            </w:r>
            <w:r w:rsidRPr="00235394">
              <w:t xml:space="preserve"> Release 10</w:t>
            </w:r>
            <w:r>
              <w:t>.</w:t>
            </w:r>
          </w:p>
          <w:p w:rsidR="0063543D" w:rsidRDefault="0063543D" w:rsidP="00133525">
            <w:pPr>
              <w:pStyle w:val="Guidance"/>
              <w:numPr>
                <w:ilvl w:val="0"/>
                <w:numId w:val="4"/>
              </w:numPr>
            </w:pPr>
            <w:r w:rsidRPr="00235394">
              <w:t xml:space="preserve">Use the </w:t>
            </w:r>
            <w:r>
              <w:t>fifth</w:t>
            </w:r>
            <w:r w:rsidRPr="00235394">
              <w:t xml:space="preserve"> line for documents which are specific to UTRAN technology only or to GERAN and UNTRAN technologies only</w:t>
            </w:r>
            <w:r>
              <w:t xml:space="preserve"> (no specific logo).</w:t>
            </w:r>
          </w:p>
          <w:p w:rsidR="0063543D" w:rsidRDefault="0063543D" w:rsidP="00133525">
            <w:pPr>
              <w:pStyle w:val="Guidance"/>
              <w:numPr>
                <w:ilvl w:val="0"/>
                <w:numId w:val="4"/>
              </w:numPr>
            </w:pPr>
            <w:r w:rsidRPr="00235394">
              <w:t xml:space="preserve">Use the </w:t>
            </w:r>
            <w:r>
              <w:t>bottom</w:t>
            </w:r>
            <w:r w:rsidRPr="00235394">
              <w:t xml:space="preserve"> line for documents which are specific to GERAN technology only.</w:t>
            </w:r>
          </w:p>
        </w:tc>
      </w:tr>
      <w:tr w:rsidR="004F0988" w:rsidTr="00602AEA">
        <w:trPr>
          <w:cantSplit/>
          <w:trHeight w:hRule="exact" w:val="964"/>
        </w:trPr>
        <w:tc>
          <w:tcPr>
            <w:tcW w:w="10423" w:type="dxa"/>
            <w:gridSpan w:val="2"/>
            <w:tcBorders>
              <w:top w:val="nil"/>
              <w:left w:val="nil"/>
              <w:bottom w:val="nil"/>
              <w:right w:val="nil"/>
            </w:tcBorders>
            <w:shd w:val="clear" w:color="auto" w:fill="auto"/>
          </w:tcPr>
          <w:p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rsidR="009114D7" w:rsidRPr="004D3578" w:rsidRDefault="009114D7" w:rsidP="00133525">
            <w:pPr>
              <w:pStyle w:val="ZV"/>
              <w:framePr w:w="0" w:wrap="auto" w:vAnchor="margin" w:hAnchor="text" w:yAlign="inline"/>
            </w:pPr>
          </w:p>
          <w:p w:rsidR="009114D7" w:rsidRPr="00133525" w:rsidRDefault="009114D7">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 w:name="page2"/>
          </w:p>
        </w:tc>
      </w:tr>
      <w:tr w:rsidR="00E16509" w:rsidTr="00133525">
        <w:trPr>
          <w:trHeight w:hRule="exact" w:val="4366"/>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rsidR="00E16509" w:rsidRDefault="00E16509" w:rsidP="00133525"/>
        </w:tc>
      </w:tr>
      <w:tr w:rsidR="00E16509" w:rsidTr="00133525">
        <w:tc>
          <w:tcPr>
            <w:tcW w:w="10423" w:type="dxa"/>
            <w:shd w:val="clear" w:color="auto" w:fill="auto"/>
          </w:tcPr>
          <w:p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2019, 3GPP Organizational Partners (ARIB, ATIS, CCSA, ETSI, TSDSI, TTA, TTC).</w:t>
            </w:r>
            <w:bookmarkStart w:id="2" w:name="copyrightaddon"/>
            <w:bookmarkEnd w:id="2"/>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p>
          <w:p w:rsidR="00E16509" w:rsidRDefault="00E16509" w:rsidP="00133525"/>
        </w:tc>
      </w:tr>
      <w:bookmarkEnd w:id="1"/>
    </w:tbl>
    <w:p w:rsidR="00080512" w:rsidRPr="004D3578" w:rsidRDefault="00080512">
      <w:pPr>
        <w:pStyle w:val="TT"/>
      </w:pPr>
      <w:r w:rsidRPr="004D3578">
        <w:br w:type="page"/>
      </w:r>
      <w:r w:rsidRPr="004D3578">
        <w:lastRenderedPageBreak/>
        <w:t>Contents</w:t>
      </w:r>
    </w:p>
    <w:p w:rsidR="00A26956"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rsidR="00A26956" w:rsidRDefault="00A26956">
      <w:pPr>
        <w:pStyle w:val="TOC1"/>
        <w:rPr>
          <w:rFonts w:asciiTheme="minorHAnsi" w:eastAsiaTheme="minorEastAsia" w:hAnsiTheme="minorHAnsi" w:cstheme="minorBidi"/>
          <w:szCs w:val="22"/>
          <w:lang w:eastAsia="en-GB"/>
        </w:rPr>
      </w:pPr>
      <w:r>
        <w:t>Introduction</w:t>
      </w:r>
      <w:r>
        <w:tab/>
      </w:r>
      <w:r>
        <w:fldChar w:fldCharType="begin"/>
      </w:r>
      <w:r>
        <w:instrText xml:space="preserve"> PAGEREF _Toc2086434 \h </w:instrText>
      </w:r>
      <w:r>
        <w:fldChar w:fldCharType="separate"/>
      </w:r>
      <w:r>
        <w:t>6</w:t>
      </w:r>
      <w:r>
        <w:fldChar w:fldCharType="end"/>
      </w:r>
    </w:p>
    <w:p w:rsidR="00A26956" w:rsidRDefault="00A26956">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_Toc2086435 \h </w:instrText>
      </w:r>
      <w:r>
        <w:fldChar w:fldCharType="separate"/>
      </w:r>
      <w:r>
        <w:t>7</w:t>
      </w:r>
      <w:r>
        <w:fldChar w:fldCharType="end"/>
      </w:r>
    </w:p>
    <w:p w:rsidR="00A26956" w:rsidRDefault="00A26956">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_Toc2086436 \h </w:instrText>
      </w:r>
      <w:r>
        <w:fldChar w:fldCharType="separate"/>
      </w:r>
      <w:r>
        <w:t>7</w:t>
      </w:r>
      <w:r>
        <w:fldChar w:fldCharType="end"/>
      </w:r>
    </w:p>
    <w:p w:rsidR="00A26956" w:rsidRDefault="00A26956">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rsidR="00A26956" w:rsidRDefault="00A26956">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_Toc2086438 \h </w:instrText>
      </w:r>
      <w:r>
        <w:fldChar w:fldCharType="separate"/>
      </w:r>
      <w:r>
        <w:t>7</w:t>
      </w:r>
      <w:r>
        <w:fldChar w:fldCharType="end"/>
      </w:r>
    </w:p>
    <w:p w:rsidR="00A26956" w:rsidRDefault="00A26956">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_Toc2086439 \h </w:instrText>
      </w:r>
      <w:r>
        <w:fldChar w:fldCharType="separate"/>
      </w:r>
      <w:r>
        <w:t>7</w:t>
      </w:r>
      <w:r>
        <w:fldChar w:fldCharType="end"/>
      </w:r>
    </w:p>
    <w:p w:rsidR="00A26956" w:rsidRDefault="00A26956">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rsidR="00A26956" w:rsidRDefault="00A26956">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Examples for Styles</w:t>
      </w:r>
      <w:r>
        <w:tab/>
      </w:r>
      <w:r>
        <w:fldChar w:fldCharType="begin"/>
      </w:r>
      <w:r>
        <w:instrText xml:space="preserve"> PAGEREF _Toc2086441 \h </w:instrText>
      </w:r>
      <w:r>
        <w:fldChar w:fldCharType="separate"/>
      </w:r>
      <w:r>
        <w:t>8</w:t>
      </w:r>
      <w:r>
        <w:fldChar w:fldCharType="end"/>
      </w:r>
    </w:p>
    <w:p w:rsidR="00A26956" w:rsidRDefault="00A26956">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rsidR="00A26956" w:rsidRDefault="00A26956">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rsidR="00A26956" w:rsidRDefault="00A26956">
      <w:pPr>
        <w:pStyle w:val="TOC1"/>
        <w:rPr>
          <w:rFonts w:asciiTheme="minorHAnsi" w:eastAsiaTheme="minorEastAsia" w:hAnsiTheme="minorHAnsi" w:cstheme="minorBid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rsidR="00A26956" w:rsidRDefault="00A26956">
      <w:pPr>
        <w:pStyle w:val="TOC1"/>
        <w:rPr>
          <w:rFonts w:asciiTheme="minorHAnsi" w:eastAsiaTheme="minorEastAsia" w:hAnsiTheme="minorHAnsi" w:cstheme="minorBidi"/>
          <w:szCs w:val="22"/>
          <w:lang w:eastAsia="en-GB"/>
        </w:rPr>
      </w:pPr>
      <w:r>
        <w:t>Page setup parameters</w:t>
      </w:r>
      <w:r>
        <w:tab/>
      </w:r>
      <w:r>
        <w:fldChar w:fldCharType="begin"/>
      </w:r>
      <w:r>
        <w:instrText xml:space="preserve"> PAGEREF _Toc2086445 \h </w:instrText>
      </w:r>
      <w:r>
        <w:fldChar w:fldCharType="separate"/>
      </w:r>
      <w:r>
        <w:t>9</w:t>
      </w:r>
      <w:r>
        <w:fldChar w:fldCharType="end"/>
      </w:r>
    </w:p>
    <w:p w:rsidR="00A26956" w:rsidRDefault="00A26956">
      <w:pPr>
        <w:pStyle w:val="TOC1"/>
        <w:rPr>
          <w:rFonts w:asciiTheme="minorHAnsi" w:eastAsiaTheme="minorEastAsia" w:hAnsiTheme="minorHAnsi" w:cstheme="minorBid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rsidR="00A26956" w:rsidRDefault="00A26956">
      <w:pPr>
        <w:pStyle w:val="TOC2"/>
        <w:rPr>
          <w:rFonts w:asciiTheme="minorHAnsi" w:eastAsiaTheme="minorEastAsia" w:hAnsiTheme="minorHAnsi" w:cstheme="minorBidi"/>
          <w:sz w:val="22"/>
          <w:szCs w:val="22"/>
          <w:lang w:eastAsia="en-GB"/>
        </w:rPr>
      </w:pPr>
      <w:r>
        <w:t>X.1</w:t>
      </w:r>
      <w:r>
        <w:rPr>
          <w:rFonts w:asciiTheme="minorHAnsi" w:eastAsiaTheme="minorEastAsia" w:hAnsiTheme="minorHAnsi" w:cstheme="minorBid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rsidR="00A26956" w:rsidRDefault="00A26956">
      <w:pPr>
        <w:pStyle w:val="TOC1"/>
        <w:rPr>
          <w:rFonts w:asciiTheme="minorHAnsi" w:eastAsiaTheme="minorEastAsia" w:hAnsiTheme="minorHAnsi" w:cstheme="minorBid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rsidR="00A26956" w:rsidRDefault="00A26956">
      <w:pPr>
        <w:pStyle w:val="TOC1"/>
        <w:rPr>
          <w:rFonts w:asciiTheme="minorHAnsi" w:eastAsiaTheme="minorEastAsia" w:hAnsiTheme="minorHAnsi" w:cstheme="minorBidi"/>
          <w:szCs w:val="22"/>
          <w:lang w:eastAsia="en-GB"/>
        </w:rPr>
      </w:pPr>
      <w:r>
        <w:t>Y</w:t>
      </w:r>
      <w:r>
        <w:rPr>
          <w:rFonts w:asciiTheme="minorHAnsi" w:eastAsiaTheme="minorEastAsia" w:hAnsiTheme="minorHAnsi" w:cstheme="minorBid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rsidR="00A26956" w:rsidRDefault="00A26956">
      <w:pPr>
        <w:pStyle w:val="TOC2"/>
        <w:rPr>
          <w:rFonts w:asciiTheme="minorHAnsi" w:eastAsiaTheme="minorEastAsia" w:hAnsiTheme="minorHAnsi" w:cstheme="minorBidi"/>
          <w:sz w:val="22"/>
          <w:szCs w:val="22"/>
          <w:lang w:eastAsia="en-GB"/>
        </w:rPr>
      </w:pPr>
      <w:r>
        <w:t>Y.1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rsidR="00A26956" w:rsidRDefault="00A26956">
      <w:pPr>
        <w:pStyle w:val="TOC1"/>
        <w:rPr>
          <w:rFonts w:asciiTheme="minorHAnsi" w:eastAsiaTheme="minorEastAsia" w:hAnsiTheme="minorHAnsi" w:cstheme="minorBidi"/>
          <w:szCs w:val="22"/>
          <w:lang w:eastAsia="en-GB"/>
        </w:rPr>
      </w:pPr>
      <w:r>
        <w:t>Y.2</w:t>
      </w:r>
      <w:r>
        <w:rPr>
          <w:rFonts w:asciiTheme="minorHAnsi" w:eastAsiaTheme="minorEastAsia" w:hAnsiTheme="minorHAnsi" w:cstheme="minorBid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rsidR="00A26956" w:rsidRDefault="00A26956">
      <w:pPr>
        <w:pStyle w:val="TOC1"/>
        <w:rPr>
          <w:rFonts w:asciiTheme="minorHAnsi" w:eastAsiaTheme="minorEastAsia" w:hAnsiTheme="minorHAnsi" w:cstheme="minorBidi"/>
          <w:szCs w:val="22"/>
          <w:lang w:eastAsia="en-GB"/>
        </w:rPr>
      </w:pPr>
      <w:r>
        <w:t>Y.3</w:t>
      </w:r>
      <w:r>
        <w:rPr>
          <w:rFonts w:asciiTheme="minorHAnsi" w:eastAsiaTheme="minorEastAsia" w:hAnsiTheme="minorHAnsi" w:cstheme="minorBid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rsidR="00A26956" w:rsidRDefault="00A26956">
      <w:pPr>
        <w:pStyle w:val="TOC8"/>
        <w:rPr>
          <w:rFonts w:asciiTheme="minorHAnsi" w:eastAsiaTheme="minorEastAsia" w:hAnsiTheme="minorHAnsi" w:cstheme="minorBid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rsidR="00A26956" w:rsidRDefault="00A26956">
      <w:pPr>
        <w:pStyle w:val="TOC8"/>
        <w:rPr>
          <w:rFonts w:asciiTheme="minorHAnsi" w:eastAsiaTheme="minorEastAsia" w:hAnsiTheme="minorHAnsi" w:cstheme="minorBid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rsidR="00A26956" w:rsidRDefault="00A26956">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rsidR="00A26956" w:rsidRDefault="00A26956">
      <w:pPr>
        <w:pStyle w:val="TOC9"/>
        <w:rPr>
          <w:rFonts w:asciiTheme="minorHAnsi" w:eastAsiaTheme="minorEastAsia" w:hAnsiTheme="minorHAnsi" w:cstheme="minorBid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rsidR="00A26956" w:rsidRDefault="00A26956">
      <w:pPr>
        <w:pStyle w:val="TOC8"/>
        <w:rPr>
          <w:rFonts w:asciiTheme="minorHAnsi" w:eastAsiaTheme="minorEastAsia" w:hAnsiTheme="minorHAnsi" w:cstheme="minorBid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rsidR="00A26956" w:rsidRDefault="00A26956">
      <w:pPr>
        <w:pStyle w:val="TOC8"/>
        <w:rPr>
          <w:rFonts w:asciiTheme="minorHAnsi" w:eastAsiaTheme="minorEastAsia" w:hAnsiTheme="minorHAnsi" w:cstheme="minorBid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rsidR="00A26956" w:rsidRDefault="00A26956">
      <w:pPr>
        <w:pStyle w:val="TOC8"/>
        <w:rPr>
          <w:rFonts w:asciiTheme="minorHAnsi" w:eastAsiaTheme="minorEastAsia" w:hAnsiTheme="minorHAnsi" w:cstheme="minorBid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Heading1"/>
      </w:pPr>
      <w:bookmarkStart w:id="3" w:name="_Toc2086433"/>
      <w:r w:rsidRPr="004D3578">
        <w:t>Foreword</w:t>
      </w:r>
      <w:bookmarkEnd w:id="3"/>
    </w:p>
    <w:p w:rsidR="007B600E" w:rsidRDefault="0074026F" w:rsidP="007B600E">
      <w:pPr>
        <w:pStyle w:val="Guidance"/>
      </w:pPr>
      <w:r>
        <w:t xml:space="preserve">This clause is mandatory; do not alter the text in any way. </w:t>
      </w:r>
    </w:p>
    <w:p w:rsidR="0074026F" w:rsidRDefault="0074026F" w:rsidP="007B600E">
      <w:pPr>
        <w:pStyle w:val="Guidance"/>
      </w:pPr>
      <w:r>
        <w:t xml:space="preserve">In drafting the TS/TR pay </w:t>
      </w:r>
      <w:proofErr w:type="gramStart"/>
      <w:r>
        <w:t>particular attention</w:t>
      </w:r>
      <w:proofErr w:type="gramEnd"/>
      <w:r>
        <w:t xml:space="preserve"> to the use of modal auxiliary verbs!</w:t>
      </w:r>
    </w:p>
    <w:p w:rsidR="00080512" w:rsidRPr="004D3578" w:rsidRDefault="00080512">
      <w:r w:rsidRPr="004D3578">
        <w:t xml:space="preserve">This Technical </w:t>
      </w:r>
      <w:proofErr w:type="spellStart"/>
      <w:r w:rsidRPr="00602AEA">
        <w:rPr>
          <w:highlight w:val="yellow"/>
        </w:rPr>
        <w:t>Specification</w:t>
      </w:r>
      <w:r w:rsidR="00602AEA" w:rsidRPr="00602AEA">
        <w:rPr>
          <w:highlight w:val="yellow"/>
        </w:rPr>
        <w:t>|Report</w:t>
      </w:r>
      <w:proofErr w:type="spellEnd"/>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certain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BA19ED">
      <w:pPr>
        <w:pStyle w:val="NO"/>
      </w:pPr>
      <w:r>
        <w:t>NOTE 1:</w:t>
      </w:r>
      <w:r>
        <w:tab/>
        <w:t>The constructions "shall" and "shall not" are confined to the context of normative provisions, and do not appear in Technical Reports.</w:t>
      </w:r>
    </w:p>
    <w:p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647114">
      <w:pPr>
        <w:pStyle w:val="NO"/>
      </w:pPr>
      <w:r>
        <w:t xml:space="preserve">NOTE </w:t>
      </w:r>
      <w:r w:rsidR="00BA19ED">
        <w:t>5</w:t>
      </w:r>
      <w:r>
        <w:t>:</w:t>
      </w:r>
      <w:r>
        <w:tab/>
        <w:t>The constructions "</w:t>
      </w:r>
      <w:proofErr w:type="gramStart"/>
      <w:r>
        <w:t>is</w:t>
      </w:r>
      <w:proofErr w:type="gramEnd"/>
      <w:r>
        <w:t>" and "is not" do not indicate requirements.</w:t>
      </w:r>
    </w:p>
    <w:p w:rsidR="00080512" w:rsidRPr="004D3578" w:rsidRDefault="00080512">
      <w:pPr>
        <w:pStyle w:val="Heading1"/>
      </w:pPr>
      <w:bookmarkStart w:id="4" w:name="_Toc2086434"/>
      <w:r w:rsidRPr="004D3578">
        <w:t>Introduction</w:t>
      </w:r>
      <w:bookmarkEnd w:id="4"/>
    </w:p>
    <w:p w:rsidR="00080512" w:rsidRPr="004D3578" w:rsidRDefault="00080512">
      <w:pPr>
        <w:pStyle w:val="Guidance"/>
      </w:pPr>
      <w:r w:rsidRPr="004D3578">
        <w:t>This clause is optional. If it exists, it is always the second unnumbered clause.</w:t>
      </w:r>
    </w:p>
    <w:p w:rsidR="00080512" w:rsidRPr="004D3578" w:rsidRDefault="00080512">
      <w:pPr>
        <w:pStyle w:val="Heading1"/>
      </w:pPr>
      <w:r w:rsidRPr="004D3578">
        <w:br w:type="page"/>
      </w:r>
      <w:bookmarkStart w:id="5" w:name="_Toc2086435"/>
      <w:r w:rsidRPr="004D3578">
        <w:lastRenderedPageBreak/>
        <w:t>1</w:t>
      </w:r>
      <w:r w:rsidRPr="004D3578">
        <w:tab/>
        <w:t>Scope</w:t>
      </w:r>
      <w:bookmarkEnd w:id="5"/>
    </w:p>
    <w:p w:rsidR="00080512" w:rsidRPr="004D3578" w:rsidRDefault="00080512">
      <w:pPr>
        <w:pStyle w:val="Guidance"/>
      </w:pPr>
      <w:r w:rsidRPr="004D3578">
        <w:t>This clause shall start on a new page.</w:t>
      </w:r>
    </w:p>
    <w:p w:rsidR="00080512" w:rsidRPr="004D3578" w:rsidRDefault="00080512">
      <w:r w:rsidRPr="004D3578">
        <w:t>The present document …</w:t>
      </w:r>
    </w:p>
    <w:p w:rsidR="00080512" w:rsidRPr="004D3578" w:rsidRDefault="00080512">
      <w:pPr>
        <w:pStyle w:val="Heading1"/>
      </w:pPr>
      <w:bookmarkStart w:id="6" w:name="_Toc2086436"/>
      <w:r w:rsidRPr="004D3578">
        <w:t>2</w:t>
      </w:r>
      <w:r w:rsidRPr="004D3578">
        <w:tab/>
        <w:t>References</w:t>
      </w:r>
      <w:bookmarkEnd w:id="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rsidR="00080512" w:rsidRPr="004D3578" w:rsidRDefault="00080512">
      <w:pPr>
        <w:pStyle w:val="Guidance"/>
      </w:pPr>
      <w:r w:rsidRPr="004D3578">
        <w:t>It is preferred that the reference to 21.905 be the first in the list.</w:t>
      </w:r>
    </w:p>
    <w:p w:rsidR="00080512" w:rsidRPr="004D3578" w:rsidRDefault="00080512">
      <w:pPr>
        <w:pStyle w:val="Heading1"/>
      </w:pPr>
      <w:bookmarkStart w:id="7" w:name="_Toc2086437"/>
      <w:r w:rsidRPr="004D3578">
        <w:t>3</w:t>
      </w:r>
      <w:r w:rsidRPr="004D3578">
        <w:tab/>
        <w:t>Definitions</w:t>
      </w:r>
      <w:r w:rsidR="00602AEA">
        <w:t xml:space="preserve"> of terms, symbols and abbreviations</w:t>
      </w:r>
      <w:bookmarkEnd w:id="7"/>
    </w:p>
    <w:p w:rsidR="00080512" w:rsidRPr="004D3578" w:rsidRDefault="00BA19ED">
      <w:pPr>
        <w:pStyle w:val="Guidance"/>
      </w:pPr>
      <w:r>
        <w:t>This clause and its three subclauses are mandatory. The contents shall be shown as "void" if the TS/TR does not define any terms, symbols, or abbreviations.</w:t>
      </w:r>
    </w:p>
    <w:p w:rsidR="00080512" w:rsidRPr="004D3578" w:rsidRDefault="00080512">
      <w:pPr>
        <w:pStyle w:val="Heading2"/>
      </w:pPr>
      <w:bookmarkStart w:id="8" w:name="_Toc2086438"/>
      <w:r w:rsidRPr="004D3578">
        <w:t>3.1</w:t>
      </w:r>
      <w:r w:rsidRPr="004D3578">
        <w:tab/>
      </w:r>
      <w:r w:rsidR="002B6339">
        <w:t>Terms</w:t>
      </w:r>
      <w:bookmarkEnd w:id="8"/>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080512" w:rsidRPr="004D3578" w:rsidRDefault="00080512">
      <w:pPr>
        <w:pStyle w:val="Guidance"/>
      </w:pPr>
      <w:r w:rsidRPr="004D3578">
        <w:rPr>
          <w:b/>
        </w:rPr>
        <w:t>&lt;defined term&gt;:</w:t>
      </w:r>
      <w:r w:rsidRPr="004D3578">
        <w:t xml:space="preserve"> &lt;definition&gt;.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Heading2"/>
      </w:pPr>
      <w:bookmarkStart w:id="9" w:name="_Toc2086439"/>
      <w:r w:rsidRPr="004D3578">
        <w:t>3.2</w:t>
      </w:r>
      <w:r w:rsidRPr="004D3578">
        <w:tab/>
        <w:t>Symbols</w:t>
      </w:r>
      <w:bookmarkEnd w:id="9"/>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Heading2"/>
      </w:pPr>
      <w:bookmarkStart w:id="10" w:name="_Toc2086440"/>
      <w:r w:rsidRPr="004D3578">
        <w:lastRenderedPageBreak/>
        <w:t>3.3</w:t>
      </w:r>
      <w:r w:rsidRPr="004D3578">
        <w:tab/>
        <w:t>Abbreviations</w:t>
      </w:r>
      <w:bookmarkEnd w:id="10"/>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Guidance"/>
        <w:keepNext/>
      </w:pPr>
      <w:r w:rsidRPr="004D3578">
        <w:t>Abbreviation format (EW)</w:t>
      </w:r>
    </w:p>
    <w:p w:rsidR="00080512" w:rsidRPr="004D3578" w:rsidRDefault="00080512">
      <w:pPr>
        <w:pStyle w:val="EW"/>
      </w:pPr>
      <w:r w:rsidRPr="004D3578">
        <w:t>&lt;ACRONYM&gt;</w:t>
      </w:r>
      <w:r w:rsidRPr="004D3578">
        <w:tab/>
        <w:t>&lt;Explanation&gt;</w:t>
      </w:r>
    </w:p>
    <w:p w:rsidR="00080512" w:rsidRPr="004D3578" w:rsidRDefault="00080512">
      <w:pPr>
        <w:pStyle w:val="EW"/>
      </w:pPr>
    </w:p>
    <w:p w:rsidR="00080512" w:rsidRPr="004D3578" w:rsidRDefault="00080512">
      <w:pPr>
        <w:pStyle w:val="Heading1"/>
      </w:pPr>
      <w:bookmarkStart w:id="11" w:name="_Toc2086441"/>
      <w:r w:rsidRPr="004D3578">
        <w:t>4</w:t>
      </w:r>
      <w:r w:rsidRPr="004D3578">
        <w:tab/>
        <w:t>Examples for Styles</w:t>
      </w:r>
      <w:bookmarkEnd w:id="11"/>
    </w:p>
    <w:p w:rsidR="00080512" w:rsidRPr="004D3578" w:rsidRDefault="00080512">
      <w:pPr>
        <w:pStyle w:val="Guidance"/>
      </w:pPr>
      <w:r w:rsidRPr="004D3578">
        <w:t>The main text of the document should start here, after the above clauses have been added.</w:t>
      </w:r>
    </w:p>
    <w:p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8" w:history="1">
        <w:r w:rsidRPr="004D3578">
          <w:rPr>
            <w:u w:val="single"/>
          </w:rPr>
          <w:t>ftp://ftp.3gpp.org/Inf</w:t>
        </w:r>
        <w:bookmarkStart w:id="12" w:name="_Hlt467473268"/>
        <w:r w:rsidRPr="004D3578">
          <w:rPr>
            <w:u w:val="single"/>
          </w:rPr>
          <w:t>o</w:t>
        </w:r>
        <w:bookmarkEnd w:id="12"/>
        <w:r w:rsidRPr="004D3578">
          <w:rPr>
            <w:u w:val="single"/>
          </w:rPr>
          <w:t>rmation</w:t>
        </w:r>
      </w:hyperlink>
      <w:r w:rsidRPr="004D3578">
        <w:t>).</w:t>
      </w:r>
    </w:p>
    <w:p w:rsidR="00080512" w:rsidRPr="004D3578" w:rsidRDefault="00080512">
      <w:pPr>
        <w:pStyle w:val="Heading2"/>
      </w:pPr>
      <w:bookmarkStart w:id="13" w:name="_Toc2086442"/>
      <w:r w:rsidRPr="004D3578">
        <w:t>4.1</w:t>
      </w:r>
      <w:r w:rsidRPr="004D3578">
        <w:tab/>
        <w:t>Heading Styles</w:t>
      </w:r>
      <w:bookmarkEnd w:id="13"/>
    </w:p>
    <w:p w:rsidR="00080512" w:rsidRPr="004D3578" w:rsidRDefault="00080512">
      <w:r w:rsidRPr="004D3578">
        <w:t xml:space="preserve">Heading styles are included in the 3GPP </w:t>
      </w:r>
      <w:r w:rsidR="004D3578" w:rsidRPr="004D3578">
        <w:t xml:space="preserve">TS </w:t>
      </w:r>
      <w:r w:rsidRPr="004D3578">
        <w:t>Template and are used as follows:</w:t>
      </w:r>
    </w:p>
    <w:p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rsidR="00080512" w:rsidRPr="004D3578" w:rsidRDefault="00080512">
      <w:pPr>
        <w:pStyle w:val="EX"/>
      </w:pPr>
      <w:r w:rsidRPr="004D3578">
        <w:t>Heading 1:</w:t>
      </w:r>
      <w:r w:rsidRPr="004D3578">
        <w:tab/>
        <w:t>Used for Main clauses (1, 2, 3, etc.). Also used for Annex clauses (A.1, A.2, etc.).</w:t>
      </w:r>
    </w:p>
    <w:p w:rsidR="00080512" w:rsidRPr="004D3578" w:rsidRDefault="00080512">
      <w:pPr>
        <w:pStyle w:val="EX"/>
      </w:pPr>
      <w:r w:rsidRPr="004D3578">
        <w:t>Heading 2:</w:t>
      </w:r>
      <w:r w:rsidRPr="004D3578">
        <w:tab/>
        <w:t>Used for Main clauses (4.1, 4.2, 5.1, 5.2, etc.). Also used for Annex clauses (A.1.1, A.1.2, etc.).</w:t>
      </w:r>
    </w:p>
    <w:p w:rsidR="00080512" w:rsidRPr="004D3578" w:rsidRDefault="00080512">
      <w:pPr>
        <w:pStyle w:val="EX"/>
      </w:pPr>
      <w:r w:rsidRPr="004D3578">
        <w:t>Heading 3:</w:t>
      </w:r>
      <w:r w:rsidRPr="004D3578">
        <w:tab/>
        <w:t>Used for 2nd level clauses (4.1.1, 4.1.2, 5.1.1, 5.1.2, etc.). Also used for Annex clauses (A.2.1.1, A.2.1.2, etc.).</w:t>
      </w:r>
    </w:p>
    <w:p w:rsidR="00080512" w:rsidRPr="004D3578" w:rsidRDefault="00080512">
      <w:pPr>
        <w:pStyle w:val="EX"/>
      </w:pPr>
      <w:r w:rsidRPr="004D3578">
        <w:t>Heading 4 &amp; 5:</w:t>
      </w:r>
      <w:r w:rsidRPr="004D3578">
        <w:tab/>
        <w:t>Used for 3rd and 4th level clauses and Annex clauses.</w:t>
      </w:r>
    </w:p>
    <w:p w:rsidR="00080512" w:rsidRPr="004D3578" w:rsidRDefault="00080512">
      <w:pPr>
        <w:pStyle w:val="EX"/>
      </w:pPr>
      <w:r w:rsidRPr="004D3578">
        <w:t>Heading 6 &amp; 7:</w:t>
      </w:r>
      <w:r w:rsidRPr="004D3578">
        <w:tab/>
        <w:t>Not used, instead use style "H6" so that the title appears in the document, but does not appear in the Table of Contents.</w:t>
      </w:r>
    </w:p>
    <w:p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rsidR="00080512" w:rsidRPr="004D3578" w:rsidRDefault="00080512">
      <w:pPr>
        <w:pStyle w:val="Heading2"/>
      </w:pPr>
      <w:bookmarkStart w:id="14" w:name="_Toc2086443"/>
      <w:r w:rsidRPr="004D3578">
        <w:t>4.2</w:t>
      </w:r>
      <w:r w:rsidRPr="004D3578">
        <w:tab/>
        <w:t>Other common styles</w:t>
      </w:r>
      <w:bookmarkEnd w:id="14"/>
    </w:p>
    <w:p w:rsidR="00080512" w:rsidRPr="004D3578" w:rsidRDefault="00080512">
      <w:pPr>
        <w:pStyle w:val="EX"/>
      </w:pPr>
      <w:r w:rsidRPr="004D3578">
        <w:t>Normal:</w:t>
      </w:r>
      <w:r w:rsidRPr="004D3578">
        <w:tab/>
        <w:t>Used for main document text.</w:t>
      </w:r>
    </w:p>
    <w:p w:rsidR="00080512" w:rsidRPr="004D3578" w:rsidRDefault="00080512">
      <w:pPr>
        <w:pStyle w:val="EX"/>
      </w:pPr>
      <w:r w:rsidRPr="004D3578">
        <w:t>NO:</w:t>
      </w:r>
      <w:r w:rsidRPr="004D3578">
        <w:tab/>
        <w:t>Used for Notes in the text (Allows Tab and Indent). See example below.</w:t>
      </w:r>
    </w:p>
    <w:p w:rsidR="00080512" w:rsidRPr="004D3578" w:rsidRDefault="00080512">
      <w:pPr>
        <w:pStyle w:val="EX"/>
      </w:pPr>
      <w:r w:rsidRPr="004D3578">
        <w:t>NW:</w:t>
      </w:r>
      <w:r w:rsidRPr="004D3578">
        <w:tab/>
        <w:t>Same as NO, but Without line space after. Used when there are many notes in sequence.</w:t>
      </w:r>
    </w:p>
    <w:p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rsidR="00080512" w:rsidRPr="004D3578" w:rsidRDefault="00080512">
      <w:pPr>
        <w:pStyle w:val="EX"/>
      </w:pPr>
      <w:r w:rsidRPr="004D3578">
        <w:t>Bullet styles:</w:t>
      </w:r>
      <w:r w:rsidRPr="004D3578">
        <w:tab/>
        <w:t>The following bullet styles are provided.</w:t>
      </w:r>
    </w:p>
    <w:p w:rsidR="00080512" w:rsidRPr="004D3578" w:rsidRDefault="00080512">
      <w:pPr>
        <w:pStyle w:val="B1"/>
      </w:pPr>
      <w:r w:rsidRPr="004D3578">
        <w:t>B1:</w:t>
      </w:r>
      <w:r w:rsidRPr="004D3578">
        <w:tab/>
        <w:t>Bullet level 1 for main bullet points.</w:t>
      </w:r>
    </w:p>
    <w:p w:rsidR="00080512" w:rsidRPr="004D3578" w:rsidRDefault="00080512">
      <w:pPr>
        <w:pStyle w:val="B2"/>
      </w:pPr>
      <w:r w:rsidRPr="004D3578">
        <w:t>B2:</w:t>
      </w:r>
      <w:r w:rsidRPr="004D3578">
        <w:tab/>
        <w:t>Bullet level 2 for sub bullets.</w:t>
      </w:r>
    </w:p>
    <w:p w:rsidR="00080512" w:rsidRPr="004D3578" w:rsidRDefault="00080512">
      <w:pPr>
        <w:pStyle w:val="B3"/>
      </w:pPr>
      <w:r w:rsidRPr="004D3578">
        <w:t>B3-B5:</w:t>
      </w:r>
      <w:r w:rsidRPr="004D3578">
        <w:tab/>
        <w:t>for further sub bullets.</w:t>
      </w:r>
    </w:p>
    <w:p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proofErr w:type="spellStart"/>
      <w:r w:rsidRPr="004D3578">
        <w:rPr>
          <w:b/>
        </w:rPr>
        <w:t>TA</w:t>
      </w:r>
      <w:r w:rsidRPr="004D3578">
        <w:t>ble</w:t>
      </w:r>
      <w:proofErr w:type="spellEnd"/>
      <w:r w:rsidRPr="004D3578">
        <w:t xml:space="preserv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rsidTr="004D3578">
        <w:trPr>
          <w:jc w:val="center"/>
        </w:trPr>
        <w:tc>
          <w:tcPr>
            <w:tcW w:w="2464" w:type="dxa"/>
            <w:shd w:val="clear" w:color="auto" w:fill="D9D9D9"/>
          </w:tcPr>
          <w:p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1 Header (TAH)</w:t>
            </w:r>
          </w:p>
        </w:tc>
        <w:tc>
          <w:tcPr>
            <w:tcW w:w="2464" w:type="dxa"/>
            <w:shd w:val="clear" w:color="auto" w:fill="D9D9D9"/>
          </w:tcPr>
          <w:p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2 Header (TAH)</w:t>
            </w:r>
          </w:p>
        </w:tc>
        <w:tc>
          <w:tcPr>
            <w:tcW w:w="2464" w:type="dxa"/>
            <w:shd w:val="clear" w:color="auto" w:fill="D9D9D9"/>
          </w:tcPr>
          <w:p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3 Header (TAH)</w:t>
            </w:r>
          </w:p>
        </w:tc>
      </w:tr>
      <w:tr w:rsidR="00080512" w:rsidRPr="004D3578">
        <w:trPr>
          <w:jc w:val="center"/>
        </w:trPr>
        <w:tc>
          <w:tcPr>
            <w:tcW w:w="2464" w:type="dxa"/>
          </w:tcPr>
          <w:p w:rsidR="00080512" w:rsidRPr="004D3578" w:rsidRDefault="00080512">
            <w:pPr>
              <w:pStyle w:val="TAL"/>
            </w:pPr>
            <w:r w:rsidRPr="004D3578">
              <w:t>Left Justified (TAL)</w:t>
            </w:r>
          </w:p>
        </w:tc>
        <w:tc>
          <w:tcPr>
            <w:tcW w:w="2464" w:type="dxa"/>
          </w:tcPr>
          <w:p w:rsidR="00080512" w:rsidRPr="004D3578" w:rsidRDefault="00080512">
            <w:pPr>
              <w:pStyle w:val="TAC"/>
            </w:pPr>
            <w:r w:rsidRPr="004D3578">
              <w:t>Centred (TAC)</w:t>
            </w:r>
          </w:p>
        </w:tc>
        <w:tc>
          <w:tcPr>
            <w:tcW w:w="2464" w:type="dxa"/>
          </w:tcPr>
          <w:p w:rsidR="00080512" w:rsidRPr="004D3578" w:rsidRDefault="00080512">
            <w:pPr>
              <w:pStyle w:val="TAR"/>
            </w:pPr>
            <w:r w:rsidRPr="004D3578">
              <w:t>Right Justified (TAR)</w:t>
            </w:r>
          </w:p>
        </w:tc>
      </w:tr>
      <w:tr w:rsidR="00080512" w:rsidRPr="004D3578">
        <w:trPr>
          <w:cantSplit/>
          <w:jc w:val="center"/>
        </w:trPr>
        <w:tc>
          <w:tcPr>
            <w:tcW w:w="7392" w:type="dxa"/>
            <w:gridSpan w:val="3"/>
          </w:tcPr>
          <w:p w:rsidR="00080512" w:rsidRPr="004D3578" w:rsidRDefault="00080512">
            <w:pPr>
              <w:pStyle w:val="TAN"/>
            </w:pPr>
            <w:r w:rsidRPr="004D3578">
              <w:t>NOTE:</w:t>
            </w:r>
            <w:r w:rsidRPr="004D3578">
              <w:tab/>
              <w:t>A special style is provided for notes within a table (TAN).</w:t>
            </w:r>
          </w:p>
        </w:tc>
      </w:tr>
    </w:tbl>
    <w:p w:rsidR="00080512" w:rsidRPr="004D3578" w:rsidRDefault="00080512"/>
    <w:p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15" w:name="_MON_1288076978"/>
    <w:bookmarkEnd w:id="15"/>
    <w:p w:rsidR="00080512" w:rsidRPr="004D3578" w:rsidRDefault="002B6339">
      <w:pPr>
        <w:pStyle w:val="TH"/>
      </w:pPr>
      <w:r w:rsidRPr="004D3578">
        <w:object w:dxaOrig="6645" w:dyaOrig="2775">
          <v:shape id="_x0000_i1031" type="#_x0000_t75" style="width:332.05pt;height:138.5pt" o:ole="">
            <v:imagedata r:id="rId19" o:title=""/>
          </v:shape>
          <o:OLEObject Type="Embed" ProgID="Word.Picture.8" ShapeID="_x0000_i1031" DrawAspect="Content" ObjectID="_1612949062" r:id="rId20"/>
        </w:object>
      </w:r>
    </w:p>
    <w:p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rsidR="00080512" w:rsidRPr="004D3578" w:rsidRDefault="00080512"/>
    <w:p w:rsidR="00080512" w:rsidRPr="004D3578" w:rsidRDefault="00080512">
      <w:pPr>
        <w:pStyle w:val="Heading1"/>
      </w:pPr>
      <w:bookmarkStart w:id="16" w:name="_Toc2086444"/>
      <w:r w:rsidRPr="004D3578">
        <w:t>"TSG &lt;Name&gt;" on the front page</w:t>
      </w:r>
      <w:bookmarkEnd w:id="16"/>
    </w:p>
    <w:p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rsidTr="004D3578">
        <w:tc>
          <w:tcPr>
            <w:tcW w:w="2376" w:type="dxa"/>
            <w:shd w:val="clear" w:color="auto" w:fill="D9D9D9"/>
          </w:tcPr>
          <w:p w:rsidR="004D3578" w:rsidRPr="004D3578" w:rsidRDefault="004D3578">
            <w:pPr>
              <w:pStyle w:val="TAH"/>
            </w:pPr>
            <w:r w:rsidRPr="004D3578">
              <w:t>TSG</w:t>
            </w:r>
          </w:p>
        </w:tc>
        <w:tc>
          <w:tcPr>
            <w:tcW w:w="3828" w:type="dxa"/>
            <w:shd w:val="clear" w:color="auto" w:fill="D9D9D9"/>
          </w:tcPr>
          <w:p w:rsidR="004D3578" w:rsidRPr="004D3578" w:rsidRDefault="004D3578">
            <w:pPr>
              <w:pStyle w:val="TAH"/>
            </w:pPr>
            <w:r w:rsidRPr="004D3578">
              <w:t>Full Name</w:t>
            </w:r>
          </w:p>
        </w:tc>
      </w:tr>
      <w:tr w:rsidR="004D3578" w:rsidRPr="004D3578">
        <w:tc>
          <w:tcPr>
            <w:tcW w:w="2376" w:type="dxa"/>
            <w:tcBorders>
              <w:top w:val="single" w:sz="4" w:space="0" w:color="auto"/>
              <w:left w:val="single" w:sz="4" w:space="0" w:color="auto"/>
              <w:bottom w:val="single" w:sz="4" w:space="0" w:color="auto"/>
              <w:right w:val="single" w:sz="4" w:space="0" w:color="auto"/>
            </w:tcBorders>
          </w:tcPr>
          <w:p w:rsidR="004D3578" w:rsidRPr="004D3578" w:rsidRDefault="004D3578" w:rsidP="004D3578">
            <w:pPr>
              <w:pStyle w:val="TAL"/>
            </w:pPr>
            <w:smartTag w:uri="urn:schemas-microsoft-com:office:smarttags" w:element="Street">
              <w:smartTag w:uri="urn:schemas-microsoft-com:office:smarttags" w:element="address">
                <w:r w:rsidRPr="004D3578">
                  <w:t>TSG CT</w:t>
                </w:r>
              </w:smartTag>
            </w:smartTag>
          </w:p>
        </w:tc>
        <w:tc>
          <w:tcPr>
            <w:tcW w:w="3828" w:type="dxa"/>
            <w:tcBorders>
              <w:top w:val="single" w:sz="4" w:space="0" w:color="auto"/>
              <w:left w:val="single" w:sz="4" w:space="0" w:color="auto"/>
              <w:bottom w:val="single" w:sz="4" w:space="0" w:color="auto"/>
              <w:right w:val="single" w:sz="4" w:space="0" w:color="auto"/>
            </w:tcBorders>
          </w:tcPr>
          <w:p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tc>
          <w:tcPr>
            <w:tcW w:w="2376" w:type="dxa"/>
          </w:tcPr>
          <w:p w:rsidR="004D3578" w:rsidRPr="004D3578" w:rsidRDefault="004D3578" w:rsidP="004D3578">
            <w:pPr>
              <w:pStyle w:val="TAL"/>
            </w:pPr>
            <w:r w:rsidRPr="004D3578">
              <w:t>TSG RAN</w:t>
            </w:r>
          </w:p>
        </w:tc>
        <w:tc>
          <w:tcPr>
            <w:tcW w:w="3828" w:type="dxa"/>
          </w:tcPr>
          <w:p w:rsidR="004D3578" w:rsidRPr="004D3578" w:rsidRDefault="004D3578" w:rsidP="004D3578">
            <w:pPr>
              <w:pStyle w:val="TAL"/>
            </w:pPr>
            <w:r w:rsidRPr="004D3578">
              <w:t>Radio Access Network</w:t>
            </w:r>
          </w:p>
        </w:tc>
      </w:tr>
      <w:tr w:rsidR="004D3578" w:rsidRPr="004D3578">
        <w:tc>
          <w:tcPr>
            <w:tcW w:w="2376" w:type="dxa"/>
          </w:tcPr>
          <w:p w:rsidR="004D3578" w:rsidRPr="004D3578" w:rsidRDefault="004D3578" w:rsidP="004D3578">
            <w:pPr>
              <w:pStyle w:val="TAL"/>
            </w:pPr>
            <w:r w:rsidRPr="004D3578">
              <w:t>TSG SA</w:t>
            </w:r>
          </w:p>
        </w:tc>
        <w:tc>
          <w:tcPr>
            <w:tcW w:w="3828" w:type="dxa"/>
          </w:tcPr>
          <w:p w:rsidR="004D3578" w:rsidRPr="004D3578" w:rsidRDefault="004D3578" w:rsidP="004D3578">
            <w:pPr>
              <w:pStyle w:val="TAL"/>
            </w:pPr>
            <w:r w:rsidRPr="004D3578">
              <w:t>Services and System Aspects</w:t>
            </w:r>
          </w:p>
        </w:tc>
      </w:tr>
    </w:tbl>
    <w:p w:rsidR="00080512" w:rsidRPr="004D3578" w:rsidRDefault="00080512"/>
    <w:p w:rsidR="00080512" w:rsidRPr="004D3578" w:rsidRDefault="00080512">
      <w:pPr>
        <w:pStyle w:val="Heading1"/>
      </w:pPr>
      <w:bookmarkStart w:id="17" w:name="_Toc2086445"/>
      <w:r w:rsidRPr="004D3578">
        <w:t>Page setup parameters</w:t>
      </w:r>
      <w:bookmarkEnd w:id="17"/>
    </w:p>
    <w:p w:rsidR="00080512" w:rsidRPr="004D3578" w:rsidRDefault="00080512">
      <w:pPr>
        <w:pStyle w:val="Guidance"/>
      </w:pPr>
      <w:r w:rsidRPr="004D3578">
        <w:t>This clause defines the margin parameters and the header to be used (implemented in the macros).</w:t>
      </w:r>
    </w:p>
    <w:p w:rsidR="00080512" w:rsidRPr="004D3578" w:rsidRDefault="00080512">
      <w:pPr>
        <w:pStyle w:val="Guidance"/>
      </w:pPr>
      <w:r w:rsidRPr="004D3578">
        <w:t>Title page (= title section)</w:t>
      </w:r>
    </w:p>
    <w:p w:rsidR="00080512" w:rsidRPr="004D3578" w:rsidRDefault="00080512">
      <w:pPr>
        <w:pStyle w:val="Guidance"/>
      </w:pPr>
      <w:r w:rsidRPr="004D3578">
        <w:t>A4 portrait, Top: 4 cm, Bottom: 19 cm, Left: 1,5 cm, Right: 1,5 cm, Gutter: 0 cm, Header: 0 cm, Footer: 0 cm.</w:t>
      </w:r>
    </w:p>
    <w:p w:rsidR="00080512" w:rsidRPr="004D3578" w:rsidRDefault="00080512">
      <w:pPr>
        <w:pStyle w:val="Guidance"/>
      </w:pPr>
      <w:r w:rsidRPr="004D3578">
        <w:t>Portrait sections</w:t>
      </w:r>
    </w:p>
    <w:p w:rsidR="00080512" w:rsidRPr="004D3578" w:rsidRDefault="00080512">
      <w:pPr>
        <w:pStyle w:val="Guidance"/>
      </w:pPr>
      <w:r w:rsidRPr="004D3578">
        <w:lastRenderedPageBreak/>
        <w:t>A4 portrait, Top: 2.5 cm, Bottom: 2 cm, Left: 2 cm, Right: 2 cm, Gutter: 0 cm, Header: 1,5 cm, Footer: 0,6 cm.</w:t>
      </w:r>
    </w:p>
    <w:p w:rsidR="00080512" w:rsidRPr="004D3578" w:rsidRDefault="00080512">
      <w:pPr>
        <w:pStyle w:val="Guidance"/>
      </w:pPr>
      <w:r w:rsidRPr="004D3578">
        <w:t>Landscape sections</w:t>
      </w:r>
    </w:p>
    <w:p w:rsidR="00080512" w:rsidRPr="004D3578" w:rsidRDefault="00080512">
      <w:pPr>
        <w:pStyle w:val="Guidance"/>
      </w:pPr>
      <w:r w:rsidRPr="004D3578">
        <w:t>A4 landscape, Top: 2 cm, Bottom: 2 cm, Left: 2 cm, Right: 2,5 cm, Gutter: 0 cm, Header: 1,5 cm, Footer: 0,6 cm.</w:t>
      </w:r>
    </w:p>
    <w:p w:rsidR="00080512" w:rsidRPr="004D3578" w:rsidRDefault="00080512">
      <w:pPr>
        <w:pStyle w:val="Guidance"/>
      </w:pPr>
      <w:r w:rsidRPr="004D3578">
        <w:t>Headers and footers</w:t>
      </w:r>
    </w:p>
    <w:p w:rsidR="00080512" w:rsidRPr="004D3578" w:rsidRDefault="00080512">
      <w:pPr>
        <w:pStyle w:val="Guidance"/>
      </w:pPr>
      <w:r w:rsidRPr="004D3578">
        <w:t>Header</w:t>
      </w:r>
    </w:p>
    <w:p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rsidR="00080512" w:rsidRPr="004D3578" w:rsidRDefault="00080512">
      <w:pPr>
        <w:pStyle w:val="Guidance"/>
      </w:pPr>
      <w:r w:rsidRPr="004D3578">
        <w:t>The left entry contains a possible additional document reference, e.g. " Release 1999", identified on the title page by the use of the ZGSM character style.</w:t>
      </w:r>
    </w:p>
    <w:p w:rsidR="00080512" w:rsidRPr="004D3578" w:rsidRDefault="00080512">
      <w:pPr>
        <w:pStyle w:val="Header"/>
      </w:pPr>
      <w:r w:rsidRPr="004D3578">
        <w:fldChar w:fldCharType="begin"/>
      </w:r>
      <w:r w:rsidRPr="004D3578">
        <w:instrText xml:space="preserve"> STYLEREF ZGSM </w:instrText>
      </w:r>
      <w:r w:rsidRPr="004D3578">
        <w:fldChar w:fldCharType="separate"/>
      </w:r>
      <w:r w:rsidR="007B600E">
        <w:t>Release | 17 | 16 | 15</w:t>
      </w:r>
      <w:r w:rsidRPr="004D3578">
        <w:fldChar w:fldCharType="end"/>
      </w:r>
    </w:p>
    <w:p w:rsidR="00080512" w:rsidRPr="004D3578" w:rsidRDefault="00080512">
      <w:pPr>
        <w:pStyle w:val="Guidance"/>
      </w:pPr>
      <w:r w:rsidRPr="004D3578">
        <w:br/>
        <w:t>The centre entry is the page number.</w:t>
      </w:r>
    </w:p>
    <w:p w:rsidR="00080512" w:rsidRPr="004D3578" w:rsidRDefault="00080512">
      <w:pPr>
        <w:pStyle w:val="Header"/>
        <w:jc w:val="center"/>
      </w:pPr>
      <w:r w:rsidRPr="004D3578">
        <w:fldChar w:fldCharType="begin"/>
      </w:r>
      <w:r w:rsidRPr="004D3578">
        <w:instrText xml:space="preserve"> PAGE </w:instrText>
      </w:r>
      <w:r w:rsidRPr="004D3578">
        <w:fldChar w:fldCharType="separate"/>
      </w:r>
      <w:r w:rsidR="00713C44">
        <w:t>11</w:t>
      </w:r>
      <w:r w:rsidRPr="004D3578">
        <w:fldChar w:fldCharType="end"/>
      </w:r>
    </w:p>
    <w:p w:rsidR="00080512" w:rsidRPr="004D3578" w:rsidRDefault="00080512">
      <w:pPr>
        <w:pStyle w:val="Guidance"/>
      </w:pPr>
      <w:r w:rsidRPr="004D3578">
        <w:br/>
        <w:t>The right entry repeats the title page information, identified by the use of the ZA paragraph style.</w:t>
      </w:r>
    </w:p>
    <w:p w:rsidR="00080512" w:rsidRPr="004D3578" w:rsidRDefault="00080512">
      <w:pPr>
        <w:pStyle w:val="Header"/>
        <w:jc w:val="right"/>
      </w:pPr>
      <w:r w:rsidRPr="004D3578">
        <w:fldChar w:fldCharType="begin"/>
      </w:r>
      <w:r w:rsidRPr="004D3578">
        <w:instrText xml:space="preserve"> STYLEREF ZA </w:instrText>
      </w:r>
      <w:r w:rsidRPr="004D3578">
        <w:fldChar w:fldCharType="separate"/>
      </w:r>
      <w:r w:rsidR="00713C44">
        <w:t>3GPP TS ab.cde Vx.y.z (yyyy-mm)</w:t>
      </w:r>
      <w:r w:rsidRPr="004D3578">
        <w:fldChar w:fldCharType="end"/>
      </w:r>
    </w:p>
    <w:p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rsidR="00080512" w:rsidRPr="004D3578" w:rsidRDefault="00080512">
      <w:pPr>
        <w:pStyle w:val="Guidance"/>
      </w:pPr>
      <w:r w:rsidRPr="004D3578">
        <w:t>Footer</w:t>
      </w:r>
    </w:p>
    <w:p w:rsidR="00080512" w:rsidRPr="004D3578" w:rsidRDefault="00080512">
      <w:pPr>
        <w:pStyle w:val="Guidance"/>
      </w:pPr>
      <w:r w:rsidRPr="004D3578">
        <w:t>The footer contains always "3GPP" (except for the title page).</w:t>
      </w:r>
    </w:p>
    <w:p w:rsidR="00080512" w:rsidRPr="004D3578" w:rsidRDefault="00080512">
      <w:pPr>
        <w:pStyle w:val="Footer"/>
      </w:pPr>
      <w:r w:rsidRPr="004D3578">
        <w:t>3GPP</w:t>
      </w:r>
    </w:p>
    <w:p w:rsidR="00080512" w:rsidRPr="004D3578" w:rsidRDefault="00080512">
      <w:pPr>
        <w:pStyle w:val="Heading1"/>
      </w:pPr>
      <w:r w:rsidRPr="004D3578">
        <w:rPr>
          <w:i/>
        </w:rPr>
        <w:br w:type="page"/>
      </w:r>
      <w:bookmarkStart w:id="18" w:name="_Toc2086446"/>
      <w:r w:rsidRPr="004D3578">
        <w:lastRenderedPageBreak/>
        <w:t>Proforma copyright release text block</w:t>
      </w:r>
      <w:bookmarkEnd w:id="18"/>
    </w:p>
    <w:p w:rsidR="00080512" w:rsidRPr="004D3578" w:rsidRDefault="00080512">
      <w:pPr>
        <w:pStyle w:val="Guidance"/>
      </w:pPr>
      <w:r w:rsidRPr="004D3578">
        <w:t>(e.g. for PICS and PIXIT Proformas)</w:t>
      </w:r>
    </w:p>
    <w:p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rsidR="00602AEA" w:rsidRDefault="00602AEA" w:rsidP="00602AEA">
      <w:pPr>
        <w:pStyle w:val="Heading2"/>
      </w:pPr>
      <w:bookmarkStart w:id="19" w:name="_Toc2086447"/>
      <w:r>
        <w:t>X.1</w:t>
      </w:r>
      <w:r>
        <w:tab/>
        <w:t>The right to copy</w:t>
      </w:r>
      <w:bookmarkEnd w:id="19"/>
    </w:p>
    <w:p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w:t>
      </w:r>
      <w:proofErr w:type="spellStart"/>
      <w:r w:rsidRPr="004D3578">
        <w:t>proformatype</w:t>
      </w:r>
      <w:proofErr w:type="spellEnd"/>
      <w:r w:rsidRPr="004D3578">
        <w:t xml:space="preserve">&gt; proforma in this </w:t>
      </w:r>
      <w:proofErr w:type="spellStart"/>
      <w:r w:rsidRPr="00602AEA">
        <w:rPr>
          <w:highlight w:val="yellow"/>
        </w:rPr>
        <w:t>clause|annex</w:t>
      </w:r>
      <w:proofErr w:type="spellEnd"/>
      <w:r w:rsidRPr="004D3578">
        <w:t xml:space="preserve"> so that it can be used for its intended purposes and may further publish the completed &lt;</w:t>
      </w:r>
      <w:proofErr w:type="spellStart"/>
      <w:r w:rsidRPr="004D3578">
        <w:t>proformatype</w:t>
      </w:r>
      <w:proofErr w:type="spellEnd"/>
      <w:r w:rsidRPr="004D3578">
        <w:t>&gt;.</w:t>
      </w:r>
    </w:p>
    <w:p w:rsidR="00080512" w:rsidRPr="004D3578" w:rsidRDefault="00080512">
      <w:pPr>
        <w:pStyle w:val="Heading1"/>
      </w:pPr>
      <w:r w:rsidRPr="004D3578">
        <w:br w:type="page"/>
      </w:r>
      <w:bookmarkStart w:id="20" w:name="_Toc2086448"/>
      <w:r w:rsidRPr="004D3578">
        <w:lastRenderedPageBreak/>
        <w:t>Abstract Test Suite (ATS) text block</w:t>
      </w:r>
      <w:bookmarkEnd w:id="20"/>
    </w:p>
    <w:p w:rsidR="00080512" w:rsidRPr="004D3578" w:rsidRDefault="00080512">
      <w:pPr>
        <w:pStyle w:val="Guidance"/>
      </w:pPr>
      <w:r w:rsidRPr="004D3578">
        <w:t>This text should be used for ATS using TTCN. The subdivision is recommended.</w:t>
      </w:r>
    </w:p>
    <w:p w:rsidR="00A26956" w:rsidRDefault="00A26956" w:rsidP="00A26956">
      <w:pPr>
        <w:pStyle w:val="Heading1"/>
      </w:pPr>
      <w:bookmarkStart w:id="21" w:name="_Toc2086449"/>
      <w:r>
        <w:t>Y</w:t>
      </w:r>
      <w:r>
        <w:tab/>
        <w:t>Abstract Test Suite (ATS)</w:t>
      </w:r>
      <w:bookmarkEnd w:id="21"/>
    </w:p>
    <w:p w:rsidR="00602AEA" w:rsidRDefault="00602AEA" w:rsidP="00602AEA">
      <w:pPr>
        <w:pStyle w:val="Heading2"/>
      </w:pPr>
      <w:bookmarkStart w:id="22" w:name="_Toc2086450"/>
      <w:r>
        <w:t>Y.1</w:t>
      </w:r>
      <w:r>
        <w:tab/>
      </w:r>
      <w:r w:rsidR="00A26956">
        <w:t>Introduction</w:t>
      </w:r>
      <w:bookmarkEnd w:id="22"/>
    </w:p>
    <w:p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rsidR="00080512" w:rsidRPr="004D3578" w:rsidRDefault="00A26956">
      <w:pPr>
        <w:pStyle w:val="Heading1"/>
      </w:pPr>
      <w:bookmarkStart w:id="23" w:name="_Toc2086451"/>
      <w:r>
        <w:t>Y.2</w:t>
      </w:r>
      <w:r w:rsidR="00080512" w:rsidRPr="004D3578">
        <w:tab/>
        <w:t>The TTCN Graphical form (TTCN.GR)</w:t>
      </w:r>
      <w:bookmarkEnd w:id="23"/>
    </w:p>
    <w:p w:rsidR="00080512" w:rsidRPr="004D3578" w:rsidRDefault="00080512">
      <w:r w:rsidRPr="004D3578">
        <w:t>The TTCN.GR representation of this ATS is contained in an Adobe Portable Document Format™ file (&lt;</w:t>
      </w:r>
      <w:proofErr w:type="spellStart"/>
      <w:r w:rsidRPr="004D3578">
        <w:t>pdf_file_name</w:t>
      </w:r>
      <w:proofErr w:type="spellEnd"/>
      <w:r w:rsidRPr="004D3578">
        <w:t>&gt;.PDF contained in archive &lt;</w:t>
      </w:r>
      <w:proofErr w:type="spellStart"/>
      <w:r w:rsidRPr="004D3578">
        <w:t>zip_file_name</w:t>
      </w:r>
      <w:proofErr w:type="spellEnd"/>
      <w:r w:rsidRPr="004D3578">
        <w:t>&gt;.ZIP) which accompanies the present document.</w:t>
      </w:r>
    </w:p>
    <w:p w:rsidR="00080512" w:rsidRPr="004D3578" w:rsidRDefault="00A26956">
      <w:pPr>
        <w:pStyle w:val="Heading1"/>
      </w:pPr>
      <w:bookmarkStart w:id="24" w:name="_Toc2086452"/>
      <w:r>
        <w:t>Y.3</w:t>
      </w:r>
      <w:r w:rsidR="00080512" w:rsidRPr="004D3578">
        <w:tab/>
        <w:t>The TTCN Machine Processable form (TTCN.MP)</w:t>
      </w:r>
      <w:bookmarkEnd w:id="24"/>
    </w:p>
    <w:p w:rsidR="00080512" w:rsidRPr="004D3578" w:rsidRDefault="00080512">
      <w:r w:rsidRPr="004D3578">
        <w:t>The TTCN.MP representation corresponding to this ATS is contained in an ASCII file (&lt;</w:t>
      </w:r>
      <w:proofErr w:type="spellStart"/>
      <w:r w:rsidRPr="004D3578">
        <w:t>mp_file_name</w:t>
      </w:r>
      <w:proofErr w:type="spellEnd"/>
      <w:r w:rsidRPr="004D3578">
        <w:t>&gt;.MP contained in archive &lt;</w:t>
      </w:r>
      <w:proofErr w:type="spellStart"/>
      <w:r w:rsidRPr="004D3578">
        <w:t>zip_file_name</w:t>
      </w:r>
      <w:proofErr w:type="spellEnd"/>
      <w:r w:rsidRPr="004D3578">
        <w:t>&gt;.ZIP) which accompanies the present document.</w:t>
      </w:r>
    </w:p>
    <w:p w:rsidR="00080512" w:rsidRDefault="00D9134D">
      <w:pPr>
        <w:pStyle w:val="Heading8"/>
      </w:pPr>
      <w:r>
        <w:br w:type="page"/>
      </w:r>
      <w:bookmarkStart w:id="25" w:name="_Toc2086453"/>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25"/>
    </w:p>
    <w:p w:rsidR="007429F6" w:rsidRDefault="007429F6" w:rsidP="007429F6">
      <w:pPr>
        <w:pStyle w:val="Guidance"/>
      </w:pPr>
      <w:r>
        <w:t>Start each annex on a new page.</w:t>
      </w:r>
    </w:p>
    <w:p w:rsidR="006B30D0" w:rsidRDefault="006B30D0" w:rsidP="006B30D0">
      <w:pPr>
        <w:pStyle w:val="Guidance"/>
      </w:pPr>
      <w:r w:rsidRPr="004D3578">
        <w:t>Annexes are labelled A, B, C, etc. and designated either "normative" or "informative" depending on their content</w:t>
      </w:r>
      <w:r>
        <w:t>.</w:t>
      </w:r>
    </w:p>
    <w:p w:rsidR="006B30D0" w:rsidRDefault="006B30D0" w:rsidP="007429F6">
      <w:pPr>
        <w:pStyle w:val="Guidance"/>
      </w:pPr>
      <w:r>
        <w:t>Normative annexes only to appear in Technical Specifications. Use style "Heading 8".</w:t>
      </w:r>
    </w:p>
    <w:p w:rsidR="006B30D0" w:rsidRPr="007429F6" w:rsidRDefault="006B30D0" w:rsidP="006B30D0"/>
    <w:p w:rsidR="00080512" w:rsidRPr="004D3578" w:rsidRDefault="007429F6">
      <w:pPr>
        <w:pStyle w:val="Heading8"/>
      </w:pPr>
      <w:r>
        <w:br w:type="page"/>
      </w:r>
      <w:bookmarkStart w:id="26"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26"/>
    </w:p>
    <w:p w:rsidR="006B30D0" w:rsidRDefault="006B30D0" w:rsidP="006B30D0">
      <w:pPr>
        <w:pStyle w:val="Guidance"/>
      </w:pPr>
      <w:r>
        <w:t>Informative annexes may appear in both Technical Specifications and Technical Reports. Use style "Heading 8" for use in TSs.</w:t>
      </w:r>
    </w:p>
    <w:p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rsidR="00080512" w:rsidRPr="004D3578" w:rsidRDefault="00080512">
      <w:pPr>
        <w:pStyle w:val="Heading1"/>
      </w:pPr>
      <w:bookmarkStart w:id="27" w:name="_Toc2086455"/>
      <w:r w:rsidRPr="004D3578">
        <w:t>B.1</w:t>
      </w:r>
      <w:r w:rsidRPr="004D3578">
        <w:tab/>
        <w:t>Heading levels in an annex</w:t>
      </w:r>
      <w:bookmarkEnd w:id="27"/>
    </w:p>
    <w:p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rsidR="006B30D0" w:rsidRPr="004D3578" w:rsidRDefault="006B30D0" w:rsidP="006B30D0">
      <w:pPr>
        <w:pStyle w:val="Heading9"/>
      </w:pPr>
      <w:r>
        <w:br w:type="page"/>
      </w:r>
      <w:bookmarkStart w:id="28" w:name="_Toc2086456"/>
      <w:r w:rsidRPr="004D3578">
        <w:lastRenderedPageBreak/>
        <w:t>Annex &lt;B&gt;:</w:t>
      </w:r>
      <w:r w:rsidRPr="004D3578">
        <w:br/>
        <w:t>&lt;Informative annex title</w:t>
      </w:r>
      <w:r>
        <w:t xml:space="preserve"> for a Technical Report</w:t>
      </w:r>
      <w:r w:rsidRPr="004D3578">
        <w:t>&gt;</w:t>
      </w:r>
      <w:bookmarkEnd w:id="28"/>
    </w:p>
    <w:p w:rsidR="006B30D0" w:rsidRDefault="006B30D0" w:rsidP="006B30D0">
      <w:pPr>
        <w:pStyle w:val="Guidance"/>
      </w:pPr>
      <w:r>
        <w:t>Informative annexes in Technical Reports do not use "(informative") in the title, since all annexes in TRs are informative. Use style "Heading 9" in TRs.</w:t>
      </w:r>
    </w:p>
    <w:p w:rsidR="006B30D0" w:rsidRPr="004D3578" w:rsidRDefault="006B30D0"/>
    <w:p w:rsidR="002675F0" w:rsidRPr="004D3578" w:rsidRDefault="002675F0" w:rsidP="002675F0">
      <w:pPr>
        <w:pStyle w:val="Heading8"/>
      </w:pPr>
      <w:r>
        <w:br w:type="page"/>
      </w:r>
      <w:bookmarkStart w:id="29" w:name="_Toc2086457"/>
      <w:r w:rsidRPr="004D3578">
        <w:lastRenderedPageBreak/>
        <w:t>Annex &lt;</w:t>
      </w:r>
      <w:r>
        <w:t>C</w:t>
      </w:r>
      <w:r w:rsidRPr="004D3578">
        <w:t>&gt;</w:t>
      </w:r>
      <w:r>
        <w:t xml:space="preserve"> (informative)</w:t>
      </w:r>
      <w:r w:rsidRPr="004D3578">
        <w:t>:</w:t>
      </w:r>
      <w:r w:rsidRPr="004D3578">
        <w:br/>
      </w:r>
      <w:r>
        <w:t>Bibliography</w:t>
      </w:r>
      <w:bookmarkEnd w:id="29"/>
    </w:p>
    <w:p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rsidR="00080512" w:rsidRPr="004D3578" w:rsidRDefault="00080512">
      <w:r w:rsidRPr="004D3578">
        <w:t>The following material, though not specifically referenced in the body of the present document (or not publicly available), gives supporting information.</w:t>
      </w:r>
    </w:p>
    <w:p w:rsidR="00080512" w:rsidRPr="004D3578" w:rsidRDefault="00080512">
      <w:pPr>
        <w:pStyle w:val="Guidance"/>
      </w:pPr>
      <w:r w:rsidRPr="004D3578">
        <w:t>Bibliography format</w:t>
      </w:r>
    </w:p>
    <w:p w:rsidR="00080512" w:rsidRPr="004D3578" w:rsidRDefault="00080512">
      <w:r w:rsidRPr="004D3578">
        <w:t>&lt;Publication&gt;: "&lt;Title&gt;".</w:t>
      </w:r>
    </w:p>
    <w:p w:rsidR="002675F0" w:rsidRDefault="002675F0" w:rsidP="002675F0">
      <w:pPr>
        <w:pStyle w:val="Heading8"/>
      </w:pPr>
      <w:bookmarkStart w:id="30" w:name="historyclause"/>
      <w:bookmarkStart w:id="31" w:name="_GoBack"/>
      <w:r>
        <w:br w:type="page"/>
      </w:r>
      <w:bookmarkStart w:id="32" w:name="_Toc2086458"/>
      <w:r w:rsidRPr="004D3578">
        <w:lastRenderedPageBreak/>
        <w:t>Annex &lt;</w:t>
      </w:r>
      <w:r>
        <w:t>D</w:t>
      </w:r>
      <w:r w:rsidRPr="004D3578">
        <w:t>&gt;</w:t>
      </w:r>
      <w:r>
        <w:t xml:space="preserve"> (informative)</w:t>
      </w:r>
      <w:r w:rsidRPr="004D3578">
        <w:t>:</w:t>
      </w:r>
      <w:r w:rsidRPr="004D3578">
        <w:br/>
      </w:r>
      <w:r>
        <w:t>Index</w:t>
      </w:r>
      <w:bookmarkEnd w:id="32"/>
    </w:p>
    <w:p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rsidR="002675F0" w:rsidRPr="004D3578" w:rsidRDefault="002675F0" w:rsidP="002675F0">
      <w:pPr>
        <w:pStyle w:val="Guidance"/>
      </w:pPr>
      <w:r>
        <w:t>Generate the index using MS Word's index field feature.</w:t>
      </w:r>
    </w:p>
    <w:p w:rsidR="002675F0" w:rsidRPr="002675F0" w:rsidRDefault="002675F0" w:rsidP="002675F0"/>
    <w:p w:rsidR="00080512" w:rsidRPr="004D3578" w:rsidRDefault="00080512">
      <w:pPr>
        <w:pStyle w:val="Heading8"/>
      </w:pPr>
      <w:r w:rsidRPr="004D3578">
        <w:br w:type="page"/>
      </w:r>
      <w:bookmarkStart w:id="33" w:name="_Toc2086459"/>
      <w:r w:rsidRPr="004D3578">
        <w:lastRenderedPageBreak/>
        <w:t>Annex &lt;X&gt; (informative):</w:t>
      </w:r>
      <w:r w:rsidRPr="004D3578">
        <w:br/>
        <w:t>Change history</w:t>
      </w:r>
      <w:bookmarkEnd w:id="33"/>
    </w:p>
    <w:bookmarkEnd w:id="30"/>
    <w:p w:rsidR="003C3971" w:rsidRDefault="003C3971" w:rsidP="003C3971">
      <w:pPr>
        <w:pStyle w:val="Guidance"/>
      </w:pPr>
      <w:r w:rsidRPr="00235394">
        <w:t>This i</w:t>
      </w:r>
      <w:bookmarkEnd w:id="31"/>
      <w:r w:rsidRPr="00235394">
        <w:t xml:space="preserve">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rsidR="00054A22" w:rsidRPr="00235394" w:rsidRDefault="00054A22" w:rsidP="00054A22">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rsidTr="00C72833">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C72833">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C72833">
        <w:tc>
          <w:tcPr>
            <w:tcW w:w="800" w:type="dxa"/>
            <w:shd w:val="solid" w:color="FFFFFF" w:fill="auto"/>
          </w:tcPr>
          <w:p w:rsidR="003C3971" w:rsidRPr="006B0D02" w:rsidRDefault="003C3971" w:rsidP="00C72833">
            <w:pPr>
              <w:pStyle w:val="TAC"/>
              <w:rPr>
                <w:sz w:val="16"/>
                <w:szCs w:val="16"/>
              </w:rPr>
            </w:pPr>
          </w:p>
        </w:tc>
        <w:tc>
          <w:tcPr>
            <w:tcW w:w="800" w:type="dxa"/>
            <w:shd w:val="solid" w:color="FFFFFF" w:fill="auto"/>
          </w:tcPr>
          <w:p w:rsidR="003C3971" w:rsidRPr="006B0D02" w:rsidRDefault="003C3971" w:rsidP="00C72833">
            <w:pPr>
              <w:pStyle w:val="TAC"/>
              <w:rPr>
                <w:sz w:val="16"/>
                <w:szCs w:val="16"/>
              </w:rPr>
            </w:pPr>
          </w:p>
        </w:tc>
        <w:tc>
          <w:tcPr>
            <w:tcW w:w="1094" w:type="dxa"/>
            <w:shd w:val="solid" w:color="FFFFFF" w:fill="auto"/>
          </w:tcPr>
          <w:p w:rsidR="003C3971" w:rsidRPr="006B0D02" w:rsidRDefault="003C3971" w:rsidP="00C72833">
            <w:pPr>
              <w:pStyle w:val="TAC"/>
              <w:rPr>
                <w:sz w:val="16"/>
                <w:szCs w:val="16"/>
              </w:rPr>
            </w:pPr>
          </w:p>
        </w:tc>
        <w:tc>
          <w:tcPr>
            <w:tcW w:w="425" w:type="dxa"/>
            <w:shd w:val="solid" w:color="FFFFFF" w:fill="auto"/>
          </w:tcPr>
          <w:p w:rsidR="003C3971" w:rsidRPr="006B0D02" w:rsidRDefault="003C3971" w:rsidP="00C72833">
            <w:pPr>
              <w:pStyle w:val="TAL"/>
              <w:rPr>
                <w:sz w:val="16"/>
                <w:szCs w:val="16"/>
              </w:rPr>
            </w:pPr>
          </w:p>
        </w:tc>
        <w:tc>
          <w:tcPr>
            <w:tcW w:w="425" w:type="dxa"/>
            <w:shd w:val="solid" w:color="FFFFFF" w:fill="auto"/>
          </w:tcPr>
          <w:p w:rsidR="003C3971" w:rsidRPr="006B0D02" w:rsidRDefault="003C3971" w:rsidP="00C72833">
            <w:pPr>
              <w:pStyle w:val="TAR"/>
              <w:rPr>
                <w:sz w:val="16"/>
                <w:szCs w:val="16"/>
              </w:rPr>
            </w:pPr>
          </w:p>
        </w:tc>
        <w:tc>
          <w:tcPr>
            <w:tcW w:w="425" w:type="dxa"/>
            <w:shd w:val="solid" w:color="FFFFFF" w:fill="auto"/>
          </w:tcPr>
          <w:p w:rsidR="003C3971" w:rsidRPr="006B0D02" w:rsidRDefault="003C3971" w:rsidP="00C72833">
            <w:pPr>
              <w:pStyle w:val="TAC"/>
              <w:rPr>
                <w:sz w:val="16"/>
                <w:szCs w:val="16"/>
              </w:rPr>
            </w:pPr>
          </w:p>
        </w:tc>
        <w:tc>
          <w:tcPr>
            <w:tcW w:w="4962" w:type="dxa"/>
            <w:shd w:val="solid" w:color="FFFFFF" w:fill="auto"/>
          </w:tcPr>
          <w:p w:rsidR="003C3971" w:rsidRPr="006B0D02" w:rsidRDefault="003C3971" w:rsidP="00C72833">
            <w:pPr>
              <w:pStyle w:val="TAL"/>
              <w:rPr>
                <w:sz w:val="16"/>
                <w:szCs w:val="16"/>
              </w:rPr>
            </w:pPr>
          </w:p>
        </w:tc>
        <w:tc>
          <w:tcPr>
            <w:tcW w:w="708" w:type="dxa"/>
            <w:shd w:val="solid" w:color="FFFFFF" w:fill="auto"/>
          </w:tcPr>
          <w:p w:rsidR="003C3971" w:rsidRPr="007D6048" w:rsidRDefault="003C3971" w:rsidP="00C72833">
            <w:pPr>
              <w:pStyle w:val="TAC"/>
              <w:rPr>
                <w:sz w:val="16"/>
                <w:szCs w:val="16"/>
              </w:rPr>
            </w:pPr>
          </w:p>
        </w:tc>
      </w:tr>
    </w:tbl>
    <w:p w:rsidR="003C3971" w:rsidRPr="00235394" w:rsidRDefault="003C3971" w:rsidP="003C3971"/>
    <w:p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rsidTr="00D675A9">
        <w:tc>
          <w:tcPr>
            <w:tcW w:w="1134" w:type="dxa"/>
            <w:shd w:val="solid" w:color="FFFFFF" w:fill="auto"/>
          </w:tcPr>
          <w:p w:rsidR="003C3971" w:rsidRPr="00235394" w:rsidRDefault="003C3971" w:rsidP="00C72833">
            <w:pPr>
              <w:pStyle w:val="Guidance"/>
            </w:pPr>
            <w:r w:rsidRPr="00235394">
              <w:t>2001-07</w:t>
            </w:r>
          </w:p>
        </w:tc>
        <w:tc>
          <w:tcPr>
            <w:tcW w:w="4533" w:type="dxa"/>
            <w:shd w:val="solid" w:color="FFFFFF" w:fill="auto"/>
          </w:tcPr>
          <w:p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rsidR="003C3971" w:rsidRPr="00235394" w:rsidRDefault="003C3971" w:rsidP="00C72833">
            <w:pPr>
              <w:pStyle w:val="Guidance"/>
              <w:jc w:val="center"/>
            </w:pPr>
            <w:r w:rsidRPr="00235394">
              <w:t>1.3.3</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2002-01</w:t>
            </w:r>
          </w:p>
        </w:tc>
        <w:tc>
          <w:tcPr>
            <w:tcW w:w="4533" w:type="dxa"/>
            <w:tcBorders>
              <w:bottom w:val="nil"/>
            </w:tcBorders>
            <w:shd w:val="solid" w:color="FFFFFF" w:fill="auto"/>
          </w:tcPr>
          <w:p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1.3.4</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2002-07</w:t>
            </w:r>
          </w:p>
        </w:tc>
        <w:tc>
          <w:tcPr>
            <w:tcW w:w="4533" w:type="dxa"/>
            <w:tcBorders>
              <w:bottom w:val="nil"/>
            </w:tcBorders>
            <w:shd w:val="solid" w:color="FFFFFF" w:fill="auto"/>
          </w:tcPr>
          <w:p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1.3.5</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rsidTr="00D675A9">
        <w:tc>
          <w:tcPr>
            <w:tcW w:w="1134" w:type="dxa"/>
            <w:shd w:val="solid" w:color="FFFFFF" w:fill="auto"/>
          </w:tcPr>
          <w:p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rsidR="003C3971" w:rsidRPr="00235394" w:rsidRDefault="003C3971" w:rsidP="00C72833">
            <w:pPr>
              <w:spacing w:after="0"/>
              <w:rPr>
                <w:i/>
                <w:snapToGrid w:val="0"/>
                <w:color w:val="0000FF"/>
              </w:rPr>
            </w:pPr>
            <w:r w:rsidRPr="00235394">
              <w:rPr>
                <w:i/>
                <w:snapToGrid w:val="0"/>
                <w:color w:val="0000FF"/>
              </w:rPr>
              <w:t xml:space="preserve">LTE logo line added, © date changed to 2008, guidance on keywords modified; acknowledgement of </w:t>
            </w:r>
            <w:proofErr w:type="spellStart"/>
            <w:r w:rsidRPr="00235394">
              <w:rPr>
                <w:i/>
                <w:snapToGrid w:val="0"/>
                <w:color w:val="0000FF"/>
              </w:rPr>
              <w:t>trade marks</w:t>
            </w:r>
            <w:proofErr w:type="spellEnd"/>
            <w:r w:rsidRPr="00235394">
              <w:rPr>
                <w:i/>
                <w:snapToGrid w:val="0"/>
                <w:color w:val="0000FF"/>
              </w:rPr>
              <w:t>; sundry editorial corrections and cosmetic improvements</w:t>
            </w:r>
          </w:p>
        </w:tc>
        <w:tc>
          <w:tcPr>
            <w:tcW w:w="712" w:type="dxa"/>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r>
            <w:proofErr w:type="spellStart"/>
            <w:r w:rsidRPr="00235394">
              <w:rPr>
                <w:i/>
                <w:snapToGrid w:val="0"/>
                <w:color w:val="0000FF"/>
              </w:rPr>
              <w:t>trade marks</w:t>
            </w:r>
            <w:proofErr w:type="spellEnd"/>
            <w:r w:rsidRPr="00235394">
              <w:rPr>
                <w:i/>
                <w:snapToGrid w:val="0"/>
                <w:color w:val="0000FF"/>
              </w:rPr>
              <w:t xml:space="preserve">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Pr>
                <w:i/>
                <w:snapToGrid w:val="0"/>
                <w:color w:val="0000FF"/>
              </w:rPr>
              <w:t>1.8.5</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Default="003C3971" w:rsidP="00C72833">
            <w:pPr>
              <w:spacing w:after="0"/>
              <w:jc w:val="center"/>
              <w:rPr>
                <w:i/>
                <w:snapToGrid w:val="0"/>
                <w:color w:val="0000FF"/>
              </w:rPr>
            </w:pPr>
            <w:r>
              <w:rPr>
                <w:i/>
                <w:snapToGrid w:val="0"/>
                <w:color w:val="0000FF"/>
              </w:rPr>
              <w:t>1.9.0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1C21C3" w:rsidRDefault="001C21C3" w:rsidP="006E5C86">
            <w:pPr>
              <w:spacing w:after="0"/>
              <w:rPr>
                <w:i/>
                <w:snapToGrid w:val="0"/>
                <w:color w:val="0000FF"/>
              </w:rPr>
            </w:pPr>
            <w:r>
              <w:rPr>
                <w:i/>
                <w:snapToGrid w:val="0"/>
                <w:color w:val="0000FF"/>
              </w:rPr>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A73129" w:rsidRDefault="00A73129" w:rsidP="00A73129">
            <w:pPr>
              <w:spacing w:after="0"/>
              <w:rPr>
                <w:i/>
                <w:snapToGrid w:val="0"/>
                <w:color w:val="0000FF"/>
              </w:rPr>
            </w:pPr>
            <w:r>
              <w:rPr>
                <w:i/>
                <w:snapToGrid w:val="0"/>
                <w:color w:val="0000FF"/>
              </w:rPr>
              <w:t>Replacement of frames on cover pages by in-line text.</w:t>
            </w:r>
          </w:p>
          <w:p w:rsidR="00A73129" w:rsidRDefault="001C21C3" w:rsidP="00A73129">
            <w:pPr>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r>
            <w:r w:rsidR="006B30D0">
              <w:rPr>
                <w:i/>
                <w:snapToGrid w:val="0"/>
                <w:color w:val="0000FF"/>
              </w:rPr>
              <w:lastRenderedPageBreak/>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1C21C3" w:rsidRDefault="001C21C3" w:rsidP="00D675A9">
            <w:pPr>
              <w:spacing w:after="0"/>
              <w:jc w:val="center"/>
              <w:rPr>
                <w:i/>
                <w:snapToGrid w:val="0"/>
                <w:color w:val="0000FF"/>
                <w:sz w:val="18"/>
                <w:szCs w:val="18"/>
              </w:rPr>
            </w:pPr>
            <w:r>
              <w:rPr>
                <w:i/>
                <w:snapToGrid w:val="0"/>
                <w:color w:val="0000FF"/>
                <w:sz w:val="18"/>
                <w:szCs w:val="18"/>
              </w:rPr>
              <w:lastRenderedPageBreak/>
              <w:t>1.13.0</w:t>
            </w:r>
          </w:p>
        </w:tc>
      </w:tr>
    </w:tbl>
    <w:p w:rsidR="003C3971" w:rsidRPr="00235394" w:rsidRDefault="003C3971" w:rsidP="003C3971">
      <w:pPr>
        <w:pStyle w:val="Guidance"/>
      </w:pPr>
    </w:p>
    <w:p w:rsidR="00080512" w:rsidRDefault="00080512"/>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AEA" w:rsidRDefault="00602AEA">
      <w:r>
        <w:separator/>
      </w:r>
    </w:p>
  </w:endnote>
  <w:endnote w:type="continuationSeparator" w:id="0">
    <w:p w:rsidR="00602AEA" w:rsidRDefault="0060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AEA" w:rsidRDefault="00602A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AEA" w:rsidRDefault="00602AEA">
      <w:r>
        <w:separator/>
      </w:r>
    </w:p>
  </w:footnote>
  <w:footnote w:type="continuationSeparator" w:id="0">
    <w:p w:rsidR="00602AEA" w:rsidRDefault="0060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AEA" w:rsidRDefault="00602A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2BA1">
      <w:rPr>
        <w:rFonts w:ascii="Arial" w:hAnsi="Arial" w:cs="Arial"/>
        <w:b/>
        <w:noProof/>
        <w:sz w:val="18"/>
        <w:szCs w:val="18"/>
      </w:rPr>
      <w:t>3GPP TS|TR ab.cde Vx.y.z (yyyy-mm)</w:t>
    </w:r>
    <w:r>
      <w:rPr>
        <w:rFonts w:ascii="Arial" w:hAnsi="Arial" w:cs="Arial"/>
        <w:b/>
        <w:sz w:val="18"/>
        <w:szCs w:val="18"/>
      </w:rPr>
      <w:fldChar w:fldCharType="end"/>
    </w:r>
  </w:p>
  <w:p w:rsidR="00602AEA" w:rsidRDefault="00602A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rsidR="00602AEA" w:rsidRDefault="00602A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2BA1">
      <w:rPr>
        <w:rFonts w:ascii="Arial" w:hAnsi="Arial" w:cs="Arial"/>
        <w:b/>
        <w:noProof/>
        <w:sz w:val="18"/>
        <w:szCs w:val="18"/>
      </w:rPr>
      <w:t>Release | 17 | 16 | 15</w:t>
    </w:r>
    <w:r>
      <w:rPr>
        <w:rFonts w:ascii="Arial" w:hAnsi="Arial" w:cs="Arial"/>
        <w:b/>
        <w:sz w:val="18"/>
        <w:szCs w:val="18"/>
      </w:rPr>
      <w:fldChar w:fldCharType="end"/>
    </w:r>
  </w:p>
  <w:p w:rsidR="00602AEA" w:rsidRDefault="00602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A4C42"/>
    <w:rsid w:val="001C21C3"/>
    <w:rsid w:val="001D02C2"/>
    <w:rsid w:val="001F0C1D"/>
    <w:rsid w:val="001F1132"/>
    <w:rsid w:val="001F168B"/>
    <w:rsid w:val="002347A2"/>
    <w:rsid w:val="002675F0"/>
    <w:rsid w:val="002B6339"/>
    <w:rsid w:val="002E00EE"/>
    <w:rsid w:val="003172DC"/>
    <w:rsid w:val="0035462D"/>
    <w:rsid w:val="003765B8"/>
    <w:rsid w:val="003C3971"/>
    <w:rsid w:val="00423334"/>
    <w:rsid w:val="004345EC"/>
    <w:rsid w:val="004D3578"/>
    <w:rsid w:val="004E213A"/>
    <w:rsid w:val="004F0988"/>
    <w:rsid w:val="004F3340"/>
    <w:rsid w:val="0053388B"/>
    <w:rsid w:val="00535773"/>
    <w:rsid w:val="00543E6C"/>
    <w:rsid w:val="00565087"/>
    <w:rsid w:val="005D2E01"/>
    <w:rsid w:val="005D7526"/>
    <w:rsid w:val="00602AEA"/>
    <w:rsid w:val="00614FDF"/>
    <w:rsid w:val="0063543D"/>
    <w:rsid w:val="00647114"/>
    <w:rsid w:val="006A323F"/>
    <w:rsid w:val="006B30D0"/>
    <w:rsid w:val="006C3D95"/>
    <w:rsid w:val="006E5C86"/>
    <w:rsid w:val="00713C44"/>
    <w:rsid w:val="00734A5B"/>
    <w:rsid w:val="0074026F"/>
    <w:rsid w:val="007429F6"/>
    <w:rsid w:val="00744E76"/>
    <w:rsid w:val="00774DA4"/>
    <w:rsid w:val="00781F0F"/>
    <w:rsid w:val="007B600E"/>
    <w:rsid w:val="007F0F4A"/>
    <w:rsid w:val="008028A4"/>
    <w:rsid w:val="00830747"/>
    <w:rsid w:val="008768CA"/>
    <w:rsid w:val="008C384C"/>
    <w:rsid w:val="0090271F"/>
    <w:rsid w:val="00902E23"/>
    <w:rsid w:val="009114D7"/>
    <w:rsid w:val="0091348E"/>
    <w:rsid w:val="00917CCB"/>
    <w:rsid w:val="00942EC2"/>
    <w:rsid w:val="009F37B7"/>
    <w:rsid w:val="00A10F02"/>
    <w:rsid w:val="00A164B4"/>
    <w:rsid w:val="00A26956"/>
    <w:rsid w:val="00A53724"/>
    <w:rsid w:val="00A73129"/>
    <w:rsid w:val="00A82346"/>
    <w:rsid w:val="00A92BA1"/>
    <w:rsid w:val="00AC6BC6"/>
    <w:rsid w:val="00B15449"/>
    <w:rsid w:val="00B93086"/>
    <w:rsid w:val="00BA19ED"/>
    <w:rsid w:val="00BA4B8D"/>
    <w:rsid w:val="00BC0F7D"/>
    <w:rsid w:val="00BE3255"/>
    <w:rsid w:val="00BF128E"/>
    <w:rsid w:val="00C1496A"/>
    <w:rsid w:val="00C33079"/>
    <w:rsid w:val="00C45231"/>
    <w:rsid w:val="00C72833"/>
    <w:rsid w:val="00C80F1D"/>
    <w:rsid w:val="00C93F40"/>
    <w:rsid w:val="00CA3D0C"/>
    <w:rsid w:val="00D57972"/>
    <w:rsid w:val="00D675A9"/>
    <w:rsid w:val="00D738D6"/>
    <w:rsid w:val="00D755EB"/>
    <w:rsid w:val="00D87E00"/>
    <w:rsid w:val="00D9134D"/>
    <w:rsid w:val="00DA7A03"/>
    <w:rsid w:val="00DB1818"/>
    <w:rsid w:val="00DC309B"/>
    <w:rsid w:val="00DC4DA2"/>
    <w:rsid w:val="00DD4C17"/>
    <w:rsid w:val="00DF2B1F"/>
    <w:rsid w:val="00DF62CD"/>
    <w:rsid w:val="00E16509"/>
    <w:rsid w:val="00E44582"/>
    <w:rsid w:val="00E77645"/>
    <w:rsid w:val="00EC4A25"/>
    <w:rsid w:val="00F025A2"/>
    <w:rsid w:val="00F04712"/>
    <w:rsid w:val="00F22EC7"/>
    <w:rsid w:val="00F325C8"/>
    <w:rsid w:val="00F653B8"/>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hapeDefaults>
    <o:shapedefaults v:ext="edit" spidmax="1033"/>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ftp://ftp.3gpp.org/Information"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3gpp.org/specifications-groups/delegates-corner/writing-a-new-spec" TargetMode="External"/><Relationship Id="rId2" Type="http://schemas.openxmlformats.org/officeDocument/2006/relationships/customXml" Target="../customXml/item1.xml"/><Relationship Id="rId16" Type="http://schemas.openxmlformats.org/officeDocument/2006/relationships/hyperlink" Target="http://www.3gpp.org/DynaReport/21801.htm" TargetMode="Externa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CE8D-447E-490C-B5FB-35D8A0F6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20</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22787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John M Meredith</cp:lastModifiedBy>
  <cp:revision>5</cp:revision>
  <cp:lastPrinted>2019-02-25T14:05:00Z</cp:lastPrinted>
  <dcterms:created xsi:type="dcterms:W3CDTF">2019-02-26T13:59:00Z</dcterms:created>
  <dcterms:modified xsi:type="dcterms:W3CDTF">2019-03-01T11:37:00Z</dcterms:modified>
</cp:coreProperties>
</file>