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740F">
        <w:rPr>
          <w:b/>
          <w:noProof/>
          <w:sz w:val="24"/>
        </w:rPr>
        <w:fldChar w:fldCharType="begin"/>
      </w:r>
      <w:r w:rsidR="0092740F">
        <w:rPr>
          <w:b/>
          <w:noProof/>
          <w:sz w:val="24"/>
        </w:rPr>
        <w:instrText xml:space="preserve"> DOCPROPERTY  TSG/WGRef  \* MERGEFORMAT </w:instrText>
      </w:r>
      <w:r w:rsidR="0092740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9274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740F">
        <w:rPr>
          <w:b/>
          <w:noProof/>
          <w:sz w:val="24"/>
        </w:rPr>
        <w:fldChar w:fldCharType="begin"/>
      </w:r>
      <w:r w:rsidR="0092740F">
        <w:rPr>
          <w:b/>
          <w:noProof/>
          <w:sz w:val="24"/>
        </w:rPr>
        <w:instrText xml:space="preserve"> DOCPROPERTY  MtgSeq  \* MERGEFORMAT </w:instrText>
      </w:r>
      <w:r w:rsidR="0092740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131</w:t>
      </w:r>
      <w:r w:rsidR="0092740F">
        <w:rPr>
          <w:b/>
          <w:noProof/>
          <w:sz w:val="24"/>
        </w:rPr>
        <w:fldChar w:fldCharType="end"/>
      </w:r>
      <w:r w:rsidR="0092740F">
        <w:rPr>
          <w:b/>
          <w:noProof/>
          <w:sz w:val="24"/>
        </w:rPr>
        <w:fldChar w:fldCharType="begin"/>
      </w:r>
      <w:r w:rsidR="0092740F">
        <w:rPr>
          <w:b/>
          <w:noProof/>
          <w:sz w:val="24"/>
        </w:rPr>
        <w:instrText xml:space="preserve"> DOCPROPERTY  MtgTitle  \* MERGEFORMAT </w:instrText>
      </w:r>
      <w:r w:rsidR="0092740F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-bis-e</w:t>
      </w:r>
      <w:r w:rsidR="009274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740F">
        <w:rPr>
          <w:b/>
          <w:i/>
          <w:noProof/>
          <w:sz w:val="28"/>
        </w:rPr>
        <w:fldChar w:fldCharType="begin"/>
      </w:r>
      <w:r w:rsidR="0092740F">
        <w:rPr>
          <w:b/>
          <w:i/>
          <w:noProof/>
          <w:sz w:val="28"/>
        </w:rPr>
        <w:instrText xml:space="preserve"> DOCPROPERTY  Tdoc#  \* MERGEFORMAT </w:instrText>
      </w:r>
      <w:r w:rsidR="0092740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S4-250441</w:t>
      </w:r>
      <w:r w:rsidR="0092740F">
        <w:rPr>
          <w:b/>
          <w:i/>
          <w:noProof/>
          <w:sz w:val="28"/>
        </w:rPr>
        <w:fldChar w:fldCharType="end"/>
      </w:r>
    </w:p>
    <w:p w14:paraId="7CB45193" w14:textId="77777777" w:rsidR="001E41F3" w:rsidRDefault="0092740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27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74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7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27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19CB43" w:rsidR="00F25D98" w:rsidRDefault="00F94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7721A" w:rsidR="00F25D98" w:rsidRDefault="00F94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DE6BE" w:rsidR="001E41F3" w:rsidRDefault="009274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Extensions to 26.</w:t>
              </w:r>
              <w:r w:rsidR="00F94D12">
                <w:t>113</w:t>
              </w:r>
              <w:r w:rsidR="002640DD">
                <w:t xml:space="preserve"> for supporting dynamically changing traffic characteristics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2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27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2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FS_5G_RTP_Ph2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2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012218" w:rsidR="001E41F3" w:rsidRDefault="00F9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RTP Ph2 includes the objective to do normative work for dynamically changing traffic characteristics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5B2A5" w:rsidR="001E41F3" w:rsidRDefault="00F9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singaling in 26.113 for in-band signaling of dynamcially changing traffic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3317F" w:rsidR="001E41F3" w:rsidRDefault="00F9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supported, 5G RTP ph2 objective is not met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964F54" w:rsidR="001E41F3" w:rsidRDefault="00F9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AE8889" w:rsidR="001E41F3" w:rsidRDefault="00F9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B8E0D6" w:rsidR="001E41F3" w:rsidRDefault="00F9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6DEFD" w14:textId="77777777" w:rsidR="00F94D12" w:rsidRDefault="00F94D12" w:rsidP="00F94D12">
      <w:pPr>
        <w:pStyle w:val="Heading2"/>
      </w:pPr>
      <w:bookmarkStart w:id="1" w:name="_Toc152690221"/>
      <w:bookmarkStart w:id="2" w:name="_Toc186738549"/>
      <w:bookmarkStart w:id="3" w:name="_GoBack"/>
      <w:bookmarkEnd w:id="3"/>
      <w:r>
        <w:lastRenderedPageBreak/>
        <w:t>10.3</w:t>
      </w:r>
      <w:r>
        <w:tab/>
        <w:t xml:space="preserve">Dynamic Policy </w:t>
      </w:r>
      <w:r w:rsidRPr="006436AF">
        <w:t>API</w:t>
      </w:r>
      <w:bookmarkEnd w:id="1"/>
      <w:bookmarkEnd w:id="2"/>
    </w:p>
    <w:p w14:paraId="26853C7F" w14:textId="77777777" w:rsidR="00F94D12" w:rsidRDefault="00F94D12" w:rsidP="00F94D12">
      <w:r>
        <w:t xml:space="preserve">The Dynamic Policy API allows the RTC Media Session Handler of the RTC Client or the ICE Function of the RTC AS or the </w:t>
      </w:r>
      <w:proofErr w:type="spellStart"/>
      <w:r>
        <w:t>WebRTC</w:t>
      </w:r>
      <w:proofErr w:type="spellEnd"/>
      <w:r>
        <w:t xml:space="preserve"> Signalling Function of the RTC AS to request a specific </w:t>
      </w:r>
      <w:proofErr w:type="spellStart"/>
      <w:r>
        <w:t>QoS</w:t>
      </w:r>
      <w:proofErr w:type="spellEnd"/>
      <w:r>
        <w:t xml:space="preserve"> and/or charging policy to be applied to the application flows of an RTC session. The Dynamic Policy API is invoked as a result of SDP negotiation during the </w:t>
      </w:r>
      <w:proofErr w:type="spellStart"/>
      <w:r>
        <w:t>WebRTC</w:t>
      </w:r>
      <w:proofErr w:type="spellEnd"/>
      <w:r>
        <w:t xml:space="preserve"> signalling phase of the RTC session.</w:t>
      </w:r>
    </w:p>
    <w:p w14:paraId="606E8A88" w14:textId="77777777" w:rsidR="00F94D12" w:rsidRDefault="00F94D12" w:rsidP="00F94D12">
      <w:r>
        <w:t>The relevant procedures are specified in clause 5.3.3 of TS 26.510 [3].</w:t>
      </w:r>
    </w:p>
    <w:p w14:paraId="0BC57EAB" w14:textId="77777777" w:rsidR="00F94D12" w:rsidRDefault="00F94D12" w:rsidP="00F94D12">
      <w:r>
        <w:t>The resource structure and the data model are specified in clause 9.3 of TS 26.510 [3].</w:t>
      </w:r>
    </w:p>
    <w:p w14:paraId="329911E1" w14:textId="77777777" w:rsidR="00F94D12" w:rsidRDefault="00F94D12" w:rsidP="00F94D12">
      <w:pPr>
        <w:keepNext/>
        <w:keepLines/>
      </w:pPr>
      <w:r>
        <w:t xml:space="preserve">If specific </w:t>
      </w:r>
      <w:proofErr w:type="spellStart"/>
      <w:r>
        <w:t>QoS</w:t>
      </w:r>
      <w:proofErr w:type="spellEnd"/>
      <w:r>
        <w:t xml:space="preserve"> with PDU Set parameters is desired, and PDU Set marking is not enabled for the selected Policy Template as specified in clause 5.3.3.2 of TS 26.510 [3], the Media Session Handler shall additionally populate the </w:t>
      </w:r>
      <w:r w:rsidRPr="003B778B">
        <w:rPr>
          <w:rStyle w:val="Codechar"/>
        </w:rPr>
        <w:t>mediaTransportParameters</w:t>
      </w:r>
      <w:r>
        <w:t xml:space="preserve"> property of the </w:t>
      </w:r>
      <w:r w:rsidRPr="003B778B">
        <w:rPr>
          <w:rStyle w:val="Codechar"/>
        </w:rPr>
        <w:t>Application</w:t>
      </w:r>
      <w:r>
        <w:rPr>
          <w:rStyle w:val="Codechar"/>
        </w:rPr>
        <w:t>‌</w:t>
      </w:r>
      <w:r w:rsidRPr="003B778B">
        <w:rPr>
          <w:rStyle w:val="Codechar"/>
        </w:rPr>
        <w:t>Flow</w:t>
      </w:r>
      <w:r>
        <w:rPr>
          <w:rStyle w:val="Codechar"/>
        </w:rPr>
        <w:t>‌</w:t>
      </w:r>
      <w:r w:rsidRPr="003B778B">
        <w:rPr>
          <w:rStyle w:val="Codechar"/>
        </w:rPr>
        <w:t>Description</w:t>
      </w:r>
      <w:r>
        <w:t xml:space="preserve"> object (see clause 5.5.4.13 of TS 29.571 [36]) as follows when creating or updating a Dynamic Policy Instance based on that Policy Template:</w:t>
      </w:r>
    </w:p>
    <w:p w14:paraId="354FC193" w14:textId="141239F3" w:rsidR="00F94D12" w:rsidRDefault="00F94D12" w:rsidP="00F94D12">
      <w:pPr>
        <w:pStyle w:val="B1"/>
        <w:keepNext/>
      </w:pPr>
      <w:r>
        <w:t>-</w:t>
      </w:r>
      <w:r>
        <w:tab/>
        <w:t xml:space="preserve">The </w:t>
      </w:r>
      <w:r w:rsidRPr="67D3ECDD">
        <w:rPr>
          <w:rStyle w:val="Codechar"/>
        </w:rPr>
        <w:t>transportProto</w:t>
      </w:r>
      <w:r>
        <w:t xml:space="preserve"> property shall be set to the value </w:t>
      </w:r>
      <w:r w:rsidRPr="67D3ECDD">
        <w:rPr>
          <w:rStyle w:val="Codechar"/>
        </w:rPr>
        <w:t>SRTP</w:t>
      </w:r>
      <w:r>
        <w:rPr>
          <w:rStyle w:val="Codechar"/>
        </w:rPr>
        <w:t xml:space="preserve"> </w:t>
      </w:r>
      <w:ins w:id="4" w:author="Rufael Mekuria" w:date="2025-04-07T11:02:00Z">
        <w:r>
          <w:rPr>
            <w:rStyle w:val="Codechar"/>
          </w:rPr>
          <w:t>or RTP</w:t>
        </w:r>
      </w:ins>
      <w:r>
        <w:t>.</w:t>
      </w:r>
    </w:p>
    <w:p w14:paraId="4FC20044" w14:textId="77777777" w:rsidR="00F94D12" w:rsidRDefault="00F94D12" w:rsidP="00F94D12">
      <w:pPr>
        <w:pStyle w:val="B1"/>
        <w:keepNext/>
      </w:pPr>
      <w:r>
        <w:t>-</w:t>
      </w:r>
      <w:r>
        <w:tab/>
        <w:t xml:space="preserve">The </w:t>
      </w:r>
      <w:r>
        <w:rPr>
          <w:rStyle w:val="Codechar"/>
        </w:rPr>
        <w:t>rtpHeader</w:t>
      </w:r>
      <w:r w:rsidRPr="002F4AC5">
        <w:rPr>
          <w:rStyle w:val="Codechar"/>
        </w:rPr>
        <w:t>ExtInfo</w:t>
      </w:r>
      <w:r w:rsidRPr="002F4AC5">
        <w:t xml:space="preserve"> </w:t>
      </w:r>
      <w:r>
        <w:t>object (see clause 5.5.4.14 of TS 29.571 [36]) shall be omitted.</w:t>
      </w:r>
    </w:p>
    <w:p w14:paraId="6090FEB4" w14:textId="77777777" w:rsidR="00F94D12" w:rsidRPr="00802601" w:rsidRDefault="00F94D12" w:rsidP="00F94D12">
      <w:pPr>
        <w:pStyle w:val="B1"/>
        <w:keepNext/>
      </w:pPr>
      <w:r>
        <w:t>-</w:t>
      </w:r>
      <w:r>
        <w:tab/>
        <w:t xml:space="preserve">The </w:t>
      </w:r>
      <w:r w:rsidRPr="67D3ECDD">
        <w:rPr>
          <w:rStyle w:val="Codechar"/>
        </w:rPr>
        <w:t>rtpPayloadInfoList</w:t>
      </w:r>
      <w:r>
        <w:t xml:space="preserve"> property shall contain a single member populated as follows:</w:t>
      </w:r>
    </w:p>
    <w:p w14:paraId="35881C9A" w14:textId="77777777" w:rsidR="00F94D12" w:rsidRDefault="00F94D12" w:rsidP="00F94D12">
      <w:pPr>
        <w:pStyle w:val="B2"/>
      </w:pPr>
      <w:r>
        <w:t>-</w:t>
      </w:r>
      <w:r>
        <w:tab/>
      </w:r>
      <w:r>
        <w:rPr>
          <w:rStyle w:val="Codechar"/>
        </w:rPr>
        <w:t>rtpPayloadTypeList</w:t>
      </w:r>
      <w:r>
        <w:t xml:space="preserve"> shall be set to the </w:t>
      </w:r>
      <w:r w:rsidRPr="00DB3954">
        <w:rPr>
          <w:i/>
          <w:iCs/>
        </w:rPr>
        <w:t>RTP Payload Type</w:t>
      </w:r>
      <w:r>
        <w:t xml:space="preserve"> value(s) to be used by the RTC endpoint (e.g., the RTC Access Function of an RTC Client) for the negotiated SRTP session(s) to be carried by the application flow in question.</w:t>
      </w:r>
    </w:p>
    <w:p w14:paraId="41BE1849" w14:textId="77777777" w:rsidR="00F94D12" w:rsidRDefault="00F94D12" w:rsidP="00F94D12">
      <w:pPr>
        <w:pStyle w:val="B2"/>
      </w:pPr>
      <w:r>
        <w:t>-</w:t>
      </w:r>
      <w:r>
        <w:tab/>
      </w:r>
      <w:r w:rsidRPr="67D3ECDD">
        <w:rPr>
          <w:rStyle w:val="Codechar"/>
        </w:rPr>
        <w:t>rtpPayloadFormat</w:t>
      </w:r>
      <w:r>
        <w:t xml:space="preserve"> shall be populated as appropriate in the absence of RTP header extensions.</w:t>
      </w:r>
    </w:p>
    <w:p w14:paraId="34B68847" w14:textId="77777777" w:rsidR="00F94D12" w:rsidRDefault="00F94D12" w:rsidP="00F94D12">
      <w:pPr>
        <w:keepNext/>
      </w:pPr>
      <w:r>
        <w:t xml:space="preserve">If PDU Set marking is enabled for the selected Policy Template as specified in clause 5.3.3.2 of TS 26.510 [3], the Media Session Handler shall additionally populate the </w:t>
      </w:r>
      <w:r w:rsidRPr="003B778B">
        <w:rPr>
          <w:rStyle w:val="Codechar"/>
        </w:rPr>
        <w:t>mediaTransportParameters</w:t>
      </w:r>
      <w:r>
        <w:t xml:space="preserve"> property of the </w:t>
      </w:r>
      <w:r w:rsidRPr="003B778B">
        <w:rPr>
          <w:rStyle w:val="Codechar"/>
        </w:rPr>
        <w:t>Application</w:t>
      </w:r>
      <w:r>
        <w:rPr>
          <w:rStyle w:val="Codechar"/>
        </w:rPr>
        <w:t>‌</w:t>
      </w:r>
      <w:r w:rsidRPr="003B778B">
        <w:rPr>
          <w:rStyle w:val="Codechar"/>
        </w:rPr>
        <w:t>Flow</w:t>
      </w:r>
      <w:r>
        <w:rPr>
          <w:rStyle w:val="Codechar"/>
        </w:rPr>
        <w:t>‌</w:t>
      </w:r>
      <w:r w:rsidRPr="003B778B">
        <w:rPr>
          <w:rStyle w:val="Codechar"/>
        </w:rPr>
        <w:t>Description</w:t>
      </w:r>
      <w:r>
        <w:t xml:space="preserve"> object (see clause 5.5.4.13 of TS 29.571 [36]) as follows when creating or updating a Dynamic Policy Instance based on that Policy Template:</w:t>
      </w:r>
    </w:p>
    <w:p w14:paraId="5996EAE0" w14:textId="36F3CDAE" w:rsidR="00F94D12" w:rsidRDefault="00F94D12" w:rsidP="00F94D12">
      <w:pPr>
        <w:pStyle w:val="B1"/>
        <w:keepNext/>
      </w:pPr>
      <w:r>
        <w:t>-</w:t>
      </w:r>
      <w:r>
        <w:tab/>
        <w:t xml:space="preserve">The </w:t>
      </w:r>
      <w:r w:rsidRPr="67D3ECDD">
        <w:rPr>
          <w:rStyle w:val="Codechar"/>
        </w:rPr>
        <w:t>transportProto</w:t>
      </w:r>
      <w:r>
        <w:t xml:space="preserve"> property shall be set to the value </w:t>
      </w:r>
      <w:r w:rsidRPr="67D3ECDD">
        <w:rPr>
          <w:rStyle w:val="Codechar"/>
        </w:rPr>
        <w:t>SRTP</w:t>
      </w:r>
      <w:ins w:id="5" w:author="Rufael Mekuria" w:date="2025-04-07T11:02:00Z">
        <w:r>
          <w:rPr>
            <w:rStyle w:val="Codechar"/>
          </w:rPr>
          <w:t xml:space="preserve"> or RTP</w:t>
        </w:r>
      </w:ins>
      <w:r>
        <w:t>.</w:t>
      </w:r>
    </w:p>
    <w:p w14:paraId="0DBD8079" w14:textId="77777777" w:rsidR="00F94D12" w:rsidRDefault="00F94D12" w:rsidP="00F94D12">
      <w:pPr>
        <w:pStyle w:val="B1"/>
        <w:keepNext/>
      </w:pPr>
      <w:r>
        <w:t>-</w:t>
      </w:r>
      <w:r>
        <w:tab/>
        <w:t xml:space="preserve">The properties of the </w:t>
      </w:r>
      <w:r>
        <w:rPr>
          <w:rStyle w:val="Codechar"/>
        </w:rPr>
        <w:t>rtpHeader</w:t>
      </w:r>
      <w:r w:rsidRPr="002F4AC5">
        <w:rPr>
          <w:rStyle w:val="Codechar"/>
        </w:rPr>
        <w:t>ExtInfo</w:t>
      </w:r>
      <w:r w:rsidRPr="002F4AC5">
        <w:t xml:space="preserve"> </w:t>
      </w:r>
      <w:r>
        <w:t>object (see clause 5.5.4.14 of TS 29.571 [36]) shall be populated as follows:</w:t>
      </w:r>
    </w:p>
    <w:p w14:paraId="39F6676B" w14:textId="77777777" w:rsidR="00F94D12" w:rsidRDefault="00F94D12" w:rsidP="00F94D12">
      <w:pPr>
        <w:pStyle w:val="B2"/>
      </w:pPr>
      <w:r>
        <w:t>-</w:t>
      </w:r>
      <w:r>
        <w:tab/>
      </w:r>
      <w:r>
        <w:rPr>
          <w:rStyle w:val="Codechar"/>
        </w:rPr>
        <w:t>rtpHeaderExtType</w:t>
      </w:r>
      <w:r>
        <w:t xml:space="preserve"> shall be set to </w:t>
      </w:r>
      <w:r w:rsidRPr="00802601">
        <w:rPr>
          <w:rStyle w:val="Codechar"/>
        </w:rPr>
        <w:t>PDU_SET_MARKING</w:t>
      </w:r>
      <w:r>
        <w:t>.</w:t>
      </w:r>
    </w:p>
    <w:p w14:paraId="3CEA35F5" w14:textId="77777777" w:rsidR="00F94D12" w:rsidRDefault="00F94D12" w:rsidP="00F94D12">
      <w:pPr>
        <w:pStyle w:val="B2"/>
      </w:pPr>
      <w:r>
        <w:t>-</w:t>
      </w:r>
      <w:r>
        <w:tab/>
      </w:r>
      <w:r>
        <w:rPr>
          <w:rStyle w:val="Codechar"/>
        </w:rPr>
        <w:t>rtpHeaderExtId</w:t>
      </w:r>
      <w:r>
        <w:t xml:space="preserve"> shall be set to the value of the </w:t>
      </w:r>
      <w:r w:rsidRPr="00DB3954">
        <w:rPr>
          <w:i/>
          <w:iCs/>
        </w:rPr>
        <w:t>ID</w:t>
      </w:r>
      <w:r>
        <w:t xml:space="preserve"> field to be used by the RTC endpoint (e.g., the RTC Access Function of an RTC Client) in the </w:t>
      </w:r>
      <w:r w:rsidRPr="00E30D31">
        <w:rPr>
          <w:i/>
          <w:iCs/>
        </w:rPr>
        <w:t>RTP Header Extension for PDU Set Marking</w:t>
      </w:r>
      <w:r>
        <w:t xml:space="preserve"> on the application flow in question, as specified in clause 4.2 of TS 26.522 [37]. The value of this parameter is negotiated via the SDP offer/answer procedure during the </w:t>
      </w:r>
      <w:proofErr w:type="spellStart"/>
      <w:r>
        <w:t>WebRTC</w:t>
      </w:r>
      <w:proofErr w:type="spellEnd"/>
      <w:r>
        <w:t xml:space="preserve"> signalling phase of the RTC session.</w:t>
      </w:r>
    </w:p>
    <w:p w14:paraId="0024D9CA" w14:textId="77777777" w:rsidR="00F94D12" w:rsidRDefault="00F94D12" w:rsidP="00F94D12">
      <w:pPr>
        <w:pStyle w:val="B2"/>
      </w:pPr>
      <w:r>
        <w:t>-</w:t>
      </w:r>
      <w:r>
        <w:tab/>
      </w:r>
      <w:r>
        <w:rPr>
          <w:rStyle w:val="Codechar"/>
        </w:rPr>
        <w:t>longFormat</w:t>
      </w:r>
      <w:r>
        <w:t xml:space="preserve"> shall be set according to the use of the one- or two-byte </w:t>
      </w:r>
      <w:r w:rsidRPr="00E30D31">
        <w:rPr>
          <w:i/>
          <w:iCs/>
        </w:rPr>
        <w:t>RTP Header Extension for PDU Set Marking</w:t>
      </w:r>
      <w:r>
        <w:t xml:space="preserve">, as specified in clause 4.2.1 of TS 26.522 [37]. The value of this parameter is negotiated via the SDP offer/answer procedure during the </w:t>
      </w:r>
      <w:proofErr w:type="spellStart"/>
      <w:r>
        <w:t>WebRTC</w:t>
      </w:r>
      <w:proofErr w:type="spellEnd"/>
      <w:r>
        <w:t xml:space="preserve"> signalling phase of the RTC session.</w:t>
      </w:r>
    </w:p>
    <w:p w14:paraId="20C3CF6F" w14:textId="77777777" w:rsidR="00F94D12" w:rsidRPr="00802601" w:rsidRDefault="00F94D12" w:rsidP="00F94D12">
      <w:pPr>
        <w:pStyle w:val="B2"/>
      </w:pPr>
      <w:r>
        <w:t>-</w:t>
      </w:r>
      <w:r>
        <w:tab/>
      </w:r>
      <w:r>
        <w:rPr>
          <w:rStyle w:val="Codechar"/>
        </w:rPr>
        <w:t>pduSetSizeActive</w:t>
      </w:r>
      <w:r>
        <w:t xml:space="preserve"> shall be set to reflect the presence of the </w:t>
      </w:r>
      <w:r w:rsidRPr="00DB3954">
        <w:rPr>
          <w:i/>
          <w:iCs/>
        </w:rPr>
        <w:t>PDU Set Size</w:t>
      </w:r>
      <w:r>
        <w:t xml:space="preserve"> field in the </w:t>
      </w:r>
      <w:r w:rsidRPr="00E30D31">
        <w:rPr>
          <w:i/>
          <w:iCs/>
        </w:rPr>
        <w:t>RTP Header Extension for PDU Set Marking</w:t>
      </w:r>
      <w:r>
        <w:t xml:space="preserve">, as specified in clause 4.2.4 of TS 26.522 [37]. The value of this parameter is negotiated via the SDP offer/answer procedure during the </w:t>
      </w:r>
      <w:proofErr w:type="spellStart"/>
      <w:r>
        <w:t>WebRTC</w:t>
      </w:r>
      <w:proofErr w:type="spellEnd"/>
      <w:r>
        <w:t xml:space="preserve"> signalling phase of the RTC session.</w:t>
      </w:r>
    </w:p>
    <w:p w14:paraId="12F99FE2" w14:textId="77777777" w:rsidR="00F94D12" w:rsidRDefault="00F94D12" w:rsidP="00F94D12">
      <w:pPr>
        <w:pStyle w:val="NO"/>
      </w:pPr>
      <w:r>
        <w:t>NOTE:</w:t>
      </w:r>
      <w:r>
        <w:tab/>
        <w:t xml:space="preserve">The intention of the RTC Access Function of the RTC Client to include the optional NPDS (Number of PDUs in the PDU Set) field in the </w:t>
      </w:r>
      <w:r w:rsidRPr="00A613B9">
        <w:rPr>
          <w:i/>
          <w:iCs/>
        </w:rPr>
        <w:t>RTP Header Extension for PDU Set Marking</w:t>
      </w:r>
      <w:r>
        <w:rPr>
          <w:i/>
          <w:iCs/>
        </w:rPr>
        <w:t xml:space="preserve"> </w:t>
      </w:r>
      <w:r>
        <w:t xml:space="preserve">is not yet signalled in advance to the 5G Core by means of a Boolean flag in the </w:t>
      </w:r>
      <w:r w:rsidRPr="00802601">
        <w:rPr>
          <w:rStyle w:val="Codechar"/>
        </w:rPr>
        <w:t>RtpHeaderExtInf</w:t>
      </w:r>
      <w:r>
        <w:rPr>
          <w:rStyle w:val="Codechar"/>
        </w:rPr>
        <w:t>o</w:t>
      </w:r>
      <w:r>
        <w:t xml:space="preserve"> specified in clause 5.5.4.14 of TS 29.571 [36].</w:t>
      </w:r>
    </w:p>
    <w:p w14:paraId="0D7758B4" w14:textId="77777777" w:rsidR="00F94D12" w:rsidRPr="00802601" w:rsidRDefault="00F94D12" w:rsidP="00F94D12">
      <w:pPr>
        <w:pStyle w:val="B1"/>
        <w:keepNext/>
      </w:pPr>
      <w:r>
        <w:t>-</w:t>
      </w:r>
      <w:r>
        <w:tab/>
        <w:t xml:space="preserve">The </w:t>
      </w:r>
      <w:r w:rsidRPr="67D3ECDD">
        <w:rPr>
          <w:rStyle w:val="Codechar"/>
        </w:rPr>
        <w:t>rtpPayloadInfoList</w:t>
      </w:r>
      <w:r>
        <w:t xml:space="preserve"> property shall contain a single member populated as follows:</w:t>
      </w:r>
    </w:p>
    <w:p w14:paraId="36929C53" w14:textId="77777777" w:rsidR="00F94D12" w:rsidRDefault="00F94D12" w:rsidP="00F94D12">
      <w:pPr>
        <w:pStyle w:val="B2"/>
      </w:pPr>
      <w:r>
        <w:t>-</w:t>
      </w:r>
      <w:r>
        <w:tab/>
      </w:r>
      <w:r>
        <w:rPr>
          <w:rStyle w:val="Codechar"/>
        </w:rPr>
        <w:t>rtpPayloadTypeList</w:t>
      </w:r>
      <w:r>
        <w:t xml:space="preserve"> shall be set to the </w:t>
      </w:r>
      <w:r w:rsidRPr="00DB3954">
        <w:rPr>
          <w:i/>
          <w:iCs/>
        </w:rPr>
        <w:t>RTP Payload Type</w:t>
      </w:r>
      <w:r>
        <w:t xml:space="preserve"> value(s) to be used by the RTC endpoint (e.g., the RTC Access Function of an RTC Client) for the negotiated SRTP session(s) to be carried by the application flow in question.</w:t>
      </w:r>
    </w:p>
    <w:p w14:paraId="3183F911" w14:textId="77777777" w:rsidR="00F94D12" w:rsidRDefault="00F94D12" w:rsidP="00F94D12">
      <w:pPr>
        <w:pStyle w:val="B2"/>
      </w:pPr>
      <w:r>
        <w:t>-</w:t>
      </w:r>
      <w:r>
        <w:tab/>
      </w:r>
      <w:r w:rsidRPr="67D3ECDD">
        <w:rPr>
          <w:rStyle w:val="Codechar"/>
        </w:rPr>
        <w:t>rtpPayloadFormat</w:t>
      </w:r>
      <w:r>
        <w:t xml:space="preserve"> shall be omitted because RTP header extensions are present.</w:t>
      </w:r>
    </w:p>
    <w:p w14:paraId="2EF6BDA5" w14:textId="77777777" w:rsidR="00F94D12" w:rsidRDefault="00F94D12" w:rsidP="00F94D12">
      <w:r>
        <w:lastRenderedPageBreak/>
        <w:t>In all PDUs it contributes at reference point RTC</w:t>
      </w:r>
      <w:r>
        <w:noBreakHyphen/>
        <w:t>4m or RTC</w:t>
      </w:r>
      <w:r>
        <w:noBreakHyphen/>
        <w:t xml:space="preserve">12 that fall within the scope of the application flow description, the RTC Access Function (Media Access Function) shall use the protocol indicated in </w:t>
      </w:r>
      <w:r w:rsidRPr="67D3ECDD">
        <w:rPr>
          <w:rStyle w:val="Codechar"/>
        </w:rPr>
        <w:t>transportProto</w:t>
      </w:r>
      <w:r>
        <w:t xml:space="preserve">; it shall set the SRTP header fields in accordance with </w:t>
      </w:r>
      <w:r w:rsidRPr="67D3ECDD">
        <w:rPr>
          <w:rStyle w:val="Codechar"/>
        </w:rPr>
        <w:t>rtpPayloadInfoList</w:t>
      </w:r>
      <w:r>
        <w:t xml:space="preserve">; and it shall include a one- or two- byte (consistent with the signalled length) </w:t>
      </w:r>
      <w:r w:rsidRPr="67D3ECDD">
        <w:rPr>
          <w:i/>
          <w:iCs/>
        </w:rPr>
        <w:t>RTP Header Extension for PDU Set Marking</w:t>
      </w:r>
      <w:r>
        <w:t xml:space="preserve"> in the SRTP header with fields set according to the values declared in the </w:t>
      </w:r>
      <w:r w:rsidRPr="67D3ECDD">
        <w:rPr>
          <w:rStyle w:val="Codechar"/>
        </w:rPr>
        <w:t>rtpHeader</w:t>
      </w:r>
      <w:r w:rsidRPr="002F4AC5">
        <w:rPr>
          <w:rStyle w:val="Codechar"/>
        </w:rPr>
        <w:t>ExtInfo</w:t>
      </w:r>
      <w:r w:rsidRPr="002F4AC5">
        <w:t xml:space="preserve"> pr</w:t>
      </w:r>
      <w:r>
        <w:t>operty per above.</w:t>
      </w:r>
    </w:p>
    <w:p w14:paraId="383D9047" w14:textId="1D163D30" w:rsidR="00F94D12" w:rsidRDefault="00F94D12" w:rsidP="00F94D12">
      <w:pPr>
        <w:keepNext/>
        <w:rPr>
          <w:ins w:id="6" w:author="Rufael Mekuria" w:date="2025-04-07T11:03:00Z"/>
        </w:rPr>
      </w:pPr>
      <w:ins w:id="7" w:author="Rufael Mekuria" w:date="2025-04-07T11:03:00Z">
        <w:r>
          <w:t xml:space="preserve">If marking for dynamically changing traffic characteristics is enabled for the selected Policy Template as specified in clause 5.3.3.2 of TS 26.510 [3], the Media Session Handler shall additionally populate the </w:t>
        </w:r>
        <w:r w:rsidRPr="003B778B">
          <w:rPr>
            <w:rStyle w:val="Codechar"/>
          </w:rPr>
          <w:t>mediaTransportParameters</w:t>
        </w:r>
        <w:r>
          <w:t xml:space="preserve"> property of the </w:t>
        </w:r>
        <w:r w:rsidRPr="003B778B">
          <w:rPr>
            <w:rStyle w:val="Codechar"/>
          </w:rPr>
          <w:t>Application</w:t>
        </w:r>
        <w:r>
          <w:rPr>
            <w:rStyle w:val="Codechar"/>
          </w:rPr>
          <w:t>‌</w:t>
        </w:r>
        <w:r w:rsidRPr="003B778B">
          <w:rPr>
            <w:rStyle w:val="Codechar"/>
          </w:rPr>
          <w:t>Flow</w:t>
        </w:r>
        <w:r>
          <w:rPr>
            <w:rStyle w:val="Codechar"/>
          </w:rPr>
          <w:t>‌</w:t>
        </w:r>
        <w:r w:rsidRPr="003B778B">
          <w:rPr>
            <w:rStyle w:val="Codechar"/>
          </w:rPr>
          <w:t>Description</w:t>
        </w:r>
        <w:r>
          <w:t xml:space="preserve"> object (see clause 5.5.4.13 of TS 29.571 [36]) as follows when creating or updating a Dynamic Policy Instance based on that Policy Template:</w:t>
        </w:r>
      </w:ins>
    </w:p>
    <w:p w14:paraId="2CD4D3A1" w14:textId="77777777" w:rsidR="00F94D12" w:rsidRDefault="00F94D12" w:rsidP="00F94D12">
      <w:pPr>
        <w:pStyle w:val="B1"/>
        <w:keepNext/>
        <w:rPr>
          <w:ins w:id="8" w:author="Rufael Mekuria" w:date="2025-04-07T11:03:00Z"/>
        </w:rPr>
      </w:pPr>
      <w:ins w:id="9" w:author="Rufael Mekuria" w:date="2025-04-07T11:03:00Z">
        <w:r>
          <w:t>-</w:t>
        </w:r>
        <w:r>
          <w:tab/>
          <w:t xml:space="preserve">The </w:t>
        </w:r>
        <w:r w:rsidRPr="67D3ECDD">
          <w:rPr>
            <w:rStyle w:val="Codechar"/>
          </w:rPr>
          <w:t>transportProto</w:t>
        </w:r>
        <w:r>
          <w:t xml:space="preserve"> property shall be set to the value </w:t>
        </w:r>
        <w:r w:rsidRPr="67D3ECDD">
          <w:rPr>
            <w:rStyle w:val="Codechar"/>
          </w:rPr>
          <w:t>SRTP</w:t>
        </w:r>
        <w:r>
          <w:rPr>
            <w:rStyle w:val="Codechar"/>
          </w:rPr>
          <w:t xml:space="preserve"> or RTP</w:t>
        </w:r>
        <w:r>
          <w:t>.</w:t>
        </w:r>
      </w:ins>
    </w:p>
    <w:p w14:paraId="7BC7872D" w14:textId="77777777" w:rsidR="00F94D12" w:rsidRDefault="00F94D12" w:rsidP="00F94D12">
      <w:pPr>
        <w:pStyle w:val="B1"/>
        <w:keepNext/>
        <w:rPr>
          <w:ins w:id="10" w:author="Rufael Mekuria" w:date="2025-04-07T11:03:00Z"/>
        </w:rPr>
      </w:pPr>
      <w:ins w:id="11" w:author="Rufael Mekuria" w:date="2025-04-07T11:03:00Z">
        <w:r>
          <w:t>-</w:t>
        </w:r>
        <w:r>
          <w:tab/>
          <w:t xml:space="preserve">The properties of the </w:t>
        </w:r>
        <w:r>
          <w:rPr>
            <w:rStyle w:val="Codechar"/>
          </w:rPr>
          <w:t>rtpHeader</w:t>
        </w:r>
        <w:r w:rsidRPr="002F4AC5">
          <w:rPr>
            <w:rStyle w:val="Codechar"/>
          </w:rPr>
          <w:t>ExtInfo</w:t>
        </w:r>
        <w:r w:rsidRPr="002F4AC5">
          <w:t xml:space="preserve"> </w:t>
        </w:r>
        <w:r>
          <w:t>object (see clause 5.5.4.14 of TS 29.571 [36]) shall be populated as follows:</w:t>
        </w:r>
      </w:ins>
    </w:p>
    <w:p w14:paraId="3099B253" w14:textId="6227C228" w:rsidR="00F94D12" w:rsidRDefault="00F94D12" w:rsidP="00F94D12">
      <w:pPr>
        <w:pStyle w:val="B2"/>
        <w:rPr>
          <w:ins w:id="12" w:author="Rufael Mekuria" w:date="2025-04-07T11:13:00Z"/>
        </w:rPr>
      </w:pPr>
      <w:ins w:id="13" w:author="Rufael Mekuria" w:date="2025-04-07T11:03:00Z">
        <w:r>
          <w:t>-</w:t>
        </w:r>
        <w:r>
          <w:tab/>
        </w:r>
        <w:r>
          <w:rPr>
            <w:rStyle w:val="Codechar"/>
          </w:rPr>
          <w:t>rtpHeaderExtType</w:t>
        </w:r>
        <w:r>
          <w:t xml:space="preserve"> shall be set to </w:t>
        </w:r>
        <w:r>
          <w:rPr>
            <w:rStyle w:val="Codechar"/>
          </w:rPr>
          <w:t>DYN_TRAFFIC</w:t>
        </w:r>
        <w:r w:rsidRPr="00802601">
          <w:rPr>
            <w:rStyle w:val="Codechar"/>
          </w:rPr>
          <w:t>_MARKING</w:t>
        </w:r>
        <w:r>
          <w:t>.</w:t>
        </w:r>
      </w:ins>
    </w:p>
    <w:p w14:paraId="1DDB75DD" w14:textId="07456AAB" w:rsidR="00F94D12" w:rsidRDefault="00F94D12" w:rsidP="00F94D12">
      <w:pPr>
        <w:pStyle w:val="B2"/>
        <w:rPr>
          <w:ins w:id="14" w:author="Rufael Mekuria" w:date="2025-04-07T11:03:00Z"/>
        </w:rPr>
      </w:pPr>
      <w:ins w:id="15" w:author="Rufael Mekuria" w:date="2025-04-07T11:13:00Z">
        <w:r>
          <w:t>NOTE: This is pending on an update in CT4 to add DYN_TRAFFIC_MARKING to 29.571</w:t>
        </w:r>
      </w:ins>
    </w:p>
    <w:p w14:paraId="135AE010" w14:textId="054B6C83" w:rsidR="00F94D12" w:rsidRDefault="00F94D12" w:rsidP="00F94D12">
      <w:pPr>
        <w:pStyle w:val="B2"/>
        <w:rPr>
          <w:ins w:id="16" w:author="Rufael Mekuria" w:date="2025-04-07T11:03:00Z"/>
        </w:rPr>
      </w:pPr>
      <w:ins w:id="17" w:author="Rufael Mekuria" w:date="2025-04-07T11:03:00Z">
        <w:r>
          <w:t>-</w:t>
        </w:r>
        <w:r>
          <w:tab/>
        </w:r>
        <w:r>
          <w:rPr>
            <w:rStyle w:val="Codechar"/>
          </w:rPr>
          <w:t>rtpHeaderExtId</w:t>
        </w:r>
        <w:r>
          <w:t xml:space="preserve"> shall be set to the value of the </w:t>
        </w:r>
        <w:r w:rsidRPr="00DB3954">
          <w:rPr>
            <w:i/>
            <w:iCs/>
          </w:rPr>
          <w:t>ID</w:t>
        </w:r>
        <w:r>
          <w:t xml:space="preserve"> field to be used by the RTC endpoint (e.g., the RTC Access Function of an RTC Client) in the </w:t>
        </w:r>
        <w:r w:rsidRPr="00E30D31">
          <w:rPr>
            <w:i/>
            <w:iCs/>
          </w:rPr>
          <w:t xml:space="preserve">RTP Header Extension for </w:t>
        </w:r>
      </w:ins>
      <w:proofErr w:type="spellStart"/>
      <w:ins w:id="18" w:author="Rufael Mekuria" w:date="2025-04-07T11:04:00Z">
        <w:r>
          <w:rPr>
            <w:i/>
            <w:iCs/>
          </w:rPr>
          <w:t>Dynamially</w:t>
        </w:r>
        <w:proofErr w:type="spellEnd"/>
        <w:r>
          <w:rPr>
            <w:i/>
            <w:iCs/>
          </w:rPr>
          <w:t xml:space="preserve"> Changing Traffic Characteristics</w:t>
        </w:r>
      </w:ins>
      <w:ins w:id="19" w:author="Rufael Mekuria" w:date="2025-04-07T11:03:00Z">
        <w:r>
          <w:t xml:space="preserve"> on the application flow in question, as specified in clause 4.</w:t>
        </w:r>
      </w:ins>
      <w:ins w:id="20" w:author="Rufael Mekuria" w:date="2025-04-07T11:08:00Z">
        <w:r>
          <w:t>5</w:t>
        </w:r>
      </w:ins>
      <w:ins w:id="21" w:author="Rufael Mekuria" w:date="2025-04-07T11:03:00Z">
        <w:r>
          <w:t xml:space="preserve"> of TS 26.522 [37]. The value of this parameter is negotiated via the SDP offer/answer procedure during the </w:t>
        </w:r>
        <w:proofErr w:type="spellStart"/>
        <w:r>
          <w:t>WebRTC</w:t>
        </w:r>
        <w:proofErr w:type="spellEnd"/>
        <w:r>
          <w:t xml:space="preserve"> signalling phase of the RTC session.</w:t>
        </w:r>
      </w:ins>
    </w:p>
    <w:p w14:paraId="20528B59" w14:textId="2E853DA8" w:rsidR="00F94D12" w:rsidRDefault="00F94D12" w:rsidP="00F94D12">
      <w:pPr>
        <w:pStyle w:val="B2"/>
        <w:rPr>
          <w:ins w:id="22" w:author="Rufael Mekuria" w:date="2025-04-07T11:03:00Z"/>
        </w:rPr>
      </w:pPr>
      <w:ins w:id="23" w:author="Rufael Mekuria" w:date="2025-04-07T11:03:00Z">
        <w:r>
          <w:t>-</w:t>
        </w:r>
        <w:r>
          <w:tab/>
        </w:r>
        <w:r>
          <w:rPr>
            <w:rStyle w:val="Codechar"/>
          </w:rPr>
          <w:t>longFormat</w:t>
        </w:r>
        <w:r>
          <w:t xml:space="preserve"> shall be set according to the use of the one- or two-byte </w:t>
        </w:r>
        <w:r w:rsidRPr="00E30D31">
          <w:rPr>
            <w:i/>
            <w:iCs/>
          </w:rPr>
          <w:t xml:space="preserve">RTP Header Extension for </w:t>
        </w:r>
      </w:ins>
      <w:ins w:id="24" w:author="Rufael Mekuria" w:date="2025-04-07T11:05:00Z">
        <w:r>
          <w:rPr>
            <w:i/>
            <w:iCs/>
          </w:rPr>
          <w:t>Dynamically changing traffic characteristics</w:t>
        </w:r>
      </w:ins>
      <w:ins w:id="25" w:author="Rufael Mekuria" w:date="2025-04-07T11:03:00Z">
        <w:r>
          <w:t>, as specified in clause 4.</w:t>
        </w:r>
      </w:ins>
      <w:ins w:id="26" w:author="Rufael Mekuria" w:date="2025-04-07T11:08:00Z">
        <w:r>
          <w:t>5</w:t>
        </w:r>
      </w:ins>
      <w:ins w:id="27" w:author="Rufael Mekuria" w:date="2025-04-07T11:03:00Z">
        <w:r>
          <w:t xml:space="preserve"> of TS 26.522 [37]. The value of this parameter is negotiated via the SDP offer/answer procedure during the </w:t>
        </w:r>
        <w:proofErr w:type="spellStart"/>
        <w:r>
          <w:t>WebRTC</w:t>
        </w:r>
        <w:proofErr w:type="spellEnd"/>
        <w:r>
          <w:t xml:space="preserve"> signalling phase of the RTC session.</w:t>
        </w:r>
      </w:ins>
    </w:p>
    <w:p w14:paraId="7160EAE9" w14:textId="77777777" w:rsidR="00F94D12" w:rsidRPr="00802601" w:rsidRDefault="00F94D12" w:rsidP="00F94D12">
      <w:pPr>
        <w:pStyle w:val="B1"/>
        <w:keepNext/>
        <w:rPr>
          <w:ins w:id="28" w:author="Rufael Mekuria" w:date="2025-04-07T11:03:00Z"/>
        </w:rPr>
      </w:pPr>
      <w:ins w:id="29" w:author="Rufael Mekuria" w:date="2025-04-07T11:03:00Z">
        <w:r>
          <w:t>-</w:t>
        </w:r>
        <w:r>
          <w:tab/>
          <w:t xml:space="preserve">The </w:t>
        </w:r>
        <w:r w:rsidRPr="67D3ECDD">
          <w:rPr>
            <w:rStyle w:val="Codechar"/>
          </w:rPr>
          <w:t>rtpPayloadInfoList</w:t>
        </w:r>
        <w:r>
          <w:t xml:space="preserve"> property shall contain a single member populated as follows:</w:t>
        </w:r>
      </w:ins>
    </w:p>
    <w:p w14:paraId="2E20DA0B" w14:textId="26C05EB4" w:rsidR="00F94D12" w:rsidRDefault="00F94D12" w:rsidP="00F94D12">
      <w:pPr>
        <w:pStyle w:val="B2"/>
        <w:rPr>
          <w:ins w:id="30" w:author="Rufael Mekuria" w:date="2025-04-07T11:03:00Z"/>
        </w:rPr>
      </w:pPr>
      <w:ins w:id="31" w:author="Rufael Mekuria" w:date="2025-04-07T11:03:00Z">
        <w:r>
          <w:t>-</w:t>
        </w:r>
        <w:r>
          <w:tab/>
        </w:r>
        <w:r>
          <w:rPr>
            <w:rStyle w:val="Codechar"/>
          </w:rPr>
          <w:t>rtpPayloadTypeList</w:t>
        </w:r>
        <w:r>
          <w:t xml:space="preserve"> shall be set to the </w:t>
        </w:r>
        <w:r w:rsidRPr="00DB3954">
          <w:rPr>
            <w:i/>
            <w:iCs/>
          </w:rPr>
          <w:t>RTP Payload Type</w:t>
        </w:r>
        <w:r>
          <w:t xml:space="preserve"> value(s) to be used by the RTC endpoint (e.g., the RTC Access Function of an RTC Client) for the negotiated </w:t>
        </w:r>
      </w:ins>
      <w:ins w:id="32" w:author="Rufael Mekuria" w:date="2025-04-07T11:11:00Z">
        <w:r>
          <w:t>(</w:t>
        </w:r>
      </w:ins>
      <w:ins w:id="33" w:author="Rufael Mekuria" w:date="2025-04-07T11:03:00Z">
        <w:r>
          <w:t>S</w:t>
        </w:r>
      </w:ins>
      <w:ins w:id="34" w:author="Rufael Mekuria" w:date="2025-04-07T11:11:00Z">
        <w:r>
          <w:t>)</w:t>
        </w:r>
      </w:ins>
      <w:ins w:id="35" w:author="Rufael Mekuria" w:date="2025-04-07T11:03:00Z">
        <w:r>
          <w:t>RTP session(s) to be carried by the application flow in question.</w:t>
        </w:r>
      </w:ins>
    </w:p>
    <w:p w14:paraId="3D5992F7" w14:textId="77777777" w:rsidR="00F94D12" w:rsidRDefault="00F94D12" w:rsidP="00F94D12">
      <w:pPr>
        <w:pStyle w:val="B2"/>
        <w:rPr>
          <w:ins w:id="36" w:author="Rufael Mekuria" w:date="2025-04-07T11:03:00Z"/>
        </w:rPr>
      </w:pPr>
      <w:ins w:id="37" w:author="Rufael Mekuria" w:date="2025-04-07T11:03:00Z">
        <w:r>
          <w:t>-</w:t>
        </w:r>
        <w:r>
          <w:tab/>
        </w:r>
        <w:r w:rsidRPr="67D3ECDD">
          <w:rPr>
            <w:rStyle w:val="Codechar"/>
          </w:rPr>
          <w:t>rtpPayloadFormat</w:t>
        </w:r>
        <w:r>
          <w:t xml:space="preserve"> shall be omitted because RTP header extensions are present.</w:t>
        </w:r>
      </w:ins>
    </w:p>
    <w:p w14:paraId="3067E5B3" w14:textId="15EF7155" w:rsidR="00F94D12" w:rsidRDefault="00F94D12" w:rsidP="00F94D12">
      <w:pPr>
        <w:rPr>
          <w:ins w:id="38" w:author="Rufael Mekuria" w:date="2025-04-07T11:03:00Z"/>
        </w:rPr>
      </w:pPr>
      <w:ins w:id="39" w:author="Rufael Mekuria" w:date="2025-04-07T11:03:00Z">
        <w:r>
          <w:t>In all PDUs it contributes at reference point RTC</w:t>
        </w:r>
        <w:r>
          <w:noBreakHyphen/>
          <w:t>4m or RTC</w:t>
        </w:r>
        <w:r>
          <w:noBreakHyphen/>
          <w:t xml:space="preserve">12 that fall within the scope of the application flow description, the RTC Access Function (Media Access Function) shall use the protocol indicated in </w:t>
        </w:r>
        <w:r w:rsidRPr="67D3ECDD">
          <w:rPr>
            <w:rStyle w:val="Codechar"/>
          </w:rPr>
          <w:t>transportProto</w:t>
        </w:r>
        <w:r>
          <w:t xml:space="preserve">; it </w:t>
        </w:r>
      </w:ins>
      <w:ins w:id="40" w:author="Rufael Mekuria" w:date="2025-04-07T11:12:00Z">
        <w:r>
          <w:t>may</w:t>
        </w:r>
      </w:ins>
      <w:ins w:id="41" w:author="Rufael Mekuria" w:date="2025-04-07T11:03:00Z">
        <w:r>
          <w:t xml:space="preserve"> set the SRTP header fields in accordance with </w:t>
        </w:r>
        <w:r w:rsidRPr="67D3ECDD">
          <w:rPr>
            <w:rStyle w:val="Codechar"/>
          </w:rPr>
          <w:t>rtpPayloadInfoList</w:t>
        </w:r>
        <w:r>
          <w:t>; and it sho</w:t>
        </w:r>
      </w:ins>
      <w:ins w:id="42" w:author="Rufael Mekuria" w:date="2025-04-07T11:12:00Z">
        <w:r>
          <w:t>u</w:t>
        </w:r>
      </w:ins>
      <w:ins w:id="43" w:author="Rufael Mekuria" w:date="2025-04-07T11:03:00Z">
        <w:r>
          <w:t xml:space="preserve">ld include a one- or two- byte (consistent with the signalled length) </w:t>
        </w:r>
        <w:r w:rsidRPr="67D3ECDD">
          <w:rPr>
            <w:i/>
            <w:iCs/>
          </w:rPr>
          <w:t>RTP Header Extension for PDU Set Marking</w:t>
        </w:r>
        <w:r>
          <w:t xml:space="preserve"> in the SRTP header with fields set according to the values declared in the </w:t>
        </w:r>
        <w:r w:rsidRPr="67D3ECDD">
          <w:rPr>
            <w:rStyle w:val="Codechar"/>
          </w:rPr>
          <w:t>rtpHeader</w:t>
        </w:r>
        <w:r w:rsidRPr="002F4AC5">
          <w:rPr>
            <w:rStyle w:val="Codechar"/>
          </w:rPr>
          <w:t>ExtInfo</w:t>
        </w:r>
        <w:r w:rsidRPr="002F4AC5">
          <w:t xml:space="preserve"> pr</w:t>
        </w:r>
        <w:r>
          <w:t>operty per above</w:t>
        </w:r>
      </w:ins>
      <w:ins w:id="44" w:author="Rufael Mekuria" w:date="2025-04-07T11:12:00Z">
        <w:r>
          <w:t xml:space="preserve"> to indicate </w:t>
        </w:r>
      </w:ins>
      <w:ins w:id="45" w:author="Rufael Mekuria" w:date="2025-04-07T11:13:00Z">
        <w:r>
          <w:t xml:space="preserve">the </w:t>
        </w:r>
      </w:ins>
      <w:ins w:id="46" w:author="Rufael Mekuria" w:date="2025-04-07T11:12:00Z">
        <w:r>
          <w:t>dynamically changing traffic characteristic</w:t>
        </w:r>
      </w:ins>
      <w:ins w:id="47" w:author="Rufael Mekuria" w:date="2025-04-07T11:03:00Z">
        <w:r>
          <w:t>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58E2F" w14:textId="77777777" w:rsidR="00F14CAE" w:rsidRDefault="00F14CAE">
      <w:r>
        <w:separator/>
      </w:r>
    </w:p>
  </w:endnote>
  <w:endnote w:type="continuationSeparator" w:id="0">
    <w:p w14:paraId="7B30F7B6" w14:textId="77777777" w:rsidR="00F14CAE" w:rsidRDefault="00F1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4246B" w14:textId="77777777" w:rsidR="00F14CAE" w:rsidRDefault="00F14CAE">
      <w:r>
        <w:separator/>
      </w:r>
    </w:p>
  </w:footnote>
  <w:footnote w:type="continuationSeparator" w:id="0">
    <w:p w14:paraId="6AA7EAEC" w14:textId="77777777" w:rsidR="00F14CAE" w:rsidRDefault="00F14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5B7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40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5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4CAE"/>
    <w:rsid w:val="00F25D98"/>
    <w:rsid w:val="00F300FB"/>
    <w:rsid w:val="00F370D2"/>
    <w:rsid w:val="00F94D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94D1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F94D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4D12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F94D12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FC4EE-35E6-49EB-8A95-97FD2335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1434</Words>
  <Characters>8176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13</cp:revision>
  <cp:lastPrinted>1899-12-31T23:00:00Z</cp:lastPrinted>
  <dcterms:created xsi:type="dcterms:W3CDTF">2020-02-03T08:32:00Z</dcterms:created>
  <dcterms:modified xsi:type="dcterms:W3CDTF">2025-04-08T07:32:00Z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Apr 2025</vt:lpwstr>
  </property>
  <property fmtid="{D5CDD505-2E9C-101B-9397-08002B2CF9AE}" pid="8" name="EndDate">
    <vt:lpwstr>17th Apr 2025</vt:lpwstr>
  </property>
  <property fmtid="{D5CDD505-2E9C-101B-9397-08002B2CF9AE}" pid="9" name="Tdoc#">
    <vt:lpwstr>S4-250441</vt:lpwstr>
  </property>
  <property fmtid="{D5CDD505-2E9C-101B-9397-08002B2CF9AE}" pid="10" name="Spec#">
    <vt:lpwstr>26.113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Extensions to 26.506 for supporting dynamically changing traffic characteristics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FS_5G_RTP_Ph2</vt:lpwstr>
  </property>
  <property fmtid="{D5CDD505-2E9C-101B-9397-08002B2CF9AE}" pid="18" name="Cat">
    <vt:lpwstr>B</vt:lpwstr>
  </property>
  <property fmtid="{D5CDD505-2E9C-101B-9397-08002B2CF9AE}" pid="19" name="ResDate">
    <vt:lpwstr>2025-04-04</vt:lpwstr>
  </property>
  <property fmtid="{D5CDD505-2E9C-101B-9397-08002B2CF9AE}" pid="20" name="Release">
    <vt:lpwstr>Rel-19</vt:lpwstr>
  </property>
</Properties>
</file>