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AD3F3F" w:rsidRPr="00AD3F3F" w14:paraId="0B39395B" w14:textId="77777777" w:rsidTr="00AD3F3F">
        <w:trPr>
          <w:cantSplit/>
        </w:trPr>
        <w:tc>
          <w:tcPr>
            <w:tcW w:w="1132" w:type="dxa"/>
            <w:vMerge w:val="restart"/>
            <w:vAlign w:val="center"/>
          </w:tcPr>
          <w:p w14:paraId="7B8D6BA5" w14:textId="77777777" w:rsidR="00AD3F3F" w:rsidRPr="00AD3F3F" w:rsidRDefault="00AD3F3F" w:rsidP="00AD3F3F">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6A725C22" wp14:editId="4045769E">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B679D1D" w14:textId="77777777" w:rsidR="00AD3F3F" w:rsidRPr="00AD3F3F" w:rsidRDefault="00AD3F3F" w:rsidP="00AD3F3F">
            <w:pPr>
              <w:spacing w:before="120"/>
              <w:rPr>
                <w:rFonts w:ascii="Times New Roman" w:hAnsi="Times New Roman"/>
                <w:sz w:val="16"/>
                <w:szCs w:val="16"/>
              </w:rPr>
            </w:pPr>
            <w:r w:rsidRPr="00AD3F3F">
              <w:rPr>
                <w:rFonts w:ascii="Times New Roman" w:hAnsi="Times New Roman"/>
                <w:sz w:val="16"/>
                <w:szCs w:val="16"/>
              </w:rPr>
              <w:t>INTERNATIONAL TELECOMMUNICATION UNION</w:t>
            </w:r>
          </w:p>
          <w:p w14:paraId="51034B42" w14:textId="77777777" w:rsidR="00AD3F3F" w:rsidRPr="00AD3F3F" w:rsidRDefault="00AD3F3F" w:rsidP="00AD3F3F">
            <w:pPr>
              <w:spacing w:before="120"/>
              <w:rPr>
                <w:rFonts w:ascii="Times New Roman" w:hAnsi="Times New Roman"/>
                <w:b/>
                <w:bCs/>
                <w:sz w:val="26"/>
                <w:szCs w:val="26"/>
              </w:rPr>
            </w:pPr>
            <w:r w:rsidRPr="00AD3F3F">
              <w:rPr>
                <w:rFonts w:ascii="Times New Roman" w:hAnsi="Times New Roman"/>
                <w:b/>
                <w:bCs/>
                <w:sz w:val="26"/>
                <w:szCs w:val="26"/>
              </w:rPr>
              <w:t>TELECOMMUNICATION</w:t>
            </w:r>
            <w:r w:rsidRPr="00AD3F3F">
              <w:rPr>
                <w:rFonts w:ascii="Times New Roman" w:hAnsi="Times New Roman"/>
                <w:b/>
                <w:bCs/>
                <w:sz w:val="26"/>
                <w:szCs w:val="26"/>
              </w:rPr>
              <w:br/>
              <w:t>STANDARDIZATION SECTOR</w:t>
            </w:r>
          </w:p>
          <w:p w14:paraId="066B0835" w14:textId="77777777" w:rsidR="00AD3F3F" w:rsidRPr="00AD3F3F" w:rsidRDefault="00AD3F3F" w:rsidP="00AD3F3F">
            <w:pPr>
              <w:spacing w:before="120"/>
              <w:rPr>
                <w:rFonts w:ascii="Times New Roman" w:hAnsi="Times New Roman"/>
                <w:sz w:val="20"/>
              </w:rPr>
            </w:pPr>
            <w:r w:rsidRPr="00AD3F3F">
              <w:rPr>
                <w:rFonts w:ascii="Times New Roman" w:hAnsi="Times New Roman"/>
                <w:sz w:val="20"/>
              </w:rPr>
              <w:t xml:space="preserve">STUDY PERIOD </w:t>
            </w:r>
            <w:bookmarkStart w:id="2" w:name="dstudyperiod"/>
            <w:r w:rsidRPr="00AD3F3F">
              <w:rPr>
                <w:rFonts w:ascii="Times New Roman" w:hAnsi="Times New Roman"/>
                <w:sz w:val="20"/>
              </w:rPr>
              <w:t>2022-2024</w:t>
            </w:r>
            <w:bookmarkEnd w:id="2"/>
          </w:p>
        </w:tc>
        <w:tc>
          <w:tcPr>
            <w:tcW w:w="4026" w:type="dxa"/>
            <w:vAlign w:val="center"/>
          </w:tcPr>
          <w:p w14:paraId="53269BF0" w14:textId="46515985" w:rsidR="00AD3F3F" w:rsidRPr="00AD3F3F" w:rsidRDefault="00AD3F3F" w:rsidP="00AD3F3F">
            <w:pPr>
              <w:pStyle w:val="Docnumber"/>
              <w:rPr>
                <w:sz w:val="32"/>
              </w:rPr>
            </w:pPr>
            <w:r>
              <w:rPr>
                <w:sz w:val="32"/>
              </w:rPr>
              <w:t>SG13-LS</w:t>
            </w:r>
            <w:r w:rsidR="00990E69">
              <w:rPr>
                <w:sz w:val="32"/>
              </w:rPr>
              <w:t>191</w:t>
            </w:r>
          </w:p>
        </w:tc>
      </w:tr>
      <w:tr w:rsidR="00AD3F3F" w:rsidRPr="00AD3F3F" w14:paraId="3296A049" w14:textId="77777777" w:rsidTr="00AD3F3F">
        <w:trPr>
          <w:cantSplit/>
        </w:trPr>
        <w:tc>
          <w:tcPr>
            <w:tcW w:w="1132" w:type="dxa"/>
            <w:vMerge/>
          </w:tcPr>
          <w:p w14:paraId="2D5A1281" w14:textId="77777777" w:rsidR="00AD3F3F" w:rsidRPr="00AD3F3F" w:rsidRDefault="00AD3F3F" w:rsidP="00AD3F3F">
            <w:pPr>
              <w:spacing w:before="120"/>
              <w:rPr>
                <w:rFonts w:ascii="Times New Roman" w:hAnsi="Times New Roman"/>
                <w:smallCaps/>
                <w:sz w:val="20"/>
              </w:rPr>
            </w:pPr>
            <w:bookmarkStart w:id="3" w:name="dsg" w:colFirst="2" w:colLast="2"/>
            <w:bookmarkEnd w:id="0"/>
          </w:p>
        </w:tc>
        <w:tc>
          <w:tcPr>
            <w:tcW w:w="4481" w:type="dxa"/>
            <w:gridSpan w:val="5"/>
            <w:vMerge/>
          </w:tcPr>
          <w:p w14:paraId="7384AC69" w14:textId="77777777" w:rsidR="00AD3F3F" w:rsidRPr="00AD3F3F" w:rsidRDefault="00AD3F3F" w:rsidP="00AD3F3F">
            <w:pPr>
              <w:spacing w:before="120"/>
              <w:rPr>
                <w:rFonts w:ascii="Times New Roman" w:hAnsi="Times New Roman"/>
                <w:smallCaps/>
                <w:sz w:val="20"/>
              </w:rPr>
            </w:pPr>
          </w:p>
        </w:tc>
        <w:tc>
          <w:tcPr>
            <w:tcW w:w="4026" w:type="dxa"/>
          </w:tcPr>
          <w:p w14:paraId="43D73846" w14:textId="5CB13EF1" w:rsidR="00AD3F3F" w:rsidRPr="00AD3F3F" w:rsidRDefault="00AD3F3F" w:rsidP="00AD3F3F">
            <w:pPr>
              <w:pStyle w:val="TSBHeaderRight14"/>
              <w:rPr>
                <w:smallCaps/>
              </w:rPr>
            </w:pPr>
            <w:r>
              <w:rPr>
                <w:smallCaps/>
              </w:rPr>
              <w:t>STUDY GROUP 13</w:t>
            </w:r>
          </w:p>
        </w:tc>
      </w:tr>
      <w:bookmarkEnd w:id="3"/>
      <w:tr w:rsidR="00AD3F3F" w:rsidRPr="00AD3F3F" w14:paraId="6355E73B" w14:textId="77777777" w:rsidTr="00AD3F3F">
        <w:trPr>
          <w:cantSplit/>
        </w:trPr>
        <w:tc>
          <w:tcPr>
            <w:tcW w:w="1132" w:type="dxa"/>
            <w:vMerge/>
            <w:tcBorders>
              <w:bottom w:val="single" w:sz="12" w:space="0" w:color="auto"/>
            </w:tcBorders>
          </w:tcPr>
          <w:p w14:paraId="578FD59A" w14:textId="77777777" w:rsidR="00AD3F3F" w:rsidRPr="00AD3F3F" w:rsidRDefault="00AD3F3F" w:rsidP="00AD3F3F">
            <w:pPr>
              <w:spacing w:before="120"/>
              <w:rPr>
                <w:rFonts w:ascii="Times New Roman" w:hAnsi="Times New Roman"/>
                <w:b/>
                <w:bCs/>
                <w:sz w:val="26"/>
              </w:rPr>
            </w:pPr>
          </w:p>
        </w:tc>
        <w:tc>
          <w:tcPr>
            <w:tcW w:w="4481" w:type="dxa"/>
            <w:gridSpan w:val="5"/>
            <w:vMerge/>
            <w:tcBorders>
              <w:bottom w:val="single" w:sz="12" w:space="0" w:color="auto"/>
            </w:tcBorders>
          </w:tcPr>
          <w:p w14:paraId="440260EB" w14:textId="77777777" w:rsidR="00AD3F3F" w:rsidRPr="00AD3F3F" w:rsidRDefault="00AD3F3F" w:rsidP="00AD3F3F">
            <w:pPr>
              <w:spacing w:before="120"/>
              <w:rPr>
                <w:rFonts w:ascii="Times New Roman" w:hAnsi="Times New Roman"/>
                <w:b/>
                <w:bCs/>
                <w:sz w:val="26"/>
              </w:rPr>
            </w:pPr>
          </w:p>
        </w:tc>
        <w:tc>
          <w:tcPr>
            <w:tcW w:w="4026" w:type="dxa"/>
            <w:tcBorders>
              <w:bottom w:val="single" w:sz="12" w:space="0" w:color="auto"/>
            </w:tcBorders>
            <w:vAlign w:val="center"/>
          </w:tcPr>
          <w:p w14:paraId="2A4CE765" w14:textId="77777777" w:rsidR="00AD3F3F" w:rsidRPr="00AD3F3F" w:rsidRDefault="00AD3F3F" w:rsidP="00AD3F3F">
            <w:pPr>
              <w:pStyle w:val="TSBHeaderRight14"/>
            </w:pPr>
            <w:r w:rsidRPr="00AD3F3F">
              <w:t>Original: English</w:t>
            </w:r>
          </w:p>
        </w:tc>
      </w:tr>
      <w:tr w:rsidR="00AD3F3F" w:rsidRPr="00AD3F3F" w14:paraId="241D8F33" w14:textId="77777777" w:rsidTr="00AD3F3F">
        <w:trPr>
          <w:cantSplit/>
        </w:trPr>
        <w:tc>
          <w:tcPr>
            <w:tcW w:w="1587" w:type="dxa"/>
            <w:gridSpan w:val="2"/>
          </w:tcPr>
          <w:p w14:paraId="71949E98" w14:textId="77777777" w:rsidR="00AD3F3F" w:rsidRPr="00AD3F3F" w:rsidRDefault="00AD3F3F" w:rsidP="00AD3F3F">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6D951717" w14:textId="265C6189" w:rsidR="00AD3F3F" w:rsidRPr="00AD3F3F" w:rsidRDefault="00AD3F3F" w:rsidP="00AD3F3F">
            <w:pPr>
              <w:pStyle w:val="TSBHeaderQuestion"/>
            </w:pPr>
            <w:r w:rsidRPr="00AD3F3F">
              <w:t>All/13</w:t>
            </w:r>
          </w:p>
        </w:tc>
        <w:tc>
          <w:tcPr>
            <w:tcW w:w="4026" w:type="dxa"/>
          </w:tcPr>
          <w:p w14:paraId="0BA3C086" w14:textId="41167E3D" w:rsidR="00AD3F3F" w:rsidRPr="00AD3F3F" w:rsidRDefault="00AD3F3F" w:rsidP="00AD3F3F">
            <w:pPr>
              <w:pStyle w:val="VenueDate"/>
            </w:pPr>
            <w:r w:rsidRPr="00AD3F3F">
              <w:t>Geneva, 15 - 26 July 2024</w:t>
            </w:r>
          </w:p>
        </w:tc>
      </w:tr>
      <w:tr w:rsidR="00AD3F3F" w:rsidRPr="00AD3F3F" w14:paraId="5A3CDE00" w14:textId="77777777" w:rsidTr="005F7827">
        <w:trPr>
          <w:cantSplit/>
        </w:trPr>
        <w:tc>
          <w:tcPr>
            <w:tcW w:w="9639" w:type="dxa"/>
            <w:gridSpan w:val="7"/>
          </w:tcPr>
          <w:p w14:paraId="1D0B6C0D" w14:textId="67B5298C" w:rsidR="00AD3F3F" w:rsidRPr="00AD3F3F" w:rsidRDefault="00AD3F3F" w:rsidP="00AD3F3F">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AD3F3F" w:rsidRPr="00AD3F3F" w14:paraId="456CF351" w14:textId="77777777" w:rsidTr="00AD3F3F">
        <w:trPr>
          <w:cantSplit/>
        </w:trPr>
        <w:tc>
          <w:tcPr>
            <w:tcW w:w="1587" w:type="dxa"/>
            <w:gridSpan w:val="2"/>
          </w:tcPr>
          <w:p w14:paraId="6C1D9770" w14:textId="77777777" w:rsidR="00AD3F3F" w:rsidRPr="00AD3F3F" w:rsidRDefault="00AD3F3F" w:rsidP="00AD3F3F">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4647A40A" w14:textId="4BD1CB86" w:rsidR="00AD3F3F" w:rsidRPr="00AD3F3F" w:rsidRDefault="00AD3F3F" w:rsidP="00AD3F3F">
            <w:pPr>
              <w:pStyle w:val="TSBHeaderSource"/>
            </w:pPr>
            <w:r>
              <w:t>ITU-T Study Group 13</w:t>
            </w:r>
          </w:p>
        </w:tc>
      </w:tr>
      <w:tr w:rsidR="00AD3F3F" w:rsidRPr="00AD3F3F" w14:paraId="32CFD6DB" w14:textId="77777777" w:rsidTr="00AD3F3F">
        <w:trPr>
          <w:cantSplit/>
        </w:trPr>
        <w:tc>
          <w:tcPr>
            <w:tcW w:w="1587" w:type="dxa"/>
            <w:gridSpan w:val="2"/>
            <w:tcBorders>
              <w:bottom w:val="single" w:sz="8" w:space="0" w:color="auto"/>
            </w:tcBorders>
          </w:tcPr>
          <w:p w14:paraId="7FBF428A" w14:textId="77777777" w:rsidR="00AD3F3F" w:rsidRPr="00AD3F3F" w:rsidRDefault="00AD3F3F" w:rsidP="00AD3F3F">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67689959" w14:textId="01CBD2AA" w:rsidR="00AD3F3F" w:rsidRPr="00AD3F3F" w:rsidRDefault="00AD3F3F" w:rsidP="00AD3F3F">
            <w:pPr>
              <w:pStyle w:val="TSBHeaderTitle"/>
            </w:pPr>
            <w:r w:rsidRPr="00AD3F3F">
              <w:t>LS on Establishment of new Focus Group on Artificial Intelligence Native for Telecommunication Networks (FG-AINN)</w:t>
            </w:r>
          </w:p>
        </w:tc>
      </w:tr>
      <w:bookmarkEnd w:id="1"/>
      <w:bookmarkEnd w:id="8"/>
      <w:tr w:rsidR="00484F91" w:rsidRPr="00527F24" w14:paraId="2003B859" w14:textId="77777777" w:rsidTr="009E32EA">
        <w:trPr>
          <w:cantSplit/>
        </w:trPr>
        <w:tc>
          <w:tcPr>
            <w:tcW w:w="9639" w:type="dxa"/>
            <w:gridSpan w:val="7"/>
            <w:tcBorders>
              <w:top w:val="single" w:sz="12" w:space="0" w:color="auto"/>
            </w:tcBorders>
          </w:tcPr>
          <w:p w14:paraId="72FAF130" w14:textId="77777777" w:rsidR="00484F91" w:rsidRPr="00527F24" w:rsidRDefault="00484F91" w:rsidP="009E32EA">
            <w:pPr>
              <w:jc w:val="center"/>
              <w:rPr>
                <w:rFonts w:asciiTheme="majorBidi" w:hAnsiTheme="majorBidi" w:cstheme="majorBidi"/>
                <w:b/>
              </w:rPr>
            </w:pPr>
            <w:r w:rsidRPr="00527F24">
              <w:rPr>
                <w:rFonts w:asciiTheme="majorBidi" w:hAnsiTheme="majorBidi" w:cstheme="majorBidi"/>
                <w:b/>
              </w:rPr>
              <w:t>LIAISON STATEMENT</w:t>
            </w:r>
          </w:p>
        </w:tc>
      </w:tr>
      <w:tr w:rsidR="00484F91" w:rsidRPr="00527F24" w14:paraId="0D982DAA" w14:textId="77777777" w:rsidTr="009E32EA">
        <w:trPr>
          <w:cantSplit/>
        </w:trPr>
        <w:tc>
          <w:tcPr>
            <w:tcW w:w="2235" w:type="dxa"/>
            <w:gridSpan w:val="4"/>
          </w:tcPr>
          <w:p w14:paraId="49C3F630"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7DC870B1" w14:textId="4BEAFF1F" w:rsidR="00484F91" w:rsidRPr="00527F24" w:rsidRDefault="007E688F" w:rsidP="009E32EA">
            <w:pPr>
              <w:pStyle w:val="LSForAction"/>
              <w:rPr>
                <w:szCs w:val="24"/>
              </w:rPr>
            </w:pPr>
            <w:r>
              <w:rPr>
                <w:szCs w:val="24"/>
              </w:rPr>
              <w:t>-</w:t>
            </w:r>
          </w:p>
        </w:tc>
      </w:tr>
      <w:tr w:rsidR="00484F91" w:rsidRPr="00922799" w14:paraId="66278615" w14:textId="77777777" w:rsidTr="009E32EA">
        <w:trPr>
          <w:cantSplit/>
        </w:trPr>
        <w:tc>
          <w:tcPr>
            <w:tcW w:w="2235" w:type="dxa"/>
            <w:gridSpan w:val="4"/>
          </w:tcPr>
          <w:p w14:paraId="221C93DF"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3D61A5EF" w14:textId="7FFD9F16" w:rsidR="00484F91" w:rsidRPr="000F7892" w:rsidRDefault="000F7892" w:rsidP="009E32EA">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484F91" w:rsidRPr="00527F24" w14:paraId="55D3DB86" w14:textId="77777777" w:rsidTr="009E32EA">
        <w:trPr>
          <w:cantSplit/>
        </w:trPr>
        <w:tc>
          <w:tcPr>
            <w:tcW w:w="2235" w:type="dxa"/>
            <w:gridSpan w:val="4"/>
          </w:tcPr>
          <w:p w14:paraId="154FBFAE"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F7926D7" w14:textId="64ECA866" w:rsidR="00484F91" w:rsidRPr="00AD3F3F" w:rsidRDefault="002A1B7F" w:rsidP="009E32EA">
            <w:pPr>
              <w:pStyle w:val="LSApproval"/>
              <w:rPr>
                <w:b/>
                <w:bCs/>
              </w:rPr>
            </w:pPr>
            <w:r w:rsidRPr="00AD3F3F">
              <w:rPr>
                <w:b/>
                <w:bCs/>
              </w:rPr>
              <w:t xml:space="preserve">ITU-T </w:t>
            </w:r>
            <w:r w:rsidR="00484F91" w:rsidRPr="00AD3F3F">
              <w:rPr>
                <w:b/>
                <w:bCs/>
              </w:rPr>
              <w:t>S</w:t>
            </w:r>
            <w:r w:rsidRPr="00AD3F3F">
              <w:rPr>
                <w:b/>
                <w:bCs/>
              </w:rPr>
              <w:t xml:space="preserve">tudy </w:t>
            </w:r>
            <w:r w:rsidR="00484F91" w:rsidRPr="00AD3F3F">
              <w:rPr>
                <w:b/>
                <w:bCs/>
              </w:rPr>
              <w:t>G</w:t>
            </w:r>
            <w:r w:rsidRPr="00AD3F3F">
              <w:rPr>
                <w:b/>
                <w:bCs/>
              </w:rPr>
              <w:t xml:space="preserve">roup </w:t>
            </w:r>
            <w:r w:rsidR="00484F91" w:rsidRPr="00AD3F3F">
              <w:rPr>
                <w:b/>
                <w:bCs/>
              </w:rPr>
              <w:t xml:space="preserve">13 meeting (Geneva, </w:t>
            </w:r>
            <w:r w:rsidR="000F7892" w:rsidRPr="00AD3F3F">
              <w:rPr>
                <w:b/>
                <w:bCs/>
              </w:rPr>
              <w:t>2</w:t>
            </w:r>
            <w:r w:rsidR="003E0657">
              <w:rPr>
                <w:b/>
                <w:bCs/>
              </w:rPr>
              <w:t>2</w:t>
            </w:r>
            <w:r w:rsidR="000F7892" w:rsidRPr="00AD3F3F">
              <w:rPr>
                <w:b/>
                <w:bCs/>
              </w:rPr>
              <w:t xml:space="preserve"> July</w:t>
            </w:r>
            <w:r w:rsidR="00484F91" w:rsidRPr="00AD3F3F">
              <w:rPr>
                <w:b/>
                <w:bCs/>
              </w:rPr>
              <w:t xml:space="preserve"> 2024)</w:t>
            </w:r>
          </w:p>
        </w:tc>
      </w:tr>
      <w:tr w:rsidR="00484F91" w:rsidRPr="00527F24" w14:paraId="34252F5D" w14:textId="77777777" w:rsidTr="009E32EA">
        <w:trPr>
          <w:cantSplit/>
        </w:trPr>
        <w:tc>
          <w:tcPr>
            <w:tcW w:w="2235" w:type="dxa"/>
            <w:gridSpan w:val="4"/>
            <w:tcBorders>
              <w:bottom w:val="single" w:sz="12" w:space="0" w:color="auto"/>
            </w:tcBorders>
          </w:tcPr>
          <w:p w14:paraId="3B998037"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AD8A456" w14:textId="531685DB" w:rsidR="00484F91" w:rsidRPr="00527F24" w:rsidRDefault="000F7892" w:rsidP="009E32EA">
            <w:pPr>
              <w:pStyle w:val="LSDeadline"/>
              <w:rPr>
                <w:rFonts w:asciiTheme="majorBidi" w:hAnsiTheme="majorBidi" w:cstheme="majorBidi"/>
              </w:rPr>
            </w:pPr>
            <w:r>
              <w:rPr>
                <w:rFonts w:asciiTheme="majorBidi" w:hAnsiTheme="majorBidi" w:cstheme="majorBidi"/>
              </w:rPr>
              <w:t>N/A</w:t>
            </w:r>
          </w:p>
        </w:tc>
      </w:tr>
      <w:tr w:rsidR="00484F91" w:rsidRPr="003E0657" w14:paraId="34D05FCC" w14:textId="77777777" w:rsidTr="009E32EA">
        <w:trPr>
          <w:cantSplit/>
        </w:trPr>
        <w:tc>
          <w:tcPr>
            <w:tcW w:w="1607" w:type="dxa"/>
            <w:gridSpan w:val="3"/>
            <w:tcBorders>
              <w:top w:val="single" w:sz="8" w:space="0" w:color="auto"/>
              <w:bottom w:val="single" w:sz="8" w:space="0" w:color="auto"/>
            </w:tcBorders>
          </w:tcPr>
          <w:p w14:paraId="1196DE80" w14:textId="77777777" w:rsidR="00484F91" w:rsidRPr="00484F91" w:rsidRDefault="00484F91" w:rsidP="009E32EA">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63E29490" w14:textId="5D00673F" w:rsidR="00484F91" w:rsidRPr="00484F91" w:rsidRDefault="00484F91" w:rsidP="009E32EA">
            <w:pPr>
              <w:rPr>
                <w:rFonts w:ascii="Times New Roman" w:hAnsi="Times New Roman"/>
                <w:sz w:val="24"/>
                <w:szCs w:val="24"/>
                <w:lang w:eastAsia="ja-JP"/>
              </w:rPr>
            </w:pPr>
            <w:r w:rsidRPr="00484F91">
              <w:rPr>
                <w:rFonts w:ascii="Times New Roman" w:hAnsi="Times New Roman"/>
                <w:sz w:val="24"/>
                <w:szCs w:val="24"/>
                <w:lang w:eastAsia="ja-JP"/>
              </w:rPr>
              <w:t>Kazunori T</w:t>
            </w:r>
            <w:r w:rsidR="000F7892">
              <w:rPr>
                <w:rFonts w:ascii="Times New Roman" w:hAnsi="Times New Roman"/>
                <w:sz w:val="24"/>
                <w:szCs w:val="24"/>
                <w:lang w:eastAsia="ja-JP"/>
              </w:rPr>
              <w:t>anikawa</w:t>
            </w:r>
            <w:r w:rsidR="00D72AEA">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7E58B16A" w14:textId="561F4FBA" w:rsidR="00484F91" w:rsidRPr="00E36291" w:rsidRDefault="00484F91" w:rsidP="009E32EA">
            <w:pPr>
              <w:rPr>
                <w:rFonts w:ascii="Times New Roman" w:hAnsi="Times New Roman"/>
                <w:sz w:val="24"/>
                <w:szCs w:val="24"/>
                <w:lang w:val="de-DE"/>
              </w:rPr>
            </w:pPr>
            <w:r w:rsidRPr="00E36291">
              <w:rPr>
                <w:rFonts w:ascii="Times New Roman" w:hAnsi="Times New Roman"/>
                <w:sz w:val="24"/>
                <w:szCs w:val="24"/>
                <w:lang w:val="de-DE"/>
              </w:rPr>
              <w:t xml:space="preserve">E-mail: </w:t>
            </w:r>
            <w:r w:rsidR="00000000">
              <w:fldChar w:fldCharType="begin"/>
            </w:r>
            <w:r w:rsidR="00000000">
              <w:instrText>HYPERLINK "mailto:kazu.tanikawa@nigt.go.jp"</w:instrText>
            </w:r>
            <w:r w:rsidR="00000000">
              <w:fldChar w:fldCharType="separate"/>
            </w:r>
            <w:r w:rsidR="00742A42" w:rsidRPr="00E36291">
              <w:rPr>
                <w:rStyle w:val="Hyperlink"/>
                <w:rFonts w:ascii="Times New Roman" w:hAnsi="Times New Roman"/>
                <w:sz w:val="24"/>
                <w:szCs w:val="24"/>
                <w:lang w:val="de-DE" w:eastAsia="ja-JP"/>
              </w:rPr>
              <w:t>kazu.tanikawa@nigt.go.jp</w:t>
            </w:r>
            <w:r w:rsidR="00000000">
              <w:rPr>
                <w:rStyle w:val="Hyperlink"/>
                <w:rFonts w:ascii="Times New Roman" w:hAnsi="Times New Roman"/>
                <w:sz w:val="24"/>
                <w:szCs w:val="24"/>
                <w:lang w:val="de-DE" w:eastAsia="ja-JP"/>
              </w:rPr>
              <w:fldChar w:fldCharType="end"/>
            </w:r>
          </w:p>
          <w:p w14:paraId="066A3DC5" w14:textId="5B424654" w:rsidR="00742A42" w:rsidRPr="00E36291" w:rsidRDefault="00742A42" w:rsidP="009E32EA">
            <w:pPr>
              <w:rPr>
                <w:rFonts w:ascii="Times New Roman" w:hAnsi="Times New Roman"/>
                <w:sz w:val="24"/>
                <w:szCs w:val="24"/>
                <w:lang w:val="de-DE" w:eastAsia="ja-JP"/>
              </w:rPr>
            </w:pPr>
          </w:p>
        </w:tc>
      </w:tr>
      <w:tr w:rsidR="000F7892" w:rsidRPr="003E0657" w14:paraId="0705C5DA" w14:textId="77777777" w:rsidTr="009E32EA">
        <w:trPr>
          <w:cantSplit/>
        </w:trPr>
        <w:tc>
          <w:tcPr>
            <w:tcW w:w="1607" w:type="dxa"/>
            <w:gridSpan w:val="3"/>
            <w:tcBorders>
              <w:top w:val="single" w:sz="8" w:space="0" w:color="auto"/>
              <w:bottom w:val="single" w:sz="8" w:space="0" w:color="auto"/>
            </w:tcBorders>
          </w:tcPr>
          <w:p w14:paraId="4AED51CD" w14:textId="378313CD" w:rsidR="000F7892" w:rsidRPr="00684432" w:rsidRDefault="000F7892" w:rsidP="009E32EA">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0D680ADB" w14:textId="4E280541" w:rsidR="000F7892" w:rsidRPr="00484F91" w:rsidRDefault="000F7892" w:rsidP="00BF7A08">
            <w:pPr>
              <w:rPr>
                <w:rFonts w:ascii="Times New Roman" w:hAnsi="Times New Roman"/>
                <w:sz w:val="24"/>
                <w:szCs w:val="24"/>
                <w:lang w:eastAsia="ja-JP"/>
              </w:rPr>
            </w:pPr>
            <w:r>
              <w:rPr>
                <w:rFonts w:ascii="Times New Roman" w:hAnsi="Times New Roman"/>
                <w:sz w:val="24"/>
                <w:szCs w:val="24"/>
                <w:lang w:eastAsia="ja-JP"/>
              </w:rPr>
              <w:t>Buse Bilgin</w:t>
            </w:r>
            <w:r w:rsidR="007626ED">
              <w:rPr>
                <w:rFonts w:ascii="Times New Roman" w:hAnsi="Times New Roman"/>
                <w:sz w:val="24"/>
                <w:szCs w:val="24"/>
                <w:lang w:eastAsia="ja-JP"/>
              </w:rPr>
              <w:br/>
            </w:r>
            <w:proofErr w:type="spellStart"/>
            <w:r>
              <w:rPr>
                <w:rFonts w:ascii="Times New Roman" w:hAnsi="Times New Roman"/>
                <w:sz w:val="24"/>
                <w:szCs w:val="24"/>
                <w:lang w:eastAsia="ja-JP"/>
              </w:rPr>
              <w:t>Turkcell</w:t>
            </w:r>
            <w:proofErr w:type="spellEnd"/>
            <w:r w:rsidR="007626ED">
              <w:rPr>
                <w:rFonts w:ascii="Times New Roman" w:hAnsi="Times New Roman"/>
                <w:sz w:val="24"/>
                <w:szCs w:val="24"/>
                <w:lang w:eastAsia="ja-JP"/>
              </w:rPr>
              <w:br/>
            </w:r>
            <w:hyperlink r:id="rId9" w:history="1">
              <w:r w:rsidR="00BF7A08"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B751DD1" w14:textId="4D4C44CD" w:rsidR="000F7892" w:rsidRPr="00E36291" w:rsidRDefault="00FF2971" w:rsidP="009E32EA">
            <w:pPr>
              <w:rPr>
                <w:rFonts w:ascii="Times New Roman" w:hAnsi="Times New Roman"/>
                <w:sz w:val="24"/>
                <w:szCs w:val="24"/>
                <w:lang w:val="de-DE"/>
              </w:rPr>
            </w:pPr>
            <w:r>
              <w:rPr>
                <w:rFonts w:ascii="Times New Roman" w:hAnsi="Times New Roman"/>
                <w:sz w:val="24"/>
                <w:szCs w:val="24"/>
                <w:lang w:val="de-DE"/>
              </w:rPr>
              <w:t xml:space="preserve">E-mail: </w:t>
            </w:r>
            <w:r w:rsidR="00000000">
              <w:fldChar w:fldCharType="begin"/>
            </w:r>
            <w:r w:rsidR="00000000">
              <w:instrText>HYPERLINK "mailto:buse.bilgin@turkcell.com.tr"</w:instrText>
            </w:r>
            <w:r w:rsidR="00000000">
              <w:fldChar w:fldCharType="separate"/>
            </w:r>
            <w:r w:rsidRPr="00FF2971">
              <w:rPr>
                <w:rStyle w:val="Hyperlink"/>
                <w:rFonts w:ascii="Times New Roman" w:hAnsi="Times New Roman"/>
                <w:sz w:val="24"/>
                <w:szCs w:val="24"/>
                <w:lang w:val="de-DE"/>
              </w:rPr>
              <w:t>buse.bilgin@turkcell.com.tr</w:t>
            </w:r>
            <w:r w:rsidR="00000000">
              <w:rPr>
                <w:rStyle w:val="Hyperlink"/>
                <w:rFonts w:ascii="Times New Roman" w:hAnsi="Times New Roman"/>
                <w:sz w:val="24"/>
                <w:szCs w:val="24"/>
                <w:lang w:val="de-DE"/>
              </w:rPr>
              <w:fldChar w:fldCharType="end"/>
            </w:r>
          </w:p>
        </w:tc>
      </w:tr>
    </w:tbl>
    <w:p w14:paraId="417755C5" w14:textId="77777777" w:rsidR="00484F91" w:rsidRPr="000F7892" w:rsidRDefault="00484F91"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The 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Bilgin (</w:t>
      </w:r>
      <w:proofErr w:type="spellStart"/>
      <w:r>
        <w:rPr>
          <w:rFonts w:ascii="Times New Roman" w:hAnsi="Times New Roman"/>
          <w:sz w:val="24"/>
          <w:szCs w:val="24"/>
          <w:lang w:eastAsia="ja-JP"/>
        </w:rPr>
        <w:t>Turkcell</w:t>
      </w:r>
      <w:proofErr w:type="spellEnd"/>
      <w:r>
        <w:rPr>
          <w:rFonts w:ascii="Times New Roman" w:hAnsi="Times New Roman"/>
          <w:sz w:val="24"/>
          <w:szCs w:val="24"/>
          <w:lang w:eastAsia="ja-JP"/>
        </w:rPr>
        <w:t>,</w:t>
      </w:r>
      <w:r w:rsidRPr="00A462C3">
        <w:rPr>
          <w:rFonts w:ascii="Times New Roman" w:hAnsi="Times New Roman"/>
          <w:sz w:val="24"/>
          <w:szCs w:val="24"/>
          <w:lang w:eastAsia="ja-JP"/>
        </w:rPr>
        <w:t xml:space="preserve"> </w:t>
      </w:r>
      <w:hyperlink r:id="rId10"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proofErr w:type="spellStart"/>
      <w:r w:rsidR="00F102DA" w:rsidRPr="00F102DA">
        <w:rPr>
          <w:rFonts w:ascii="Times New Roman" w:hAnsi="Times New Roman"/>
          <w:sz w:val="24"/>
          <w:szCs w:val="24"/>
          <w:lang w:val="en-US" w:eastAsia="ja-JP"/>
        </w:rPr>
        <w:t>Mr</w:t>
      </w:r>
      <w:proofErr w:type="spellEnd"/>
      <w:r w:rsidR="00F102DA" w:rsidRPr="00F102DA">
        <w:rPr>
          <w:rFonts w:ascii="Times New Roman" w:hAnsi="Times New Roman"/>
          <w:sz w:val="24"/>
          <w:szCs w:val="24"/>
          <w:lang w:val="en-US" w:eastAsia="ja-JP"/>
        </w:rPr>
        <w:t xml:space="preserve"> </w:t>
      </w:r>
      <w:r w:rsidR="00F102DA" w:rsidRPr="00396290">
        <w:rPr>
          <w:rFonts w:ascii="Times New Roman" w:hAnsi="Times New Roman"/>
          <w:sz w:val="24"/>
          <w:szCs w:val="24"/>
          <w:lang w:val="en-US" w:eastAsia="ja-JP"/>
        </w:rPr>
        <w:t>Gyu Myoung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75FBD3D2" w14:textId="77777777" w:rsidR="00A462C3" w:rsidRDefault="00A462C3" w:rsidP="00A462C3">
      <w:pPr>
        <w:rPr>
          <w:rFonts w:ascii="Times New Roman" w:hAnsi="Times New Roman"/>
          <w:sz w:val="24"/>
          <w:szCs w:val="24"/>
          <w:lang w:eastAsia="ja-JP"/>
        </w:rPr>
      </w:pP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 xml:space="preserve">A study of different activities in various standardization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and industry forums in this domain and a collection of guidelines and best practices, including a gap analysis 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AI Native as a new architectural approach in telecommunication networks for the use cases identified in [1], with a specific focus on non-radio aspects is needed. This would form the 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proofErr w:type="spellStart"/>
      <w:r w:rsidRPr="00684432">
        <w:rPr>
          <w:rFonts w:eastAsia="MS Mincho"/>
          <w:color w:val="auto"/>
          <w:lang w:val="en-US"/>
          <w14:ligatures w14:val="none"/>
        </w:rPr>
        <w:t>Customisation</w:t>
      </w:r>
      <w:proofErr w:type="spellEnd"/>
      <w:r w:rsidRPr="00684432">
        <w:rPr>
          <w:rFonts w:eastAsia="MS Mincho"/>
          <w:color w:val="auto"/>
          <w:lang w:val="en-US"/>
          <w14:ligatures w14:val="none"/>
        </w:rPr>
        <w:t xml:space="preserve">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w:t>
      </w:r>
      <w:proofErr w:type="spellStart"/>
      <w:r w:rsidRPr="00684432">
        <w:rPr>
          <w:rFonts w:ascii="Times New Roman" w:hAnsi="Times New Roman"/>
          <w:sz w:val="24"/>
          <w:szCs w:val="24"/>
          <w:lang w:val="en-US" w:eastAsia="ja-JP"/>
        </w:rPr>
        <w:t>standardisation</w:t>
      </w:r>
      <w:proofErr w:type="spellEnd"/>
      <w:r w:rsidRPr="00684432">
        <w:rPr>
          <w:rFonts w:ascii="Times New Roman" w:hAnsi="Times New Roman"/>
          <w:sz w:val="24"/>
          <w:szCs w:val="24"/>
          <w:lang w:val="en-US" w:eastAsia="ja-JP"/>
        </w:rPr>
        <w:t>, which can then be translated 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aim to support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that could contribute to the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gaps with respect to existing technologies and the studies under the </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organize and participate in workshops, webinars, aligned with SG13 meetings, regional stakeholders, panel discussion to share and collect knowledge and experience from a wide 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1"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2"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w:t>
      </w:r>
      <w:proofErr w:type="spellStart"/>
      <w:r w:rsidRPr="003D16BB">
        <w:rPr>
          <w:rFonts w:ascii="Times New Roman" w:eastAsia="Times New Roman" w:hAnsi="Times New Roman"/>
          <w:sz w:val="23"/>
          <w:szCs w:val="23"/>
        </w:rPr>
        <w:t>PoCs</w:t>
      </w:r>
      <w:proofErr w:type="spellEnd"/>
      <w:r w:rsidRPr="003D16BB">
        <w:rPr>
          <w:rFonts w:ascii="Times New Roman" w:eastAsia="Times New Roman" w:hAnsi="Times New Roman"/>
          <w:sz w:val="23"/>
          <w:szCs w:val="23"/>
        </w:rPr>
        <w:t xml:space="preserve">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3"/>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B9544" w14:textId="77777777" w:rsidR="006E5A82" w:rsidRDefault="006E5A82">
      <w:r>
        <w:separator/>
      </w:r>
    </w:p>
  </w:endnote>
  <w:endnote w:type="continuationSeparator" w:id="0">
    <w:p w14:paraId="5919BB48" w14:textId="77777777" w:rsidR="006E5A82" w:rsidRDefault="006E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279F8" w14:textId="77777777" w:rsidR="006E5A82" w:rsidRDefault="006E5A82">
      <w:r>
        <w:t>____________________</w:t>
      </w:r>
    </w:p>
  </w:footnote>
  <w:footnote w:type="continuationSeparator" w:id="0">
    <w:p w14:paraId="289E4FE0" w14:textId="77777777" w:rsidR="006E5A82" w:rsidRDefault="006E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3220"/>
    <w:rsid w:val="002235A8"/>
    <w:rsid w:val="00223AF5"/>
    <w:rsid w:val="00224DA1"/>
    <w:rsid w:val="002278CA"/>
    <w:rsid w:val="002309D8"/>
    <w:rsid w:val="002346FE"/>
    <w:rsid w:val="00241934"/>
    <w:rsid w:val="00243AFF"/>
    <w:rsid w:val="0024485F"/>
    <w:rsid w:val="00255C87"/>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302F9"/>
    <w:rsid w:val="00330567"/>
    <w:rsid w:val="00341B07"/>
    <w:rsid w:val="00345053"/>
    <w:rsid w:val="0034610C"/>
    <w:rsid w:val="00350914"/>
    <w:rsid w:val="00351DA5"/>
    <w:rsid w:val="00352BC8"/>
    <w:rsid w:val="00355574"/>
    <w:rsid w:val="003577F4"/>
    <w:rsid w:val="003614F8"/>
    <w:rsid w:val="0036158D"/>
    <w:rsid w:val="00361BC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0C92"/>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7372"/>
    <w:rsid w:val="00570723"/>
    <w:rsid w:val="0057179C"/>
    <w:rsid w:val="005729DB"/>
    <w:rsid w:val="00573344"/>
    <w:rsid w:val="00576D0E"/>
    <w:rsid w:val="0057770B"/>
    <w:rsid w:val="0058175C"/>
    <w:rsid w:val="00583F9B"/>
    <w:rsid w:val="00584AFA"/>
    <w:rsid w:val="00585792"/>
    <w:rsid w:val="00586FD1"/>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5A82"/>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271BA"/>
    <w:rsid w:val="008309DD"/>
    <w:rsid w:val="00830DBC"/>
    <w:rsid w:val="00831A6E"/>
    <w:rsid w:val="0083227A"/>
    <w:rsid w:val="008342C1"/>
    <w:rsid w:val="00834B1E"/>
    <w:rsid w:val="00835B8B"/>
    <w:rsid w:val="00836D83"/>
    <w:rsid w:val="008370F2"/>
    <w:rsid w:val="00840250"/>
    <w:rsid w:val="008415AD"/>
    <w:rsid w:val="00843171"/>
    <w:rsid w:val="00843742"/>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1E45"/>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basedOn w:val="DefaultParagraphFont"/>
    <w:link w:val="Header"/>
    <w:uiPriority w:val="99"/>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icsson.com/en/reports-and-papers/white-papers/ai-n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22-SG13-240304-TD-GEN-0279/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https://www.itu.int/hub/membership/our-members/directory/?myitu-members-states=true&amp;request=organisations&amp;id=1000100436"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TotalTime>
  <Pages>11</Pages>
  <Words>4152</Words>
  <Characters>23669</Characters>
  <Application>Microsoft Office Word</Application>
  <DocSecurity>0</DocSecurity>
  <Lines>197</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PCG52_16</cp:lastModifiedBy>
  <cp:revision>2</cp:revision>
  <cp:lastPrinted>2021-10-11T07:14:00Z</cp:lastPrinted>
  <dcterms:created xsi:type="dcterms:W3CDTF">2024-08-22T15:06:00Z</dcterms:created>
  <dcterms:modified xsi:type="dcterms:W3CDTF">2024-08-22T15:06:00Z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