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0867EC" w14:textId="535929B5"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846D82">
        <w:rPr>
          <w:rFonts w:ascii="Arial" w:hAnsi="Arial" w:cs="Arial"/>
          <w:b/>
          <w:bCs/>
          <w:szCs w:val="24"/>
          <w:lang w:val="pt-BR" w:eastAsia="ja-JP"/>
        </w:rPr>
        <w:t>9.8</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584EC60D"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C46935">
        <w:rPr>
          <w:rFonts w:ascii="Arial" w:hAnsi="Arial" w:cs="Arial"/>
          <w:b/>
          <w:szCs w:val="24"/>
          <w:lang w:val="en-US" w:eastAsia="ja-JP"/>
        </w:rPr>
        <w:t xml:space="preserve">[FS_AVATAR] </w:t>
      </w:r>
      <w:r w:rsidR="00273259">
        <w:rPr>
          <w:rFonts w:ascii="Arial" w:hAnsi="Arial" w:cs="Arial"/>
          <w:b/>
          <w:szCs w:val="24"/>
          <w:lang w:val="en-US" w:eastAsia="ja-JP"/>
        </w:rPr>
        <w:t xml:space="preserve">On </w:t>
      </w:r>
      <w:r w:rsidR="00846D82">
        <w:rPr>
          <w:rFonts w:ascii="Arial" w:hAnsi="Arial" w:cs="Arial"/>
          <w:b/>
          <w:szCs w:val="24"/>
          <w:lang w:val="en-US" w:eastAsia="ja-JP"/>
        </w:rPr>
        <w:t xml:space="preserve">the </w:t>
      </w:r>
      <w:r w:rsidR="00EE0354">
        <w:rPr>
          <w:rFonts w:ascii="Arial" w:hAnsi="Arial" w:cs="Arial"/>
          <w:b/>
          <w:szCs w:val="24"/>
          <w:lang w:val="en-US" w:eastAsia="ja-JP"/>
        </w:rPr>
        <w:t xml:space="preserve">Message Format and </w:t>
      </w:r>
      <w:r w:rsidR="00951FD2">
        <w:rPr>
          <w:rFonts w:ascii="Arial" w:hAnsi="Arial" w:cs="Arial"/>
          <w:b/>
          <w:szCs w:val="24"/>
          <w:lang w:val="en-US" w:eastAsia="ja-JP"/>
        </w:rPr>
        <w:t>Carriages</w:t>
      </w:r>
      <w:r w:rsidR="00EE0354">
        <w:rPr>
          <w:rFonts w:ascii="Arial" w:hAnsi="Arial" w:cs="Arial"/>
          <w:b/>
          <w:szCs w:val="24"/>
          <w:lang w:val="en-US" w:eastAsia="ja-JP"/>
        </w:rPr>
        <w:t xml:space="preserve"> </w:t>
      </w:r>
      <w:r w:rsidR="009B0BA4">
        <w:rPr>
          <w:rFonts w:ascii="Arial" w:hAnsi="Arial" w:cs="Arial"/>
          <w:b/>
          <w:szCs w:val="24"/>
          <w:lang w:val="en-US" w:eastAsia="ja-JP"/>
        </w:rPr>
        <w:t>for</w:t>
      </w:r>
      <w:r w:rsidR="00EE0354">
        <w:rPr>
          <w:rFonts w:ascii="Arial" w:hAnsi="Arial" w:cs="Arial"/>
          <w:b/>
          <w:szCs w:val="24"/>
          <w:lang w:val="en-US" w:eastAsia="ja-JP"/>
        </w:rPr>
        <w:t xml:space="preserve"> </w:t>
      </w:r>
      <w:r w:rsidR="00846D82">
        <w:rPr>
          <w:rFonts w:ascii="Arial" w:hAnsi="Arial" w:cs="Arial"/>
          <w:b/>
          <w:szCs w:val="24"/>
          <w:lang w:val="en-US" w:eastAsia="ja-JP"/>
        </w:rPr>
        <w:t xml:space="preserve">Skeletal Information </w:t>
      </w:r>
      <w:r w:rsidR="00EE0354">
        <w:rPr>
          <w:rFonts w:ascii="Arial" w:hAnsi="Arial" w:cs="Arial"/>
          <w:b/>
          <w:szCs w:val="24"/>
          <w:lang w:val="en-US" w:eastAsia="ja-JP"/>
        </w:rPr>
        <w:t>for Animation</w:t>
      </w:r>
      <w:r w:rsidR="00273259">
        <w:rPr>
          <w:rFonts w:ascii="Arial" w:hAnsi="Arial" w:cs="Arial"/>
          <w:b/>
          <w:szCs w:val="24"/>
          <w:lang w:val="en-US" w:eastAsia="ja-JP"/>
        </w:rPr>
        <w:t xml:space="preserve"> </w:t>
      </w:r>
    </w:p>
    <w:p w14:paraId="6CAD35EA" w14:textId="063D751E"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Pr>
          <w:rFonts w:ascii="Arial" w:hAnsi="Arial" w:cs="Arial"/>
          <w:szCs w:val="24"/>
          <w:lang w:val="en-US" w:eastAsia="ja-JP"/>
        </w:rPr>
        <w:t xml:space="preserve">Agreement </w:t>
      </w:r>
    </w:p>
    <w:p w14:paraId="4BFA32BD" w14:textId="1B1CB20A" w:rsidR="00C112DE" w:rsidRDefault="7FAE3A6B" w:rsidP="71CD5228">
      <w:pPr>
        <w:pStyle w:val="Heading1"/>
      </w:pPr>
      <w:bookmarkStart w:id="0" w:name="_Toc504713888"/>
      <w:r>
        <w:t>Introduction</w:t>
      </w:r>
    </w:p>
    <w:p w14:paraId="20A0FCCD" w14:textId="23731C35" w:rsidR="00270EDD" w:rsidRDefault="73B6AE42" w:rsidP="00DA1547">
      <w:pPr>
        <w:rPr>
          <w:lang w:val="en-US"/>
        </w:rPr>
      </w:pPr>
      <w:r w:rsidRPr="71CD5228">
        <w:rPr>
          <w:lang w:val="en-US"/>
        </w:rPr>
        <w:t>For Avatar animation, it is important to convey the skeletal</w:t>
      </w:r>
      <w:r w:rsidR="110F145D" w:rsidRPr="71CD5228">
        <w:rPr>
          <w:lang w:val="en-US"/>
        </w:rPr>
        <w:t xml:space="preserve"> pose</w:t>
      </w:r>
      <w:r w:rsidRPr="71CD5228">
        <w:rPr>
          <w:lang w:val="en-US"/>
        </w:rPr>
        <w:t xml:space="preserve"> information to the animator. </w:t>
      </w:r>
    </w:p>
    <w:p w14:paraId="7FD2AA16" w14:textId="7B34317E" w:rsidR="009E49B9" w:rsidRPr="004E3070" w:rsidRDefault="73B6AE42" w:rsidP="00DA1547">
      <w:pPr>
        <w:rPr>
          <w:lang w:val="en-US"/>
        </w:rPr>
      </w:pPr>
      <w:r w:rsidRPr="71CD5228">
        <w:rPr>
          <w:lang w:val="en-US"/>
        </w:rPr>
        <w:t>There are skeletal representations defined in</w:t>
      </w:r>
      <w:r w:rsidR="4900D4D3" w:rsidRPr="71CD5228">
        <w:rPr>
          <w:lang w:val="en-US"/>
        </w:rPr>
        <w:t xml:space="preserve"> OpenXR</w:t>
      </w:r>
      <w:r w:rsidRPr="71CD5228">
        <w:rPr>
          <w:lang w:val="en-US"/>
        </w:rPr>
        <w:t xml:space="preserve"> </w:t>
      </w:r>
      <w:r w:rsidR="4900D4D3" w:rsidRPr="71CD5228">
        <w:rPr>
          <w:lang w:val="en-US"/>
        </w:rPr>
        <w:t>(</w:t>
      </w:r>
      <w:r w:rsidR="4900D4D3" w:rsidRPr="71CD5228">
        <w:rPr>
          <w:i/>
          <w:iCs/>
        </w:rPr>
        <w:t>XR_FB_body_tracking</w:t>
      </w:r>
      <w:r w:rsidR="4900D4D3">
        <w:t xml:space="preserve">) </w:t>
      </w:r>
      <w:r w:rsidRPr="71CD5228">
        <w:rPr>
          <w:lang w:val="en-US"/>
        </w:rPr>
        <w:t>and Unity</w:t>
      </w:r>
      <w:r w:rsidR="4900D4D3" w:rsidRPr="71CD5228">
        <w:rPr>
          <w:lang w:val="en-US"/>
        </w:rPr>
        <w:t xml:space="preserve"> (</w:t>
      </w:r>
      <w:r w:rsidR="4900D4D3" w:rsidRPr="71CD5228">
        <w:rPr>
          <w:i/>
          <w:iCs/>
          <w:lang w:val="en-US"/>
        </w:rPr>
        <w:t>SkeletonBone</w:t>
      </w:r>
      <w:r w:rsidR="4900D4D3" w:rsidRPr="71CD5228">
        <w:rPr>
          <w:lang w:val="en-US"/>
        </w:rPr>
        <w:t>)</w:t>
      </w:r>
      <w:r w:rsidRPr="71CD5228">
        <w:rPr>
          <w:lang w:val="en-US"/>
        </w:rPr>
        <w:t xml:space="preserve">, and </w:t>
      </w:r>
      <w:r w:rsidRPr="00C46935">
        <w:rPr>
          <w:lang w:val="en-US"/>
        </w:rPr>
        <w:t>MPEG</w:t>
      </w:r>
      <w:r w:rsidRPr="71CD5228">
        <w:rPr>
          <w:lang w:val="en-US"/>
        </w:rPr>
        <w:t xml:space="preserve"> is </w:t>
      </w:r>
      <w:r w:rsidR="18BDD4C3" w:rsidRPr="71CD5228">
        <w:rPr>
          <w:lang w:val="en-US"/>
        </w:rPr>
        <w:t xml:space="preserve">also </w:t>
      </w:r>
      <w:r w:rsidRPr="71CD5228">
        <w:rPr>
          <w:lang w:val="en-US"/>
        </w:rPr>
        <w:t xml:space="preserve">developing </w:t>
      </w:r>
      <w:r w:rsidR="4FA522E9" w:rsidRPr="71CD5228">
        <w:rPr>
          <w:lang w:val="en-US"/>
        </w:rPr>
        <w:t>an Avatar Representation Format with support for skinning</w:t>
      </w:r>
      <w:r w:rsidRPr="71CD5228">
        <w:rPr>
          <w:lang w:val="en-US"/>
        </w:rPr>
        <w:t>.</w:t>
      </w:r>
      <w:r w:rsidR="4900D4D3" w:rsidRPr="71CD5228">
        <w:rPr>
          <w:lang w:val="en-US"/>
        </w:rPr>
        <w:t xml:space="preserve"> These representations are good for local animation. But for remote animation, the size of the representation may be too big and pose a strain on the communication network. For example, the skeleton representation in </w:t>
      </w:r>
      <w:r w:rsidR="4900D4D3" w:rsidRPr="00C46935">
        <w:rPr>
          <w:i/>
          <w:iCs/>
        </w:rPr>
        <w:t>XR_FB_body_tracking</w:t>
      </w:r>
      <w:r w:rsidR="4900D4D3">
        <w:t xml:space="preserve"> comprises 70 joints, each </w:t>
      </w:r>
      <w:r w:rsidR="77074C85">
        <w:t>with 4 floating-point (32-bit) numbers for the orientation and 3 floating-point numbers for the position. This means a total size of 1960 bytes.</w:t>
      </w:r>
      <w:r w:rsidR="6E9FBE0A">
        <w:t xml:space="preserve"> It is important to have a compact representation of the skeletal information and choose the appropriate </w:t>
      </w:r>
      <w:r w:rsidR="18BDD4C3">
        <w:t xml:space="preserve">carriage for </w:t>
      </w:r>
      <w:r w:rsidR="6E9FBE0A">
        <w:t xml:space="preserve">transport. </w:t>
      </w:r>
      <w:r w:rsidR="4900D4D3">
        <w:t xml:space="preserve"> </w:t>
      </w:r>
      <w:r w:rsidRPr="71CD5228">
        <w:rPr>
          <w:lang w:val="en-US"/>
        </w:rPr>
        <w:t xml:space="preserve"> </w:t>
      </w:r>
    </w:p>
    <w:p w14:paraId="3C5B10A5" w14:textId="2C90378B" w:rsidR="00DA1547" w:rsidRDefault="004E3070" w:rsidP="00DA1547">
      <w:pPr>
        <w:pStyle w:val="Heading1"/>
        <w:numPr>
          <w:ilvl w:val="0"/>
          <w:numId w:val="3"/>
        </w:numPr>
      </w:pPr>
      <w:r>
        <w:t>Compact Skeletal representation</w:t>
      </w:r>
    </w:p>
    <w:p w14:paraId="6A4C36AB" w14:textId="77777777" w:rsidR="00951FD2" w:rsidRDefault="004E3070" w:rsidP="001C6F17">
      <w:pPr>
        <w:rPr>
          <w:lang w:val="en-US"/>
        </w:rPr>
      </w:pPr>
      <w:r>
        <w:rPr>
          <w:lang w:val="en-US"/>
        </w:rPr>
        <w:t xml:space="preserve">The joints (and bones) are not independent and rather follow a hierarchical structure. The </w:t>
      </w:r>
      <w:r w:rsidR="00951FD2">
        <w:rPr>
          <w:lang w:val="en-US"/>
        </w:rPr>
        <w:t>hierarchy</w:t>
      </w:r>
      <w:r>
        <w:rPr>
          <w:lang w:val="en-US"/>
        </w:rPr>
        <w:t xml:space="preserve"> may be leveraged to reduce the size of the representation.</w:t>
      </w:r>
      <w:r w:rsidR="00951FD2">
        <w:rPr>
          <w:lang w:val="en-US"/>
        </w:rPr>
        <w:t xml:space="preserve"> The hierarchy has been used in OpenXR and Unity. Additionally, differential encoding, i.e., encoding an offset from a reference for a joint (e.g., in the T-pose).</w:t>
      </w:r>
    </w:p>
    <w:p w14:paraId="3A330492" w14:textId="218843E5" w:rsidR="00823991" w:rsidRDefault="00951FD2" w:rsidP="001C6F17">
      <w:pPr>
        <w:rPr>
          <w:lang w:val="en-US"/>
        </w:rPr>
      </w:pPr>
      <w:r w:rsidRPr="00951FD2">
        <w:rPr>
          <w:b/>
          <w:bCs/>
          <w:lang w:val="en-US"/>
        </w:rPr>
        <w:t>Proposal 1:</w:t>
      </w:r>
      <w:r>
        <w:rPr>
          <w:lang w:val="en-US"/>
        </w:rPr>
        <w:t xml:space="preserve"> FS_AVATAR to study compact skeletal representation and </w:t>
      </w:r>
      <w:r w:rsidR="005B37D6">
        <w:rPr>
          <w:lang w:val="en-US"/>
        </w:rPr>
        <w:t xml:space="preserve">fill any </w:t>
      </w:r>
      <w:r>
        <w:rPr>
          <w:lang w:val="en-US"/>
        </w:rPr>
        <w:t xml:space="preserve">gap in the current representations produced by other standards bodies.  </w:t>
      </w:r>
      <w:r w:rsidR="004E3070">
        <w:rPr>
          <w:lang w:val="en-US"/>
        </w:rPr>
        <w:t xml:space="preserve">  </w:t>
      </w:r>
    </w:p>
    <w:p w14:paraId="71B807E6" w14:textId="6CE2260A" w:rsidR="009E49B9" w:rsidRDefault="009F49DE" w:rsidP="009E49B9">
      <w:pPr>
        <w:pStyle w:val="Heading1"/>
        <w:numPr>
          <w:ilvl w:val="0"/>
          <w:numId w:val="3"/>
        </w:numPr>
      </w:pPr>
      <w:r>
        <w:t xml:space="preserve">Carriage </w:t>
      </w:r>
      <w:r w:rsidR="004E3070">
        <w:t>mechanism</w:t>
      </w:r>
    </w:p>
    <w:p w14:paraId="2AB14254" w14:textId="275D002D" w:rsidR="00623B33" w:rsidRDefault="00951FD2" w:rsidP="001C6F17">
      <w:pPr>
        <w:rPr>
          <w:lang w:val="en-US"/>
        </w:rPr>
      </w:pPr>
      <w:r>
        <w:rPr>
          <w:lang w:val="en-US"/>
        </w:rPr>
        <w:t xml:space="preserve">Potential carriages of the skeletal information include </w:t>
      </w:r>
      <w:r w:rsidR="009F49DE">
        <w:rPr>
          <w:lang w:val="en-US"/>
        </w:rPr>
        <w:t xml:space="preserve">the </w:t>
      </w:r>
      <w:r>
        <w:rPr>
          <w:lang w:val="en-US"/>
        </w:rPr>
        <w:t xml:space="preserve">RTP header extension, </w:t>
      </w:r>
      <w:r w:rsidR="009F49DE">
        <w:rPr>
          <w:lang w:val="en-US"/>
        </w:rPr>
        <w:t xml:space="preserve">the </w:t>
      </w:r>
      <w:r>
        <w:rPr>
          <w:lang w:val="en-US"/>
        </w:rPr>
        <w:t xml:space="preserve">RTCP packet, and </w:t>
      </w:r>
      <w:r w:rsidR="009F49DE">
        <w:rPr>
          <w:lang w:val="en-US"/>
        </w:rPr>
        <w:t>the</w:t>
      </w:r>
      <w:r w:rsidR="00623B33">
        <w:rPr>
          <w:lang w:val="en-US"/>
        </w:rPr>
        <w:t xml:space="preserve"> metadata </w:t>
      </w:r>
      <w:r>
        <w:rPr>
          <w:lang w:val="en-US"/>
        </w:rPr>
        <w:t>data channel</w:t>
      </w:r>
      <w:r w:rsidR="00623B33">
        <w:rPr>
          <w:lang w:val="en-US"/>
        </w:rPr>
        <w:t xml:space="preserve"> message</w:t>
      </w:r>
      <w:r w:rsidR="00273259">
        <w:rPr>
          <w:lang w:val="en-US"/>
        </w:rPr>
        <w:t>.</w:t>
      </w:r>
      <w:bookmarkEnd w:id="0"/>
      <w:r w:rsidR="00623B33">
        <w:rPr>
          <w:lang w:val="en-US"/>
        </w:rPr>
        <w:t xml:space="preserve"> </w:t>
      </w:r>
    </w:p>
    <w:p w14:paraId="6101D289" w14:textId="4B2A8EC7" w:rsidR="00623B33" w:rsidRDefault="3A264412" w:rsidP="001C6F17">
      <w:pPr>
        <w:rPr>
          <w:lang w:val="en-US"/>
        </w:rPr>
      </w:pPr>
      <w:r w:rsidRPr="71CD5228">
        <w:rPr>
          <w:lang w:val="en-US"/>
        </w:rPr>
        <w:t>TS 26.522 defined an RTP header extension to carry a single pose (the so called XR pose) and actions. The size of the pose is 28 bytes and is appropriate for the RTP header extension. For the skelet</w:t>
      </w:r>
      <w:r w:rsidR="7DDE5DD6" w:rsidRPr="71CD5228">
        <w:rPr>
          <w:lang w:val="en-US"/>
        </w:rPr>
        <w:t>al information</w:t>
      </w:r>
      <w:r w:rsidRPr="71CD5228">
        <w:rPr>
          <w:lang w:val="en-US"/>
        </w:rPr>
        <w:t>, even with size reduction, the size may be still too large to fit into an RTP header extension.</w:t>
      </w:r>
    </w:p>
    <w:p w14:paraId="5DD7C808" w14:textId="18D7B04F" w:rsidR="00623B33" w:rsidRDefault="00623B33" w:rsidP="001C6F17">
      <w:pPr>
        <w:rPr>
          <w:lang w:val="en-US"/>
        </w:rPr>
      </w:pPr>
      <w:r>
        <w:rPr>
          <w:lang w:val="en-US"/>
        </w:rPr>
        <w:t xml:space="preserve">RTCP can </w:t>
      </w:r>
      <w:r w:rsidR="009F49DE">
        <w:rPr>
          <w:lang w:val="en-US"/>
        </w:rPr>
        <w:t>accommodate</w:t>
      </w:r>
      <w:r>
        <w:rPr>
          <w:lang w:val="en-US"/>
        </w:rPr>
        <w:t xml:space="preserve"> a </w:t>
      </w:r>
      <w:r w:rsidR="009F49DE">
        <w:rPr>
          <w:lang w:val="en-US"/>
        </w:rPr>
        <w:t>larger</w:t>
      </w:r>
      <w:r>
        <w:rPr>
          <w:lang w:val="en-US"/>
        </w:rPr>
        <w:t xml:space="preserve"> payload. </w:t>
      </w:r>
      <w:r w:rsidR="009F49DE">
        <w:rPr>
          <w:lang w:val="en-US"/>
        </w:rPr>
        <w:t>T</w:t>
      </w:r>
      <w:r>
        <w:rPr>
          <w:lang w:val="en-US"/>
        </w:rPr>
        <w:t xml:space="preserve">he skeletal information needs to be sent frequently, on a per frame basis, </w:t>
      </w:r>
      <w:r w:rsidR="009F49DE">
        <w:rPr>
          <w:lang w:val="en-US"/>
        </w:rPr>
        <w:t>but</w:t>
      </w:r>
      <w:r>
        <w:rPr>
          <w:lang w:val="en-US"/>
        </w:rPr>
        <w:t xml:space="preserve"> RTCP is subject to bandwidth limitation (e.g., not more than 5% of the total bandwidth) and may not be able to support such frequent and large-size transmissions. </w:t>
      </w:r>
    </w:p>
    <w:p w14:paraId="46824173" w14:textId="7065E78E" w:rsidR="00CB51D9" w:rsidRDefault="00623B33" w:rsidP="001C6F17">
      <w:pPr>
        <w:rPr>
          <w:lang w:val="en-US"/>
        </w:rPr>
      </w:pPr>
      <w:r>
        <w:rPr>
          <w:lang w:val="en-US"/>
        </w:rPr>
        <w:lastRenderedPageBreak/>
        <w:t xml:space="preserve">TS26.565 defined the metadata data channel messages. The data channel </w:t>
      </w:r>
      <w:r w:rsidR="009F49DE">
        <w:rPr>
          <w:lang w:val="en-US"/>
        </w:rPr>
        <w:t xml:space="preserve">can easily support large-size data </w:t>
      </w:r>
      <w:r>
        <w:rPr>
          <w:lang w:val="en-US"/>
        </w:rPr>
        <w:t>and has inherent mechanisms to handle reordering</w:t>
      </w:r>
      <w:r w:rsidR="009F49DE">
        <w:rPr>
          <w:lang w:val="en-US"/>
        </w:rPr>
        <w:t xml:space="preserve">, </w:t>
      </w:r>
      <w:r w:rsidR="00CB51D9">
        <w:rPr>
          <w:lang w:val="en-US"/>
        </w:rPr>
        <w:t>loss recovery</w:t>
      </w:r>
      <w:r w:rsidR="009F49DE">
        <w:rPr>
          <w:lang w:val="en-US"/>
        </w:rPr>
        <w:t xml:space="preserve"> and latency</w:t>
      </w:r>
      <w:r w:rsidR="00CB51D9">
        <w:rPr>
          <w:lang w:val="en-US"/>
        </w:rPr>
        <w:t>. Given the large size of the skeletal information and the frequent transmissions, a metadata data channel message is the best carriage. Currently TS26.565 does not support skeletal information. A new metadata channel message is needed for skeletal information.</w:t>
      </w:r>
    </w:p>
    <w:p w14:paraId="374248A1" w14:textId="15765614" w:rsidR="00742970" w:rsidRPr="00742970" w:rsidRDefault="00CB51D9" w:rsidP="00742970">
      <w:pPr>
        <w:rPr>
          <w:lang w:val="en-US"/>
        </w:rPr>
      </w:pPr>
      <w:r w:rsidRPr="00951FD2">
        <w:rPr>
          <w:b/>
          <w:bCs/>
          <w:lang w:val="en-US"/>
        </w:rPr>
        <w:t xml:space="preserve">Proposal </w:t>
      </w:r>
      <w:r>
        <w:rPr>
          <w:b/>
          <w:bCs/>
          <w:lang w:val="en-US"/>
        </w:rPr>
        <w:t>2</w:t>
      </w:r>
      <w:r w:rsidRPr="00951FD2">
        <w:rPr>
          <w:b/>
          <w:bCs/>
          <w:lang w:val="en-US"/>
        </w:rPr>
        <w:t>:</w:t>
      </w:r>
      <w:r>
        <w:rPr>
          <w:lang w:val="en-US"/>
        </w:rPr>
        <w:t xml:space="preserve"> FS_AVATAR to define a new metadata channel message for skeletal information.</w:t>
      </w:r>
      <w:r w:rsidR="00633829">
        <w:rPr>
          <w:lang w:val="en-US"/>
        </w:rPr>
        <w:t xml:space="preserve"> </w:t>
      </w:r>
    </w:p>
    <w:p w14:paraId="31DFDB63" w14:textId="1D1B7316" w:rsidR="00583965" w:rsidRDefault="005B37D6" w:rsidP="007D1D47">
      <w:pPr>
        <w:pStyle w:val="Heading1"/>
        <w:numPr>
          <w:ilvl w:val="0"/>
          <w:numId w:val="3"/>
        </w:numPr>
      </w:pPr>
      <w:r>
        <w:t>Proposal</w:t>
      </w:r>
    </w:p>
    <w:p w14:paraId="2949BD06" w14:textId="7517799F" w:rsidR="00BF5584" w:rsidRDefault="005B37D6" w:rsidP="009401CB">
      <w:pPr>
        <w:rPr>
          <w:lang w:val="en-US"/>
        </w:rPr>
      </w:pPr>
      <w:r>
        <w:rPr>
          <w:lang w:val="en-US"/>
        </w:rPr>
        <w:t xml:space="preserve">We propose to add clauses 1, 2 and 3 to the FS_AVATA TR. </w:t>
      </w:r>
    </w:p>
    <w:sectPr w:rsidR="00BF5584" w:rsidSect="00E72D76">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5F66D2" w14:textId="77777777" w:rsidR="000B740B" w:rsidRDefault="000B740B">
      <w:r>
        <w:separator/>
      </w:r>
    </w:p>
  </w:endnote>
  <w:endnote w:type="continuationSeparator" w:id="0">
    <w:p w14:paraId="6788EA50" w14:textId="77777777" w:rsidR="000B740B" w:rsidRDefault="000B7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DD002E" w14:textId="77777777" w:rsidR="000B740B" w:rsidRDefault="000B740B">
      <w:r>
        <w:separator/>
      </w:r>
    </w:p>
  </w:footnote>
  <w:footnote w:type="continuationSeparator" w:id="0">
    <w:p w14:paraId="1F101B0A" w14:textId="77777777" w:rsidR="000B740B" w:rsidRDefault="000B74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579B62" w14:textId="2ABE7542" w:rsidR="008075BF" w:rsidRPr="006C359E" w:rsidRDefault="008075BF"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C359E">
      <w:rPr>
        <w:rFonts w:ascii="Arial" w:eastAsia="SimSun" w:hAnsi="Arial" w:cs="Arial"/>
        <w:sz w:val="22"/>
        <w:lang w:val="en-US"/>
      </w:rPr>
      <w:t>T</w:t>
    </w:r>
    <w:r>
      <w:rPr>
        <w:rFonts w:ascii="Arial" w:eastAsia="SimSun" w:hAnsi="Arial" w:cs="Arial"/>
        <w:sz w:val="22"/>
        <w:lang w:val="en-US"/>
      </w:rPr>
      <w:t>SG SA4</w:t>
    </w:r>
    <w:r w:rsidR="00B42FEA">
      <w:rPr>
        <w:rFonts w:ascii="Arial" w:eastAsia="SimSun" w:hAnsi="Arial" w:cs="Arial"/>
        <w:sz w:val="22"/>
        <w:lang w:val="en-US"/>
      </w:rPr>
      <w:t xml:space="preserve"> </w:t>
    </w:r>
    <w:r w:rsidR="009F132A">
      <w:rPr>
        <w:rFonts w:ascii="Arial" w:eastAsia="SimSun" w:hAnsi="Arial" w:cs="Arial"/>
        <w:sz w:val="22"/>
        <w:lang w:val="en-US"/>
      </w:rPr>
      <w:t>Meeting #1</w:t>
    </w:r>
    <w:r w:rsidR="00E66034">
      <w:rPr>
        <w:rFonts w:ascii="Arial" w:eastAsia="SimSun" w:hAnsi="Arial" w:cs="Arial"/>
        <w:sz w:val="22"/>
        <w:lang w:val="en-US"/>
      </w:rPr>
      <w:t>2</w:t>
    </w:r>
    <w:r w:rsidR="009700B9">
      <w:rPr>
        <w:rFonts w:ascii="Arial" w:eastAsia="SimSun" w:hAnsi="Arial" w:cs="Arial"/>
        <w:sz w:val="22"/>
        <w:lang w:val="en-US"/>
      </w:rPr>
      <w:t>9-e</w:t>
    </w:r>
    <w:r w:rsidRPr="006C359E">
      <w:rPr>
        <w:rFonts w:ascii="Arial" w:eastAsia="SimSun" w:hAnsi="Arial" w:cs="Arial"/>
        <w:b/>
        <w:i/>
        <w:sz w:val="22"/>
      </w:rPr>
      <w:tab/>
    </w:r>
    <w:r w:rsidRPr="006C359E">
      <w:rPr>
        <w:rFonts w:ascii="Arial" w:eastAsia="SimSun" w:hAnsi="Arial" w:cs="Arial"/>
        <w:b/>
        <w:i/>
        <w:sz w:val="28"/>
        <w:szCs w:val="28"/>
      </w:rPr>
      <w:t xml:space="preserve">Tdoc </w:t>
    </w:r>
    <w:r w:rsidR="003345C5">
      <w:rPr>
        <w:rFonts w:ascii="Arial" w:hAnsi="Arial" w:cs="Arial"/>
        <w:b/>
        <w:bCs/>
        <w:color w:val="808080"/>
        <w:sz w:val="26"/>
        <w:szCs w:val="26"/>
      </w:rPr>
      <w:t>S4-</w:t>
    </w:r>
    <w:r w:rsidR="00BA2BC0">
      <w:rPr>
        <w:rFonts w:ascii="Arial" w:hAnsi="Arial" w:cs="Arial"/>
        <w:b/>
        <w:bCs/>
        <w:color w:val="808080"/>
        <w:sz w:val="26"/>
        <w:szCs w:val="26"/>
      </w:rPr>
      <w:t>241593</w:t>
    </w:r>
  </w:p>
  <w:p w14:paraId="07F0C8DC" w14:textId="409C6795" w:rsidR="008075BF" w:rsidRPr="006C359E" w:rsidRDefault="009700B9" w:rsidP="006C359E">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 xml:space="preserve">Online, August 19 – </w:t>
    </w:r>
    <w:r w:rsidR="00FF66FA">
      <w:rPr>
        <w:rFonts w:ascii="Arial" w:eastAsia="SimSun" w:hAnsi="Arial" w:cs="Arial"/>
        <w:sz w:val="22"/>
        <w:lang w:eastAsia="zh-CN"/>
      </w:rPr>
      <w:t>23</w:t>
    </w:r>
    <w:r w:rsidR="003345C5">
      <w:rPr>
        <w:rFonts w:ascii="Arial" w:eastAsia="SimSun" w:hAnsi="Arial" w:cs="Arial"/>
        <w:sz w:val="22"/>
        <w:lang w:eastAsia="zh-CN"/>
      </w:rPr>
      <w:t xml:space="preserve">, </w:t>
    </w:r>
    <w:r w:rsidR="008075BF" w:rsidRPr="006C359E">
      <w:rPr>
        <w:rFonts w:ascii="Arial" w:eastAsia="SimSun" w:hAnsi="Arial" w:cs="Arial"/>
        <w:sz w:val="22"/>
        <w:lang w:eastAsia="zh-CN"/>
      </w:rPr>
      <w:t>20</w:t>
    </w:r>
    <w:r w:rsidR="00AF367F">
      <w:rPr>
        <w:rFonts w:ascii="Arial" w:eastAsia="SimSun" w:hAnsi="Arial" w:cs="Arial"/>
        <w:sz w:val="22"/>
        <w:lang w:eastAsia="zh-CN"/>
      </w:rPr>
      <w:t>2</w:t>
    </w:r>
    <w:r w:rsidR="00FF66FA">
      <w:rPr>
        <w:rFonts w:ascii="Arial" w:eastAsia="SimSun" w:hAnsi="Arial" w:cs="Arial"/>
        <w:sz w:val="22"/>
        <w:lang w:eastAsia="zh-CN"/>
      </w:rPr>
      <w:t>4</w:t>
    </w:r>
  </w:p>
  <w:p w14:paraId="3B56539F" w14:textId="77777777" w:rsidR="008075BF" w:rsidRDefault="008075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7B191E"/>
    <w:multiLevelType w:val="hybridMultilevel"/>
    <w:tmpl w:val="7FF2F3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1534131"/>
    <w:multiLevelType w:val="hybridMultilevel"/>
    <w:tmpl w:val="0986A348"/>
    <w:lvl w:ilvl="0" w:tplc="956CC86A">
      <w:start w:val="4"/>
      <w:numFmt w:val="bullet"/>
      <w:lvlText w:val="-"/>
      <w:lvlJc w:val="left"/>
      <w:pPr>
        <w:ind w:left="792" w:hanging="360"/>
      </w:pPr>
      <w:rPr>
        <w:rFonts w:ascii="Times New Roman" w:eastAsia="MS Mincho"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6" w15:restartNumberingAfterBreak="0">
    <w:nsid w:val="1BA657EB"/>
    <w:multiLevelType w:val="hybridMultilevel"/>
    <w:tmpl w:val="78889E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570436"/>
    <w:multiLevelType w:val="hybridMultilevel"/>
    <w:tmpl w:val="51BAB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3"/>
  </w:num>
  <w:num w:numId="2" w16cid:durableId="281032281">
    <w:abstractNumId w:val="10"/>
  </w:num>
  <w:num w:numId="3" w16cid:durableId="175177887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8"/>
  </w:num>
  <w:num w:numId="5" w16cid:durableId="1446458188">
    <w:abstractNumId w:val="3"/>
  </w:num>
  <w:num w:numId="6" w16cid:durableId="735123984">
    <w:abstractNumId w:val="4"/>
  </w:num>
  <w:num w:numId="7" w16cid:durableId="788552162">
    <w:abstractNumId w:val="7"/>
  </w:num>
  <w:num w:numId="8" w16cid:durableId="283195772">
    <w:abstractNumId w:val="0"/>
  </w:num>
  <w:num w:numId="9" w16cid:durableId="1031805320">
    <w:abstractNumId w:val="2"/>
  </w:num>
  <w:num w:numId="10" w16cid:durableId="169148494">
    <w:abstractNumId w:val="13"/>
  </w:num>
  <w:num w:numId="11" w16cid:durableId="1525971380">
    <w:abstractNumId w:val="11"/>
  </w:num>
  <w:num w:numId="12" w16cid:durableId="1511218414">
    <w:abstractNumId w:val="12"/>
  </w:num>
  <w:num w:numId="13" w16cid:durableId="815728443">
    <w:abstractNumId w:val="13"/>
  </w:num>
  <w:num w:numId="14" w16cid:durableId="910039807">
    <w:abstractNumId w:val="14"/>
  </w:num>
  <w:num w:numId="15" w16cid:durableId="320429868">
    <w:abstractNumId w:val="13"/>
  </w:num>
  <w:num w:numId="16" w16cid:durableId="1445350000">
    <w:abstractNumId w:val="13"/>
  </w:num>
  <w:num w:numId="17" w16cid:durableId="1168445116">
    <w:abstractNumId w:val="1"/>
  </w:num>
  <w:num w:numId="18" w16cid:durableId="1755198183">
    <w:abstractNumId w:val="15"/>
  </w:num>
  <w:num w:numId="19" w16cid:durableId="35548318">
    <w:abstractNumId w:val="6"/>
  </w:num>
  <w:num w:numId="20" w16cid:durableId="1165168665">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intFractionalCharacterWidth/>
  <w:activeWritingStyle w:appName="MSWord" w:lang="pt-BR" w:vendorID="64" w:dllVersion="0"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4A3"/>
    <w:rsid w:val="00002D58"/>
    <w:rsid w:val="0000394E"/>
    <w:rsid w:val="00003A5C"/>
    <w:rsid w:val="00005C7A"/>
    <w:rsid w:val="00005FBB"/>
    <w:rsid w:val="0000694C"/>
    <w:rsid w:val="00010966"/>
    <w:rsid w:val="00013300"/>
    <w:rsid w:val="000138E0"/>
    <w:rsid w:val="00014D2E"/>
    <w:rsid w:val="00015592"/>
    <w:rsid w:val="00015972"/>
    <w:rsid w:val="00015CF3"/>
    <w:rsid w:val="000160AF"/>
    <w:rsid w:val="00020A1E"/>
    <w:rsid w:val="0002442F"/>
    <w:rsid w:val="000257FE"/>
    <w:rsid w:val="000268A4"/>
    <w:rsid w:val="00026D8C"/>
    <w:rsid w:val="00027194"/>
    <w:rsid w:val="000309C8"/>
    <w:rsid w:val="0003275B"/>
    <w:rsid w:val="00032F81"/>
    <w:rsid w:val="00033F0F"/>
    <w:rsid w:val="00034FB8"/>
    <w:rsid w:val="00035B30"/>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9CA"/>
    <w:rsid w:val="00055AA3"/>
    <w:rsid w:val="00056D02"/>
    <w:rsid w:val="00056D8D"/>
    <w:rsid w:val="00056FA1"/>
    <w:rsid w:val="00057D25"/>
    <w:rsid w:val="00057DA5"/>
    <w:rsid w:val="00063130"/>
    <w:rsid w:val="00064B08"/>
    <w:rsid w:val="0006584A"/>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2420"/>
    <w:rsid w:val="000927C1"/>
    <w:rsid w:val="00093946"/>
    <w:rsid w:val="00093DB7"/>
    <w:rsid w:val="000944AE"/>
    <w:rsid w:val="00096C0D"/>
    <w:rsid w:val="000A321A"/>
    <w:rsid w:val="000A5994"/>
    <w:rsid w:val="000A7B5C"/>
    <w:rsid w:val="000B2A6A"/>
    <w:rsid w:val="000B2F7A"/>
    <w:rsid w:val="000B31D9"/>
    <w:rsid w:val="000B3F94"/>
    <w:rsid w:val="000B4839"/>
    <w:rsid w:val="000B559D"/>
    <w:rsid w:val="000B740B"/>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4647"/>
    <w:rsid w:val="000D522E"/>
    <w:rsid w:val="000D59DC"/>
    <w:rsid w:val="000D686C"/>
    <w:rsid w:val="000D71FB"/>
    <w:rsid w:val="000D72DA"/>
    <w:rsid w:val="000E0026"/>
    <w:rsid w:val="000E0596"/>
    <w:rsid w:val="000E0AC9"/>
    <w:rsid w:val="000E1B9C"/>
    <w:rsid w:val="000E27AC"/>
    <w:rsid w:val="000E64CF"/>
    <w:rsid w:val="000E7A98"/>
    <w:rsid w:val="000F130C"/>
    <w:rsid w:val="000F1DD2"/>
    <w:rsid w:val="000F2747"/>
    <w:rsid w:val="000F3564"/>
    <w:rsid w:val="000F4620"/>
    <w:rsid w:val="000F4DEE"/>
    <w:rsid w:val="000F52AC"/>
    <w:rsid w:val="000F7259"/>
    <w:rsid w:val="000F7904"/>
    <w:rsid w:val="001000AC"/>
    <w:rsid w:val="00104D80"/>
    <w:rsid w:val="001067EA"/>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835"/>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55E6"/>
    <w:rsid w:val="00176D52"/>
    <w:rsid w:val="001771F8"/>
    <w:rsid w:val="00177A5B"/>
    <w:rsid w:val="001809EA"/>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736"/>
    <w:rsid w:val="00193FA0"/>
    <w:rsid w:val="0019524B"/>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C6F17"/>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74C1"/>
    <w:rsid w:val="00220A8B"/>
    <w:rsid w:val="002227F2"/>
    <w:rsid w:val="002236B1"/>
    <w:rsid w:val="002241DD"/>
    <w:rsid w:val="00224973"/>
    <w:rsid w:val="00224D7F"/>
    <w:rsid w:val="002257C4"/>
    <w:rsid w:val="002264A4"/>
    <w:rsid w:val="00226FF8"/>
    <w:rsid w:val="002310B9"/>
    <w:rsid w:val="00231FC6"/>
    <w:rsid w:val="00232FA9"/>
    <w:rsid w:val="00234B09"/>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350"/>
    <w:rsid w:val="002603B4"/>
    <w:rsid w:val="00261807"/>
    <w:rsid w:val="00261837"/>
    <w:rsid w:val="00262937"/>
    <w:rsid w:val="00263910"/>
    <w:rsid w:val="002667E2"/>
    <w:rsid w:val="00266FFD"/>
    <w:rsid w:val="00270958"/>
    <w:rsid w:val="00270AB6"/>
    <w:rsid w:val="00270EDD"/>
    <w:rsid w:val="00270EF0"/>
    <w:rsid w:val="00271690"/>
    <w:rsid w:val="00271BCF"/>
    <w:rsid w:val="00272A69"/>
    <w:rsid w:val="00272A75"/>
    <w:rsid w:val="00273259"/>
    <w:rsid w:val="00274298"/>
    <w:rsid w:val="002747CE"/>
    <w:rsid w:val="002751B8"/>
    <w:rsid w:val="00276CF3"/>
    <w:rsid w:val="00277DEF"/>
    <w:rsid w:val="0028030A"/>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6F2F"/>
    <w:rsid w:val="002A76D0"/>
    <w:rsid w:val="002B1276"/>
    <w:rsid w:val="002B2C73"/>
    <w:rsid w:val="002B2F53"/>
    <w:rsid w:val="002B30F7"/>
    <w:rsid w:val="002B39EE"/>
    <w:rsid w:val="002B41E8"/>
    <w:rsid w:val="002B6E29"/>
    <w:rsid w:val="002B7366"/>
    <w:rsid w:val="002C126F"/>
    <w:rsid w:val="002C24E1"/>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117"/>
    <w:rsid w:val="002D4592"/>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0BC4"/>
    <w:rsid w:val="003028B5"/>
    <w:rsid w:val="0030351E"/>
    <w:rsid w:val="00303EC4"/>
    <w:rsid w:val="00304937"/>
    <w:rsid w:val="00305428"/>
    <w:rsid w:val="003069DD"/>
    <w:rsid w:val="00307744"/>
    <w:rsid w:val="00307F88"/>
    <w:rsid w:val="00311153"/>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356"/>
    <w:rsid w:val="00333874"/>
    <w:rsid w:val="003345C5"/>
    <w:rsid w:val="0033762E"/>
    <w:rsid w:val="00340309"/>
    <w:rsid w:val="0034107E"/>
    <w:rsid w:val="00341271"/>
    <w:rsid w:val="00344006"/>
    <w:rsid w:val="00344129"/>
    <w:rsid w:val="00344588"/>
    <w:rsid w:val="00344600"/>
    <w:rsid w:val="0034605A"/>
    <w:rsid w:val="0034622D"/>
    <w:rsid w:val="0035068B"/>
    <w:rsid w:val="003510B7"/>
    <w:rsid w:val="003528EB"/>
    <w:rsid w:val="00352B11"/>
    <w:rsid w:val="00353458"/>
    <w:rsid w:val="0035555E"/>
    <w:rsid w:val="0036046B"/>
    <w:rsid w:val="00360F27"/>
    <w:rsid w:val="003624C4"/>
    <w:rsid w:val="00363C4E"/>
    <w:rsid w:val="00363EB9"/>
    <w:rsid w:val="003649FB"/>
    <w:rsid w:val="003658B9"/>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E14BA"/>
    <w:rsid w:val="003E2024"/>
    <w:rsid w:val="003E34AB"/>
    <w:rsid w:val="003E4119"/>
    <w:rsid w:val="003E473F"/>
    <w:rsid w:val="003E5B78"/>
    <w:rsid w:val="003E6406"/>
    <w:rsid w:val="003E7C6D"/>
    <w:rsid w:val="003F0F68"/>
    <w:rsid w:val="003F2334"/>
    <w:rsid w:val="003F453D"/>
    <w:rsid w:val="003F4F7E"/>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3968"/>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0237"/>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912"/>
    <w:rsid w:val="00475C8E"/>
    <w:rsid w:val="00475E6D"/>
    <w:rsid w:val="00476EC7"/>
    <w:rsid w:val="00477188"/>
    <w:rsid w:val="0047748B"/>
    <w:rsid w:val="004829EF"/>
    <w:rsid w:val="00483048"/>
    <w:rsid w:val="004841BD"/>
    <w:rsid w:val="004847E0"/>
    <w:rsid w:val="0048537B"/>
    <w:rsid w:val="004858EF"/>
    <w:rsid w:val="00487113"/>
    <w:rsid w:val="00487294"/>
    <w:rsid w:val="00490A10"/>
    <w:rsid w:val="00490E90"/>
    <w:rsid w:val="004920AF"/>
    <w:rsid w:val="00494DC4"/>
    <w:rsid w:val="004955CE"/>
    <w:rsid w:val="00496281"/>
    <w:rsid w:val="004A06EA"/>
    <w:rsid w:val="004A1B8F"/>
    <w:rsid w:val="004A2A37"/>
    <w:rsid w:val="004A3C84"/>
    <w:rsid w:val="004A5B99"/>
    <w:rsid w:val="004A5E3A"/>
    <w:rsid w:val="004A61C7"/>
    <w:rsid w:val="004A6E20"/>
    <w:rsid w:val="004B1B27"/>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B64"/>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3070"/>
    <w:rsid w:val="004E4760"/>
    <w:rsid w:val="004E5C43"/>
    <w:rsid w:val="004E632A"/>
    <w:rsid w:val="004E636B"/>
    <w:rsid w:val="004E67BF"/>
    <w:rsid w:val="004E6F5F"/>
    <w:rsid w:val="004E7FE4"/>
    <w:rsid w:val="004F19E1"/>
    <w:rsid w:val="004F318B"/>
    <w:rsid w:val="005004C0"/>
    <w:rsid w:val="00500DDE"/>
    <w:rsid w:val="00501352"/>
    <w:rsid w:val="00501E5E"/>
    <w:rsid w:val="00503824"/>
    <w:rsid w:val="005062FF"/>
    <w:rsid w:val="00506B69"/>
    <w:rsid w:val="00511D2D"/>
    <w:rsid w:val="0051315C"/>
    <w:rsid w:val="005208EE"/>
    <w:rsid w:val="00520B6E"/>
    <w:rsid w:val="00520DBE"/>
    <w:rsid w:val="005219F9"/>
    <w:rsid w:val="005225C1"/>
    <w:rsid w:val="00522F20"/>
    <w:rsid w:val="00523C49"/>
    <w:rsid w:val="00524D40"/>
    <w:rsid w:val="00525D18"/>
    <w:rsid w:val="00526997"/>
    <w:rsid w:val="00527454"/>
    <w:rsid w:val="00530CA4"/>
    <w:rsid w:val="00530E48"/>
    <w:rsid w:val="00531858"/>
    <w:rsid w:val="00531BA4"/>
    <w:rsid w:val="0053237B"/>
    <w:rsid w:val="00532CC4"/>
    <w:rsid w:val="005340D0"/>
    <w:rsid w:val="00535EB8"/>
    <w:rsid w:val="0053787D"/>
    <w:rsid w:val="00537E1B"/>
    <w:rsid w:val="00537EC2"/>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43B"/>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6FE6"/>
    <w:rsid w:val="005A09E2"/>
    <w:rsid w:val="005A2E77"/>
    <w:rsid w:val="005A390F"/>
    <w:rsid w:val="005A5E87"/>
    <w:rsid w:val="005A7B96"/>
    <w:rsid w:val="005A7FE8"/>
    <w:rsid w:val="005B10E3"/>
    <w:rsid w:val="005B32E8"/>
    <w:rsid w:val="005B37D6"/>
    <w:rsid w:val="005B5D8F"/>
    <w:rsid w:val="005B61FD"/>
    <w:rsid w:val="005B6972"/>
    <w:rsid w:val="005C1EC1"/>
    <w:rsid w:val="005C217E"/>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E02A2"/>
    <w:rsid w:val="005E06AB"/>
    <w:rsid w:val="005E10AD"/>
    <w:rsid w:val="005E199A"/>
    <w:rsid w:val="005E48E3"/>
    <w:rsid w:val="005E4C31"/>
    <w:rsid w:val="005E552D"/>
    <w:rsid w:val="005E6436"/>
    <w:rsid w:val="005E7859"/>
    <w:rsid w:val="005E7DE1"/>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50B0"/>
    <w:rsid w:val="0060671A"/>
    <w:rsid w:val="00610027"/>
    <w:rsid w:val="00610EF5"/>
    <w:rsid w:val="006130D1"/>
    <w:rsid w:val="0061419F"/>
    <w:rsid w:val="0061599A"/>
    <w:rsid w:val="00615E4C"/>
    <w:rsid w:val="006178D0"/>
    <w:rsid w:val="00620563"/>
    <w:rsid w:val="006225CC"/>
    <w:rsid w:val="00623B33"/>
    <w:rsid w:val="00623F7A"/>
    <w:rsid w:val="006242F0"/>
    <w:rsid w:val="0062671F"/>
    <w:rsid w:val="006307ED"/>
    <w:rsid w:val="0063091E"/>
    <w:rsid w:val="00633829"/>
    <w:rsid w:val="00635427"/>
    <w:rsid w:val="00635CD6"/>
    <w:rsid w:val="0063683A"/>
    <w:rsid w:val="00637B91"/>
    <w:rsid w:val="006400AE"/>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68CE"/>
    <w:rsid w:val="006572DA"/>
    <w:rsid w:val="00661A11"/>
    <w:rsid w:val="00663FE4"/>
    <w:rsid w:val="006653E8"/>
    <w:rsid w:val="00665501"/>
    <w:rsid w:val="00665CB1"/>
    <w:rsid w:val="006711C9"/>
    <w:rsid w:val="00672125"/>
    <w:rsid w:val="00673976"/>
    <w:rsid w:val="006742CA"/>
    <w:rsid w:val="0067456B"/>
    <w:rsid w:val="00674D74"/>
    <w:rsid w:val="00675578"/>
    <w:rsid w:val="00675F0B"/>
    <w:rsid w:val="00677563"/>
    <w:rsid w:val="00680F5C"/>
    <w:rsid w:val="00681D40"/>
    <w:rsid w:val="006825BE"/>
    <w:rsid w:val="00682678"/>
    <w:rsid w:val="00682C88"/>
    <w:rsid w:val="00682D5A"/>
    <w:rsid w:val="00686C0A"/>
    <w:rsid w:val="00687F3C"/>
    <w:rsid w:val="006934D7"/>
    <w:rsid w:val="00693A39"/>
    <w:rsid w:val="00693A9A"/>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60E7"/>
    <w:rsid w:val="006A7B73"/>
    <w:rsid w:val="006B042A"/>
    <w:rsid w:val="006B0873"/>
    <w:rsid w:val="006B16FD"/>
    <w:rsid w:val="006B2357"/>
    <w:rsid w:val="006B335A"/>
    <w:rsid w:val="006B54F2"/>
    <w:rsid w:val="006B609A"/>
    <w:rsid w:val="006C0318"/>
    <w:rsid w:val="006C078E"/>
    <w:rsid w:val="006C08CE"/>
    <w:rsid w:val="006C0957"/>
    <w:rsid w:val="006C0C77"/>
    <w:rsid w:val="006C1A44"/>
    <w:rsid w:val="006C2C51"/>
    <w:rsid w:val="006C359E"/>
    <w:rsid w:val="006C37EB"/>
    <w:rsid w:val="006C3D5B"/>
    <w:rsid w:val="006C6DF8"/>
    <w:rsid w:val="006C7159"/>
    <w:rsid w:val="006C7FA7"/>
    <w:rsid w:val="006D05F9"/>
    <w:rsid w:val="006D2C97"/>
    <w:rsid w:val="006D2E92"/>
    <w:rsid w:val="006D33C5"/>
    <w:rsid w:val="006D5233"/>
    <w:rsid w:val="006D6881"/>
    <w:rsid w:val="006D7670"/>
    <w:rsid w:val="006D7952"/>
    <w:rsid w:val="006E16B4"/>
    <w:rsid w:val="006E2F1C"/>
    <w:rsid w:val="006E6FC5"/>
    <w:rsid w:val="006E75DC"/>
    <w:rsid w:val="006E7C43"/>
    <w:rsid w:val="006F305F"/>
    <w:rsid w:val="006F3822"/>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378D3"/>
    <w:rsid w:val="00740DBC"/>
    <w:rsid w:val="0074133A"/>
    <w:rsid w:val="00741480"/>
    <w:rsid w:val="007427EB"/>
    <w:rsid w:val="00742970"/>
    <w:rsid w:val="007447DB"/>
    <w:rsid w:val="00746D72"/>
    <w:rsid w:val="00746F6B"/>
    <w:rsid w:val="00750115"/>
    <w:rsid w:val="007502F6"/>
    <w:rsid w:val="00750AB0"/>
    <w:rsid w:val="00751141"/>
    <w:rsid w:val="007523A7"/>
    <w:rsid w:val="00752C82"/>
    <w:rsid w:val="00753456"/>
    <w:rsid w:val="00753611"/>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A256C"/>
    <w:rsid w:val="007A2CC4"/>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05BA"/>
    <w:rsid w:val="007F318F"/>
    <w:rsid w:val="007F5F8D"/>
    <w:rsid w:val="007F76A2"/>
    <w:rsid w:val="0080036F"/>
    <w:rsid w:val="00800DE0"/>
    <w:rsid w:val="00801FA9"/>
    <w:rsid w:val="00802752"/>
    <w:rsid w:val="00804260"/>
    <w:rsid w:val="008056C4"/>
    <w:rsid w:val="0080609F"/>
    <w:rsid w:val="00806426"/>
    <w:rsid w:val="008075BF"/>
    <w:rsid w:val="00807B3B"/>
    <w:rsid w:val="00810D89"/>
    <w:rsid w:val="00811037"/>
    <w:rsid w:val="008148D4"/>
    <w:rsid w:val="0081759E"/>
    <w:rsid w:val="008179D9"/>
    <w:rsid w:val="00820CA3"/>
    <w:rsid w:val="00822AF4"/>
    <w:rsid w:val="00823814"/>
    <w:rsid w:val="00823991"/>
    <w:rsid w:val="00823CEF"/>
    <w:rsid w:val="00824543"/>
    <w:rsid w:val="008254BF"/>
    <w:rsid w:val="008254C1"/>
    <w:rsid w:val="0082571A"/>
    <w:rsid w:val="00826F88"/>
    <w:rsid w:val="00827E0F"/>
    <w:rsid w:val="0083088A"/>
    <w:rsid w:val="0083200F"/>
    <w:rsid w:val="0083303F"/>
    <w:rsid w:val="00833C93"/>
    <w:rsid w:val="00834EE7"/>
    <w:rsid w:val="008361C5"/>
    <w:rsid w:val="00840BC9"/>
    <w:rsid w:val="0084181F"/>
    <w:rsid w:val="00843247"/>
    <w:rsid w:val="00843C21"/>
    <w:rsid w:val="00844F76"/>
    <w:rsid w:val="0084511E"/>
    <w:rsid w:val="00845534"/>
    <w:rsid w:val="00846357"/>
    <w:rsid w:val="00846D82"/>
    <w:rsid w:val="008500F4"/>
    <w:rsid w:val="00851DEC"/>
    <w:rsid w:val="008521A1"/>
    <w:rsid w:val="008554F8"/>
    <w:rsid w:val="00856151"/>
    <w:rsid w:val="0085672B"/>
    <w:rsid w:val="0085791E"/>
    <w:rsid w:val="008600C7"/>
    <w:rsid w:val="00860690"/>
    <w:rsid w:val="00860B99"/>
    <w:rsid w:val="00860D3A"/>
    <w:rsid w:val="00861763"/>
    <w:rsid w:val="008625D6"/>
    <w:rsid w:val="008629C6"/>
    <w:rsid w:val="00862E7C"/>
    <w:rsid w:val="0086419B"/>
    <w:rsid w:val="008673AE"/>
    <w:rsid w:val="0087043F"/>
    <w:rsid w:val="0087138D"/>
    <w:rsid w:val="00872B7B"/>
    <w:rsid w:val="00872DAE"/>
    <w:rsid w:val="008754FA"/>
    <w:rsid w:val="00880FF9"/>
    <w:rsid w:val="00883B8D"/>
    <w:rsid w:val="00886858"/>
    <w:rsid w:val="00890A44"/>
    <w:rsid w:val="00890C0C"/>
    <w:rsid w:val="00890E7D"/>
    <w:rsid w:val="00891ADA"/>
    <w:rsid w:val="0089395E"/>
    <w:rsid w:val="00893E7E"/>
    <w:rsid w:val="008944AA"/>
    <w:rsid w:val="008952C4"/>
    <w:rsid w:val="00896C76"/>
    <w:rsid w:val="0089738D"/>
    <w:rsid w:val="008A0366"/>
    <w:rsid w:val="008A1F16"/>
    <w:rsid w:val="008A35D0"/>
    <w:rsid w:val="008A37EC"/>
    <w:rsid w:val="008A5506"/>
    <w:rsid w:val="008A5C95"/>
    <w:rsid w:val="008A6CBB"/>
    <w:rsid w:val="008A6D59"/>
    <w:rsid w:val="008B0E17"/>
    <w:rsid w:val="008B1D26"/>
    <w:rsid w:val="008B31E5"/>
    <w:rsid w:val="008B32E6"/>
    <w:rsid w:val="008B4628"/>
    <w:rsid w:val="008B53D3"/>
    <w:rsid w:val="008B6C8F"/>
    <w:rsid w:val="008B748F"/>
    <w:rsid w:val="008B7A88"/>
    <w:rsid w:val="008C2828"/>
    <w:rsid w:val="008C4FF3"/>
    <w:rsid w:val="008C71AE"/>
    <w:rsid w:val="008D016E"/>
    <w:rsid w:val="008D0292"/>
    <w:rsid w:val="008D02FF"/>
    <w:rsid w:val="008D05AA"/>
    <w:rsid w:val="008D07D0"/>
    <w:rsid w:val="008D13A7"/>
    <w:rsid w:val="008D3B7F"/>
    <w:rsid w:val="008D6B97"/>
    <w:rsid w:val="008D7E2C"/>
    <w:rsid w:val="008E0353"/>
    <w:rsid w:val="008E0983"/>
    <w:rsid w:val="008E1349"/>
    <w:rsid w:val="008E1EBC"/>
    <w:rsid w:val="008E58C6"/>
    <w:rsid w:val="008E5AD7"/>
    <w:rsid w:val="008E61BF"/>
    <w:rsid w:val="008E6E25"/>
    <w:rsid w:val="008F0EC4"/>
    <w:rsid w:val="008F14B1"/>
    <w:rsid w:val="008F1909"/>
    <w:rsid w:val="008F20C8"/>
    <w:rsid w:val="008F3463"/>
    <w:rsid w:val="008F3A5B"/>
    <w:rsid w:val="008F56C8"/>
    <w:rsid w:val="008F5A21"/>
    <w:rsid w:val="008F6E71"/>
    <w:rsid w:val="008F713D"/>
    <w:rsid w:val="00901B08"/>
    <w:rsid w:val="009041D5"/>
    <w:rsid w:val="00904C10"/>
    <w:rsid w:val="009057A6"/>
    <w:rsid w:val="00905F97"/>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01CB"/>
    <w:rsid w:val="00940882"/>
    <w:rsid w:val="00941772"/>
    <w:rsid w:val="00941C1E"/>
    <w:rsid w:val="0094264B"/>
    <w:rsid w:val="0094397E"/>
    <w:rsid w:val="00943FA0"/>
    <w:rsid w:val="009456EC"/>
    <w:rsid w:val="00945EB7"/>
    <w:rsid w:val="009461FB"/>
    <w:rsid w:val="00947473"/>
    <w:rsid w:val="009474CA"/>
    <w:rsid w:val="009515F9"/>
    <w:rsid w:val="00951FD2"/>
    <w:rsid w:val="00952ABF"/>
    <w:rsid w:val="009532BC"/>
    <w:rsid w:val="00953833"/>
    <w:rsid w:val="00953CED"/>
    <w:rsid w:val="00953F3F"/>
    <w:rsid w:val="00955C26"/>
    <w:rsid w:val="00957D57"/>
    <w:rsid w:val="00960E39"/>
    <w:rsid w:val="0096122C"/>
    <w:rsid w:val="00961D1A"/>
    <w:rsid w:val="009623C9"/>
    <w:rsid w:val="009650CF"/>
    <w:rsid w:val="009658A4"/>
    <w:rsid w:val="00965D75"/>
    <w:rsid w:val="00965E84"/>
    <w:rsid w:val="00966ECF"/>
    <w:rsid w:val="00967EDF"/>
    <w:rsid w:val="009700B9"/>
    <w:rsid w:val="009722FE"/>
    <w:rsid w:val="009724D8"/>
    <w:rsid w:val="00973380"/>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4B5C"/>
    <w:rsid w:val="009A75DB"/>
    <w:rsid w:val="009B0BA4"/>
    <w:rsid w:val="009B1E2E"/>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49B9"/>
    <w:rsid w:val="009E555A"/>
    <w:rsid w:val="009E74FA"/>
    <w:rsid w:val="009F08F1"/>
    <w:rsid w:val="009F132A"/>
    <w:rsid w:val="009F232D"/>
    <w:rsid w:val="009F2863"/>
    <w:rsid w:val="009F42FB"/>
    <w:rsid w:val="009F49DE"/>
    <w:rsid w:val="009F4F0A"/>
    <w:rsid w:val="009F63D4"/>
    <w:rsid w:val="009F74D3"/>
    <w:rsid w:val="009F769D"/>
    <w:rsid w:val="00A006D0"/>
    <w:rsid w:val="00A00A57"/>
    <w:rsid w:val="00A00D94"/>
    <w:rsid w:val="00A014B1"/>
    <w:rsid w:val="00A02811"/>
    <w:rsid w:val="00A02F87"/>
    <w:rsid w:val="00A03630"/>
    <w:rsid w:val="00A03E08"/>
    <w:rsid w:val="00A04EFD"/>
    <w:rsid w:val="00A05535"/>
    <w:rsid w:val="00A059A8"/>
    <w:rsid w:val="00A0739D"/>
    <w:rsid w:val="00A105D5"/>
    <w:rsid w:val="00A1079B"/>
    <w:rsid w:val="00A10E59"/>
    <w:rsid w:val="00A112ED"/>
    <w:rsid w:val="00A12A40"/>
    <w:rsid w:val="00A13F48"/>
    <w:rsid w:val="00A14B74"/>
    <w:rsid w:val="00A16240"/>
    <w:rsid w:val="00A16625"/>
    <w:rsid w:val="00A17BC0"/>
    <w:rsid w:val="00A216C2"/>
    <w:rsid w:val="00A2385A"/>
    <w:rsid w:val="00A2481B"/>
    <w:rsid w:val="00A26ACD"/>
    <w:rsid w:val="00A26D2F"/>
    <w:rsid w:val="00A26E05"/>
    <w:rsid w:val="00A27F4A"/>
    <w:rsid w:val="00A30D56"/>
    <w:rsid w:val="00A325FE"/>
    <w:rsid w:val="00A345DE"/>
    <w:rsid w:val="00A352FB"/>
    <w:rsid w:val="00A359B6"/>
    <w:rsid w:val="00A378AD"/>
    <w:rsid w:val="00A4001A"/>
    <w:rsid w:val="00A4140D"/>
    <w:rsid w:val="00A423DD"/>
    <w:rsid w:val="00A42BDC"/>
    <w:rsid w:val="00A43621"/>
    <w:rsid w:val="00A4481D"/>
    <w:rsid w:val="00A44891"/>
    <w:rsid w:val="00A44F67"/>
    <w:rsid w:val="00A45911"/>
    <w:rsid w:val="00A45C57"/>
    <w:rsid w:val="00A45CA5"/>
    <w:rsid w:val="00A4648D"/>
    <w:rsid w:val="00A46B89"/>
    <w:rsid w:val="00A53771"/>
    <w:rsid w:val="00A54314"/>
    <w:rsid w:val="00A55795"/>
    <w:rsid w:val="00A56563"/>
    <w:rsid w:val="00A61CFE"/>
    <w:rsid w:val="00A64250"/>
    <w:rsid w:val="00A6588D"/>
    <w:rsid w:val="00A65A86"/>
    <w:rsid w:val="00A70403"/>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4F31"/>
    <w:rsid w:val="00A96C77"/>
    <w:rsid w:val="00AA0298"/>
    <w:rsid w:val="00AA0CC4"/>
    <w:rsid w:val="00AA0F19"/>
    <w:rsid w:val="00AA1035"/>
    <w:rsid w:val="00AA352B"/>
    <w:rsid w:val="00AA3E71"/>
    <w:rsid w:val="00AA40E7"/>
    <w:rsid w:val="00AA5C53"/>
    <w:rsid w:val="00AA5D11"/>
    <w:rsid w:val="00AB01F7"/>
    <w:rsid w:val="00AB0F9A"/>
    <w:rsid w:val="00AB2124"/>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567E"/>
    <w:rsid w:val="00AD59BF"/>
    <w:rsid w:val="00AD6941"/>
    <w:rsid w:val="00AE0378"/>
    <w:rsid w:val="00AE23FC"/>
    <w:rsid w:val="00AE34D8"/>
    <w:rsid w:val="00AE405D"/>
    <w:rsid w:val="00AE4A61"/>
    <w:rsid w:val="00AE6038"/>
    <w:rsid w:val="00AE6148"/>
    <w:rsid w:val="00AE6678"/>
    <w:rsid w:val="00AE68E5"/>
    <w:rsid w:val="00AF1401"/>
    <w:rsid w:val="00AF15FC"/>
    <w:rsid w:val="00AF2A12"/>
    <w:rsid w:val="00AF367F"/>
    <w:rsid w:val="00AF513B"/>
    <w:rsid w:val="00AF53B4"/>
    <w:rsid w:val="00AF597E"/>
    <w:rsid w:val="00AF5C79"/>
    <w:rsid w:val="00AF672B"/>
    <w:rsid w:val="00AF6F8B"/>
    <w:rsid w:val="00AF7CD5"/>
    <w:rsid w:val="00AF7D12"/>
    <w:rsid w:val="00B0422C"/>
    <w:rsid w:val="00B05962"/>
    <w:rsid w:val="00B07BB2"/>
    <w:rsid w:val="00B07F86"/>
    <w:rsid w:val="00B10D5C"/>
    <w:rsid w:val="00B112D2"/>
    <w:rsid w:val="00B11918"/>
    <w:rsid w:val="00B119D1"/>
    <w:rsid w:val="00B142F8"/>
    <w:rsid w:val="00B178CD"/>
    <w:rsid w:val="00B1798B"/>
    <w:rsid w:val="00B20930"/>
    <w:rsid w:val="00B20B2B"/>
    <w:rsid w:val="00B20C9E"/>
    <w:rsid w:val="00B214BA"/>
    <w:rsid w:val="00B26B89"/>
    <w:rsid w:val="00B303E3"/>
    <w:rsid w:val="00B30DAD"/>
    <w:rsid w:val="00B317B6"/>
    <w:rsid w:val="00B32853"/>
    <w:rsid w:val="00B33189"/>
    <w:rsid w:val="00B33AF4"/>
    <w:rsid w:val="00B33EC4"/>
    <w:rsid w:val="00B34136"/>
    <w:rsid w:val="00B347C4"/>
    <w:rsid w:val="00B34C87"/>
    <w:rsid w:val="00B36BDA"/>
    <w:rsid w:val="00B36D82"/>
    <w:rsid w:val="00B406AE"/>
    <w:rsid w:val="00B42D44"/>
    <w:rsid w:val="00B42FEA"/>
    <w:rsid w:val="00B43674"/>
    <w:rsid w:val="00B45127"/>
    <w:rsid w:val="00B452C9"/>
    <w:rsid w:val="00B4579C"/>
    <w:rsid w:val="00B45CA7"/>
    <w:rsid w:val="00B50ADD"/>
    <w:rsid w:val="00B51D25"/>
    <w:rsid w:val="00B53337"/>
    <w:rsid w:val="00B534F1"/>
    <w:rsid w:val="00B54362"/>
    <w:rsid w:val="00B553AD"/>
    <w:rsid w:val="00B55B6F"/>
    <w:rsid w:val="00B565EB"/>
    <w:rsid w:val="00B57F27"/>
    <w:rsid w:val="00B611B1"/>
    <w:rsid w:val="00B620E7"/>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5764"/>
    <w:rsid w:val="00B77CE7"/>
    <w:rsid w:val="00B8035E"/>
    <w:rsid w:val="00B80C6D"/>
    <w:rsid w:val="00B81F7B"/>
    <w:rsid w:val="00B8206A"/>
    <w:rsid w:val="00B84AA0"/>
    <w:rsid w:val="00B861BD"/>
    <w:rsid w:val="00B86F77"/>
    <w:rsid w:val="00B87F35"/>
    <w:rsid w:val="00B90F4C"/>
    <w:rsid w:val="00B91329"/>
    <w:rsid w:val="00B91B13"/>
    <w:rsid w:val="00B92771"/>
    <w:rsid w:val="00B92921"/>
    <w:rsid w:val="00B93FBC"/>
    <w:rsid w:val="00B9407E"/>
    <w:rsid w:val="00B953C6"/>
    <w:rsid w:val="00B97723"/>
    <w:rsid w:val="00BA0A8E"/>
    <w:rsid w:val="00BA0E53"/>
    <w:rsid w:val="00BA190D"/>
    <w:rsid w:val="00BA1A99"/>
    <w:rsid w:val="00BA2528"/>
    <w:rsid w:val="00BA2BC0"/>
    <w:rsid w:val="00BA3D4B"/>
    <w:rsid w:val="00BA3EAE"/>
    <w:rsid w:val="00BA5656"/>
    <w:rsid w:val="00BA75F8"/>
    <w:rsid w:val="00BA7D22"/>
    <w:rsid w:val="00BA7FA4"/>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33CC"/>
    <w:rsid w:val="00BE4F5B"/>
    <w:rsid w:val="00BE4F99"/>
    <w:rsid w:val="00BE56F7"/>
    <w:rsid w:val="00BE5CF2"/>
    <w:rsid w:val="00BE6623"/>
    <w:rsid w:val="00BF1E24"/>
    <w:rsid w:val="00BF45E3"/>
    <w:rsid w:val="00BF5584"/>
    <w:rsid w:val="00BF61E7"/>
    <w:rsid w:val="00BF6BC2"/>
    <w:rsid w:val="00C00A29"/>
    <w:rsid w:val="00C019FD"/>
    <w:rsid w:val="00C01C1A"/>
    <w:rsid w:val="00C03123"/>
    <w:rsid w:val="00C031EA"/>
    <w:rsid w:val="00C03EBD"/>
    <w:rsid w:val="00C071E1"/>
    <w:rsid w:val="00C079F1"/>
    <w:rsid w:val="00C104C2"/>
    <w:rsid w:val="00C10BDE"/>
    <w:rsid w:val="00C11111"/>
    <w:rsid w:val="00C112DE"/>
    <w:rsid w:val="00C11369"/>
    <w:rsid w:val="00C152EC"/>
    <w:rsid w:val="00C15F01"/>
    <w:rsid w:val="00C16A93"/>
    <w:rsid w:val="00C17389"/>
    <w:rsid w:val="00C21C8B"/>
    <w:rsid w:val="00C22749"/>
    <w:rsid w:val="00C23BFA"/>
    <w:rsid w:val="00C269E3"/>
    <w:rsid w:val="00C301EC"/>
    <w:rsid w:val="00C3197A"/>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46935"/>
    <w:rsid w:val="00C50DB3"/>
    <w:rsid w:val="00C51103"/>
    <w:rsid w:val="00C519B8"/>
    <w:rsid w:val="00C53656"/>
    <w:rsid w:val="00C544D5"/>
    <w:rsid w:val="00C54C14"/>
    <w:rsid w:val="00C54EBD"/>
    <w:rsid w:val="00C600C6"/>
    <w:rsid w:val="00C60807"/>
    <w:rsid w:val="00C6198E"/>
    <w:rsid w:val="00C62005"/>
    <w:rsid w:val="00C643FF"/>
    <w:rsid w:val="00C65F64"/>
    <w:rsid w:val="00C674A1"/>
    <w:rsid w:val="00C71072"/>
    <w:rsid w:val="00C73635"/>
    <w:rsid w:val="00C75502"/>
    <w:rsid w:val="00C769BC"/>
    <w:rsid w:val="00C76D6B"/>
    <w:rsid w:val="00C77566"/>
    <w:rsid w:val="00C77A9F"/>
    <w:rsid w:val="00C80EAC"/>
    <w:rsid w:val="00C84F43"/>
    <w:rsid w:val="00C859C3"/>
    <w:rsid w:val="00C85EFB"/>
    <w:rsid w:val="00C91E9E"/>
    <w:rsid w:val="00C945E1"/>
    <w:rsid w:val="00C94F23"/>
    <w:rsid w:val="00C96960"/>
    <w:rsid w:val="00C9705B"/>
    <w:rsid w:val="00C97CB9"/>
    <w:rsid w:val="00CA1826"/>
    <w:rsid w:val="00CA2AB5"/>
    <w:rsid w:val="00CA2D2B"/>
    <w:rsid w:val="00CA3D49"/>
    <w:rsid w:val="00CA3F40"/>
    <w:rsid w:val="00CA4A84"/>
    <w:rsid w:val="00CA696E"/>
    <w:rsid w:val="00CA7478"/>
    <w:rsid w:val="00CB0473"/>
    <w:rsid w:val="00CB085F"/>
    <w:rsid w:val="00CB24B0"/>
    <w:rsid w:val="00CB2ACF"/>
    <w:rsid w:val="00CB2F91"/>
    <w:rsid w:val="00CB4657"/>
    <w:rsid w:val="00CB51D9"/>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22BC"/>
    <w:rsid w:val="00D02654"/>
    <w:rsid w:val="00D03EB3"/>
    <w:rsid w:val="00D051E7"/>
    <w:rsid w:val="00D05F0A"/>
    <w:rsid w:val="00D07ED2"/>
    <w:rsid w:val="00D12D39"/>
    <w:rsid w:val="00D13965"/>
    <w:rsid w:val="00D1411E"/>
    <w:rsid w:val="00D1691A"/>
    <w:rsid w:val="00D169AC"/>
    <w:rsid w:val="00D20084"/>
    <w:rsid w:val="00D21240"/>
    <w:rsid w:val="00D22275"/>
    <w:rsid w:val="00D2251D"/>
    <w:rsid w:val="00D22987"/>
    <w:rsid w:val="00D2312F"/>
    <w:rsid w:val="00D239B9"/>
    <w:rsid w:val="00D25860"/>
    <w:rsid w:val="00D30E23"/>
    <w:rsid w:val="00D31106"/>
    <w:rsid w:val="00D317CC"/>
    <w:rsid w:val="00D33905"/>
    <w:rsid w:val="00D339E0"/>
    <w:rsid w:val="00D3438F"/>
    <w:rsid w:val="00D3502B"/>
    <w:rsid w:val="00D36DBA"/>
    <w:rsid w:val="00D37695"/>
    <w:rsid w:val="00D411B5"/>
    <w:rsid w:val="00D4195C"/>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8E4"/>
    <w:rsid w:val="00D56D17"/>
    <w:rsid w:val="00D605A3"/>
    <w:rsid w:val="00D60BE0"/>
    <w:rsid w:val="00D61658"/>
    <w:rsid w:val="00D6224E"/>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D45"/>
    <w:rsid w:val="00D91029"/>
    <w:rsid w:val="00D91ABC"/>
    <w:rsid w:val="00D91AFC"/>
    <w:rsid w:val="00D93A2B"/>
    <w:rsid w:val="00D93D8C"/>
    <w:rsid w:val="00D97A79"/>
    <w:rsid w:val="00DA0F50"/>
    <w:rsid w:val="00DA144E"/>
    <w:rsid w:val="00DA1547"/>
    <w:rsid w:val="00DA252C"/>
    <w:rsid w:val="00DA34E4"/>
    <w:rsid w:val="00DA3C30"/>
    <w:rsid w:val="00DA5B0F"/>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5F1C"/>
    <w:rsid w:val="00DD7711"/>
    <w:rsid w:val="00DE0F7B"/>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5093"/>
    <w:rsid w:val="00E250E8"/>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0F08"/>
    <w:rsid w:val="00E617F4"/>
    <w:rsid w:val="00E626AB"/>
    <w:rsid w:val="00E62C35"/>
    <w:rsid w:val="00E64B34"/>
    <w:rsid w:val="00E65140"/>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2F6"/>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E3"/>
    <w:rsid w:val="00EA381D"/>
    <w:rsid w:val="00EA3D1F"/>
    <w:rsid w:val="00EA3EC6"/>
    <w:rsid w:val="00EA4A42"/>
    <w:rsid w:val="00EA4EBF"/>
    <w:rsid w:val="00EA6599"/>
    <w:rsid w:val="00EA75C4"/>
    <w:rsid w:val="00EA767B"/>
    <w:rsid w:val="00EB1151"/>
    <w:rsid w:val="00EB149C"/>
    <w:rsid w:val="00EB1D73"/>
    <w:rsid w:val="00EB2CCB"/>
    <w:rsid w:val="00EB48D6"/>
    <w:rsid w:val="00EB6456"/>
    <w:rsid w:val="00EB6954"/>
    <w:rsid w:val="00EB776E"/>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99A"/>
    <w:rsid w:val="00ED6F85"/>
    <w:rsid w:val="00ED7C43"/>
    <w:rsid w:val="00EE0354"/>
    <w:rsid w:val="00EE03A3"/>
    <w:rsid w:val="00EE293E"/>
    <w:rsid w:val="00EE323C"/>
    <w:rsid w:val="00EE4361"/>
    <w:rsid w:val="00EE51B2"/>
    <w:rsid w:val="00EE7BE1"/>
    <w:rsid w:val="00EF23E0"/>
    <w:rsid w:val="00EF3006"/>
    <w:rsid w:val="00EF6BA1"/>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7FCB"/>
    <w:rsid w:val="00F20EB0"/>
    <w:rsid w:val="00F20F3A"/>
    <w:rsid w:val="00F21CB8"/>
    <w:rsid w:val="00F2213D"/>
    <w:rsid w:val="00F2434B"/>
    <w:rsid w:val="00F24C79"/>
    <w:rsid w:val="00F25DE8"/>
    <w:rsid w:val="00F25EC3"/>
    <w:rsid w:val="00F2666E"/>
    <w:rsid w:val="00F2676C"/>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2668"/>
    <w:rsid w:val="00F62F09"/>
    <w:rsid w:val="00F62FDF"/>
    <w:rsid w:val="00F644B0"/>
    <w:rsid w:val="00F64BDE"/>
    <w:rsid w:val="00F676A8"/>
    <w:rsid w:val="00F67785"/>
    <w:rsid w:val="00F67823"/>
    <w:rsid w:val="00F702D0"/>
    <w:rsid w:val="00F70F79"/>
    <w:rsid w:val="00F71FF6"/>
    <w:rsid w:val="00F7370C"/>
    <w:rsid w:val="00F73E42"/>
    <w:rsid w:val="00F74260"/>
    <w:rsid w:val="00F74453"/>
    <w:rsid w:val="00F768C5"/>
    <w:rsid w:val="00F81546"/>
    <w:rsid w:val="00F81A42"/>
    <w:rsid w:val="00F84309"/>
    <w:rsid w:val="00F8488C"/>
    <w:rsid w:val="00F85FE2"/>
    <w:rsid w:val="00F86537"/>
    <w:rsid w:val="00F866E7"/>
    <w:rsid w:val="00F868B0"/>
    <w:rsid w:val="00F87096"/>
    <w:rsid w:val="00F90227"/>
    <w:rsid w:val="00F92C62"/>
    <w:rsid w:val="00F9413B"/>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18E"/>
    <w:rsid w:val="00FB3B29"/>
    <w:rsid w:val="00FB5655"/>
    <w:rsid w:val="00FB5AF1"/>
    <w:rsid w:val="00FB5B7B"/>
    <w:rsid w:val="00FB5C19"/>
    <w:rsid w:val="00FB60E9"/>
    <w:rsid w:val="00FB6829"/>
    <w:rsid w:val="00FC030F"/>
    <w:rsid w:val="00FC1139"/>
    <w:rsid w:val="00FC12D7"/>
    <w:rsid w:val="00FC2398"/>
    <w:rsid w:val="00FC2CA4"/>
    <w:rsid w:val="00FC3FDF"/>
    <w:rsid w:val="00FC4F34"/>
    <w:rsid w:val="00FC528D"/>
    <w:rsid w:val="00FC5335"/>
    <w:rsid w:val="00FC6AD5"/>
    <w:rsid w:val="00FD127A"/>
    <w:rsid w:val="00FD15FD"/>
    <w:rsid w:val="00FD1A69"/>
    <w:rsid w:val="00FD1F69"/>
    <w:rsid w:val="00FD3036"/>
    <w:rsid w:val="00FD4355"/>
    <w:rsid w:val="00FD4CF0"/>
    <w:rsid w:val="00FD6A45"/>
    <w:rsid w:val="00FD6E76"/>
    <w:rsid w:val="00FD7824"/>
    <w:rsid w:val="00FE1A53"/>
    <w:rsid w:val="00FE2820"/>
    <w:rsid w:val="00FE3183"/>
    <w:rsid w:val="00FE507D"/>
    <w:rsid w:val="00FE7A35"/>
    <w:rsid w:val="00FF0108"/>
    <w:rsid w:val="00FF03FA"/>
    <w:rsid w:val="00FF061A"/>
    <w:rsid w:val="00FF0D12"/>
    <w:rsid w:val="00FF328A"/>
    <w:rsid w:val="00FF48FA"/>
    <w:rsid w:val="00FF66FA"/>
    <w:rsid w:val="066B8078"/>
    <w:rsid w:val="110F145D"/>
    <w:rsid w:val="18BDD4C3"/>
    <w:rsid w:val="29F4787D"/>
    <w:rsid w:val="3A264412"/>
    <w:rsid w:val="4900D4D3"/>
    <w:rsid w:val="4D7584FF"/>
    <w:rsid w:val="4FA522E9"/>
    <w:rsid w:val="5625A0FC"/>
    <w:rsid w:val="5E1311D9"/>
    <w:rsid w:val="6E9FBE0A"/>
    <w:rsid w:val="71CD5228"/>
    <w:rsid w:val="73B6AE42"/>
    <w:rsid w:val="77074C85"/>
    <w:rsid w:val="7DDE5DD6"/>
    <w:rsid w:val="7FAE3A6B"/>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eastAsia="en-US"/>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1055">
      <w:bodyDiv w:val="1"/>
      <w:marLeft w:val="0"/>
      <w:marRight w:val="0"/>
      <w:marTop w:val="0"/>
      <w:marBottom w:val="0"/>
      <w:divBdr>
        <w:top w:val="none" w:sz="0" w:space="0" w:color="auto"/>
        <w:left w:val="none" w:sz="0" w:space="0" w:color="auto"/>
        <w:bottom w:val="none" w:sz="0" w:space="0" w:color="auto"/>
        <w:right w:val="none" w:sz="0" w:space="0" w:color="auto"/>
      </w:divBdr>
    </w:div>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94152502">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37615951">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2931164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6668912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06026175">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11372753">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84706536">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3.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3gpp_contrib v3.dot</Template>
  <TotalTime>0</TotalTime>
  <Pages>2</Pages>
  <Words>439</Words>
  <Characters>2412</Characters>
  <Application>Microsoft Office Word</Application>
  <DocSecurity>0</DocSecurity>
  <Lines>20</Lines>
  <Paragraphs>5</Paragraphs>
  <ScaleCrop>false</ScaleCrop>
  <LinksUpToDate>false</LinksUpToDate>
  <CharactersWithSpaces>2846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2024-08-13T19:23:00Z</dcterms:created>
  <dcterms:modified xsi:type="dcterms:W3CDTF">2024-08-13T19:27:00Z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