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556"/>
        <w:gridCol w:w="3628"/>
      </w:tblGrid>
      <w:tr w:rsidR="00203687" w:rsidRPr="00203687" w14:paraId="1CA7885C" w14:textId="77777777" w:rsidTr="00203687">
        <w:trPr>
          <w:cantSplit/>
        </w:trPr>
        <w:tc>
          <w:tcPr>
            <w:tcW w:w="1104" w:type="dxa"/>
            <w:vMerge w:val="restart"/>
            <w:vAlign w:val="center"/>
          </w:tcPr>
          <w:p w14:paraId="44214DFA" w14:textId="77777777" w:rsidR="00203687" w:rsidRPr="00203687" w:rsidRDefault="00203687" w:rsidP="00203687">
            <w:pPr>
              <w:spacing w:before="0"/>
              <w:jc w:val="center"/>
              <w:rPr>
                <w:sz w:val="20"/>
                <w:szCs w:val="20"/>
              </w:rPr>
            </w:pPr>
            <w:bookmarkStart w:id="0" w:name="dnum" w:colFirst="2" w:colLast="2"/>
            <w:bookmarkStart w:id="1" w:name="dtableau"/>
            <w:r w:rsidRPr="00203687">
              <w:rPr>
                <w:noProof/>
              </w:rPr>
              <w:drawing>
                <wp:inline distT="0" distB="0" distL="0" distR="0" wp14:anchorId="28B92812" wp14:editId="62430CF5">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4CB93C66" w14:textId="77777777" w:rsidR="00203687" w:rsidRPr="00203687" w:rsidRDefault="00203687" w:rsidP="00203687">
            <w:pPr>
              <w:rPr>
                <w:sz w:val="16"/>
                <w:szCs w:val="16"/>
              </w:rPr>
            </w:pPr>
            <w:r w:rsidRPr="00203687">
              <w:rPr>
                <w:sz w:val="16"/>
                <w:szCs w:val="16"/>
              </w:rPr>
              <w:t>INTERNATIONAL TELECOMMUNICATION UNION</w:t>
            </w:r>
          </w:p>
          <w:p w14:paraId="794EE0F4" w14:textId="77777777" w:rsidR="00203687" w:rsidRPr="00203687" w:rsidRDefault="00203687" w:rsidP="00203687">
            <w:pPr>
              <w:rPr>
                <w:b/>
                <w:bCs/>
                <w:sz w:val="26"/>
                <w:szCs w:val="26"/>
              </w:rPr>
            </w:pPr>
            <w:r w:rsidRPr="00203687">
              <w:rPr>
                <w:b/>
                <w:bCs/>
                <w:sz w:val="26"/>
                <w:szCs w:val="26"/>
              </w:rPr>
              <w:t>TELECOMMUNICATION</w:t>
            </w:r>
            <w:r w:rsidRPr="00203687">
              <w:rPr>
                <w:b/>
                <w:bCs/>
                <w:sz w:val="26"/>
                <w:szCs w:val="26"/>
              </w:rPr>
              <w:br/>
              <w:t>STANDARDIZATION SECTOR</w:t>
            </w:r>
          </w:p>
          <w:p w14:paraId="6218F0EB" w14:textId="77777777" w:rsidR="00203687" w:rsidRPr="00203687" w:rsidRDefault="00203687" w:rsidP="00203687">
            <w:pPr>
              <w:rPr>
                <w:sz w:val="20"/>
                <w:szCs w:val="20"/>
              </w:rPr>
            </w:pPr>
            <w:r w:rsidRPr="00203687">
              <w:rPr>
                <w:sz w:val="20"/>
                <w:szCs w:val="20"/>
              </w:rPr>
              <w:t xml:space="preserve">STUDY PERIOD </w:t>
            </w:r>
            <w:bookmarkStart w:id="2" w:name="dstudyperiod"/>
            <w:r w:rsidRPr="00203687">
              <w:rPr>
                <w:sz w:val="20"/>
              </w:rPr>
              <w:t>2022</w:t>
            </w:r>
            <w:r w:rsidRPr="00203687">
              <w:rPr>
                <w:sz w:val="20"/>
                <w:szCs w:val="20"/>
              </w:rPr>
              <w:t>-</w:t>
            </w:r>
            <w:r w:rsidRPr="00203687">
              <w:rPr>
                <w:sz w:val="20"/>
              </w:rPr>
              <w:t>2024</w:t>
            </w:r>
            <w:bookmarkEnd w:id="2"/>
          </w:p>
        </w:tc>
        <w:tc>
          <w:tcPr>
            <w:tcW w:w="4184" w:type="dxa"/>
            <w:gridSpan w:val="2"/>
            <w:vAlign w:val="center"/>
          </w:tcPr>
          <w:p w14:paraId="71DF4002" w14:textId="7B9114E1" w:rsidR="00203687" w:rsidRPr="00203687" w:rsidRDefault="00203687" w:rsidP="00203687">
            <w:pPr>
              <w:pStyle w:val="Docnumber"/>
            </w:pPr>
            <w:r>
              <w:t>SG16-LS199</w:t>
            </w:r>
          </w:p>
        </w:tc>
      </w:tr>
      <w:tr w:rsidR="00203687" w:rsidRPr="00203687" w14:paraId="45D76DE6" w14:textId="77777777" w:rsidTr="00203687">
        <w:trPr>
          <w:cantSplit/>
        </w:trPr>
        <w:tc>
          <w:tcPr>
            <w:tcW w:w="1104" w:type="dxa"/>
            <w:vMerge/>
          </w:tcPr>
          <w:p w14:paraId="6227002B" w14:textId="77777777" w:rsidR="00203687" w:rsidRPr="00203687" w:rsidRDefault="00203687" w:rsidP="00203687">
            <w:pPr>
              <w:rPr>
                <w:smallCaps/>
                <w:sz w:val="20"/>
              </w:rPr>
            </w:pPr>
            <w:bookmarkStart w:id="3" w:name="dsg" w:colFirst="2" w:colLast="2"/>
            <w:bookmarkEnd w:id="0"/>
          </w:p>
        </w:tc>
        <w:tc>
          <w:tcPr>
            <w:tcW w:w="4351" w:type="dxa"/>
            <w:gridSpan w:val="4"/>
            <w:vMerge/>
          </w:tcPr>
          <w:p w14:paraId="0D3E6E28" w14:textId="77777777" w:rsidR="00203687" w:rsidRPr="00203687" w:rsidRDefault="00203687" w:rsidP="00203687">
            <w:pPr>
              <w:rPr>
                <w:smallCaps/>
                <w:sz w:val="20"/>
              </w:rPr>
            </w:pPr>
          </w:p>
        </w:tc>
        <w:tc>
          <w:tcPr>
            <w:tcW w:w="4184" w:type="dxa"/>
            <w:gridSpan w:val="2"/>
          </w:tcPr>
          <w:p w14:paraId="2F14A3AA" w14:textId="7281E091" w:rsidR="00203687" w:rsidRPr="00203687" w:rsidRDefault="00203687" w:rsidP="00203687">
            <w:pPr>
              <w:jc w:val="right"/>
              <w:rPr>
                <w:b/>
                <w:bCs/>
                <w:smallCaps/>
                <w:sz w:val="28"/>
                <w:szCs w:val="28"/>
              </w:rPr>
            </w:pPr>
            <w:r>
              <w:rPr>
                <w:b/>
                <w:bCs/>
                <w:smallCaps/>
                <w:sz w:val="28"/>
                <w:szCs w:val="28"/>
              </w:rPr>
              <w:t>STUDY GROUP 16</w:t>
            </w:r>
          </w:p>
        </w:tc>
      </w:tr>
      <w:bookmarkEnd w:id="3"/>
      <w:tr w:rsidR="00203687" w:rsidRPr="00203687" w14:paraId="6B138E06" w14:textId="77777777" w:rsidTr="00203687">
        <w:trPr>
          <w:cantSplit/>
        </w:trPr>
        <w:tc>
          <w:tcPr>
            <w:tcW w:w="1104" w:type="dxa"/>
            <w:vMerge/>
            <w:tcBorders>
              <w:bottom w:val="single" w:sz="12" w:space="0" w:color="auto"/>
            </w:tcBorders>
          </w:tcPr>
          <w:p w14:paraId="749FF2C8" w14:textId="77777777" w:rsidR="00203687" w:rsidRPr="00203687" w:rsidRDefault="00203687" w:rsidP="00203687">
            <w:pPr>
              <w:rPr>
                <w:b/>
                <w:bCs/>
                <w:sz w:val="26"/>
              </w:rPr>
            </w:pPr>
          </w:p>
        </w:tc>
        <w:tc>
          <w:tcPr>
            <w:tcW w:w="4351" w:type="dxa"/>
            <w:gridSpan w:val="4"/>
            <w:vMerge/>
            <w:tcBorders>
              <w:bottom w:val="single" w:sz="12" w:space="0" w:color="auto"/>
            </w:tcBorders>
          </w:tcPr>
          <w:p w14:paraId="3731E7E1" w14:textId="77777777" w:rsidR="00203687" w:rsidRPr="00203687" w:rsidRDefault="00203687" w:rsidP="00203687">
            <w:pPr>
              <w:rPr>
                <w:b/>
                <w:bCs/>
                <w:sz w:val="26"/>
              </w:rPr>
            </w:pPr>
          </w:p>
        </w:tc>
        <w:tc>
          <w:tcPr>
            <w:tcW w:w="4184" w:type="dxa"/>
            <w:gridSpan w:val="2"/>
            <w:tcBorders>
              <w:bottom w:val="single" w:sz="12" w:space="0" w:color="auto"/>
            </w:tcBorders>
            <w:vAlign w:val="center"/>
          </w:tcPr>
          <w:p w14:paraId="10997B15" w14:textId="77777777" w:rsidR="00203687" w:rsidRPr="00203687" w:rsidRDefault="00203687" w:rsidP="00203687">
            <w:pPr>
              <w:jc w:val="right"/>
              <w:rPr>
                <w:b/>
                <w:bCs/>
                <w:sz w:val="28"/>
                <w:szCs w:val="28"/>
              </w:rPr>
            </w:pPr>
            <w:r w:rsidRPr="00203687">
              <w:rPr>
                <w:b/>
                <w:bCs/>
                <w:sz w:val="28"/>
                <w:szCs w:val="28"/>
              </w:rPr>
              <w:t>Original: English</w:t>
            </w:r>
          </w:p>
        </w:tc>
      </w:tr>
      <w:tr w:rsidR="00203687" w:rsidRPr="00203687" w14:paraId="79D229C7" w14:textId="77777777" w:rsidTr="00203687">
        <w:trPr>
          <w:cantSplit/>
        </w:trPr>
        <w:tc>
          <w:tcPr>
            <w:tcW w:w="1545" w:type="dxa"/>
            <w:gridSpan w:val="2"/>
          </w:tcPr>
          <w:p w14:paraId="683C5B43" w14:textId="77777777" w:rsidR="00203687" w:rsidRPr="00203687" w:rsidRDefault="00203687" w:rsidP="00203687">
            <w:pPr>
              <w:rPr>
                <w:b/>
                <w:bCs/>
              </w:rPr>
            </w:pPr>
            <w:bookmarkStart w:id="4" w:name="dbluepink" w:colFirst="1" w:colLast="1"/>
            <w:bookmarkStart w:id="5" w:name="dmeeting" w:colFirst="2" w:colLast="2"/>
            <w:r w:rsidRPr="00203687">
              <w:rPr>
                <w:b/>
                <w:bCs/>
              </w:rPr>
              <w:t>Question(s):</w:t>
            </w:r>
          </w:p>
        </w:tc>
        <w:tc>
          <w:tcPr>
            <w:tcW w:w="3910" w:type="dxa"/>
            <w:gridSpan w:val="3"/>
          </w:tcPr>
          <w:p w14:paraId="6E860682" w14:textId="07DB05D6" w:rsidR="00203687" w:rsidRPr="00203687" w:rsidRDefault="00203687" w:rsidP="00203687">
            <w:r w:rsidRPr="00203687">
              <w:t>8/16</w:t>
            </w:r>
          </w:p>
        </w:tc>
        <w:tc>
          <w:tcPr>
            <w:tcW w:w="4184" w:type="dxa"/>
            <w:gridSpan w:val="2"/>
          </w:tcPr>
          <w:p w14:paraId="26B49C05" w14:textId="787B8D39" w:rsidR="00203687" w:rsidRPr="00203687" w:rsidRDefault="00203687" w:rsidP="00203687">
            <w:pPr>
              <w:jc w:val="right"/>
            </w:pPr>
            <w:r w:rsidRPr="00203687">
              <w:t>Rennes, 15-26 April 2024</w:t>
            </w:r>
          </w:p>
        </w:tc>
      </w:tr>
      <w:tr w:rsidR="00203687" w:rsidRPr="00203687" w14:paraId="3B60669B" w14:textId="77777777" w:rsidTr="00203687">
        <w:trPr>
          <w:cantSplit/>
        </w:trPr>
        <w:tc>
          <w:tcPr>
            <w:tcW w:w="9639" w:type="dxa"/>
            <w:gridSpan w:val="7"/>
          </w:tcPr>
          <w:p w14:paraId="0E99BFD1" w14:textId="54E23F0A" w:rsidR="00203687" w:rsidRPr="00203687" w:rsidRDefault="00203687" w:rsidP="00203687">
            <w:pPr>
              <w:jc w:val="center"/>
              <w:rPr>
                <w:b/>
                <w:bCs/>
              </w:rPr>
            </w:pPr>
            <w:bookmarkStart w:id="6" w:name="ddoctype"/>
            <w:bookmarkEnd w:id="4"/>
            <w:bookmarkEnd w:id="5"/>
            <w:r w:rsidRPr="00203687">
              <w:rPr>
                <w:b/>
                <w:bCs/>
              </w:rPr>
              <w:t>LS</w:t>
            </w:r>
          </w:p>
        </w:tc>
      </w:tr>
      <w:tr w:rsidR="00203687" w:rsidRPr="00203687" w14:paraId="625D38D2" w14:textId="77777777" w:rsidTr="00203687">
        <w:trPr>
          <w:cantSplit/>
        </w:trPr>
        <w:tc>
          <w:tcPr>
            <w:tcW w:w="1545" w:type="dxa"/>
            <w:gridSpan w:val="2"/>
          </w:tcPr>
          <w:p w14:paraId="7C4D0C31" w14:textId="77777777" w:rsidR="00203687" w:rsidRPr="00203687" w:rsidRDefault="00203687" w:rsidP="00203687">
            <w:pPr>
              <w:rPr>
                <w:b/>
                <w:bCs/>
              </w:rPr>
            </w:pPr>
            <w:bookmarkStart w:id="7" w:name="dsource" w:colFirst="1" w:colLast="1"/>
            <w:bookmarkEnd w:id="6"/>
            <w:r w:rsidRPr="00203687">
              <w:rPr>
                <w:b/>
                <w:bCs/>
              </w:rPr>
              <w:t>Source:</w:t>
            </w:r>
          </w:p>
        </w:tc>
        <w:tc>
          <w:tcPr>
            <w:tcW w:w="8094" w:type="dxa"/>
            <w:gridSpan w:val="5"/>
          </w:tcPr>
          <w:p w14:paraId="32D9A35F" w14:textId="36E5C389" w:rsidR="00203687" w:rsidRPr="00203687" w:rsidRDefault="00203687" w:rsidP="00203687">
            <w:pPr>
              <w:pStyle w:val="LSSource"/>
              <w:rPr>
                <w:szCs w:val="24"/>
              </w:rPr>
            </w:pPr>
            <w:r w:rsidRPr="00203687">
              <w:t>ITU-T Study Group 16</w:t>
            </w:r>
          </w:p>
        </w:tc>
      </w:tr>
      <w:tr w:rsidR="00203687" w:rsidRPr="00203687" w14:paraId="17EE36CD" w14:textId="77777777" w:rsidTr="00203687">
        <w:trPr>
          <w:cantSplit/>
        </w:trPr>
        <w:tc>
          <w:tcPr>
            <w:tcW w:w="1545" w:type="dxa"/>
            <w:gridSpan w:val="2"/>
            <w:tcBorders>
              <w:bottom w:val="single" w:sz="8" w:space="0" w:color="auto"/>
            </w:tcBorders>
          </w:tcPr>
          <w:p w14:paraId="2D59AACE" w14:textId="77777777" w:rsidR="00203687" w:rsidRPr="00203687" w:rsidRDefault="00203687" w:rsidP="00203687">
            <w:pPr>
              <w:rPr>
                <w:b/>
                <w:bCs/>
              </w:rPr>
            </w:pPr>
            <w:bookmarkStart w:id="8" w:name="dtitle1" w:colFirst="1" w:colLast="1"/>
            <w:bookmarkEnd w:id="7"/>
            <w:r w:rsidRPr="00203687">
              <w:rPr>
                <w:b/>
                <w:bCs/>
              </w:rPr>
              <w:t>Title:</w:t>
            </w:r>
          </w:p>
        </w:tc>
        <w:tc>
          <w:tcPr>
            <w:tcW w:w="8094" w:type="dxa"/>
            <w:gridSpan w:val="5"/>
            <w:tcBorders>
              <w:bottom w:val="single" w:sz="8" w:space="0" w:color="auto"/>
            </w:tcBorders>
          </w:tcPr>
          <w:p w14:paraId="63FA647F" w14:textId="278B341D" w:rsidR="00203687" w:rsidRPr="00203687" w:rsidRDefault="00203687" w:rsidP="00203687">
            <w:pPr>
              <w:pStyle w:val="LSTitle"/>
              <w:rPr>
                <w:szCs w:val="24"/>
              </w:rPr>
            </w:pPr>
            <w:r w:rsidRPr="00203687">
              <w:t>LS on commencement of three new work items H.ILE-3DIT, H.ILE-AR, and H.ILE-3DINR [to ITU-T SGs 9, 11, 12, and 13, ISO/IEC JTC1 SC29, 3GPP SA4, ETSI ISG ARF and ISG F5G, W3C, DVB, EBU, VRIF]</w:t>
            </w:r>
          </w:p>
        </w:tc>
      </w:tr>
      <w:bookmarkEnd w:id="1"/>
      <w:bookmarkEnd w:id="8"/>
      <w:tr w:rsidR="00203687" w:rsidRPr="007E4883" w14:paraId="0A0421BC" w14:textId="77777777" w:rsidTr="00162F13">
        <w:tblPrEx>
          <w:tblLook w:val="04A0" w:firstRow="1" w:lastRow="0" w:firstColumn="1" w:lastColumn="0" w:noHBand="0" w:noVBand="1"/>
        </w:tblPrEx>
        <w:trPr>
          <w:cantSplit/>
          <w:trHeight w:val="357"/>
        </w:trPr>
        <w:tc>
          <w:tcPr>
            <w:tcW w:w="9639" w:type="dxa"/>
            <w:gridSpan w:val="7"/>
            <w:tcBorders>
              <w:top w:val="single" w:sz="12" w:space="0" w:color="auto"/>
            </w:tcBorders>
          </w:tcPr>
          <w:p w14:paraId="34AA72D5" w14:textId="77777777" w:rsidR="00203687" w:rsidRPr="007E4883" w:rsidRDefault="00203687" w:rsidP="00162F13">
            <w:pPr>
              <w:jc w:val="center"/>
              <w:rPr>
                <w:b/>
                <w:bCs/>
              </w:rPr>
            </w:pPr>
            <w:r w:rsidRPr="007E4883">
              <w:rPr>
                <w:b/>
                <w:bCs/>
              </w:rPr>
              <w:t>LIAISON STATEMENT</w:t>
            </w:r>
          </w:p>
        </w:tc>
      </w:tr>
      <w:tr w:rsidR="00203687" w:rsidRPr="007E4883" w14:paraId="06A58333" w14:textId="77777777" w:rsidTr="00162F13">
        <w:tblPrEx>
          <w:tblLook w:val="04A0" w:firstRow="1" w:lastRow="0" w:firstColumn="1" w:lastColumn="0" w:noHBand="0" w:noVBand="1"/>
        </w:tblPrEx>
        <w:trPr>
          <w:cantSplit/>
          <w:trHeight w:val="357"/>
        </w:trPr>
        <w:tc>
          <w:tcPr>
            <w:tcW w:w="2127" w:type="dxa"/>
            <w:gridSpan w:val="4"/>
          </w:tcPr>
          <w:p w14:paraId="5B8EE04B" w14:textId="77777777" w:rsidR="00203687" w:rsidRPr="007E4883" w:rsidRDefault="00203687" w:rsidP="00162F13">
            <w:pPr>
              <w:rPr>
                <w:b/>
                <w:bCs/>
              </w:rPr>
            </w:pPr>
            <w:r w:rsidRPr="007E4883">
              <w:rPr>
                <w:b/>
                <w:bCs/>
              </w:rPr>
              <w:t>For action to:</w:t>
            </w:r>
          </w:p>
        </w:tc>
        <w:tc>
          <w:tcPr>
            <w:tcW w:w="7512" w:type="dxa"/>
            <w:gridSpan w:val="3"/>
          </w:tcPr>
          <w:p w14:paraId="133F8387" w14:textId="77777777" w:rsidR="00203687" w:rsidRPr="007E4883" w:rsidRDefault="00203687" w:rsidP="00162F13">
            <w:pPr>
              <w:pStyle w:val="LSForAction"/>
            </w:pPr>
            <w:bookmarkStart w:id="9" w:name="_Toc165117443"/>
            <w:r w:rsidRPr="007E4883">
              <w:t>–</w:t>
            </w:r>
            <w:bookmarkEnd w:id="9"/>
          </w:p>
        </w:tc>
      </w:tr>
      <w:tr w:rsidR="00203687" w:rsidRPr="007E4883" w14:paraId="2A1A08EA" w14:textId="77777777" w:rsidTr="00162F13">
        <w:tblPrEx>
          <w:tblLook w:val="04A0" w:firstRow="1" w:lastRow="0" w:firstColumn="1" w:lastColumn="0" w:noHBand="0" w:noVBand="1"/>
        </w:tblPrEx>
        <w:trPr>
          <w:cantSplit/>
          <w:trHeight w:val="357"/>
        </w:trPr>
        <w:tc>
          <w:tcPr>
            <w:tcW w:w="2127" w:type="dxa"/>
            <w:gridSpan w:val="4"/>
          </w:tcPr>
          <w:p w14:paraId="16A6F500" w14:textId="77777777" w:rsidR="00203687" w:rsidRPr="007E4883" w:rsidRDefault="00203687" w:rsidP="00162F13">
            <w:pPr>
              <w:rPr>
                <w:b/>
                <w:bCs/>
              </w:rPr>
            </w:pPr>
            <w:r w:rsidRPr="007E4883">
              <w:rPr>
                <w:b/>
                <w:bCs/>
              </w:rPr>
              <w:t>For information to:</w:t>
            </w:r>
          </w:p>
        </w:tc>
        <w:tc>
          <w:tcPr>
            <w:tcW w:w="7512" w:type="dxa"/>
            <w:gridSpan w:val="3"/>
          </w:tcPr>
          <w:p w14:paraId="1E11C0B1" w14:textId="77777777" w:rsidR="00203687" w:rsidRPr="007E4883" w:rsidRDefault="00203687" w:rsidP="00162F13">
            <w:pPr>
              <w:pStyle w:val="LSForInfo"/>
            </w:pPr>
            <w:bookmarkStart w:id="10" w:name="_Toc165117444"/>
            <w:r w:rsidRPr="007E4883">
              <w:t>ITU-T SGs 9, 11, 12, and 13, ISO/IEC JTC1 SC29, 3GPP SA4, ETSI ISG ARF and ISG F5G, W3C, DVB, EBU, VRIF</w:t>
            </w:r>
            <w:bookmarkEnd w:id="10"/>
          </w:p>
        </w:tc>
      </w:tr>
      <w:tr w:rsidR="00203687" w:rsidRPr="007E4883" w14:paraId="410EDD72" w14:textId="77777777" w:rsidTr="00162F13">
        <w:tblPrEx>
          <w:tblLook w:val="04A0" w:firstRow="1" w:lastRow="0" w:firstColumn="1" w:lastColumn="0" w:noHBand="0" w:noVBand="1"/>
        </w:tblPrEx>
        <w:trPr>
          <w:cantSplit/>
          <w:trHeight w:val="357"/>
        </w:trPr>
        <w:tc>
          <w:tcPr>
            <w:tcW w:w="2127" w:type="dxa"/>
            <w:gridSpan w:val="4"/>
          </w:tcPr>
          <w:p w14:paraId="43D4BED7" w14:textId="77777777" w:rsidR="00203687" w:rsidRPr="007E4883" w:rsidRDefault="00203687" w:rsidP="00162F13">
            <w:pPr>
              <w:rPr>
                <w:b/>
                <w:bCs/>
              </w:rPr>
            </w:pPr>
            <w:r w:rsidRPr="007E4883">
              <w:rPr>
                <w:b/>
                <w:bCs/>
              </w:rPr>
              <w:t>Approval:</w:t>
            </w:r>
          </w:p>
        </w:tc>
        <w:tc>
          <w:tcPr>
            <w:tcW w:w="7512" w:type="dxa"/>
            <w:gridSpan w:val="3"/>
          </w:tcPr>
          <w:p w14:paraId="53AA2308" w14:textId="77777777" w:rsidR="00203687" w:rsidRPr="007E4883" w:rsidRDefault="00203687" w:rsidP="00162F13">
            <w:pPr>
              <w:pStyle w:val="LSApproval"/>
            </w:pPr>
            <w:r>
              <w:t>ITU-T Study Group 16 meeting (Rennes, France, 15-26 April 2024)</w:t>
            </w:r>
          </w:p>
        </w:tc>
      </w:tr>
      <w:tr w:rsidR="00203687" w:rsidRPr="007E4883" w14:paraId="5A10BBE1" w14:textId="77777777" w:rsidTr="00162F13">
        <w:tblPrEx>
          <w:tblLook w:val="04A0" w:firstRow="1" w:lastRow="0" w:firstColumn="1" w:lastColumn="0" w:noHBand="0" w:noVBand="1"/>
        </w:tblPrEx>
        <w:trPr>
          <w:cantSplit/>
          <w:trHeight w:val="357"/>
        </w:trPr>
        <w:tc>
          <w:tcPr>
            <w:tcW w:w="2127" w:type="dxa"/>
            <w:gridSpan w:val="4"/>
            <w:tcBorders>
              <w:bottom w:val="single" w:sz="12" w:space="0" w:color="auto"/>
            </w:tcBorders>
          </w:tcPr>
          <w:p w14:paraId="72523BB2" w14:textId="77777777" w:rsidR="00203687" w:rsidRPr="007E4883" w:rsidRDefault="00203687" w:rsidP="00162F13">
            <w:pPr>
              <w:rPr>
                <w:b/>
                <w:bCs/>
              </w:rPr>
            </w:pPr>
            <w:r w:rsidRPr="007E4883">
              <w:rPr>
                <w:b/>
                <w:bCs/>
              </w:rPr>
              <w:t>Deadline:</w:t>
            </w:r>
          </w:p>
        </w:tc>
        <w:tc>
          <w:tcPr>
            <w:tcW w:w="7512" w:type="dxa"/>
            <w:gridSpan w:val="3"/>
            <w:tcBorders>
              <w:bottom w:val="single" w:sz="12" w:space="0" w:color="auto"/>
            </w:tcBorders>
          </w:tcPr>
          <w:p w14:paraId="57C92156" w14:textId="77777777" w:rsidR="00203687" w:rsidRPr="007E4883" w:rsidRDefault="00203687" w:rsidP="00162F13">
            <w:pPr>
              <w:pStyle w:val="LSDeadline"/>
              <w:rPr>
                <w:b/>
              </w:rPr>
            </w:pPr>
            <w:bookmarkStart w:id="11" w:name="_Toc165117445"/>
            <w:r w:rsidRPr="007E4883">
              <w:t>N/A</w:t>
            </w:r>
            <w:bookmarkEnd w:id="11"/>
          </w:p>
        </w:tc>
      </w:tr>
      <w:tr w:rsidR="00203687" w:rsidRPr="00AB19DA" w14:paraId="470EDDB3" w14:textId="77777777" w:rsidTr="00162F13">
        <w:tblPrEx>
          <w:tblLook w:val="04A0" w:firstRow="1" w:lastRow="0" w:firstColumn="1" w:lastColumn="0" w:noHBand="0" w:noVBand="1"/>
        </w:tblPrEx>
        <w:trPr>
          <w:cantSplit/>
          <w:trHeight w:val="204"/>
        </w:trPr>
        <w:tc>
          <w:tcPr>
            <w:tcW w:w="1617" w:type="dxa"/>
            <w:gridSpan w:val="3"/>
            <w:tcBorders>
              <w:top w:val="single" w:sz="12" w:space="0" w:color="auto"/>
            </w:tcBorders>
          </w:tcPr>
          <w:p w14:paraId="4F048632" w14:textId="77777777" w:rsidR="00203687" w:rsidRPr="007E4883" w:rsidRDefault="00203687" w:rsidP="00162F13">
            <w:pPr>
              <w:rPr>
                <w:b/>
                <w:bCs/>
              </w:rPr>
            </w:pPr>
            <w:r w:rsidRPr="007E4883">
              <w:rPr>
                <w:b/>
                <w:bCs/>
              </w:rPr>
              <w:t>Contact:</w:t>
            </w:r>
          </w:p>
        </w:tc>
        <w:tc>
          <w:tcPr>
            <w:tcW w:w="4394" w:type="dxa"/>
            <w:gridSpan w:val="3"/>
            <w:tcBorders>
              <w:top w:val="single" w:sz="12" w:space="0" w:color="auto"/>
            </w:tcBorders>
          </w:tcPr>
          <w:p w14:paraId="7B9D15BC" w14:textId="77777777" w:rsidR="00203687" w:rsidRPr="007E4883" w:rsidRDefault="00203687" w:rsidP="00162F13">
            <w:r w:rsidRPr="007E4883">
              <w:t>Hideo IMANAKA</w:t>
            </w:r>
            <w:r w:rsidRPr="007E4883">
              <w:br/>
              <w:t>NICT</w:t>
            </w:r>
            <w:r w:rsidRPr="007E4883">
              <w:br/>
              <w:t>Japan</w:t>
            </w:r>
          </w:p>
        </w:tc>
        <w:tc>
          <w:tcPr>
            <w:tcW w:w="3628" w:type="dxa"/>
            <w:tcBorders>
              <w:top w:val="single" w:sz="12" w:space="0" w:color="auto"/>
            </w:tcBorders>
          </w:tcPr>
          <w:p w14:paraId="5457CAE0" w14:textId="77777777" w:rsidR="00203687" w:rsidRPr="00641C1A" w:rsidRDefault="00203687" w:rsidP="00162F13">
            <w:pPr>
              <w:rPr>
                <w:lang w:val="pt-PT"/>
              </w:rPr>
            </w:pPr>
            <w:r w:rsidRPr="00641C1A">
              <w:rPr>
                <w:lang w:val="pt-PT"/>
              </w:rPr>
              <w:t>Tel:</w:t>
            </w:r>
            <w:r w:rsidRPr="00641C1A">
              <w:rPr>
                <w:lang w:val="pt-PT"/>
              </w:rPr>
              <w:tab/>
              <w:t>+81 422-36-7502</w:t>
            </w:r>
            <w:r w:rsidRPr="00641C1A">
              <w:rPr>
                <w:lang w:val="pt-PT"/>
              </w:rPr>
              <w:br/>
              <w:t xml:space="preserve">E-mail: </w:t>
            </w:r>
            <w:hyperlink r:id="rId11" w:history="1">
              <w:r w:rsidRPr="00641C1A">
                <w:rPr>
                  <w:rStyle w:val="Hyperlink"/>
                  <w:lang w:val="pt-PT"/>
                </w:rPr>
                <w:t>h.imanaka@nict.go.jp</w:t>
              </w:r>
            </w:hyperlink>
          </w:p>
        </w:tc>
      </w:tr>
    </w:tbl>
    <w:p w14:paraId="205BEC34" w14:textId="77777777" w:rsidR="00203687" w:rsidRPr="00641C1A" w:rsidRDefault="00203687" w:rsidP="00203687">
      <w:pPr>
        <w:rPr>
          <w:rFonts w:eastAsiaTheme="minorHAnsi"/>
          <w:lang w:val="pt-PT"/>
        </w:rPr>
      </w:pPr>
    </w:p>
    <w:tbl>
      <w:tblPr>
        <w:tblW w:w="9639" w:type="dxa"/>
        <w:tblLayout w:type="fixed"/>
        <w:tblCellMar>
          <w:left w:w="57" w:type="dxa"/>
          <w:right w:w="57" w:type="dxa"/>
        </w:tblCellMar>
        <w:tblLook w:val="04A0" w:firstRow="1" w:lastRow="0" w:firstColumn="1" w:lastColumn="0" w:noHBand="0" w:noVBand="1"/>
      </w:tblPr>
      <w:tblGrid>
        <w:gridCol w:w="1616"/>
        <w:gridCol w:w="8023"/>
      </w:tblGrid>
      <w:tr w:rsidR="00203687" w:rsidRPr="007E4883" w14:paraId="34940EC8" w14:textId="77777777" w:rsidTr="00162F13">
        <w:trPr>
          <w:cantSplit/>
        </w:trPr>
        <w:tc>
          <w:tcPr>
            <w:tcW w:w="1616" w:type="dxa"/>
          </w:tcPr>
          <w:p w14:paraId="01814802" w14:textId="77777777" w:rsidR="00203687" w:rsidRPr="007E4883" w:rsidRDefault="00203687" w:rsidP="00162F13">
            <w:pPr>
              <w:rPr>
                <w:b/>
                <w:bCs/>
              </w:rPr>
            </w:pPr>
            <w:r w:rsidRPr="007E4883">
              <w:rPr>
                <w:b/>
                <w:bCs/>
              </w:rPr>
              <w:t>Abstract:</w:t>
            </w:r>
          </w:p>
        </w:tc>
        <w:tc>
          <w:tcPr>
            <w:tcW w:w="8023" w:type="dxa"/>
          </w:tcPr>
          <w:p w14:paraId="57B42248" w14:textId="77777777" w:rsidR="00203687" w:rsidRPr="007E4883" w:rsidRDefault="00203687" w:rsidP="00162F13">
            <w:pPr>
              <w:rPr>
                <w:highlight w:val="yellow"/>
              </w:rPr>
            </w:pPr>
            <w:r w:rsidRPr="007E4883">
              <w:t xml:space="preserve">This LS informs that ITU-T Q8/16 initiated </w:t>
            </w:r>
            <w:r w:rsidRPr="007E4883">
              <w:rPr>
                <w:rFonts w:eastAsia="MS Mincho" w:hint="eastAsia"/>
              </w:rPr>
              <w:t>three</w:t>
            </w:r>
            <w:r w:rsidRPr="007E4883">
              <w:t xml:space="preserve"> new work items H.ILE-3DIT, H.ILE-</w:t>
            </w:r>
            <w:r w:rsidRPr="007E4883">
              <w:rPr>
                <w:rFonts w:hint="eastAsia"/>
              </w:rPr>
              <w:t>A</w:t>
            </w:r>
            <w:r w:rsidRPr="007E4883">
              <w:t xml:space="preserve">R, </w:t>
            </w:r>
            <w:r w:rsidRPr="007E4883">
              <w:rPr>
                <w:rFonts w:hint="eastAsia"/>
              </w:rPr>
              <w:t xml:space="preserve">and </w:t>
            </w:r>
            <w:r w:rsidRPr="007E4883">
              <w:t>H.</w:t>
            </w:r>
            <w:r w:rsidRPr="007E4883">
              <w:rPr>
                <w:rFonts w:hint="eastAsia"/>
              </w:rPr>
              <w:t>ILE-</w:t>
            </w:r>
            <w:r w:rsidRPr="007E4883">
              <w:t>3DINR.</w:t>
            </w:r>
          </w:p>
        </w:tc>
      </w:tr>
    </w:tbl>
    <w:p w14:paraId="2F07DFCE" w14:textId="77777777" w:rsidR="00203687" w:rsidRPr="007E4883" w:rsidRDefault="00203687" w:rsidP="00203687"/>
    <w:p w14:paraId="5C21B0CF" w14:textId="77777777" w:rsidR="00203687" w:rsidRPr="007E4883" w:rsidRDefault="00203687" w:rsidP="00203687">
      <w:r w:rsidRPr="007E4883">
        <w:t xml:space="preserve">ITU-T Study Group 16, Working Party 3 (WP3/16), Question 8 (Q8/16) would like to inform you that ITU-T Q8/16 </w:t>
      </w:r>
      <w:r w:rsidRPr="007E4883">
        <w:rPr>
          <w:rFonts w:eastAsia="MS Mincho" w:hint="eastAsia"/>
        </w:rPr>
        <w:t>established</w:t>
      </w:r>
      <w:r w:rsidRPr="007E4883">
        <w:t xml:space="preserve"> </w:t>
      </w:r>
      <w:r w:rsidRPr="007E4883">
        <w:rPr>
          <w:rFonts w:eastAsia="MS Mincho" w:hint="eastAsia"/>
        </w:rPr>
        <w:t>three</w:t>
      </w:r>
      <w:r w:rsidRPr="007E4883">
        <w:t xml:space="preserve"> new work items during the ITU-T SG16 meeting (Rennes, France,15-26 April 2024), as follows.</w:t>
      </w:r>
    </w:p>
    <w:p w14:paraId="1388E046" w14:textId="77777777" w:rsidR="00203687" w:rsidRPr="007E4883" w:rsidRDefault="00203687" w:rsidP="00203687">
      <w:pPr>
        <w:pStyle w:val="Headingb"/>
        <w:numPr>
          <w:ilvl w:val="0"/>
          <w:numId w:val="11"/>
        </w:numPr>
        <w:tabs>
          <w:tab w:val="clear" w:pos="794"/>
          <w:tab w:val="clear" w:pos="1191"/>
          <w:tab w:val="clear" w:pos="1588"/>
          <w:tab w:val="clear" w:pos="1985"/>
        </w:tabs>
        <w:spacing w:before="120"/>
        <w:ind w:left="567" w:hanging="567"/>
      </w:pPr>
      <w:r w:rsidRPr="007E4883">
        <w:t>H.ILE-3DIT "Functional requirements and frameworks of 3D model-based immersive telepresence system"</w:t>
      </w:r>
    </w:p>
    <w:p w14:paraId="0510A690" w14:textId="77777777" w:rsidR="00203687" w:rsidRPr="007E4883" w:rsidRDefault="00203687" w:rsidP="00203687">
      <w:pPr>
        <w:ind w:left="567"/>
        <w:rPr>
          <w:rFonts w:eastAsia="MS Mincho"/>
        </w:rPr>
      </w:pPr>
      <w:r w:rsidRPr="007E4883">
        <w:rPr>
          <w:rFonts w:eastAsia="MS Mincho"/>
        </w:rPr>
        <w:t xml:space="preserve">This </w:t>
      </w:r>
      <w:r w:rsidRPr="007E4883">
        <w:rPr>
          <w:rFonts w:eastAsia="MS Mincho" w:hint="eastAsia"/>
        </w:rPr>
        <w:t>new WI</w:t>
      </w:r>
      <w:r w:rsidRPr="007E4883">
        <w:rPr>
          <w:rFonts w:eastAsia="MS Mincho"/>
        </w:rPr>
        <w:t xml:space="preserve"> provides the functional requirements and frameworks of 3D model-based immersive telepresence services (3DIT) as </w:t>
      </w:r>
      <w:r w:rsidRPr="007E4883">
        <w:rPr>
          <w:rFonts w:eastAsia="MS Mincho" w:hint="eastAsia"/>
        </w:rPr>
        <w:t>a</w:t>
      </w:r>
      <w:r w:rsidRPr="007E4883">
        <w:rPr>
          <w:rFonts w:eastAsia="MS Mincho"/>
        </w:rPr>
        <w:t xml:space="preserve"> part of Immersive Live Experience (ILE)</w:t>
      </w:r>
      <w:r w:rsidRPr="007E4883">
        <w:rPr>
          <w:rFonts w:eastAsia="MS Mincho" w:hint="eastAsia"/>
        </w:rPr>
        <w:t>,</w:t>
      </w:r>
      <w:r w:rsidRPr="007E4883">
        <w:rPr>
          <w:rFonts w:eastAsia="MS Mincho"/>
        </w:rPr>
        <w:t xml:space="preserve"> in which remote participants can attend a meeting or an event in real time, and the physical participants feel as if the remote ones were in the same meeting room or event site. It also provides candidate technologies.</w:t>
      </w:r>
    </w:p>
    <w:p w14:paraId="6AD2A093" w14:textId="77777777" w:rsidR="00203687" w:rsidRPr="007E4883" w:rsidRDefault="00203687" w:rsidP="00203687">
      <w:pPr>
        <w:keepNext/>
        <w:numPr>
          <w:ilvl w:val="0"/>
          <w:numId w:val="11"/>
        </w:numPr>
        <w:overflowPunct w:val="0"/>
        <w:autoSpaceDE w:val="0"/>
        <w:autoSpaceDN w:val="0"/>
        <w:adjustRightInd w:val="0"/>
        <w:ind w:left="567" w:hanging="567"/>
        <w:textAlignment w:val="baseline"/>
        <w:rPr>
          <w:rFonts w:eastAsia="MS Mincho"/>
          <w:b/>
          <w:szCs w:val="20"/>
        </w:rPr>
      </w:pPr>
      <w:r w:rsidRPr="007E4883">
        <w:rPr>
          <w:b/>
          <w:szCs w:val="20"/>
        </w:rPr>
        <w:t>H.ILE-AR "Requirements and framework of augmented reality for Immersive Live Experience (ILE) services"</w:t>
      </w:r>
    </w:p>
    <w:p w14:paraId="2D67256F" w14:textId="77777777" w:rsidR="00203687" w:rsidRDefault="00203687" w:rsidP="00203687">
      <w:pPr>
        <w:ind w:left="567"/>
        <w:rPr>
          <w:rFonts w:eastAsia="SimSun"/>
        </w:rPr>
      </w:pPr>
      <w:r w:rsidRPr="007E4883">
        <w:rPr>
          <w:rFonts w:eastAsia="SimSun" w:hint="eastAsia"/>
        </w:rPr>
        <w:t xml:space="preserve">This </w:t>
      </w:r>
      <w:r w:rsidRPr="007E4883">
        <w:rPr>
          <w:rFonts w:eastAsia="MS Mincho" w:hint="eastAsia"/>
        </w:rPr>
        <w:t>new WI</w:t>
      </w:r>
      <w:r w:rsidRPr="007E4883">
        <w:rPr>
          <w:rFonts w:eastAsia="SimSun" w:hint="eastAsia"/>
        </w:rPr>
        <w:t xml:space="preserve"> is to define the requirements and framework of augmented reality for Immersive Live Experience(ILE) services</w:t>
      </w:r>
      <w:r w:rsidRPr="007E4883">
        <w:rPr>
          <w:rFonts w:eastAsia="SimSun" w:hint="eastAsia"/>
          <w:lang w:eastAsia="zh-CN"/>
        </w:rPr>
        <w:t xml:space="preserve"> such as telepresence scenarios, remote operation scenarios, and remote assistance scenarios, in order to satisfy further technical requirements in terms of mobility, collaboration and interactivity</w:t>
      </w:r>
      <w:r w:rsidRPr="007E4883">
        <w:rPr>
          <w:rFonts w:eastAsia="SimSun" w:hint="eastAsia"/>
        </w:rPr>
        <w:t>.</w:t>
      </w:r>
    </w:p>
    <w:p w14:paraId="6913DAE1" w14:textId="77777777" w:rsidR="00203687" w:rsidRPr="007E4883" w:rsidRDefault="00203687" w:rsidP="00203687">
      <w:pPr>
        <w:keepNext/>
        <w:numPr>
          <w:ilvl w:val="0"/>
          <w:numId w:val="11"/>
        </w:numPr>
        <w:overflowPunct w:val="0"/>
        <w:autoSpaceDE w:val="0"/>
        <w:autoSpaceDN w:val="0"/>
        <w:adjustRightInd w:val="0"/>
        <w:ind w:left="567" w:hanging="567"/>
        <w:textAlignment w:val="baseline"/>
        <w:rPr>
          <w:rFonts w:eastAsia="MS Mincho"/>
          <w:b/>
          <w:szCs w:val="20"/>
        </w:rPr>
      </w:pPr>
      <w:bookmarkStart w:id="12" w:name="_Hlk164705572"/>
      <w:r w:rsidRPr="007E4883">
        <w:rPr>
          <w:b/>
          <w:szCs w:val="20"/>
        </w:rPr>
        <w:lastRenderedPageBreak/>
        <w:t>H.ILE-3DINR "Framework and requirements of 3D reconstruction system based on implicit neural representation for ILE service"</w:t>
      </w:r>
    </w:p>
    <w:bookmarkEnd w:id="12"/>
    <w:p w14:paraId="39C0D57C" w14:textId="77777777" w:rsidR="00203687" w:rsidRPr="007E4883" w:rsidRDefault="00203687" w:rsidP="00203687">
      <w:pPr>
        <w:ind w:left="567"/>
        <w:rPr>
          <w:rFonts w:eastAsia="SimSun"/>
          <w:lang w:eastAsia="zh-CN"/>
        </w:rPr>
      </w:pPr>
      <w:r w:rsidRPr="007E4883">
        <w:rPr>
          <w:rFonts w:eastAsia="SimSun" w:hint="eastAsia"/>
          <w:lang w:eastAsia="zh-CN"/>
        </w:rPr>
        <w:t>This new WI</w:t>
      </w:r>
      <w:r w:rsidRPr="007E4883">
        <w:rPr>
          <w:rFonts w:eastAsia="SimSun"/>
          <w:lang w:eastAsia="zh-CN"/>
        </w:rPr>
        <w:t xml:space="preserve"> identifies the </w:t>
      </w:r>
      <w:r w:rsidRPr="007E4883">
        <w:rPr>
          <w:rFonts w:eastAsia="SimSun" w:hint="eastAsia"/>
          <w:lang w:eastAsia="zh-CN"/>
        </w:rPr>
        <w:t xml:space="preserve">framework and </w:t>
      </w:r>
      <w:r w:rsidRPr="007E4883">
        <w:rPr>
          <w:rFonts w:eastAsia="SimSun"/>
          <w:lang w:eastAsia="zh-CN"/>
        </w:rPr>
        <w:t xml:space="preserve">requirements </w:t>
      </w:r>
      <w:r w:rsidRPr="007E4883">
        <w:rPr>
          <w:rFonts w:eastAsia="SimSun" w:hint="eastAsia"/>
          <w:lang w:eastAsia="zh-CN"/>
        </w:rPr>
        <w:t xml:space="preserve">of 3D reconstruction system based on </w:t>
      </w:r>
      <w:r w:rsidRPr="007E4883">
        <w:rPr>
          <w:rFonts w:eastAsia="SimSun"/>
          <w:lang w:eastAsia="zh-CN"/>
        </w:rPr>
        <w:t>implicit neural representation for ILE service of live 360° virtual reality service of single point view, multi-angle viewing service, and live streaming service in inaccessible areas</w:t>
      </w:r>
      <w:r w:rsidRPr="007E4883">
        <w:rPr>
          <w:rFonts w:eastAsia="SimSun" w:hint="eastAsia"/>
          <w:lang w:eastAsia="zh-CN"/>
        </w:rPr>
        <w:t>.</w:t>
      </w:r>
    </w:p>
    <w:p w14:paraId="35CAD788" w14:textId="77777777" w:rsidR="00203687" w:rsidRPr="007E4883" w:rsidRDefault="00203687" w:rsidP="00203687">
      <w:pPr>
        <w:rPr>
          <w:rFonts w:eastAsia="MS Mincho"/>
        </w:rPr>
      </w:pPr>
      <w:r w:rsidRPr="007E4883">
        <w:rPr>
          <w:rFonts w:eastAsia="MS Mincho"/>
        </w:rPr>
        <w:t>Q8/16 is looking forward to hearing your comments if you have, and to further collaborating with you on the relevant topics.</w:t>
      </w:r>
    </w:p>
    <w:p w14:paraId="41BB3BF2" w14:textId="2BDB0875" w:rsidR="00203687" w:rsidRPr="007E4883" w:rsidRDefault="00203687" w:rsidP="00203687">
      <w:pPr>
        <w:pStyle w:val="Headingb"/>
      </w:pPr>
      <w:r w:rsidRPr="007E4883">
        <w:t xml:space="preserve">Attachments: </w:t>
      </w:r>
    </w:p>
    <w:p w14:paraId="46F78DF4" w14:textId="77777777" w:rsidR="00203687" w:rsidRPr="007E4883" w:rsidRDefault="00203687" w:rsidP="00203687">
      <w:pPr>
        <w:overflowPunct w:val="0"/>
        <w:autoSpaceDE w:val="0"/>
        <w:autoSpaceDN w:val="0"/>
        <w:adjustRightInd w:val="0"/>
        <w:ind w:left="567" w:hanging="567"/>
        <w:textAlignment w:val="baseline"/>
      </w:pPr>
      <w:r w:rsidRPr="007E4883">
        <w:t>1</w:t>
      </w:r>
      <w:r w:rsidRPr="007E4883">
        <w:tab/>
      </w:r>
      <w:hyperlink r:id="rId12" w:history="1">
        <w:r w:rsidRPr="007E4883">
          <w:rPr>
            <w:rStyle w:val="Hyperlink"/>
          </w:rPr>
          <w:t>SG16-TD</w:t>
        </w:r>
        <w:r w:rsidRPr="007E4883">
          <w:rPr>
            <w:rStyle w:val="Hyperlink"/>
            <w:rFonts w:eastAsia="MS Mincho" w:hint="eastAsia"/>
          </w:rPr>
          <w:t>249</w:t>
        </w:r>
        <w:r w:rsidRPr="007E4883">
          <w:rPr>
            <w:rStyle w:val="Hyperlink"/>
          </w:rPr>
          <w:t>/WP</w:t>
        </w:r>
        <w:r w:rsidRPr="007E4883">
          <w:rPr>
            <w:rStyle w:val="Hyperlink"/>
            <w:lang w:eastAsia="zh-CN"/>
          </w:rPr>
          <w:t>3</w:t>
        </w:r>
      </w:hyperlink>
      <w:r w:rsidRPr="007E4883">
        <w:rPr>
          <w:lang w:eastAsia="zh-CN"/>
        </w:rPr>
        <w:t>:</w:t>
      </w:r>
      <w:r w:rsidRPr="007E4883">
        <w:t xml:space="preserve"> H.ILE-3DIT: "Functional requirements and frameworks of 3D model-based immersive telepresence system"</w:t>
      </w:r>
    </w:p>
    <w:p w14:paraId="220D97B8" w14:textId="77777777" w:rsidR="00203687" w:rsidRPr="007E4883" w:rsidRDefault="00203687" w:rsidP="00203687">
      <w:pPr>
        <w:overflowPunct w:val="0"/>
        <w:autoSpaceDE w:val="0"/>
        <w:autoSpaceDN w:val="0"/>
        <w:adjustRightInd w:val="0"/>
        <w:ind w:left="567" w:hanging="567"/>
        <w:textAlignment w:val="baseline"/>
      </w:pPr>
      <w:r w:rsidRPr="007E4883">
        <w:t>2</w:t>
      </w:r>
      <w:r w:rsidRPr="007E4883">
        <w:tab/>
      </w:r>
      <w:hyperlink r:id="rId13" w:history="1">
        <w:r w:rsidRPr="007E4883">
          <w:rPr>
            <w:rStyle w:val="Hyperlink"/>
          </w:rPr>
          <w:t>SG16-TD</w:t>
        </w:r>
        <w:r w:rsidRPr="007E4883">
          <w:rPr>
            <w:rStyle w:val="Hyperlink"/>
            <w:lang w:eastAsia="zh-CN"/>
          </w:rPr>
          <w:t>251</w:t>
        </w:r>
        <w:r w:rsidRPr="007E4883">
          <w:rPr>
            <w:rStyle w:val="Hyperlink"/>
          </w:rPr>
          <w:t>/WP</w:t>
        </w:r>
        <w:r w:rsidRPr="007E4883">
          <w:rPr>
            <w:rStyle w:val="Hyperlink"/>
            <w:lang w:eastAsia="zh-CN"/>
          </w:rPr>
          <w:t>3</w:t>
        </w:r>
      </w:hyperlink>
      <w:r w:rsidRPr="007E4883">
        <w:rPr>
          <w:lang w:eastAsia="zh-CN"/>
        </w:rPr>
        <w:t>:</w:t>
      </w:r>
      <w:r w:rsidRPr="007E4883">
        <w:t xml:space="preserve"> H.ILE-AR "Requirements and framework of augmented reality for Immersive Live Experience(ILE) services"</w:t>
      </w:r>
    </w:p>
    <w:p w14:paraId="7E822BA8" w14:textId="0D261A44" w:rsidR="00203687" w:rsidRPr="007E4883" w:rsidRDefault="00203687" w:rsidP="00203687">
      <w:pPr>
        <w:overflowPunct w:val="0"/>
        <w:autoSpaceDE w:val="0"/>
        <w:autoSpaceDN w:val="0"/>
        <w:adjustRightInd w:val="0"/>
        <w:ind w:left="567" w:hanging="567"/>
        <w:textAlignment w:val="baseline"/>
      </w:pPr>
      <w:r w:rsidRPr="007E4883">
        <w:t>3</w:t>
      </w:r>
      <w:r w:rsidRPr="007E4883">
        <w:tab/>
      </w:r>
      <w:hyperlink r:id="rId14" w:history="1">
        <w:r w:rsidRPr="007E4883">
          <w:rPr>
            <w:rStyle w:val="Hyperlink"/>
          </w:rPr>
          <w:t>SG16-TD</w:t>
        </w:r>
        <w:r w:rsidRPr="007E4883">
          <w:rPr>
            <w:rStyle w:val="Hyperlink"/>
            <w:lang w:eastAsia="zh-CN"/>
          </w:rPr>
          <w:t>240</w:t>
        </w:r>
        <w:r w:rsidRPr="007E4883">
          <w:rPr>
            <w:rStyle w:val="Hyperlink"/>
          </w:rPr>
          <w:t>/WP</w:t>
        </w:r>
        <w:r w:rsidRPr="007E4883">
          <w:rPr>
            <w:rStyle w:val="Hyperlink"/>
            <w:lang w:eastAsia="zh-CN"/>
          </w:rPr>
          <w:t>3</w:t>
        </w:r>
      </w:hyperlink>
      <w:r w:rsidRPr="007E4883">
        <w:rPr>
          <w:lang w:eastAsia="zh-CN"/>
        </w:rPr>
        <w:t>:</w:t>
      </w:r>
      <w:r w:rsidRPr="007E4883">
        <w:t xml:space="preserve"> H.ILE-3DINR: "Framework and requirements of 3D reconstruction system based on implicit neural representation for ILE service"</w:t>
      </w:r>
    </w:p>
    <w:p w14:paraId="3CFA3634" w14:textId="0BDF49A9" w:rsidR="00BF1C1D" w:rsidRDefault="00E71046" w:rsidP="00AB19DA">
      <w:pPr>
        <w:jc w:val="center"/>
      </w:pPr>
      <w:r>
        <w:t>_______________________</w:t>
      </w:r>
    </w:p>
    <w:sectPr w:rsidR="00BF1C1D" w:rsidSect="00642A98">
      <w:headerReference w:type="default" r:id="rId15"/>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0985A" w14:textId="77777777" w:rsidR="00555348" w:rsidRDefault="00555348" w:rsidP="00C42125">
      <w:pPr>
        <w:spacing w:before="0"/>
      </w:pPr>
      <w:r>
        <w:separator/>
      </w:r>
    </w:p>
  </w:endnote>
  <w:endnote w:type="continuationSeparator" w:id="0">
    <w:p w14:paraId="134A1F18" w14:textId="77777777" w:rsidR="00555348" w:rsidRDefault="0055534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D5A1D" w14:textId="77777777" w:rsidR="00555348" w:rsidRDefault="00555348" w:rsidP="00C42125">
      <w:pPr>
        <w:spacing w:before="0"/>
      </w:pPr>
      <w:r>
        <w:separator/>
      </w:r>
    </w:p>
  </w:footnote>
  <w:footnote w:type="continuationSeparator" w:id="0">
    <w:p w14:paraId="0E82AE5F" w14:textId="77777777" w:rsidR="00555348" w:rsidRDefault="00555348"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A5764" w14:textId="0F13FB2A" w:rsidR="005976A1" w:rsidRPr="00203687" w:rsidRDefault="00203687" w:rsidP="00203687">
    <w:pPr>
      <w:pStyle w:val="Header"/>
    </w:pPr>
    <w:r w:rsidRPr="00203687">
      <w:t xml:space="preserve">- </w:t>
    </w:r>
    <w:r w:rsidRPr="00203687">
      <w:fldChar w:fldCharType="begin"/>
    </w:r>
    <w:r w:rsidRPr="00203687">
      <w:instrText xml:space="preserve"> PAGE  \* MERGEFORMAT </w:instrText>
    </w:r>
    <w:r w:rsidRPr="00203687">
      <w:fldChar w:fldCharType="separate"/>
    </w:r>
    <w:r w:rsidRPr="00203687">
      <w:rPr>
        <w:noProof/>
      </w:rPr>
      <w:t>1</w:t>
    </w:r>
    <w:r w:rsidRPr="00203687">
      <w:fldChar w:fldCharType="end"/>
    </w:r>
    <w:r w:rsidRPr="00203687">
      <w:t xml:space="preserve"> -</w:t>
    </w:r>
  </w:p>
  <w:p w14:paraId="21B934D4" w14:textId="203CB9FD" w:rsidR="00203687" w:rsidRPr="00203687" w:rsidRDefault="00203687" w:rsidP="00203687">
    <w:pPr>
      <w:pStyle w:val="Header"/>
      <w:spacing w:after="240"/>
    </w:pPr>
    <w:r w:rsidRPr="00203687">
      <w:t>SG16-LS199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B607824"/>
    <w:multiLevelType w:val="multilevel"/>
    <w:tmpl w:val="4B607824"/>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 w:numId="11" w16cid:durableId="14178959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877"/>
    <w:rsid w:val="00014F69"/>
    <w:rsid w:val="000171DB"/>
    <w:rsid w:val="00023D9A"/>
    <w:rsid w:val="0003582E"/>
    <w:rsid w:val="00043D75"/>
    <w:rsid w:val="00057000"/>
    <w:rsid w:val="00061268"/>
    <w:rsid w:val="000640E0"/>
    <w:rsid w:val="000920CE"/>
    <w:rsid w:val="000966A8"/>
    <w:rsid w:val="000A5CA2"/>
    <w:rsid w:val="000B739D"/>
    <w:rsid w:val="000C397B"/>
    <w:rsid w:val="000E6125"/>
    <w:rsid w:val="00113DBE"/>
    <w:rsid w:val="001200A6"/>
    <w:rsid w:val="00124A40"/>
    <w:rsid w:val="001251DA"/>
    <w:rsid w:val="00125432"/>
    <w:rsid w:val="00136DDD"/>
    <w:rsid w:val="00137F40"/>
    <w:rsid w:val="001410FD"/>
    <w:rsid w:val="00144BDF"/>
    <w:rsid w:val="00155DDC"/>
    <w:rsid w:val="00161830"/>
    <w:rsid w:val="0017309D"/>
    <w:rsid w:val="001871EC"/>
    <w:rsid w:val="001A20C3"/>
    <w:rsid w:val="001A670F"/>
    <w:rsid w:val="001B6A45"/>
    <w:rsid w:val="001C62B8"/>
    <w:rsid w:val="001D22D8"/>
    <w:rsid w:val="001D4296"/>
    <w:rsid w:val="001E7B0E"/>
    <w:rsid w:val="001F141D"/>
    <w:rsid w:val="00200A06"/>
    <w:rsid w:val="00200A98"/>
    <w:rsid w:val="00201AFA"/>
    <w:rsid w:val="00203687"/>
    <w:rsid w:val="002229F1"/>
    <w:rsid w:val="00233F75"/>
    <w:rsid w:val="00253DBE"/>
    <w:rsid w:val="00253DC6"/>
    <w:rsid w:val="0025489C"/>
    <w:rsid w:val="002622FA"/>
    <w:rsid w:val="00263518"/>
    <w:rsid w:val="00263B33"/>
    <w:rsid w:val="002759E7"/>
    <w:rsid w:val="00277326"/>
    <w:rsid w:val="00286DF1"/>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B4CF8"/>
    <w:rsid w:val="003C7445"/>
    <w:rsid w:val="003D0336"/>
    <w:rsid w:val="003E1F8C"/>
    <w:rsid w:val="003E39A2"/>
    <w:rsid w:val="003E57AB"/>
    <w:rsid w:val="003E7207"/>
    <w:rsid w:val="003F2BED"/>
    <w:rsid w:val="00400B49"/>
    <w:rsid w:val="00443878"/>
    <w:rsid w:val="004539A8"/>
    <w:rsid w:val="004712CA"/>
    <w:rsid w:val="00473782"/>
    <w:rsid w:val="0047422E"/>
    <w:rsid w:val="0049090D"/>
    <w:rsid w:val="0049674B"/>
    <w:rsid w:val="004C0673"/>
    <w:rsid w:val="004C4E4E"/>
    <w:rsid w:val="004F23BA"/>
    <w:rsid w:val="004F3816"/>
    <w:rsid w:val="0050586A"/>
    <w:rsid w:val="00520DBF"/>
    <w:rsid w:val="0053731C"/>
    <w:rsid w:val="00543D41"/>
    <w:rsid w:val="00555348"/>
    <w:rsid w:val="00556A5B"/>
    <w:rsid w:val="00566EDA"/>
    <w:rsid w:val="0057081A"/>
    <w:rsid w:val="00572654"/>
    <w:rsid w:val="005976A1"/>
    <w:rsid w:val="005B5629"/>
    <w:rsid w:val="005B6B78"/>
    <w:rsid w:val="005C0300"/>
    <w:rsid w:val="005C27A2"/>
    <w:rsid w:val="005D4FEB"/>
    <w:rsid w:val="005F4B6A"/>
    <w:rsid w:val="006010F3"/>
    <w:rsid w:val="00606DB6"/>
    <w:rsid w:val="00615A0A"/>
    <w:rsid w:val="00626673"/>
    <w:rsid w:val="006333D4"/>
    <w:rsid w:val="006369B2"/>
    <w:rsid w:val="0063718D"/>
    <w:rsid w:val="00642A98"/>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15551"/>
    <w:rsid w:val="00715CA6"/>
    <w:rsid w:val="00731135"/>
    <w:rsid w:val="007324AF"/>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37203"/>
    <w:rsid w:val="00842137"/>
    <w:rsid w:val="00853F5F"/>
    <w:rsid w:val="008560AC"/>
    <w:rsid w:val="008623ED"/>
    <w:rsid w:val="00864B5A"/>
    <w:rsid w:val="00872559"/>
    <w:rsid w:val="00874AA3"/>
    <w:rsid w:val="00875AA6"/>
    <w:rsid w:val="00880944"/>
    <w:rsid w:val="0089088E"/>
    <w:rsid w:val="00892297"/>
    <w:rsid w:val="008964D6"/>
    <w:rsid w:val="008B1877"/>
    <w:rsid w:val="008B5123"/>
    <w:rsid w:val="008E0172"/>
    <w:rsid w:val="00900EF1"/>
    <w:rsid w:val="00906CD2"/>
    <w:rsid w:val="009302DE"/>
    <w:rsid w:val="00936852"/>
    <w:rsid w:val="0094045D"/>
    <w:rsid w:val="009406B5"/>
    <w:rsid w:val="00946166"/>
    <w:rsid w:val="009507EC"/>
    <w:rsid w:val="00983164"/>
    <w:rsid w:val="009972EF"/>
    <w:rsid w:val="009B5035"/>
    <w:rsid w:val="009C3160"/>
    <w:rsid w:val="009E766E"/>
    <w:rsid w:val="009F1960"/>
    <w:rsid w:val="009F2C64"/>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84724"/>
    <w:rsid w:val="00A907B3"/>
    <w:rsid w:val="00A971A0"/>
    <w:rsid w:val="00AA1F22"/>
    <w:rsid w:val="00AB19DA"/>
    <w:rsid w:val="00AF5A57"/>
    <w:rsid w:val="00AF735D"/>
    <w:rsid w:val="00B024D7"/>
    <w:rsid w:val="00B05821"/>
    <w:rsid w:val="00B100D6"/>
    <w:rsid w:val="00B164C9"/>
    <w:rsid w:val="00B26C28"/>
    <w:rsid w:val="00B30F21"/>
    <w:rsid w:val="00B376D2"/>
    <w:rsid w:val="00B4174C"/>
    <w:rsid w:val="00B453F5"/>
    <w:rsid w:val="00B45BED"/>
    <w:rsid w:val="00B532CE"/>
    <w:rsid w:val="00B61624"/>
    <w:rsid w:val="00B66481"/>
    <w:rsid w:val="00B7189C"/>
    <w:rsid w:val="00B718A5"/>
    <w:rsid w:val="00B90AD6"/>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A6409"/>
    <w:rsid w:val="00CB2599"/>
    <w:rsid w:val="00CD2139"/>
    <w:rsid w:val="00CD2497"/>
    <w:rsid w:val="00CD6848"/>
    <w:rsid w:val="00CE1E6E"/>
    <w:rsid w:val="00CE5986"/>
    <w:rsid w:val="00CF34C4"/>
    <w:rsid w:val="00D11885"/>
    <w:rsid w:val="00D647EF"/>
    <w:rsid w:val="00D73137"/>
    <w:rsid w:val="00D745B2"/>
    <w:rsid w:val="00D977A2"/>
    <w:rsid w:val="00DA1D47"/>
    <w:rsid w:val="00DC774A"/>
    <w:rsid w:val="00DD50DE"/>
    <w:rsid w:val="00DE3062"/>
    <w:rsid w:val="00E0581D"/>
    <w:rsid w:val="00E06B01"/>
    <w:rsid w:val="00E204DD"/>
    <w:rsid w:val="00E353EC"/>
    <w:rsid w:val="00E51F61"/>
    <w:rsid w:val="00E53C24"/>
    <w:rsid w:val="00E56576"/>
    <w:rsid w:val="00E56E77"/>
    <w:rsid w:val="00E71046"/>
    <w:rsid w:val="00E72E36"/>
    <w:rsid w:val="00E8521E"/>
    <w:rsid w:val="00E87795"/>
    <w:rsid w:val="00EB444D"/>
    <w:rsid w:val="00ED5B66"/>
    <w:rsid w:val="00EE5C0D"/>
    <w:rsid w:val="00EF4792"/>
    <w:rsid w:val="00F02294"/>
    <w:rsid w:val="00F30DE7"/>
    <w:rsid w:val="00F35F57"/>
    <w:rsid w:val="00F44D3D"/>
    <w:rsid w:val="00F50467"/>
    <w:rsid w:val="00F562A0"/>
    <w:rsid w:val="00F57FA4"/>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11A80"/>
  <w15:chartTrackingRefBased/>
  <w15:docId w15:val="{73CF30F7-CC25-41EF-A1AA-B6AF270D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하이퍼링크21,超??级链Ú,fL????,fL?级,超??级链,超?级链Ú,’´?级链,’´????,’´??级链Ú,’´??级,超?级链ïÈ,õ±?级链,õ±链ïÈ1,õ±???,超?级链?,Style?,S"/>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qFormat/>
    <w:rsid w:val="00A907B3"/>
    <w:rPr>
      <w:bCs w:val="0"/>
    </w:rPr>
  </w:style>
  <w:style w:type="paragraph" w:customStyle="1" w:styleId="LSForAction">
    <w:name w:val="LSForAction"/>
    <w:basedOn w:val="Normal"/>
    <w:qFormat/>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qFormat/>
    <w:rsid w:val="00A907B3"/>
    <w:rPr>
      <w:rFonts w:eastAsiaTheme="minorHAnsi"/>
      <w:bCs w:val="0"/>
    </w:rPr>
  </w:style>
  <w:style w:type="paragraph" w:customStyle="1" w:styleId="LSTitle">
    <w:name w:val="LSTitle"/>
    <w:basedOn w:val="LSForAction"/>
    <w:next w:val="Normal"/>
    <w:link w:val="LSTitleChar"/>
    <w:qFormat/>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900EF1"/>
  </w:style>
  <w:style w:type="paragraph" w:customStyle="1" w:styleId="TSBHeaderSource">
    <w:name w:val="TSBHeaderSource"/>
    <w:basedOn w:val="Normal"/>
    <w:rsid w:val="00900EF1"/>
  </w:style>
  <w:style w:type="paragraph" w:customStyle="1" w:styleId="TSBHeaderTitle">
    <w:name w:val="TSBHeaderTitle"/>
    <w:basedOn w:val="Normal"/>
    <w:rsid w:val="00900EF1"/>
  </w:style>
  <w:style w:type="paragraph" w:customStyle="1" w:styleId="TSBHeaderSummary">
    <w:name w:val="TSBHeaderSummary"/>
    <w:basedOn w:val="Normal"/>
    <w:rsid w:val="00900EF1"/>
  </w:style>
  <w:style w:type="paragraph" w:customStyle="1" w:styleId="LSApproval">
    <w:name w:val="LSApproval"/>
    <w:basedOn w:val="Normal"/>
    <w:qFormat/>
    <w:rsid w:val="00A907B3"/>
    <w:rPr>
      <w:bCs/>
    </w:rPr>
  </w:style>
  <w:style w:type="character" w:customStyle="1" w:styleId="LSTitleChar">
    <w:name w:val="LSTitle Char"/>
    <w:link w:val="LSTitle"/>
    <w:qFormat/>
    <w:rsid w:val="00203687"/>
    <w:rPr>
      <w:rFonts w:ascii="Times New Roman" w:eastAsiaTheme="minorHAnsi" w:hAnsi="Times New Roman" w:cs="Times New Roman"/>
      <w:sz w:val="24"/>
      <w:szCs w:val="20"/>
      <w:lang w:val="en-GB" w:eastAsia="en-US"/>
    </w:rPr>
  </w:style>
  <w:style w:type="paragraph" w:customStyle="1" w:styleId="LSnumber">
    <w:name w:val="LSnumber"/>
    <w:basedOn w:val="Normal"/>
    <w:rsid w:val="00203687"/>
    <w:pPr>
      <w:jc w:val="right"/>
    </w:pPr>
    <w:rPr>
      <w:b/>
      <w:bCs/>
      <w:sz w:val="32"/>
      <w:szCs w:val="32"/>
    </w:rPr>
  </w:style>
  <w:style w:type="character" w:customStyle="1" w:styleId="HeadingbChar">
    <w:name w:val="Heading_b Char"/>
    <w:link w:val="Headingb"/>
    <w:qFormat/>
    <w:locked/>
    <w:rsid w:val="00203687"/>
    <w:rPr>
      <w:rFonts w:ascii="Times New Roman" w:hAnsi="Times New Roman" w:cs="Times New Roman"/>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22-SG16-240415-TD-WP3-0251/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md/T22-SG16-240415-TD-WP3-0249/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imanaka@nict.go.j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22-SG16-240415-TD-WP3-024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hawihi\ITU\TSBSG16%20-%20Documents\202404-SG16\LS_Out\LS-ou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821693-a2f2-4497-a909-07460881c924" xsi:nil="true"/>
    <lcf76f155ced4ddcb4097134ff3c332f xmlns="2dfbb2a9-9046-4b7d-bc0f-b7b915b8a87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7" ma:contentTypeDescription="Create a new document." ma:contentTypeScope="" ma:versionID="0658a6bb24864c4bb377cd65e9bdb918">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20f1d6c9eee58f8db42e35393c13046"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6b6831a-7af6-4d5c-9dfb-a87df15e29ac}" ma:internalName="TaxCatchAll" ma:showField="CatchAllData" ma:web="00821693-a2f2-4497-a909-07460881c9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00821693-a2f2-4497-a909-07460881c924"/>
    <ds:schemaRef ds:uri="2dfbb2a9-9046-4b7d-bc0f-b7b915b8a872"/>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52356320-44E5-46F4-A6DC-C63B90952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LS-out-template.dotx</Template>
  <TotalTime>2</TotalTime>
  <Pages>2</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commencement of three new work items H.ILE-3DIT, H.ILE-AR, and H.ILE-3DINR [to ITU-T SGs 9, 11, 12, and 13, ISO/IEC JTC1 SC29, 3GPP SA4, ETSI ISG ARF and ISG F5G, W3C, DVB, EBU, VRIF]</dc:title>
  <dc:subject/>
  <dc:creator>ITU-T Study Group 16</dc:creator>
  <cp:keywords/>
  <dc:description>SG16-LS199  For: Rennes, 15-26 April 2024_x000d_Document date: _x000d_Saved by ITU51017190 at 14:50:09 on 02/05/2024</dc:description>
  <cp:lastModifiedBy>PCG52_16</cp:lastModifiedBy>
  <cp:revision>2</cp:revision>
  <cp:lastPrinted>2016-12-23T12:52:00Z</cp:lastPrinted>
  <dcterms:created xsi:type="dcterms:W3CDTF">2024-08-08T13:09:00Z</dcterms:created>
  <dcterms:modified xsi:type="dcterms:W3CDTF">2024-08-08T13:09:00Z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MediaServiceImageTags">
    <vt:lpwstr/>
  </property>
  <property fmtid="{D5CDD505-2E9C-101B-9397-08002B2CF9AE}" pid="4" name="Docnum">
    <vt:lpwstr>SG16-LS199</vt:lpwstr>
  </property>
  <property fmtid="{D5CDD505-2E9C-101B-9397-08002B2CF9AE}" pid="5" name="Docdate">
    <vt:lpwstr/>
  </property>
  <property fmtid="{D5CDD505-2E9C-101B-9397-08002B2CF9AE}" pid="6" name="Docorlang">
    <vt:lpwstr/>
  </property>
  <property fmtid="{D5CDD505-2E9C-101B-9397-08002B2CF9AE}" pid="7" name="Docbluepink">
    <vt:lpwstr>8/16</vt:lpwstr>
  </property>
  <property fmtid="{D5CDD505-2E9C-101B-9397-08002B2CF9AE}" pid="8" name="Docdest">
    <vt:lpwstr>Rennes, 15-26 April 2024</vt:lpwstr>
  </property>
  <property fmtid="{D5CDD505-2E9C-101B-9397-08002B2CF9AE}" pid="9" name="Docauthor">
    <vt:lpwstr>ITU-T Study Group 16</vt:lpwstr>
  </property>
</Properties>
</file>