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867EC" w14:textId="646071AD"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DB3F70">
        <w:rPr>
          <w:rFonts w:ascii="Arial" w:hAnsi="Arial" w:cs="Arial"/>
          <w:szCs w:val="24"/>
          <w:lang w:val="en-US" w:eastAsia="ja-JP"/>
        </w:rPr>
        <w:t>9.6</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7DF404C7"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r w:rsidR="00BE6034">
        <w:rPr>
          <w:rFonts w:ascii="Arial" w:hAnsi="Arial" w:cs="Arial"/>
          <w:b/>
          <w:szCs w:val="24"/>
          <w:lang w:val="en-US" w:eastAsia="ja-JP"/>
        </w:rPr>
        <w:t>FS_A</w:t>
      </w:r>
      <w:r w:rsidR="00E55A9C">
        <w:rPr>
          <w:rFonts w:ascii="Arial" w:hAnsi="Arial" w:cs="Arial"/>
          <w:b/>
          <w:szCs w:val="24"/>
          <w:lang w:val="en-US" w:eastAsia="ja-JP"/>
        </w:rPr>
        <w:t>I4Media</w:t>
      </w:r>
      <w:r w:rsidR="00DF7631">
        <w:rPr>
          <w:rFonts w:ascii="Arial" w:hAnsi="Arial" w:cs="Arial"/>
          <w:b/>
          <w:szCs w:val="24"/>
          <w:lang w:val="en-US" w:eastAsia="ja-JP"/>
        </w:rPr>
        <w:t>]</w:t>
      </w:r>
      <w:r w:rsidR="00E55A9C">
        <w:rPr>
          <w:rFonts w:ascii="Arial" w:hAnsi="Arial" w:cs="Arial"/>
          <w:b/>
          <w:szCs w:val="24"/>
          <w:lang w:val="en-US" w:eastAsia="ja-JP"/>
        </w:rPr>
        <w:t xml:space="preserve"> </w:t>
      </w:r>
      <w:r w:rsidR="00E8427C">
        <w:rPr>
          <w:rFonts w:ascii="Arial" w:hAnsi="Arial" w:cs="Arial"/>
          <w:b/>
          <w:szCs w:val="24"/>
          <w:lang w:val="en-US" w:eastAsia="ja-JP"/>
        </w:rPr>
        <w:t>Mapping to IMS using DC Applications</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654218F3" w14:textId="669A42D0" w:rsidR="00B20D7B" w:rsidRPr="00AB234E" w:rsidRDefault="0083671E" w:rsidP="00AB234E">
      <w:pPr>
        <w:rPr>
          <w:lang w:val="en-US"/>
        </w:rPr>
      </w:pPr>
      <w:r>
        <w:rPr>
          <w:lang w:val="en-US"/>
        </w:rPr>
        <w:t xml:space="preserve">In this contribution, we </w:t>
      </w:r>
      <w:r w:rsidR="003644B5">
        <w:rPr>
          <w:lang w:val="en-US"/>
        </w:rPr>
        <w:t>describe a potential mapping of AI4Media to IMS, which leverages all existing IMS architecture and procedures</w:t>
      </w:r>
      <w:r w:rsidR="00B20D7B">
        <w:rPr>
          <w:lang w:val="en-US"/>
        </w:rPr>
        <w:t>.</w:t>
      </w:r>
    </w:p>
    <w:p w14:paraId="3551B604" w14:textId="17D63C65" w:rsidR="00F108B7" w:rsidRDefault="007800AF" w:rsidP="00F108B7">
      <w:pPr>
        <w:pStyle w:val="Heading1"/>
        <w:numPr>
          <w:ilvl w:val="0"/>
          <w:numId w:val="3"/>
        </w:numPr>
      </w:pPr>
      <w:r>
        <w:t>Background</w:t>
      </w:r>
    </w:p>
    <w:p w14:paraId="20B91986" w14:textId="1A82A2E4" w:rsidR="00A852FB" w:rsidRDefault="007800AF" w:rsidP="007800AF">
      <w:r>
        <w:t xml:space="preserve">The IMS data channel feature was introduced in Rel-17 to support the enhancement of multimedia telephony with more advanced application logic through web applications. A bootstrap data channel is established as part of </w:t>
      </w:r>
      <w:r w:rsidR="005A5ADA">
        <w:t xml:space="preserve">the multimedia telephony session, then a list of available web applications is downloaded and offered to the user. Once a user has </w:t>
      </w:r>
      <w:r w:rsidR="00A852FB">
        <w:t>made a selection</w:t>
      </w:r>
      <w:r w:rsidR="005A5ADA">
        <w:t>, the selected web application is downloaded locally. The remote UE is informed</w:t>
      </w:r>
      <w:r w:rsidR="00A852FB">
        <w:t>,</w:t>
      </w:r>
      <w:r w:rsidR="005A5ADA">
        <w:t xml:space="preserve"> </w:t>
      </w:r>
      <w:r w:rsidR="00A852FB">
        <w:t xml:space="preserve">through a re-INVITE, </w:t>
      </w:r>
      <w:r w:rsidR="005A5ADA">
        <w:t xml:space="preserve">about the selected web application, so that both endpoints </w:t>
      </w:r>
      <w:r w:rsidR="00A852FB">
        <w:t>are using the same web application. An application data channel is then established between the endpoints to exchange application specific data.</w:t>
      </w:r>
      <w:r w:rsidR="004D54F7">
        <w:t xml:space="preserve"> </w:t>
      </w:r>
      <w:r w:rsidR="00A852FB">
        <w:t xml:space="preserve">The UE uses the HTTP protocol for the communication over the bootstrap channel. </w:t>
      </w:r>
    </w:p>
    <w:p w14:paraId="32F8A2C4" w14:textId="26F11A04" w:rsidR="004D54F7" w:rsidRDefault="004D54F7" w:rsidP="007800AF">
      <w:r>
        <w:t>The architecture extensions to IMS to support data channels is shown in the following figure:</w:t>
      </w:r>
    </w:p>
    <w:p w14:paraId="0BB09145" w14:textId="130F811D" w:rsidR="004D54F7" w:rsidRDefault="005403CA" w:rsidP="007800AF">
      <w:r w:rsidRPr="003B7DC0">
        <w:object w:dxaOrig="8971" w:dyaOrig="6739" w14:anchorId="3E22C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05pt;height:296.75pt" o:ole="">
            <v:imagedata r:id="rId11" o:title=""/>
          </v:shape>
          <o:OLEObject Type="Embed" ProgID="Visio.Drawing.11" ShapeID="_x0000_i1025" DrawAspect="Content" ObjectID="_1785668027" r:id="rId12"/>
        </w:object>
      </w:r>
    </w:p>
    <w:p w14:paraId="02823F40" w14:textId="20CF4A76" w:rsidR="005403CA" w:rsidRDefault="00054F33" w:rsidP="007800AF">
      <w:r>
        <w:lastRenderedPageBreak/>
        <w:t>The DC Application Server acts as the endpoint for application data channels. It communicates with the DCSF for resource control and traffic forwarding and also supports the interaction with multiple UEs for simultaneous data channel applications.</w:t>
      </w:r>
    </w:p>
    <w:p w14:paraId="7ED6AC37" w14:textId="63935905" w:rsidR="00054F33" w:rsidRDefault="00054F33" w:rsidP="007800AF">
      <w:r>
        <w:t xml:space="preserve">The DCSF manages the signaling control for data channels. It implements data channel control and manages resources for both bootstrap and application data channels. It also manages the download and configuration of data channel applications from the DCAR. </w:t>
      </w:r>
    </w:p>
    <w:p w14:paraId="23325D22" w14:textId="40D29B57" w:rsidR="00054F33" w:rsidRDefault="00054F33" w:rsidP="007800AF">
      <w:r>
        <w:t xml:space="preserve">The Media Function (MF) manages media resources and forwards data channel traffic. It terminates the bootstrap data channel from the UE and forwards HTTP traffic to the DCSF. The MF provides the media resources to anchor application data channels and relays the traffic between the UEs. </w:t>
      </w:r>
      <w:r w:rsidR="001644B0">
        <w:t>The MF may terminate the application data channel by acting as an HTTP proxy or it may simply relay traffic by acting as UDP proxy.</w:t>
      </w:r>
    </w:p>
    <w:p w14:paraId="06D362C3" w14:textId="299D274A" w:rsidR="001644B0" w:rsidRDefault="001644B0" w:rsidP="007800AF">
      <w:r>
        <w:t xml:space="preserve">The Data Channel Application Repository (DCAR) stores and manages verified data channel applications. These can then be downloaded by the UE through the DCSF and MF. </w:t>
      </w:r>
    </w:p>
    <w:p w14:paraId="1A89C505" w14:textId="74346C2C" w:rsidR="001644B0" w:rsidRDefault="001644B0" w:rsidP="007800AF">
      <w:r>
        <w:t xml:space="preserve">The IMS AS is enhanced to support data channel functionalities and manage interactions between the different entities. </w:t>
      </w:r>
    </w:p>
    <w:p w14:paraId="177EF142" w14:textId="5D8635BD" w:rsidR="001644B0" w:rsidRDefault="001644B0" w:rsidP="001644B0">
      <w:pPr>
        <w:pStyle w:val="Heading1"/>
        <w:numPr>
          <w:ilvl w:val="0"/>
          <w:numId w:val="3"/>
        </w:numPr>
      </w:pPr>
      <w:r w:rsidRPr="001644B0">
        <w:t>Mapping AI/ML Media Processing to</w:t>
      </w:r>
      <w:r>
        <w:t xml:space="preserve"> IMS</w:t>
      </w:r>
    </w:p>
    <w:p w14:paraId="28951391" w14:textId="12F02EF9" w:rsidR="002E3FD5" w:rsidRDefault="001644B0" w:rsidP="007800AF">
      <w:pPr>
        <w:rPr>
          <w:lang w:val="en-US"/>
        </w:rPr>
      </w:pPr>
      <w:r>
        <w:rPr>
          <w:lang w:val="en-US"/>
        </w:rPr>
        <w:t xml:space="preserve">Several AI/ML use cases </w:t>
      </w:r>
      <w:r w:rsidR="006C28D3">
        <w:rPr>
          <w:lang w:val="en-US"/>
        </w:rPr>
        <w:t>were</w:t>
      </w:r>
      <w:r>
        <w:rPr>
          <w:lang w:val="en-US"/>
        </w:rPr>
        <w:t xml:space="preserve"> discussed and documented in TR</w:t>
      </w:r>
      <w:r w:rsidR="006C28D3">
        <w:rPr>
          <w:lang w:val="en-US"/>
        </w:rPr>
        <w:t xml:space="preserve">26.927. Among these use cases are the NLP use cases, which describe a wide range of media processing tasks that can be applied to a multimedia call. To support these use cases, </w:t>
      </w:r>
      <w:r w:rsidR="002E3FD5">
        <w:rPr>
          <w:lang w:val="en-US"/>
        </w:rPr>
        <w:t>it should be possible to integrate the media processing with the media of the MTSI call. This is best done by leveraging the already existing data channel infrastructure, where AI/ML media processing is treated as a special category of web applications.</w:t>
      </w:r>
    </w:p>
    <w:p w14:paraId="298CDF2B" w14:textId="3D8AEDD3" w:rsidR="002E3FD5" w:rsidRDefault="002E3FD5" w:rsidP="007800AF">
      <w:pPr>
        <w:rPr>
          <w:lang w:val="en-US"/>
        </w:rPr>
      </w:pPr>
      <w:r>
        <w:rPr>
          <w:lang w:val="en-US"/>
        </w:rPr>
        <w:t>The supported media processing may be discovered as part of the data channel application discovery process over the bootstrap channel. The AI/ML media processing itself may be run in the UE, MF, or on both (split processing). The following flow chart depicts the process to trigger AI/ML media processing:</w:t>
      </w:r>
    </w:p>
    <w:p w14:paraId="31B9EE5D" w14:textId="5C7E06A2" w:rsidR="002E3FD5" w:rsidRDefault="006B6E9F" w:rsidP="007800AF">
      <w:pPr>
        <w:rPr>
          <w:lang w:val="en-US"/>
        </w:rPr>
      </w:pPr>
      <w:r>
        <w:rPr>
          <w:lang w:val="en-US"/>
        </w:rPr>
        <w:object w:dxaOrig="12075" w:dyaOrig="11445" w14:anchorId="1B3251FC">
          <v:shape id="_x0000_i1026" type="#_x0000_t75" style="width:522.15pt;height:494pt" o:ole="">
            <v:imagedata r:id="rId13" o:title=""/>
          </v:shape>
          <o:OLEObject Type="Embed" ProgID="Mscgen.Chart" ShapeID="_x0000_i1026" DrawAspect="Content" ObjectID="_1785668028" r:id="rId14"/>
        </w:object>
      </w:r>
    </w:p>
    <w:p w14:paraId="55981B86" w14:textId="350C5168" w:rsidR="00AE4E40" w:rsidRDefault="00AE4E40" w:rsidP="007800AF">
      <w:pPr>
        <w:rPr>
          <w:lang w:val="en-US"/>
        </w:rPr>
      </w:pPr>
      <w:r>
        <w:rPr>
          <w:lang w:val="en-US"/>
        </w:rPr>
        <w:t>The steps are as follows:</w:t>
      </w:r>
    </w:p>
    <w:p w14:paraId="01B67635" w14:textId="7BD1BC08" w:rsidR="00AE4E40" w:rsidRDefault="00AE4E40" w:rsidP="00AE4E40">
      <w:pPr>
        <w:pStyle w:val="ListParagraph"/>
        <w:numPr>
          <w:ilvl w:val="0"/>
          <w:numId w:val="29"/>
        </w:numPr>
      </w:pPr>
      <w:r>
        <w:t>The UE register</w:t>
      </w:r>
      <w:r w:rsidR="00764009">
        <w:t>s</w:t>
      </w:r>
      <w:r>
        <w:t xml:space="preserve"> with the SIP registrar and indicates its ability to support AI-based media processing,</w:t>
      </w:r>
      <w:r w:rsidR="00764009">
        <w:t xml:space="preserve"> e.g. through the inclusion of a dedicated parameter of the Contact header field,</w:t>
      </w:r>
    </w:p>
    <w:p w14:paraId="4A0F8019" w14:textId="40085A10" w:rsidR="00AE4E40" w:rsidRDefault="008B08FF" w:rsidP="00AE4E40">
      <w:pPr>
        <w:pStyle w:val="ListParagraph"/>
        <w:numPr>
          <w:ilvl w:val="0"/>
          <w:numId w:val="29"/>
        </w:numPr>
      </w:pPr>
      <w:r>
        <w:t xml:space="preserve">The UE invites UE2 for a call by sending a SIP INVITE. Alternatively, the UE receives an invite to join a call. </w:t>
      </w:r>
    </w:p>
    <w:p w14:paraId="39B353C7" w14:textId="54006C3D" w:rsidR="008B08FF" w:rsidRDefault="00241181" w:rsidP="00AE4E40">
      <w:pPr>
        <w:pStyle w:val="ListParagraph"/>
        <w:numPr>
          <w:ilvl w:val="0"/>
          <w:numId w:val="29"/>
        </w:numPr>
      </w:pPr>
      <w:r>
        <w:t>The IMS-AS sets up the data channel resources for the connection,</w:t>
      </w:r>
    </w:p>
    <w:p w14:paraId="23C8C51E" w14:textId="2B501413" w:rsidR="00241181" w:rsidRDefault="00241181" w:rsidP="00AE4E40">
      <w:pPr>
        <w:pStyle w:val="ListParagraph"/>
        <w:numPr>
          <w:ilvl w:val="0"/>
          <w:numId w:val="29"/>
        </w:numPr>
      </w:pPr>
      <w:r>
        <w:t>The session is established by forwarding the INVITE to the remote UE and receiving the acknowledgement,</w:t>
      </w:r>
    </w:p>
    <w:p w14:paraId="206F281D" w14:textId="30076D90" w:rsidR="00241181" w:rsidRDefault="00241181" w:rsidP="00AE4E40">
      <w:pPr>
        <w:pStyle w:val="ListParagraph"/>
        <w:numPr>
          <w:ilvl w:val="0"/>
          <w:numId w:val="29"/>
        </w:numPr>
      </w:pPr>
      <w:r>
        <w:t>Setting up the AI/ML media processing task using the data channel procedures:</w:t>
      </w:r>
    </w:p>
    <w:p w14:paraId="60A177D4" w14:textId="1B25C72B" w:rsidR="00241181" w:rsidRDefault="00241181" w:rsidP="00241181">
      <w:pPr>
        <w:pStyle w:val="ListParagraph"/>
        <w:numPr>
          <w:ilvl w:val="1"/>
          <w:numId w:val="29"/>
        </w:numPr>
      </w:pPr>
      <w:r>
        <w:t>The UE establishes a bootstrap data channel to the DCSF through the MF</w:t>
      </w:r>
    </w:p>
    <w:p w14:paraId="5B2C9EAA" w14:textId="5F9EF83D" w:rsidR="00241181" w:rsidRDefault="00241181" w:rsidP="00241181">
      <w:pPr>
        <w:pStyle w:val="ListParagraph"/>
        <w:numPr>
          <w:ilvl w:val="1"/>
          <w:numId w:val="29"/>
        </w:numPr>
      </w:pPr>
      <w:r>
        <w:lastRenderedPageBreak/>
        <w:t xml:space="preserve">The UE downloads a list of the </w:t>
      </w:r>
      <w:commentRangeStart w:id="1"/>
      <w:r>
        <w:t>DC applications enhanced with the list of available media processing tasks</w:t>
      </w:r>
      <w:commentRangeEnd w:id="1"/>
      <w:r w:rsidR="00B53FE8">
        <w:rPr>
          <w:rStyle w:val="CommentReference"/>
          <w:lang w:val="en-GB" w:eastAsia="x-none"/>
        </w:rPr>
        <w:commentReference w:id="1"/>
      </w:r>
      <w:r>
        <w:t>,</w:t>
      </w:r>
    </w:p>
    <w:p w14:paraId="33382CAC" w14:textId="2396EB33" w:rsidR="00241181" w:rsidRDefault="00241181" w:rsidP="00241181">
      <w:pPr>
        <w:pStyle w:val="ListParagraph"/>
        <w:numPr>
          <w:ilvl w:val="1"/>
          <w:numId w:val="29"/>
        </w:numPr>
      </w:pPr>
      <w:r>
        <w:t>The telephony application displays a selection screen with the list of available media processing tasks to the user for selection,</w:t>
      </w:r>
    </w:p>
    <w:p w14:paraId="4A40B2DC" w14:textId="09EAD0EF" w:rsidR="00241181" w:rsidRDefault="00241181" w:rsidP="00241181">
      <w:pPr>
        <w:pStyle w:val="ListParagraph"/>
        <w:numPr>
          <w:ilvl w:val="1"/>
          <w:numId w:val="29"/>
        </w:numPr>
      </w:pPr>
      <w:r>
        <w:t xml:space="preserve">Once the </w:t>
      </w:r>
      <w:commentRangeStart w:id="2"/>
      <w:r>
        <w:t>user has selected</w:t>
      </w:r>
      <w:commentRangeEnd w:id="2"/>
      <w:r w:rsidR="002D40F7">
        <w:rPr>
          <w:rStyle w:val="CommentReference"/>
          <w:lang w:val="en-GB" w:eastAsia="x-none"/>
        </w:rPr>
        <w:commentReference w:id="2"/>
      </w:r>
      <w:r>
        <w:t xml:space="preserve"> a media processing task, the UE downloads a </w:t>
      </w:r>
      <w:commentRangeStart w:id="3"/>
      <w:r>
        <w:t xml:space="preserve">configuration web application </w:t>
      </w:r>
      <w:commentRangeEnd w:id="3"/>
      <w:r w:rsidR="00B53FE8">
        <w:rPr>
          <w:rStyle w:val="CommentReference"/>
          <w:lang w:val="en-GB" w:eastAsia="x-none"/>
        </w:rPr>
        <w:commentReference w:id="3"/>
      </w:r>
      <w:r>
        <w:t>over the bootstrap channel,</w:t>
      </w:r>
    </w:p>
    <w:p w14:paraId="71F3C832" w14:textId="74A5208B" w:rsidR="00241181" w:rsidRDefault="00241181" w:rsidP="00241181">
      <w:pPr>
        <w:pStyle w:val="ListParagraph"/>
        <w:numPr>
          <w:ilvl w:val="1"/>
          <w:numId w:val="29"/>
        </w:numPr>
      </w:pPr>
      <w:r>
        <w:t xml:space="preserve">The telephony application renders the configuration application and collects the </w:t>
      </w:r>
      <w:commentRangeStart w:id="4"/>
      <w:r>
        <w:t>user’s configuration</w:t>
      </w:r>
      <w:commentRangeEnd w:id="4"/>
      <w:r w:rsidR="002D40F7">
        <w:rPr>
          <w:rStyle w:val="CommentReference"/>
          <w:lang w:val="en-GB" w:eastAsia="x-none"/>
        </w:rPr>
        <w:commentReference w:id="4"/>
      </w:r>
      <w:r>
        <w:t>,</w:t>
      </w:r>
    </w:p>
    <w:p w14:paraId="11079082" w14:textId="364C35C8" w:rsidR="00241181" w:rsidRDefault="00241181" w:rsidP="00241181">
      <w:pPr>
        <w:pStyle w:val="ListParagraph"/>
        <w:numPr>
          <w:ilvl w:val="1"/>
          <w:numId w:val="29"/>
        </w:numPr>
      </w:pPr>
      <w:r>
        <w:t xml:space="preserve">The UE now establishes an application data channel to the MF/MRF and sends the </w:t>
      </w:r>
      <w:commentRangeStart w:id="5"/>
      <w:r>
        <w:t xml:space="preserve">configuration information </w:t>
      </w:r>
      <w:commentRangeEnd w:id="5"/>
      <w:r w:rsidR="00882C68">
        <w:rPr>
          <w:rStyle w:val="CommentReference"/>
          <w:lang w:val="en-GB" w:eastAsia="x-none"/>
        </w:rPr>
        <w:commentReference w:id="5"/>
      </w:r>
      <w:r>
        <w:t>based on the user’s input to the MF/MRF,</w:t>
      </w:r>
    </w:p>
    <w:p w14:paraId="33404170" w14:textId="307CA69D" w:rsidR="00241181" w:rsidRDefault="006B6E9F" w:rsidP="00241181">
      <w:pPr>
        <w:pStyle w:val="ListParagraph"/>
        <w:numPr>
          <w:ilvl w:val="1"/>
          <w:numId w:val="29"/>
        </w:numPr>
      </w:pPr>
      <w:r>
        <w:t>The MF/MRF configures the selected media processing task accordingly,</w:t>
      </w:r>
    </w:p>
    <w:p w14:paraId="7B979D42" w14:textId="79CD3B09" w:rsidR="006B6E9F" w:rsidRDefault="006B6E9F" w:rsidP="006B6E9F">
      <w:pPr>
        <w:pStyle w:val="ListParagraph"/>
        <w:numPr>
          <w:ilvl w:val="0"/>
          <w:numId w:val="29"/>
        </w:numPr>
      </w:pPr>
      <w:commentRangeStart w:id="6"/>
      <w:r>
        <w:t>The UE sends the audio and video streams of the call through the MF/MRF for processing,</w:t>
      </w:r>
      <w:commentRangeEnd w:id="6"/>
      <w:r w:rsidR="00882C68">
        <w:rPr>
          <w:rStyle w:val="CommentReference"/>
          <w:lang w:val="en-GB" w:eastAsia="x-none"/>
        </w:rPr>
        <w:commentReference w:id="6"/>
      </w:r>
    </w:p>
    <w:p w14:paraId="1E2C88F7" w14:textId="39F93AEE" w:rsidR="006B6E9F" w:rsidRDefault="006B6E9F" w:rsidP="006B6E9F">
      <w:pPr>
        <w:pStyle w:val="ListParagraph"/>
        <w:numPr>
          <w:ilvl w:val="0"/>
          <w:numId w:val="29"/>
        </w:numPr>
      </w:pPr>
      <w:r>
        <w:t>The MF/MRF processes the media streams using the selected media processing task,</w:t>
      </w:r>
    </w:p>
    <w:p w14:paraId="4C5D90E9" w14:textId="12F63FF8" w:rsidR="006B6E9F" w:rsidRDefault="006B6E9F" w:rsidP="006B6E9F">
      <w:pPr>
        <w:pStyle w:val="ListParagraph"/>
        <w:numPr>
          <w:ilvl w:val="0"/>
          <w:numId w:val="29"/>
        </w:numPr>
      </w:pPr>
      <w:r>
        <w:t>The MF/MRF forwards the processed media streams to UE2</w:t>
      </w:r>
    </w:p>
    <w:p w14:paraId="7222194A" w14:textId="6BC1BA3E" w:rsidR="006B6E9F" w:rsidRDefault="006B6E9F" w:rsidP="006B6E9F">
      <w:pPr>
        <w:pStyle w:val="ListParagraph"/>
        <w:numPr>
          <w:ilvl w:val="0"/>
          <w:numId w:val="29"/>
        </w:numPr>
      </w:pPr>
      <w:r>
        <w:t>The user may update the task configuration by changing some of the parameters. The updated configuration information is sent to the MF/MRF via the application data channel,</w:t>
      </w:r>
    </w:p>
    <w:p w14:paraId="7787DAB1" w14:textId="4227287F" w:rsidR="006B6E9F" w:rsidRDefault="006B6E9F" w:rsidP="006B6E9F">
      <w:pPr>
        <w:pStyle w:val="ListParagraph"/>
        <w:numPr>
          <w:ilvl w:val="0"/>
          <w:numId w:val="29"/>
        </w:numPr>
      </w:pPr>
      <w:r>
        <w:t>The MF/MRF updates the media processing task accordingly and continues the media processing.</w:t>
      </w:r>
    </w:p>
    <w:p w14:paraId="49A1A679" w14:textId="77777777" w:rsidR="00AE4E40" w:rsidRDefault="00AE4E40" w:rsidP="00AE4E40"/>
    <w:p w14:paraId="6717C494" w14:textId="1CA92452" w:rsidR="006B6E9F" w:rsidRPr="00AE4E40" w:rsidRDefault="006B6E9F" w:rsidP="00AE4E40">
      <w:r>
        <w:t>Note that the media processing task may create additional media streams that are then included in the updated SDP offer automatically by the IMS AS.</w:t>
      </w:r>
    </w:p>
    <w:p w14:paraId="30647A67" w14:textId="4370B337" w:rsidR="00F303FD" w:rsidRDefault="00F303FD" w:rsidP="007800AF">
      <w:pPr>
        <w:rPr>
          <w:lang w:val="en-US"/>
        </w:rPr>
      </w:pPr>
      <w:r>
        <w:rPr>
          <w:lang w:val="en-US"/>
        </w:rPr>
        <w:t xml:space="preserve">As described by the flow chart diagram, launching and applying AI/ML media processing tasks on the media streams of a call may be realized through the usage of data channels. Bootstrap data channel is used to discover available AI/ML media processing tasks. The application data channel may then be established to select, configure, and manage the AI/ML media processing tasks. </w:t>
      </w:r>
    </w:p>
    <w:p w14:paraId="02A309C9" w14:textId="44084A1C" w:rsidR="00F303FD" w:rsidRPr="001644B0" w:rsidRDefault="00F303FD" w:rsidP="007800AF">
      <w:pPr>
        <w:rPr>
          <w:lang w:val="en-US"/>
        </w:rPr>
      </w:pPr>
      <w:r>
        <w:rPr>
          <w:lang w:val="en-US"/>
        </w:rPr>
        <w:t>Split inference may be configured by using the downloaded API and applying web technologies such as WebCodes and WebNN on the UE side to do the UE inference.</w:t>
      </w:r>
    </w:p>
    <w:p w14:paraId="613FE5E7" w14:textId="752BFB73" w:rsidR="00090904" w:rsidRDefault="00090904" w:rsidP="00090904">
      <w:pPr>
        <w:pStyle w:val="Heading1"/>
        <w:numPr>
          <w:ilvl w:val="0"/>
          <w:numId w:val="3"/>
        </w:numPr>
      </w:pPr>
      <w:r>
        <w:t>Proposal</w:t>
      </w:r>
    </w:p>
    <w:p w14:paraId="43F2D1A6" w14:textId="5B13F690" w:rsidR="00090904" w:rsidRDefault="00090904" w:rsidP="007F6DA5">
      <w:pPr>
        <w:rPr>
          <w:lang w:val="en-US"/>
        </w:rPr>
      </w:pPr>
      <w:r>
        <w:rPr>
          <w:lang w:val="en-US"/>
        </w:rPr>
        <w:t>We propose</w:t>
      </w:r>
      <w:bookmarkEnd w:id="0"/>
      <w:r w:rsidR="00B03ACC">
        <w:rPr>
          <w:lang w:val="en-US"/>
        </w:rPr>
        <w:t xml:space="preserve"> to </w:t>
      </w:r>
      <w:r w:rsidR="00F303FD">
        <w:rPr>
          <w:lang w:val="en-US"/>
        </w:rPr>
        <w:t>document the IMS mapping in this contribution as part of TR26.927.</w:t>
      </w:r>
    </w:p>
    <w:sectPr w:rsidR="00090904" w:rsidSect="00072989">
      <w:headerReference w:type="even" r:id="rId17"/>
      <w:headerReference w:type="default" r:id="rId18"/>
      <w:footerReference w:type="default" r:id="rId19"/>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3A44C87B" w14:textId="21558A18" w:rsidR="00B53FE8" w:rsidRDefault="00B53FE8">
      <w:pPr>
        <w:pStyle w:val="CommentText"/>
      </w:pPr>
      <w:r>
        <w:rPr>
          <w:rStyle w:val="CommentReference"/>
        </w:rPr>
        <w:annotationRef/>
      </w:r>
      <w:r>
        <w:t>Can one DC app be associated with more than one media processing task or is it a one to one mapping?</w:t>
      </w:r>
    </w:p>
  </w:comment>
  <w:comment w:id="2" w:author="Author" w:initials="A">
    <w:p w14:paraId="5D3A699C" w14:textId="34046BF6" w:rsidR="002D40F7" w:rsidRDefault="002D40F7">
      <w:pPr>
        <w:pStyle w:val="CommentText"/>
      </w:pPr>
      <w:r>
        <w:rPr>
          <w:rStyle w:val="CommentReference"/>
        </w:rPr>
        <w:annotationRef/>
      </w:r>
      <w:r>
        <w:t>There may be cases where user selection is not involved and it is simply part of the IMS service. Even if user selectin is involved, selecting an AI service seems more likely, where a service may require multiple sub-tasks to realise it.</w:t>
      </w:r>
    </w:p>
  </w:comment>
  <w:comment w:id="3" w:author="Author" w:initials="A">
    <w:p w14:paraId="243E06F4" w14:textId="43DF8342" w:rsidR="00B53FE8" w:rsidRDefault="00B53FE8">
      <w:pPr>
        <w:pStyle w:val="CommentText"/>
      </w:pPr>
      <w:r>
        <w:rPr>
          <w:rStyle w:val="CommentReference"/>
        </w:rPr>
        <w:annotationRef/>
      </w:r>
      <w:r>
        <w:t xml:space="preserve">Is this </w:t>
      </w:r>
      <w:r w:rsidR="002D40F7">
        <w:t xml:space="preserve">the </w:t>
      </w:r>
      <w:r>
        <w:t xml:space="preserve">same as DC application in 5b? </w:t>
      </w:r>
      <w:r w:rsidR="002D40F7">
        <w:t>What is a configuration web app?</w:t>
      </w:r>
    </w:p>
  </w:comment>
  <w:comment w:id="4" w:author="Author" w:initials="A">
    <w:p w14:paraId="6AFAFFA9" w14:textId="6122D16C" w:rsidR="002D40F7" w:rsidRDefault="002D40F7">
      <w:pPr>
        <w:pStyle w:val="CommentText"/>
      </w:pPr>
      <w:r>
        <w:rPr>
          <w:rStyle w:val="CommentReference"/>
        </w:rPr>
        <w:annotationRef/>
      </w:r>
      <w:r>
        <w:t>Not sure what this is, we need a definition, also is it more correct to say UE configuration rather than the user?</w:t>
      </w:r>
    </w:p>
  </w:comment>
  <w:comment w:id="5" w:author="Author" w:initials="A">
    <w:p w14:paraId="757C0719" w14:textId="7BA8381C" w:rsidR="00882C68" w:rsidRDefault="00882C68">
      <w:pPr>
        <w:pStyle w:val="CommentText"/>
      </w:pPr>
      <w:r>
        <w:rPr>
          <w:rStyle w:val="CommentReference"/>
        </w:rPr>
        <w:annotationRef/>
      </w:r>
      <w:r>
        <w:t>What is this configuration information?</w:t>
      </w:r>
    </w:p>
  </w:comment>
  <w:comment w:id="6" w:author="Author" w:initials="A">
    <w:p w14:paraId="0F2A6F06" w14:textId="24121F63" w:rsidR="00882C68" w:rsidRDefault="00882C68">
      <w:pPr>
        <w:pStyle w:val="CommentText"/>
      </w:pPr>
      <w:r>
        <w:rPr>
          <w:rStyle w:val="CommentReference"/>
        </w:rPr>
        <w:annotationRef/>
      </w:r>
      <w:r>
        <w:t>When is the AI model required delivered to the UE, and from where? Is it downloaded as part of the DC app?</w:t>
      </w:r>
      <w:bookmarkStart w:id="7" w:name="_GoBack"/>
      <w:bookmarkEnd w:id="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44C87B" w15:done="0"/>
  <w15:commentEx w15:paraId="5D3A699C" w15:done="0"/>
  <w15:commentEx w15:paraId="243E06F4" w15:done="0"/>
  <w15:commentEx w15:paraId="6AFAFFA9" w15:done="0"/>
  <w15:commentEx w15:paraId="757C0719" w15:done="0"/>
  <w15:commentEx w15:paraId="0F2A6F0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F5767" w14:textId="77777777" w:rsidR="00F870DA" w:rsidRDefault="00F870DA">
      <w:r>
        <w:separator/>
      </w:r>
    </w:p>
  </w:endnote>
  <w:endnote w:type="continuationSeparator" w:id="0">
    <w:p w14:paraId="176191EE" w14:textId="77777777" w:rsidR="00F870DA" w:rsidRDefault="00F8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U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93A2" w14:textId="4841D306"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882C68">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2C68">
      <w:rPr>
        <w:rStyle w:val="PageNumber"/>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6E725" w14:textId="77777777" w:rsidR="00F870DA" w:rsidRDefault="00F870DA">
      <w:r>
        <w:separator/>
      </w:r>
    </w:p>
  </w:footnote>
  <w:footnote w:type="continuationSeparator" w:id="0">
    <w:p w14:paraId="3D3776D6" w14:textId="77777777" w:rsidR="00F870DA" w:rsidRDefault="00F8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1D80" w14:textId="5EF9803E" w:rsidR="002C0216" w:rsidRPr="007C550E" w:rsidRDefault="002C0216" w:rsidP="002C0216">
    <w:pPr>
      <w:pStyle w:val="CRCoverPage"/>
      <w:tabs>
        <w:tab w:val="right" w:pos="9639"/>
      </w:tabs>
      <w:spacing w:after="0"/>
      <w:rPr>
        <w:b/>
        <w:noProof/>
        <w:sz w:val="24"/>
      </w:rPr>
    </w:pPr>
    <w:r>
      <w:rPr>
        <w:b/>
        <w:noProof/>
        <w:sz w:val="24"/>
      </w:rPr>
      <w:t>3GPP TSG-</w:t>
    </w:r>
    <w:r w:rsidRPr="007C550E">
      <w:rPr>
        <w:b/>
        <w:noProof/>
        <w:sz w:val="24"/>
      </w:rPr>
      <w:t>S4</w:t>
    </w:r>
    <w:r>
      <w:rPr>
        <w:b/>
        <w:noProof/>
        <w:sz w:val="24"/>
      </w:rPr>
      <w:t xml:space="preserve"> Meeting</w:t>
    </w:r>
    <w:r w:rsidR="008E4714">
      <w:rPr>
        <w:b/>
        <w:noProof/>
        <w:sz w:val="24"/>
      </w:rPr>
      <w:t xml:space="preserve"> </w:t>
    </w:r>
    <w:r>
      <w:rPr>
        <w:b/>
        <w:noProof/>
        <w:sz w:val="24"/>
      </w:rPr>
      <w:t>#</w:t>
    </w:r>
    <w:r w:rsidR="00F62F46">
      <w:rPr>
        <w:b/>
        <w:noProof/>
        <w:sz w:val="24"/>
      </w:rPr>
      <w:t>12</w:t>
    </w:r>
    <w:r w:rsidR="008E4714">
      <w:rPr>
        <w:b/>
        <w:noProof/>
        <w:sz w:val="24"/>
      </w:rPr>
      <w:t>9-e</w:t>
    </w:r>
    <w:r w:rsidRPr="007C550E">
      <w:rPr>
        <w:b/>
        <w:noProof/>
        <w:sz w:val="24"/>
      </w:rPr>
      <w:tab/>
    </w:r>
    <w:r>
      <w:rPr>
        <w:b/>
        <w:noProof/>
        <w:sz w:val="24"/>
      </w:rPr>
      <w:t>S4</w:t>
    </w:r>
    <w:r w:rsidR="00E51CA6">
      <w:rPr>
        <w:b/>
        <w:noProof/>
        <w:sz w:val="24"/>
      </w:rPr>
      <w:t>-</w:t>
    </w:r>
    <w:r>
      <w:rPr>
        <w:b/>
        <w:noProof/>
        <w:sz w:val="24"/>
      </w:rPr>
      <w:t>24</w:t>
    </w:r>
    <w:r w:rsidR="00E51CA6">
      <w:rPr>
        <w:b/>
        <w:noProof/>
        <w:sz w:val="24"/>
      </w:rPr>
      <w:t>15</w:t>
    </w:r>
    <w:r w:rsidR="008E4714">
      <w:rPr>
        <w:b/>
        <w:noProof/>
        <w:sz w:val="24"/>
      </w:rPr>
      <w:t>78</w:t>
    </w:r>
  </w:p>
  <w:p w14:paraId="3B56539F" w14:textId="3CC1DFFD" w:rsidR="008075BF" w:rsidRPr="002D4668" w:rsidRDefault="00F62F46" w:rsidP="002C0216">
    <w:pPr>
      <w:pStyle w:val="Header"/>
      <w:rPr>
        <w:sz w:val="24"/>
      </w:rPr>
    </w:pPr>
    <w:r>
      <w:rPr>
        <w:sz w:val="24"/>
      </w:rPr>
      <w:t>Online</w:t>
    </w:r>
    <w:r w:rsidR="002D4668" w:rsidRPr="002D4668">
      <w:rPr>
        <w:sz w:val="24"/>
      </w:rPr>
      <w:t>,</w:t>
    </w:r>
    <w:r w:rsidR="008E4714">
      <w:rPr>
        <w:sz w:val="24"/>
      </w:rPr>
      <w:t xml:space="preserve"> 19</w:t>
    </w:r>
    <w:r w:rsidR="008E4714" w:rsidRPr="008E4714">
      <w:rPr>
        <w:sz w:val="24"/>
        <w:vertAlign w:val="superscript"/>
      </w:rPr>
      <w:t>th</w:t>
    </w:r>
    <w:r w:rsidR="008E4714">
      <w:rPr>
        <w:sz w:val="24"/>
      </w:rPr>
      <w:t xml:space="preserve"> – 23</w:t>
    </w:r>
    <w:r w:rsidR="008E4714" w:rsidRPr="008E4714">
      <w:rPr>
        <w:sz w:val="24"/>
        <w:vertAlign w:val="superscript"/>
      </w:rPr>
      <w:t>rd</w:t>
    </w:r>
    <w:r w:rsidR="008E4714">
      <w:rPr>
        <w:sz w:val="24"/>
      </w:rPr>
      <w:t xml:space="preserve"> August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31506"/>
    <w:multiLevelType w:val="hybridMultilevel"/>
    <w:tmpl w:val="73E6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1139A"/>
    <w:multiLevelType w:val="hybridMultilevel"/>
    <w:tmpl w:val="7A50B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4"/>
  </w:num>
  <w:num w:numId="7">
    <w:abstractNumId w:val="6"/>
  </w:num>
  <w:num w:numId="8">
    <w:abstractNumId w:val="0"/>
  </w:num>
  <w:num w:numId="9">
    <w:abstractNumId w:val="1"/>
  </w:num>
  <w:num w:numId="10">
    <w:abstractNumId w:val="16"/>
  </w:num>
  <w:num w:numId="11">
    <w:abstractNumId w:val="13"/>
  </w:num>
  <w:num w:numId="12">
    <w:abstractNumId w:val="14"/>
  </w:num>
  <w:num w:numId="13">
    <w:abstractNumId w:val="16"/>
  </w:num>
  <w:num w:numId="14">
    <w:abstractNumId w:val="17"/>
  </w:num>
  <w:num w:numId="15">
    <w:abstractNumId w:val="12"/>
  </w:num>
  <w:num w:numId="16">
    <w:abstractNumId w:val="9"/>
  </w:num>
  <w:num w:numId="17">
    <w:abstractNumId w:val="16"/>
  </w:num>
  <w:num w:numId="18">
    <w:abstractNumId w:val="16"/>
  </w:num>
  <w:num w:numId="19">
    <w:abstractNumId w:val="3"/>
  </w:num>
  <w:num w:numId="20">
    <w:abstractNumId w:val="16"/>
  </w:num>
  <w:num w:numId="21">
    <w:abstractNumId w:val="16"/>
  </w:num>
  <w:num w:numId="22">
    <w:abstractNumId w:val="16"/>
  </w:num>
  <w:num w:numId="23">
    <w:abstractNumId w:val="16"/>
  </w:num>
  <w:num w:numId="24">
    <w:abstractNumId w:val="16"/>
  </w:num>
  <w:num w:numId="25">
    <w:abstractNumId w:val="5"/>
  </w:num>
  <w:num w:numId="26">
    <w:abstractNumId w:val="18"/>
  </w:num>
  <w:num w:numId="27">
    <w:abstractNumId w:val="16"/>
  </w:num>
  <w:num w:numId="28">
    <w:abstractNumId w:val="7"/>
  </w:num>
  <w:num w:numId="2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B8"/>
    <w:rsid w:val="0000028C"/>
    <w:rsid w:val="000014A3"/>
    <w:rsid w:val="00002D58"/>
    <w:rsid w:val="0000394E"/>
    <w:rsid w:val="00003A5C"/>
    <w:rsid w:val="00005C7A"/>
    <w:rsid w:val="00005FBB"/>
    <w:rsid w:val="0000694C"/>
    <w:rsid w:val="00006D44"/>
    <w:rsid w:val="00010966"/>
    <w:rsid w:val="00011C8E"/>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4F33"/>
    <w:rsid w:val="00055AA3"/>
    <w:rsid w:val="00056D02"/>
    <w:rsid w:val="00056D8D"/>
    <w:rsid w:val="00056FA1"/>
    <w:rsid w:val="00057D25"/>
    <w:rsid w:val="00057DA5"/>
    <w:rsid w:val="00062DE9"/>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C0D"/>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049B"/>
    <w:rsid w:val="00161F00"/>
    <w:rsid w:val="001631D2"/>
    <w:rsid w:val="0016358A"/>
    <w:rsid w:val="0016375D"/>
    <w:rsid w:val="00163CD5"/>
    <w:rsid w:val="0016430A"/>
    <w:rsid w:val="001644B0"/>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181"/>
    <w:rsid w:val="00241215"/>
    <w:rsid w:val="002439D0"/>
    <w:rsid w:val="00243EB2"/>
    <w:rsid w:val="002441F5"/>
    <w:rsid w:val="00245135"/>
    <w:rsid w:val="00247816"/>
    <w:rsid w:val="002503BE"/>
    <w:rsid w:val="00250BCC"/>
    <w:rsid w:val="00250F0F"/>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2A69"/>
    <w:rsid w:val="00272A75"/>
    <w:rsid w:val="002747CE"/>
    <w:rsid w:val="002751B8"/>
    <w:rsid w:val="00276CF3"/>
    <w:rsid w:val="00277DEF"/>
    <w:rsid w:val="00280B60"/>
    <w:rsid w:val="0028136C"/>
    <w:rsid w:val="00281B54"/>
    <w:rsid w:val="002821B1"/>
    <w:rsid w:val="0028233F"/>
    <w:rsid w:val="002837F9"/>
    <w:rsid w:val="00283BC0"/>
    <w:rsid w:val="00283BF8"/>
    <w:rsid w:val="00283E20"/>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0F7"/>
    <w:rsid w:val="002D4592"/>
    <w:rsid w:val="002D4668"/>
    <w:rsid w:val="002D60E5"/>
    <w:rsid w:val="002D6130"/>
    <w:rsid w:val="002D7879"/>
    <w:rsid w:val="002D7A73"/>
    <w:rsid w:val="002E2134"/>
    <w:rsid w:val="002E3FD5"/>
    <w:rsid w:val="002E608D"/>
    <w:rsid w:val="002F0BCA"/>
    <w:rsid w:val="002F1238"/>
    <w:rsid w:val="002F1F22"/>
    <w:rsid w:val="002F28BE"/>
    <w:rsid w:val="002F417C"/>
    <w:rsid w:val="002F495C"/>
    <w:rsid w:val="002F4B48"/>
    <w:rsid w:val="002F6829"/>
    <w:rsid w:val="003004A3"/>
    <w:rsid w:val="003007CF"/>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44B5"/>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3151"/>
    <w:rsid w:val="003A5297"/>
    <w:rsid w:val="003A609F"/>
    <w:rsid w:val="003B0ACF"/>
    <w:rsid w:val="003B49D9"/>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2997"/>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49C"/>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4F7"/>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208EE"/>
    <w:rsid w:val="00520B6E"/>
    <w:rsid w:val="00520DBE"/>
    <w:rsid w:val="005219F9"/>
    <w:rsid w:val="00521E1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03CA"/>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ADA"/>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B6E9F"/>
    <w:rsid w:val="006C0318"/>
    <w:rsid w:val="006C078E"/>
    <w:rsid w:val="006C08CE"/>
    <w:rsid w:val="006C0957"/>
    <w:rsid w:val="006C0C77"/>
    <w:rsid w:val="006C1A44"/>
    <w:rsid w:val="006C28D3"/>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C1D"/>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4009"/>
    <w:rsid w:val="00766EE6"/>
    <w:rsid w:val="00767934"/>
    <w:rsid w:val="00767F58"/>
    <w:rsid w:val="0077018E"/>
    <w:rsid w:val="00770ACF"/>
    <w:rsid w:val="00772279"/>
    <w:rsid w:val="00773876"/>
    <w:rsid w:val="007740CD"/>
    <w:rsid w:val="0077480E"/>
    <w:rsid w:val="00774BA1"/>
    <w:rsid w:val="00775C34"/>
    <w:rsid w:val="0077626A"/>
    <w:rsid w:val="0077700E"/>
    <w:rsid w:val="007800AF"/>
    <w:rsid w:val="007813D5"/>
    <w:rsid w:val="00781B20"/>
    <w:rsid w:val="00782239"/>
    <w:rsid w:val="00785EF1"/>
    <w:rsid w:val="00790618"/>
    <w:rsid w:val="007919C0"/>
    <w:rsid w:val="00791BAA"/>
    <w:rsid w:val="00791C7C"/>
    <w:rsid w:val="007937E0"/>
    <w:rsid w:val="007940B5"/>
    <w:rsid w:val="007945B4"/>
    <w:rsid w:val="00795308"/>
    <w:rsid w:val="00795482"/>
    <w:rsid w:val="0079654D"/>
    <w:rsid w:val="00796854"/>
    <w:rsid w:val="00796C47"/>
    <w:rsid w:val="007A2522"/>
    <w:rsid w:val="007A64B0"/>
    <w:rsid w:val="007B02BB"/>
    <w:rsid w:val="007B24E9"/>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28D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4FA3"/>
    <w:rsid w:val="008361C5"/>
    <w:rsid w:val="0083671E"/>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7043F"/>
    <w:rsid w:val="0087138D"/>
    <w:rsid w:val="00872B7B"/>
    <w:rsid w:val="00872DAE"/>
    <w:rsid w:val="008754FA"/>
    <w:rsid w:val="00880FF9"/>
    <w:rsid w:val="00882C68"/>
    <w:rsid w:val="00883B8D"/>
    <w:rsid w:val="00886858"/>
    <w:rsid w:val="00890A44"/>
    <w:rsid w:val="00890C0C"/>
    <w:rsid w:val="00890E7D"/>
    <w:rsid w:val="00891ADA"/>
    <w:rsid w:val="008937FE"/>
    <w:rsid w:val="00893E7E"/>
    <w:rsid w:val="008944AA"/>
    <w:rsid w:val="008952C4"/>
    <w:rsid w:val="00896C76"/>
    <w:rsid w:val="0089738D"/>
    <w:rsid w:val="008A0366"/>
    <w:rsid w:val="008A1F16"/>
    <w:rsid w:val="008A37EC"/>
    <w:rsid w:val="008A5506"/>
    <w:rsid w:val="008A5C95"/>
    <w:rsid w:val="008A6CBB"/>
    <w:rsid w:val="008A6D59"/>
    <w:rsid w:val="008B08FF"/>
    <w:rsid w:val="008B0E17"/>
    <w:rsid w:val="008B1D26"/>
    <w:rsid w:val="008B31E5"/>
    <w:rsid w:val="008B32E6"/>
    <w:rsid w:val="008B4628"/>
    <w:rsid w:val="008B53D3"/>
    <w:rsid w:val="008B6C8F"/>
    <w:rsid w:val="008B7A88"/>
    <w:rsid w:val="008C2828"/>
    <w:rsid w:val="008C4FF3"/>
    <w:rsid w:val="008C66DE"/>
    <w:rsid w:val="008C71AE"/>
    <w:rsid w:val="008D016E"/>
    <w:rsid w:val="008D0292"/>
    <w:rsid w:val="008D02FF"/>
    <w:rsid w:val="008D05AA"/>
    <w:rsid w:val="008D07D0"/>
    <w:rsid w:val="008D13A7"/>
    <w:rsid w:val="008D3B7F"/>
    <w:rsid w:val="008D6B97"/>
    <w:rsid w:val="008D7E2C"/>
    <w:rsid w:val="008E0353"/>
    <w:rsid w:val="008E0983"/>
    <w:rsid w:val="008E1349"/>
    <w:rsid w:val="008E1508"/>
    <w:rsid w:val="008E1EBC"/>
    <w:rsid w:val="008E4714"/>
    <w:rsid w:val="008E58C6"/>
    <w:rsid w:val="008E5AD7"/>
    <w:rsid w:val="008E61BF"/>
    <w:rsid w:val="008E6E25"/>
    <w:rsid w:val="008F0EC4"/>
    <w:rsid w:val="008F14B1"/>
    <w:rsid w:val="008F1909"/>
    <w:rsid w:val="008F1E8D"/>
    <w:rsid w:val="008F20C8"/>
    <w:rsid w:val="008F3463"/>
    <w:rsid w:val="008F3A5B"/>
    <w:rsid w:val="008F56C8"/>
    <w:rsid w:val="008F5A21"/>
    <w:rsid w:val="009041D5"/>
    <w:rsid w:val="00904C10"/>
    <w:rsid w:val="009057A6"/>
    <w:rsid w:val="00905F97"/>
    <w:rsid w:val="0091319C"/>
    <w:rsid w:val="00915D24"/>
    <w:rsid w:val="009162C5"/>
    <w:rsid w:val="0091769A"/>
    <w:rsid w:val="00921AB5"/>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3B4"/>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3DA7"/>
    <w:rsid w:val="009A4B5C"/>
    <w:rsid w:val="009A71F2"/>
    <w:rsid w:val="009A75DB"/>
    <w:rsid w:val="009B2F66"/>
    <w:rsid w:val="009B3458"/>
    <w:rsid w:val="009B398F"/>
    <w:rsid w:val="009B4D73"/>
    <w:rsid w:val="009B4F57"/>
    <w:rsid w:val="009B5E15"/>
    <w:rsid w:val="009B6597"/>
    <w:rsid w:val="009C0E57"/>
    <w:rsid w:val="009C1744"/>
    <w:rsid w:val="009C1B10"/>
    <w:rsid w:val="009C3EF1"/>
    <w:rsid w:val="009C5193"/>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1562"/>
    <w:rsid w:val="00A12A40"/>
    <w:rsid w:val="00A13F48"/>
    <w:rsid w:val="00A14B74"/>
    <w:rsid w:val="00A16240"/>
    <w:rsid w:val="00A16625"/>
    <w:rsid w:val="00A17BC0"/>
    <w:rsid w:val="00A216C2"/>
    <w:rsid w:val="00A2385A"/>
    <w:rsid w:val="00A2481B"/>
    <w:rsid w:val="00A265F6"/>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0A0C"/>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52FB"/>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E9D"/>
    <w:rsid w:val="00AD19F3"/>
    <w:rsid w:val="00AD272F"/>
    <w:rsid w:val="00AD47CE"/>
    <w:rsid w:val="00AD567E"/>
    <w:rsid w:val="00AD59BF"/>
    <w:rsid w:val="00AE0378"/>
    <w:rsid w:val="00AE23FC"/>
    <w:rsid w:val="00AE34D8"/>
    <w:rsid w:val="00AE405D"/>
    <w:rsid w:val="00AE4A61"/>
    <w:rsid w:val="00AE4E40"/>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3FE8"/>
    <w:rsid w:val="00B54362"/>
    <w:rsid w:val="00B553AD"/>
    <w:rsid w:val="00B55B6F"/>
    <w:rsid w:val="00B565EB"/>
    <w:rsid w:val="00B57F27"/>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034"/>
    <w:rsid w:val="00BE6623"/>
    <w:rsid w:val="00BF1E24"/>
    <w:rsid w:val="00BF45E3"/>
    <w:rsid w:val="00BF61E7"/>
    <w:rsid w:val="00BF6BC2"/>
    <w:rsid w:val="00C00A29"/>
    <w:rsid w:val="00C019FD"/>
    <w:rsid w:val="00C01C1A"/>
    <w:rsid w:val="00C03123"/>
    <w:rsid w:val="00C031EA"/>
    <w:rsid w:val="00C03EBD"/>
    <w:rsid w:val="00C071E1"/>
    <w:rsid w:val="00C079F1"/>
    <w:rsid w:val="00C104C2"/>
    <w:rsid w:val="00C10BDE"/>
    <w:rsid w:val="00C112DE"/>
    <w:rsid w:val="00C11369"/>
    <w:rsid w:val="00C152EC"/>
    <w:rsid w:val="00C15F01"/>
    <w:rsid w:val="00C16A93"/>
    <w:rsid w:val="00C17389"/>
    <w:rsid w:val="00C21C8B"/>
    <w:rsid w:val="00C22749"/>
    <w:rsid w:val="00C23BFA"/>
    <w:rsid w:val="00C269E3"/>
    <w:rsid w:val="00C301EC"/>
    <w:rsid w:val="00C317BA"/>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6B6"/>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4E08"/>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A7FD7"/>
    <w:rsid w:val="00DB0BB5"/>
    <w:rsid w:val="00DB0C8E"/>
    <w:rsid w:val="00DB2BDB"/>
    <w:rsid w:val="00DB2DAD"/>
    <w:rsid w:val="00DB3D34"/>
    <w:rsid w:val="00DB3F70"/>
    <w:rsid w:val="00DB40EE"/>
    <w:rsid w:val="00DB45AB"/>
    <w:rsid w:val="00DB6BD0"/>
    <w:rsid w:val="00DB6E6C"/>
    <w:rsid w:val="00DC097D"/>
    <w:rsid w:val="00DC0FAF"/>
    <w:rsid w:val="00DC17D1"/>
    <w:rsid w:val="00DC1C9D"/>
    <w:rsid w:val="00DC52D2"/>
    <w:rsid w:val="00DC53CD"/>
    <w:rsid w:val="00DC69AF"/>
    <w:rsid w:val="00DC703F"/>
    <w:rsid w:val="00DD0789"/>
    <w:rsid w:val="00DD3A23"/>
    <w:rsid w:val="00DD3B3A"/>
    <w:rsid w:val="00DD42B5"/>
    <w:rsid w:val="00DD5453"/>
    <w:rsid w:val="00DD5B23"/>
    <w:rsid w:val="00DD7711"/>
    <w:rsid w:val="00DE0AEF"/>
    <w:rsid w:val="00DE0F7B"/>
    <w:rsid w:val="00DE1FCC"/>
    <w:rsid w:val="00DE4878"/>
    <w:rsid w:val="00DE50EA"/>
    <w:rsid w:val="00DE5141"/>
    <w:rsid w:val="00DE63B8"/>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227F"/>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1CA6"/>
    <w:rsid w:val="00E520EE"/>
    <w:rsid w:val="00E52585"/>
    <w:rsid w:val="00E55A9C"/>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7C"/>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0EB"/>
    <w:rsid w:val="00F21CB8"/>
    <w:rsid w:val="00F2213D"/>
    <w:rsid w:val="00F2434B"/>
    <w:rsid w:val="00F24C79"/>
    <w:rsid w:val="00F25DE8"/>
    <w:rsid w:val="00F2666E"/>
    <w:rsid w:val="00F26977"/>
    <w:rsid w:val="00F27FDF"/>
    <w:rsid w:val="00F30175"/>
    <w:rsid w:val="00F30295"/>
    <w:rsid w:val="00F303FD"/>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46"/>
    <w:rsid w:val="00F62FDF"/>
    <w:rsid w:val="00F644B0"/>
    <w:rsid w:val="00F64BDE"/>
    <w:rsid w:val="00F6529F"/>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870DA"/>
    <w:rsid w:val="00F914E7"/>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바탕"/>
      <w:szCs w:val="24"/>
      <w:lang w:val="en-US"/>
    </w:rPr>
  </w:style>
  <w:style w:type="character" w:customStyle="1" w:styleId="BodyTextfirstgraphChar">
    <w:name w:val="Body Text (first graph) Char"/>
    <w:link w:val="BodyTextfirstgraph"/>
    <w:rsid w:val="00421A08"/>
    <w:rPr>
      <w:rFonts w:ascii="Times New Roman" w:eastAsia="바탕"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customStyle="1"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맑은 고딕"/>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맑은 고딕"/>
      <w:sz w:val="20"/>
      <w:szCs w:val="24"/>
      <w:lang w:val="en-US" w:eastAsia="zh-CN"/>
    </w:rPr>
  </w:style>
  <w:style w:type="character" w:customStyle="1" w:styleId="NoteChar">
    <w:name w:val="Note Char"/>
    <w:link w:val="Note"/>
    <w:rsid w:val="00A814DA"/>
    <w:rPr>
      <w:rFonts w:ascii="Times New Roman" w:eastAsia="맑은 고딕"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62507C-7CF2-4F16-A8C2-5701A59D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4</Pages>
  <Words>872</Words>
  <Characters>4975</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2024-08-20T05:02:00Z</dcterms:created>
  <dcterms:modified xsi:type="dcterms:W3CDTF">2024-08-20T05:02:00Z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