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CD030E">
            <w:pPr>
              <w:pStyle w:val="CRCoverPage"/>
              <w:spacing w:after="0"/>
              <w:ind w:left="100"/>
              <w:rPr>
                <w:noProof/>
              </w:rPr>
            </w:pPr>
            <w:fldSimple w:instr="DOCPROPERTY  CrTitle  \* MERGEFORMAT">
              <w:r w:rsidR="001D6231">
                <w:t xml:space="preserve">[iRTCW] </w:t>
              </w:r>
              <w:r w:rsidR="007A7A3F">
                <w:t xml:space="preserve">Clarification on </w:t>
              </w:r>
              <w:r w:rsidR="008C2CB6">
                <w:t xml:space="preserve">Metrics collection </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commentRangeStart w:id="18"/>
      <w:del w:id="19" w:author="Richard Bradbury (2024-08-14)" w:date="2024-08-14T11:36:00Z" w16du:dateUtc="2024-08-14T10:36:00Z">
        <w:r w:rsidRPr="00CC1F51" w:rsidDel="00CD030E">
          <w:delText xml:space="preserve">supporting Quality of Experience (QoE) </w:delText>
        </w:r>
      </w:del>
      <w:commentRangeEnd w:id="18"/>
      <w:r w:rsidR="00B1148C">
        <w:rPr>
          <w:rStyle w:val="CommentReference"/>
        </w:rPr>
        <w:commentReference w:id="18"/>
      </w:r>
      <w:r w:rsidRPr="00CC1F51">
        <w:t xml:space="preserve">shall report QoE metrics </w:t>
      </w:r>
      <w:ins w:id="20" w:author="Richard Bradbury" w:date="2024-08-07T12:03:00Z" w16du:dateUtc="2024-08-07T11:03:00Z">
        <w:r w:rsidR="008A04FB">
          <w:t>specified</w:t>
        </w:r>
      </w:ins>
      <w:ins w:id="21" w:author="Srinivas Gudumasu" w:date="2024-08-06T22:20:00Z" w16du:dateUtc="2024-08-07T02:20:00Z">
        <w:r w:rsidR="00DD39E7">
          <w:t xml:space="preserve"> in clause</w:t>
        </w:r>
      </w:ins>
      <w:ins w:id="22" w:author="Richard Bradbury" w:date="2024-08-07T12:03:00Z" w16du:dateUtc="2024-08-07T11:03:00Z">
        <w:r w:rsidR="008A04FB">
          <w:t> </w:t>
        </w:r>
      </w:ins>
      <w:ins w:id="23" w:author="Srinivas Gudumasu" w:date="2024-08-06T22:20:00Z" w16du:dateUtc="2024-08-07T02:20:00Z">
        <w:r w:rsidR="00DD39E7">
          <w:t xml:space="preserve">15.2 </w:t>
        </w:r>
      </w:ins>
      <w:ins w:id="24" w:author="Srinivas Gudumasu" w:date="2024-08-02T12:57:00Z" w16du:dateUtc="2024-08-02T16:57:00Z">
        <w:r w:rsidR="00FD2BD7">
          <w:t xml:space="preserve">for the </w:t>
        </w:r>
      </w:ins>
      <w:ins w:id="25" w:author="Richard Bradbury" w:date="2024-08-07T11:46:00Z" w16du:dateUtc="2024-08-07T10:46:00Z">
        <w:r w:rsidR="005A0EE5">
          <w:t xml:space="preserve">real-time </w:t>
        </w:r>
      </w:ins>
      <w:ins w:id="26" w:author="Srinivas Gudumasu" w:date="2024-08-02T12:57:00Z" w16du:dateUtc="2024-08-02T16:57:00Z">
        <w:r w:rsidR="00FD2BD7">
          <w:t xml:space="preserve">media it has received </w:t>
        </w:r>
      </w:ins>
      <w:ins w:id="27" w:author="Richard Bradbury" w:date="2024-08-07T12:03:00Z" w16du:dateUtc="2024-08-07T11:03:00Z">
        <w:r w:rsidR="008A04FB">
          <w:t xml:space="preserve">using the </w:t>
        </w:r>
      </w:ins>
      <w:ins w:id="28" w:author="Richard Bradbury" w:date="2024-08-07T12:04:00Z" w16du:dateUtc="2024-08-07T11:04:00Z">
        <w:r w:rsidR="008A04FB">
          <w:t xml:space="preserve">protocol specified in clause 15.3 and the </w:t>
        </w:r>
      </w:ins>
      <w:ins w:id="29" w:author="Richard Bradbury" w:date="2024-08-07T12:03:00Z" w16du:dateUtc="2024-08-07T11:03:00Z">
        <w:r w:rsidR="008A04FB">
          <w:t>API specified in clause </w:t>
        </w:r>
      </w:ins>
      <w:ins w:id="30" w:author="Richard Bradbury" w:date="2024-08-07T12:04:00Z" w16du:dateUtc="2024-08-07T11:04:00Z">
        <w:r w:rsidR="008A04FB">
          <w:t xml:space="preserve">10.5 </w:t>
        </w:r>
      </w:ins>
      <w:r w:rsidRPr="00CC1F51">
        <w:t xml:space="preserve">according to the QoE </w:t>
      </w:r>
      <w:ins w:id="31" w:author="Richard Bradbury" w:date="2024-08-07T11:46:00Z" w16du:dateUtc="2024-08-07T10:46:00Z">
        <w:r w:rsidR="005A0EE5">
          <w:t xml:space="preserve">metrics reporting </w:t>
        </w:r>
      </w:ins>
      <w:r w:rsidRPr="00CC1F51">
        <w:t>configuration</w:t>
      </w:r>
      <w:ins w:id="32" w:author="Richard Bradbury" w:date="2024-08-07T11:46:00Z" w16du:dateUtc="2024-08-07T10:46:00Z">
        <w:r w:rsidR="005A0EE5">
          <w:t xml:space="preserve"> </w:t>
        </w:r>
      </w:ins>
      <w:ins w:id="33" w:author="Richard Bradbury" w:date="2024-08-07T11:47:00Z" w16du:dateUtc="2024-08-07T10:47:00Z">
        <w:r w:rsidR="005A0EE5">
          <w:t>obtained in Service Access Information (see clause</w:t>
        </w:r>
      </w:ins>
      <w:ins w:id="34" w:author="Richard Bradbury" w:date="2024-08-07T11:48:00Z" w16du:dateUtc="2024-08-07T10:48:00Z">
        <w:r w:rsidR="005A0EE5">
          <w:t> 10.2)</w:t>
        </w:r>
      </w:ins>
      <w:r w:rsidRPr="00CC1F51">
        <w:t>.</w:t>
      </w:r>
      <w:del w:id="35"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6" w:name="_Toc152690294"/>
      <w:bookmarkStart w:id="37" w:name="_Toc168924353"/>
      <w:bookmarkStart w:id="38" w:name="_Hlk174534066"/>
      <w:r>
        <w:t>Next change</w:t>
      </w:r>
    </w:p>
    <w:bookmarkEnd w:id="38"/>
    <w:p w14:paraId="4DE7B000" w14:textId="0791E22F" w:rsidR="00FE1513" w:rsidRPr="001B4919" w:rsidRDefault="00FE1513" w:rsidP="00FE1513">
      <w:pPr>
        <w:pStyle w:val="Heading3"/>
      </w:pPr>
      <w:r>
        <w:t>15.2.5</w:t>
      </w:r>
      <w:r>
        <w:tab/>
      </w:r>
      <w:r w:rsidRPr="0086780D">
        <w:t>Jitter duration</w:t>
      </w:r>
      <w:bookmarkEnd w:id="36"/>
      <w:bookmarkEnd w:id="37"/>
    </w:p>
    <w:p w14:paraId="6A73CF2F" w14:textId="4B3CD6ED" w:rsidR="00FE1513" w:rsidRDefault="00FE1513" w:rsidP="00FE1513">
      <w:pPr>
        <w:rPr>
          <w:ins w:id="39" w:author="Richard Bradbury (2024-08-14)" w:date="2024-08-14T13:15:00Z" w16du:dateUtc="2024-08-14T12:15:00Z"/>
        </w:rPr>
      </w:pPr>
      <w:ins w:id="40" w:author="Richard Bradbury (2024-08-14)" w:date="2024-08-14T13:15:00Z" w16du:dateUtc="2024-08-14T12:15:00Z">
        <w:r>
          <w:t xml:space="preserve">This metric </w:t>
        </w:r>
      </w:ins>
      <w:ins w:id="41" w:author="Richard Bradbury (2024-08-14)" w:date="2024-08-14T13:17:00Z" w16du:dateUtc="2024-08-14T12:17:00Z">
        <w:r>
          <w:t xml:space="preserve">describes </w:t>
        </w:r>
        <w:commentRangeStart w:id="42"/>
        <w:r>
          <w:t xml:space="preserve">the average playback latency </w:t>
        </w:r>
      </w:ins>
      <w:ins w:id="43" w:author="Richard Bradbury (2024-08-14)" w:date="2024-08-14T13:18:00Z" w16du:dateUtc="2024-08-14T12:18:00Z">
        <w:r>
          <w:t>of an RTC session in a particular sampling period</w:t>
        </w:r>
      </w:ins>
      <w:commentRangeEnd w:id="42"/>
      <w:ins w:id="44" w:author="Richard Bradbury (2024-08-14)" w:date="2024-08-14T13:22:00Z" w16du:dateUtc="2024-08-14T12:22:00Z">
        <w:r w:rsidR="00205AAA">
          <w:rPr>
            <w:rStyle w:val="CommentReference"/>
          </w:rPr>
          <w:commentReference w:id="42"/>
        </w:r>
      </w:ins>
      <w:ins w:id="45" w:author="Richard Bradbury (2024-08-14)" w:date="2024-08-14T13:17:00Z" w16du:dateUtc="2024-08-14T12:17:00Z">
        <w:r>
          <w:t>.</w:t>
        </w:r>
      </w:ins>
    </w:p>
    <w:p w14:paraId="4C57D800" w14:textId="43AEA3D9" w:rsidR="00FE1513" w:rsidRPr="00567618" w:rsidRDefault="00FE1513" w:rsidP="00FE1513">
      <w:commentRangeStart w:id="46"/>
      <w:ins w:id="47" w:author="Richard Bradbury (2024-08-14)" w:date="2024-08-14T13:15:00Z" w16du:dateUtc="2024-08-14T12:15:00Z">
        <w:r>
          <w:t xml:space="preserve">Playback </w:t>
        </w:r>
      </w:ins>
      <w:del w:id="48" w:author="Richard Bradbury (2024-08-14)" w:date="2024-08-14T13:15:00Z" w16du:dateUtc="2024-08-14T12:15:00Z">
        <w:r w:rsidRPr="00567618" w:rsidDel="00FE1513">
          <w:delText>J</w:delText>
        </w:r>
      </w:del>
      <w:ins w:id="49" w:author="Richard Bradbury (2024-08-14)" w:date="2024-08-14T13:16:00Z" w16du:dateUtc="2024-08-14T12:16:00Z">
        <w:r>
          <w:t>j</w:t>
        </w:r>
      </w:ins>
      <w:r w:rsidRPr="00567618">
        <w:t xml:space="preserve">itter happens when the absolute difference between the actual playback time and the expected playback time is larger than </w:t>
      </w:r>
      <w:r w:rsidRPr="00567618">
        <w:rPr>
          <w:i/>
        </w:rPr>
        <w:t>Jitter</w:t>
      </w:r>
      <w:r>
        <w:rPr>
          <w:i/>
        </w:rPr>
        <w:t>t</w:t>
      </w:r>
      <w:r w:rsidRPr="00567618">
        <w:rPr>
          <w:i/>
        </w:rPr>
        <w:t>hreshold</w:t>
      </w:r>
      <w:r w:rsidRPr="00567618">
        <w:t xml:space="preserve"> </w:t>
      </w:r>
      <w:r>
        <w:t xml:space="preserve">in </w:t>
      </w:r>
      <w:r w:rsidRPr="00567618">
        <w:t xml:space="preserve">milliseconds. The expected time of a frame is equal to the actual playback time of the last played frame plus the difference between the </w:t>
      </w:r>
      <w:ins w:id="50" w:author="Richard Bradbury (2024-08-14)" w:date="2024-08-14T13:14:00Z" w16du:dateUtc="2024-08-14T12:14:00Z">
        <w:r>
          <w:t>Normal Play Time (</w:t>
        </w:r>
      </w:ins>
      <w:r w:rsidRPr="00567618">
        <w:t>NPT</w:t>
      </w:r>
      <w:ins w:id="51" w:author="Richard Bradbury (2024-08-14)" w:date="2024-08-14T13:14:00Z" w16du:dateUtc="2024-08-14T12:14:00Z">
        <w:r>
          <w:t>)</w:t>
        </w:r>
      </w:ins>
      <w:r w:rsidRPr="00567618">
        <w:t xml:space="preserve"> time of the frame and the NPT time of the last played frame.</w:t>
      </w:r>
      <w:commentRangeEnd w:id="46"/>
      <w:r>
        <w:rPr>
          <w:rStyle w:val="CommentReference"/>
        </w:rPr>
        <w:commentReference w:id="46"/>
      </w:r>
    </w:p>
    <w:p w14:paraId="61065655" w14:textId="77777777" w:rsidR="00FE1513" w:rsidRPr="00567618" w:rsidRDefault="00FE1513" w:rsidP="00FE1513">
      <w:r w:rsidRPr="00FA4779">
        <w:t xml:space="preserve">The </w:t>
      </w:r>
      <w:commentRangeStart w:id="52"/>
      <w:r w:rsidRPr="00FA4779">
        <w:t xml:space="preserve">optional configuration parameter </w:t>
      </w:r>
      <w:r w:rsidRPr="00567618">
        <w:rPr>
          <w:i/>
        </w:rPr>
        <w:t>Jitter</w:t>
      </w:r>
      <w:r>
        <w:rPr>
          <w:i/>
        </w:rPr>
        <w:t>t</w:t>
      </w:r>
      <w:r w:rsidRPr="00567618">
        <w:rPr>
          <w:i/>
        </w:rPr>
        <w:t>hreshold</w:t>
      </w:r>
      <w:commentRangeEnd w:id="52"/>
      <w:r>
        <w:rPr>
          <w:rStyle w:val="CommentReference"/>
        </w:rPr>
        <w:commentReference w:id="52"/>
      </w:r>
      <w:r w:rsidRPr="00FA4779">
        <w:t xml:space="preserve"> can be set to control the amount of allowed jitter. If the parameter has not been set, it defaults to 100 ms. </w:t>
      </w:r>
      <w:r w:rsidRPr="00FA4779">
        <w:rPr>
          <w:iCs/>
        </w:rPr>
        <w:t xml:space="preserve">The </w:t>
      </w:r>
      <w:r w:rsidRPr="00567618">
        <w:rPr>
          <w:i/>
        </w:rPr>
        <w:t>Jitter</w:t>
      </w:r>
      <w:r>
        <w:rPr>
          <w:i/>
        </w:rPr>
        <w:t>t</w:t>
      </w:r>
      <w:r w:rsidRPr="00567618">
        <w:rPr>
          <w:i/>
        </w:rPr>
        <w:t>hreshold</w:t>
      </w:r>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FA4779">
        <w:t xml:space="preserve">" parameter. The value of </w:t>
      </w:r>
      <w:r w:rsidRPr="00567618">
        <w:rPr>
          <w:i/>
        </w:rPr>
        <w:t>Jitter</w:t>
      </w:r>
      <w:r>
        <w:rPr>
          <w:i/>
        </w:rPr>
        <w:t>t</w:t>
      </w:r>
      <w:r w:rsidRPr="00567618">
        <w:rPr>
          <w:i/>
        </w:rPr>
        <w:t>hreshold</w:t>
      </w:r>
      <w:r w:rsidRPr="00FA4779">
        <w:t xml:space="preserve"> may be set by the server.</w:t>
      </w:r>
    </w:p>
    <w:p w14:paraId="4B2AEF04" w14:textId="77777777" w:rsidR="00FE1513" w:rsidRPr="00567618" w:rsidRDefault="00FE1513" w:rsidP="00FE1513">
      <w:commentRangeStart w:id="53"/>
      <w:r w:rsidRPr="00567618">
        <w:t xml:space="preserve">All the jitter durations are summed up within each measurement resolution period and stored in the vector </w:t>
      </w:r>
      <w:r>
        <w:rPr>
          <w:i/>
        </w:rPr>
        <w:t>@t</w:t>
      </w:r>
      <w:r w:rsidRPr="00567618">
        <w:rPr>
          <w:i/>
        </w:rPr>
        <w:t>otalJitterDuration</w:t>
      </w:r>
      <w:r w:rsidRPr="00567618">
        <w:t>.</w:t>
      </w:r>
      <w:commentRangeEnd w:id="53"/>
      <w:r>
        <w:rPr>
          <w:rStyle w:val="CommentReference"/>
        </w:rPr>
        <w:commentReference w:id="53"/>
      </w:r>
      <w:r w:rsidRPr="00567618">
        <w:t xml:space="preserve"> The unit of this metric is expressed in seconds and can be a fractional value. The number of individual events within the measurement resolution period are summed up 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Jitter_Duration</w:t>
            </w:r>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0423C4A5" w14:textId="36C8D582" w:rsidR="00FE1513" w:rsidRPr="00CC1F51" w:rsidRDefault="00FE1513" w:rsidP="000C36EB">
            <w:pPr>
              <w:pStyle w:val="TAL"/>
              <w:rPr>
                <w:rFonts w:cs="Arial"/>
                <w:lang w:eastAsia="ja-JP"/>
              </w:rPr>
            </w:pPr>
            <w:commentRangeStart w:id="54"/>
            <w:r w:rsidRPr="00567618">
              <w:t>All the jitter durations are summed up within each measurement resolution period and stored in the vector</w:t>
            </w:r>
            <w:commentRangeEnd w:id="54"/>
            <w:r>
              <w:rPr>
                <w:rStyle w:val="CommentReference"/>
                <w:rFonts w:ascii="Times New Roman" w:hAnsi="Times New Roman"/>
              </w:rPr>
              <w:commentReference w:id="54"/>
            </w:r>
            <w:r>
              <w:t>.</w:t>
            </w:r>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4B08E31" w14:textId="0FB50DC3" w:rsidR="00FE1513" w:rsidRPr="00CC1F51" w:rsidRDefault="00FE1513" w:rsidP="000C36EB">
            <w:pPr>
              <w:pStyle w:val="TAL"/>
              <w:rPr>
                <w:rFonts w:cs="Arial"/>
                <w:lang w:eastAsia="ja-JP"/>
              </w:rPr>
            </w:pPr>
            <w:commentRangeStart w:id="55"/>
            <w:r w:rsidRPr="00567618">
              <w:t>The number of individual events within the measurement resolution period are summed up and stored in the vector</w:t>
            </w:r>
            <w:r>
              <w:rPr>
                <w:rFonts w:cs="Arial"/>
                <w:lang w:eastAsia="ja-JP"/>
              </w:rPr>
              <w:t>.</w:t>
            </w:r>
            <w:commentRangeEnd w:id="55"/>
            <w:r>
              <w:rPr>
                <w:rStyle w:val="CommentReference"/>
                <w:rFonts w:ascii="Times New Roman" w:hAnsi="Times New Roman"/>
              </w:rPr>
              <w:commentReference w:id="55"/>
            </w:r>
            <w:r>
              <w:rPr>
                <w:rFonts w:cs="Arial"/>
                <w:lang w:eastAsia="ja-JP"/>
              </w:rPr>
              <w:t xml:space="preserve"> Provides </w:t>
            </w:r>
            <w:del w:id="56" w:author="Richard Bradbury (2024-08-14)" w:date="2024-08-14T13:20:00Z" w16du:dateUtc="2024-08-14T12:20:00Z">
              <w:r w:rsidDel="00FE1513">
                <w:rPr>
                  <w:rFonts w:cs="Arial"/>
                  <w:lang w:eastAsia="ja-JP"/>
                </w:rPr>
                <w:delText>A</w:delText>
              </w:r>
            </w:del>
            <w:ins w:id="57" w:author="Richard Bradbury (2024-08-14)" w:date="2024-08-14T13:20:00Z" w16du:dateUtc="2024-08-14T12:20:00Z">
              <w:r>
                <w:rPr>
                  <w:rFonts w:cs="Arial"/>
                  <w:lang w:eastAsia="ja-JP"/>
                </w:rPr>
                <w:t>a</w:t>
              </w:r>
            </w:ins>
            <w:r>
              <w:rPr>
                <w:rFonts w:cs="Arial"/>
                <w:lang w:eastAsia="ja-JP"/>
              </w:rPr>
              <w:t>n unordered list of jitter events (occurred within each measurement period) measured during a metric reporting period.</w:t>
            </w:r>
            <w:del w:id="58"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59" w:name="_Toc152690295"/>
      <w:bookmarkStart w:id="60"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59"/>
      <w:bookmarkEnd w:id="60"/>
    </w:p>
    <w:p w14:paraId="58AC7D3C" w14:textId="77777777" w:rsidR="00FE1513" w:rsidRPr="00567618" w:rsidRDefault="00FE1513" w:rsidP="00FE1513">
      <w:pPr>
        <w:keepLines/>
      </w:pPr>
      <w:r w:rsidRPr="00567618">
        <w:t>S</w:t>
      </w:r>
      <w:commentRangeStart w:id="61"/>
      <w:r w:rsidRPr="00567618">
        <w:t xml:space="preserve">ync loss happens when the absolute difference between value A and value B is larger than </w:t>
      </w:r>
      <w:r w:rsidRPr="00567618">
        <w:rPr>
          <w:i/>
        </w:rPr>
        <w:t>SyncThreshold</w:t>
      </w:r>
      <w:r w:rsidRPr="00567618">
        <w:t xml:space="preserve"> </w:t>
      </w:r>
      <w:r>
        <w:t xml:space="preserve">in </w:t>
      </w:r>
      <w:r w:rsidRPr="00567618">
        <w:t>milliseconds. Value A represents the difference between the playback time of the last played frame of the video stream and the playback time of the last played frame of the speech/audio stream. Value B represents the difference between the expected playback time of the last played frame of the video stream and the expected playback time of the last played frame of the speech/audio stream.</w:t>
      </w:r>
      <w:del w:id="62" w:author="Richard Bradbury (2024-08-14)" w:date="2024-08-14T13:20:00Z" w16du:dateUtc="2024-08-14T12:20:00Z">
        <w:r w:rsidRPr="00567618" w:rsidDel="00FE1513">
          <w:delText xml:space="preserve"> </w:delText>
        </w:r>
      </w:del>
      <w:commentRangeEnd w:id="61"/>
      <w:r w:rsidR="00205AAA">
        <w:rPr>
          <w:rStyle w:val="CommentReference"/>
        </w:rPr>
        <w:commentReference w:id="61"/>
      </w:r>
    </w:p>
    <w:p w14:paraId="6C4D546A" w14:textId="77777777" w:rsidR="00FE1513" w:rsidRPr="00567618" w:rsidRDefault="00FE1513" w:rsidP="00FE1513">
      <w:r w:rsidRPr="00C13E4F">
        <w:t xml:space="preserve">The </w:t>
      </w:r>
      <w:commentRangeStart w:id="63"/>
      <w:r w:rsidRPr="00C13E4F">
        <w:t xml:space="preserve">optional configuration parameter </w:t>
      </w:r>
      <w:r>
        <w:t>s</w:t>
      </w:r>
      <w:r w:rsidRPr="00C13E4F">
        <w:rPr>
          <w:i/>
        </w:rPr>
        <w:t>ync</w:t>
      </w:r>
      <w:r>
        <w:rPr>
          <w:i/>
        </w:rPr>
        <w:t>t</w:t>
      </w:r>
      <w:r w:rsidRPr="00C13E4F">
        <w:rPr>
          <w:i/>
        </w:rPr>
        <w:t>hreshold</w:t>
      </w:r>
      <w:commentRangeEnd w:id="63"/>
      <w:r>
        <w:rPr>
          <w:rStyle w:val="CommentReference"/>
        </w:rPr>
        <w:commentReference w:id="63"/>
      </w:r>
      <w:r w:rsidRPr="00C13E4F">
        <w:t xml:space="preserve"> can be set to control the amount of allowed sync mismatch. If the parameter has not been set, it defaults to 100 ms. </w:t>
      </w:r>
      <w:r w:rsidRPr="00C13E4F">
        <w:rPr>
          <w:iCs/>
        </w:rPr>
        <w:t xml:space="preserve">The </w:t>
      </w:r>
      <w:r>
        <w:rPr>
          <w:iCs/>
        </w:rPr>
        <w:t>s</w:t>
      </w:r>
      <w:r w:rsidRPr="00C13E4F">
        <w:rPr>
          <w:i/>
        </w:rPr>
        <w:t>ync</w:t>
      </w:r>
      <w:r>
        <w:rPr>
          <w:i/>
        </w:rPr>
        <w:t>t</w:t>
      </w:r>
      <w:r w:rsidRPr="00C13E4F">
        <w:rPr>
          <w:i/>
        </w:rPr>
        <w:t>hreshold</w:t>
      </w:r>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C13E4F">
        <w:t xml:space="preserve">" parameter. The value of </w:t>
      </w:r>
      <w:r>
        <w:rPr>
          <w:i/>
        </w:rPr>
        <w:t>s</w:t>
      </w:r>
      <w:r w:rsidRPr="00C13E4F">
        <w:rPr>
          <w:i/>
        </w:rPr>
        <w:t>ync</w:t>
      </w:r>
      <w:r>
        <w:rPr>
          <w:i/>
        </w:rPr>
        <w:t>t</w:t>
      </w:r>
      <w:r w:rsidRPr="00C13E4F">
        <w:rPr>
          <w:i/>
        </w:rPr>
        <w:t>hreshold</w:t>
      </w:r>
      <w:r w:rsidRPr="00C13E4F">
        <w:t xml:space="preserve"> may be set by the server.</w:t>
      </w:r>
      <w:del w:id="64" w:author="Richard Bradbury (2024-08-14)" w:date="2024-08-14T13:20:00Z" w16du:dateUtc="2024-08-14T12:20:00Z">
        <w:r w:rsidRPr="00567618" w:rsidDel="00FE1513">
          <w:delText xml:space="preserve"> </w:delText>
        </w:r>
      </w:del>
    </w:p>
    <w:p w14:paraId="6DAC5CBE" w14:textId="77777777" w:rsidR="00FE1513" w:rsidRDefault="00FE1513" w:rsidP="00FE1513">
      <w:r w:rsidRPr="00567618">
        <w:t xml:space="preserve">All the sync loss durations are summed up within each measurement resolution period and stored in the vector </w:t>
      </w:r>
      <w:r w:rsidRPr="00567618">
        <w:rPr>
          <w:i/>
        </w:rPr>
        <w:t>TotalSyncLossDuration</w:t>
      </w:r>
      <w:r w:rsidRPr="00567618">
        <w:t xml:space="preserve">. The unit of this metric is expressed in seconds and can be a fractional value. The number of individual events within the measurement resolution period are summed up and stored in the vector </w:t>
      </w:r>
      <w:r w:rsidRPr="00567618">
        <w:rPr>
          <w:i/>
        </w:rPr>
        <w:t xml:space="preserve">NumberOfSyncLossEvents.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SyncLoss_Duration</w:t>
            </w:r>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2D941110" w14:textId="77777777" w:rsidR="00FE1513" w:rsidRPr="00CC1F51" w:rsidRDefault="00FE1513" w:rsidP="000C36EB">
            <w:pPr>
              <w:pStyle w:val="TAL"/>
              <w:rPr>
                <w:rFonts w:cs="Arial"/>
                <w:lang w:eastAsia="ja-JP"/>
              </w:rPr>
            </w:pPr>
            <w:r w:rsidRPr="00567618">
              <w:t xml:space="preserve">All the </w:t>
            </w:r>
            <w:r>
              <w:t>sync loss</w:t>
            </w:r>
            <w:r w:rsidRPr="00567618">
              <w:t xml:space="preserve"> durations are summed up within each measurement resolution period and stored in the vector</w:t>
            </w:r>
            <w:r>
              <w:t xml:space="preserve">. </w:t>
            </w:r>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40475102" w14:textId="77777777"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An unordered list of sync loss events (occurred within each measurement period) measured during a metric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2024-08-14)" w:date="2024-08-14T13:29:00Z" w:initials="RJB">
    <w:p w14:paraId="12D9C9E0" w14:textId="22451A22" w:rsidR="00B1148C" w:rsidRDefault="00B1148C">
      <w:pPr>
        <w:pStyle w:val="CommentText"/>
      </w:pPr>
      <w:r>
        <w:rPr>
          <w:rStyle w:val="CommentReference"/>
        </w:rPr>
        <w:annotationRef/>
      </w:r>
      <w:r>
        <w:t>Remove</w:t>
      </w:r>
      <w:r w:rsidR="00667F69">
        <w:t xml:space="preserve"> conditionality</w:t>
      </w:r>
      <w:r>
        <w:t>.</w:t>
      </w:r>
    </w:p>
  </w:comment>
  <w:comment w:id="42" w:author="Richard Bradbury (2024-08-14)" w:date="2024-08-14T13:22:00Z" w:initials="RJB">
    <w:p w14:paraId="1C7575D2" w14:textId="77777777" w:rsidR="00205AAA" w:rsidRDefault="00205AAA">
      <w:pPr>
        <w:pStyle w:val="CommentText"/>
      </w:pPr>
      <w:r>
        <w:rPr>
          <w:rStyle w:val="CommentReference"/>
        </w:rPr>
        <w:annotationRef/>
      </w:r>
      <w:r>
        <w:t>CHECK!</w:t>
      </w:r>
    </w:p>
    <w:p w14:paraId="40C74CE1" w14:textId="77777777" w:rsidR="00205AAA" w:rsidRDefault="00205AAA">
      <w:pPr>
        <w:pStyle w:val="CommentText"/>
      </w:pPr>
      <w:r>
        <w:t>Is this accurate?</w:t>
      </w:r>
    </w:p>
    <w:p w14:paraId="7DFE6BDF" w14:textId="2A8E6A44" w:rsidR="00205AAA" w:rsidRDefault="00205AAA">
      <w:pPr>
        <w:pStyle w:val="CommentText"/>
      </w:pPr>
      <w:r>
        <w:t>(Can't understand what the vectors below actually convey.)</w:t>
      </w:r>
    </w:p>
  </w:comment>
  <w:comment w:id="46" w:author="Richard Bradbury (2024-08-14)" w:date="2024-08-14T13:18:00Z" w:initials="RJB">
    <w:p w14:paraId="2CF96733" w14:textId="77777777" w:rsidR="00FE1513" w:rsidRDefault="00FE1513">
      <w:pPr>
        <w:pStyle w:val="CommentText"/>
      </w:pPr>
      <w:r>
        <w:rPr>
          <w:rStyle w:val="CommentReference"/>
        </w:rPr>
        <w:annotationRef/>
      </w:r>
      <w:r>
        <w:t>Feels like a stage-2 description.</w:t>
      </w:r>
    </w:p>
    <w:p w14:paraId="4E914E15" w14:textId="086383FB" w:rsidR="00205AAA" w:rsidRDefault="00205AAA">
      <w:pPr>
        <w:pStyle w:val="CommentText"/>
      </w:pPr>
      <w:r>
        <w:t>Migrate to TS 26.506.</w:t>
      </w:r>
    </w:p>
  </w:comment>
  <w:comment w:id="52" w:author="Richard Bradbury (2024-08-14)" w:date="2024-08-14T13:18:00Z" w:initials="RJB">
    <w:p w14:paraId="16AAE529" w14:textId="47FF5AC1" w:rsidR="00FE1513" w:rsidRDefault="00FE1513">
      <w:pPr>
        <w:pStyle w:val="CommentText"/>
      </w:pPr>
      <w:r>
        <w:rPr>
          <w:rStyle w:val="CommentReference"/>
        </w:rPr>
        <w:annotationRef/>
      </w:r>
      <w:r>
        <w:rPr>
          <w:rStyle w:val="CommentReference"/>
        </w:rPr>
        <w:t>FIXME!</w:t>
      </w:r>
    </w:p>
  </w:comment>
  <w:comment w:id="53" w:author="Richard Bradbury (2024-08-14)" w:date="2024-08-14T13:19:00Z" w:initials="RJB">
    <w:p w14:paraId="52E7475A" w14:textId="07CD00CF" w:rsidR="00FE1513" w:rsidRDefault="00FE1513">
      <w:pPr>
        <w:pStyle w:val="CommentText"/>
      </w:pPr>
      <w:r>
        <w:rPr>
          <w:rStyle w:val="CommentReference"/>
        </w:rPr>
        <w:annotationRef/>
      </w:r>
      <w:r>
        <w:t>Don't understand what is meant by "summed up".</w:t>
      </w:r>
    </w:p>
  </w:comment>
  <w:comment w:id="54" w:author="Richard Bradbury (2024-08-14)" w:date="2024-08-14T13:19:00Z" w:initials="RJB">
    <w:p w14:paraId="51B3A8A7" w14:textId="0987B528" w:rsidR="00FE1513" w:rsidRDefault="00FE1513">
      <w:pPr>
        <w:pStyle w:val="CommentText"/>
      </w:pPr>
      <w:r>
        <w:rPr>
          <w:rStyle w:val="CommentReference"/>
        </w:rPr>
        <w:annotationRef/>
      </w:r>
      <w:r>
        <w:t>????</w:t>
      </w:r>
    </w:p>
  </w:comment>
  <w:comment w:id="55" w:author="Richard Bradbury (2024-08-14)" w:date="2024-08-14T13:20:00Z" w:initials="RJB">
    <w:p w14:paraId="48F66DD7" w14:textId="3BA0495A" w:rsidR="00FE1513" w:rsidRDefault="00FE1513">
      <w:pPr>
        <w:pStyle w:val="CommentText"/>
      </w:pPr>
      <w:r>
        <w:rPr>
          <w:rStyle w:val="CommentReference"/>
        </w:rPr>
        <w:annotationRef/>
      </w:r>
      <w:r>
        <w:t>????</w:t>
      </w:r>
    </w:p>
  </w:comment>
  <w:comment w:id="61" w:author="Richard Bradbury (2024-08-14)" w:date="2024-08-14T13:21:00Z" w:initials="RJB">
    <w:p w14:paraId="11791E11" w14:textId="77777777" w:rsidR="00205AAA" w:rsidRDefault="00205AAA">
      <w:pPr>
        <w:pStyle w:val="CommentText"/>
      </w:pPr>
      <w:r>
        <w:rPr>
          <w:rStyle w:val="CommentReference"/>
        </w:rPr>
        <w:annotationRef/>
      </w:r>
      <w:r>
        <w:t>Feels more like stage-2.</w:t>
      </w:r>
    </w:p>
    <w:p w14:paraId="76F8F278" w14:textId="79B161D6" w:rsidR="00205AAA" w:rsidRDefault="00205AAA">
      <w:pPr>
        <w:pStyle w:val="CommentText"/>
      </w:pPr>
      <w:r>
        <w:t>Migrate to TS 26.506.</w:t>
      </w:r>
    </w:p>
  </w:comment>
  <w:comment w:id="63" w:author="Richard Bradbury (2024-08-14)" w:date="2024-08-14T13:21:00Z" w:initials="RJB">
    <w:p w14:paraId="03894662" w14:textId="66BD37FF" w:rsidR="00FE1513" w:rsidRDefault="00FE1513">
      <w:pPr>
        <w:pStyle w:val="CommentText"/>
      </w:pPr>
      <w:r>
        <w:rPr>
          <w:rStyle w:val="CommentReference"/>
        </w:rPr>
        <w:annotationRef/>
      </w:r>
      <w:r>
        <w:t>FIXME!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9C9E0" w15:done="0"/>
  <w15:commentEx w15:paraId="7DFE6BDF" w15:done="0"/>
  <w15:commentEx w15:paraId="4E914E15" w15:done="0"/>
  <w15:commentEx w15:paraId="16AAE529" w15:done="0"/>
  <w15:commentEx w15:paraId="52E7475A" w15:done="0"/>
  <w15:commentEx w15:paraId="51B3A8A7" w15:done="0"/>
  <w15:commentEx w15:paraId="48F66DD7" w15:done="0"/>
  <w15:commentEx w15:paraId="76F8F278" w15:done="0"/>
  <w15:commentEx w15:paraId="03894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A524D" w16cex:dateUtc="2024-08-14T12:29:00Z"/>
  <w16cex:commentExtensible w16cex:durableId="0E7FC2D0" w16cex:dateUtc="2024-08-14T12:22:00Z"/>
  <w16cex:commentExtensible w16cex:durableId="5DA656FF" w16cex:dateUtc="2024-08-14T12:18:00Z"/>
  <w16cex:commentExtensible w16cex:durableId="43B67138" w16cex:dateUtc="2024-08-14T12:18:00Z"/>
  <w16cex:commentExtensible w16cex:durableId="71F1C28E" w16cex:dateUtc="2024-08-14T12:19:00Z"/>
  <w16cex:commentExtensible w16cex:durableId="7701FC9F" w16cex:dateUtc="2024-08-14T12:19:00Z"/>
  <w16cex:commentExtensible w16cex:durableId="6847566F" w16cex:dateUtc="2024-08-14T12:20:00Z"/>
  <w16cex:commentExtensible w16cex:durableId="568FDA28" w16cex:dateUtc="2024-08-14T12:21:00Z"/>
  <w16cex:commentExtensible w16cex:durableId="3E2FB472" w16cex:dateUtc="2024-08-14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9C9E0" w16cid:durableId="482A524D"/>
  <w16cid:commentId w16cid:paraId="7DFE6BDF" w16cid:durableId="0E7FC2D0"/>
  <w16cid:commentId w16cid:paraId="4E914E15" w16cid:durableId="5DA656FF"/>
  <w16cid:commentId w16cid:paraId="16AAE529" w16cid:durableId="43B67138"/>
  <w16cid:commentId w16cid:paraId="52E7475A" w16cid:durableId="71F1C28E"/>
  <w16cid:commentId w16cid:paraId="51B3A8A7" w16cid:durableId="7701FC9F"/>
  <w16cid:commentId w16cid:paraId="48F66DD7" w16cid:durableId="6847566F"/>
  <w16cid:commentId w16cid:paraId="76F8F278" w16cid:durableId="568FDA28"/>
  <w16cid:commentId w16cid:paraId="03894662" w16cid:durableId="3E2FB47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CCC4" w14:textId="77777777" w:rsidR="000803C5" w:rsidRDefault="000803C5">
      <w:r>
        <w:separator/>
      </w:r>
    </w:p>
  </w:endnote>
  <w:endnote w:type="continuationSeparator" w:id="0">
    <w:p w14:paraId="31627D9C" w14:textId="77777777" w:rsidR="000803C5" w:rsidRDefault="000803C5">
      <w:r>
        <w:continuationSeparator/>
      </w:r>
    </w:p>
  </w:endnote>
  <w:endnote w:type="continuationNotice" w:id="1">
    <w:p w14:paraId="1754AC55" w14:textId="77777777" w:rsidR="000803C5" w:rsidRDefault="000803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C94E6" w14:textId="77777777" w:rsidR="000803C5" w:rsidRDefault="000803C5">
      <w:r>
        <w:separator/>
      </w:r>
    </w:p>
  </w:footnote>
  <w:footnote w:type="continuationSeparator" w:id="0">
    <w:p w14:paraId="35A783B8" w14:textId="77777777" w:rsidR="000803C5" w:rsidRDefault="000803C5">
      <w:r>
        <w:continuationSeparator/>
      </w:r>
    </w:p>
  </w:footnote>
  <w:footnote w:type="continuationNotice" w:id="1">
    <w:p w14:paraId="0199C812" w14:textId="77777777" w:rsidR="000803C5" w:rsidRDefault="000803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E28"/>
    <w:rsid w:val="001E3C5C"/>
    <w:rsid w:val="001E41F3"/>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4374"/>
    <w:rsid w:val="00724EE5"/>
    <w:rsid w:val="00726EF0"/>
    <w:rsid w:val="007310D3"/>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21A6"/>
    <w:rsid w:val="00B02553"/>
    <w:rsid w:val="00B0256A"/>
    <w:rsid w:val="00B077C2"/>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(2024-08-14)</cp:lastModifiedBy>
  <cp:revision>5</cp:revision>
  <cp:lastPrinted>1900-01-01T08:00:00Z</cp:lastPrinted>
  <dcterms:created xsi:type="dcterms:W3CDTF">2024-08-14T12:12:00Z</dcterms:created>
  <dcterms:modified xsi:type="dcterms:W3CDTF">2024-08-14T12:29:00Z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