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3CA6" w14:textId="2B0A9FD5" w:rsidR="00DB00E7" w:rsidRPr="00CA26D6" w:rsidRDefault="00A73618" w:rsidP="00DB00E7">
      <w:pPr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CA26D6">
        <w:rPr>
          <w:rFonts w:asciiTheme="minorHAnsi" w:hAnsiTheme="minorHAnsi" w:cstheme="minorHAnsi"/>
          <w:sz w:val="22"/>
          <w:szCs w:val="22"/>
          <w:lang w:val="en-GB" w:eastAsia="en-US"/>
        </w:rPr>
        <w:t>ETSI informed, the r</w:t>
      </w:r>
      <w:r w:rsidR="00DB00E7" w:rsidRPr="00CA26D6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emaining budget when </w:t>
      </w:r>
      <w:proofErr w:type="spellStart"/>
      <w:r w:rsidR="00DB00E7" w:rsidRPr="00CA26D6">
        <w:rPr>
          <w:rFonts w:asciiTheme="minorHAnsi" w:hAnsiTheme="minorHAnsi" w:cstheme="minorHAnsi"/>
          <w:sz w:val="22"/>
          <w:szCs w:val="22"/>
          <w:lang w:val="en-GB" w:eastAsia="en-US"/>
        </w:rPr>
        <w:t>Ittiam</w:t>
      </w:r>
      <w:proofErr w:type="spellEnd"/>
      <w:r w:rsidR="00DB00E7" w:rsidRPr="00CA26D6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contract is paid is:</w:t>
      </w:r>
    </w:p>
    <w:p w14:paraId="4763A4A4" w14:textId="77777777" w:rsidR="00DB00E7" w:rsidRPr="00CA26D6" w:rsidRDefault="00DB00E7" w:rsidP="00DB00E7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lang w:val="en-GB"/>
        </w:rPr>
      </w:pPr>
      <w:r w:rsidRPr="00CA26D6">
        <w:rPr>
          <w:rFonts w:asciiTheme="minorHAnsi" w:eastAsia="Times New Roman" w:hAnsiTheme="minorHAnsi" w:cstheme="minorHAnsi"/>
          <w:lang w:val="en-GB"/>
        </w:rPr>
        <w:t>204 000 Euros for the Labs</w:t>
      </w:r>
    </w:p>
    <w:p w14:paraId="794D566D" w14:textId="77777777" w:rsidR="00DB00E7" w:rsidRPr="00CA26D6" w:rsidRDefault="00DB00E7" w:rsidP="00DB00E7">
      <w:pPr>
        <w:rPr>
          <w:rFonts w:asciiTheme="minorHAnsi" w:eastAsia="Times New Roman" w:hAnsiTheme="minorHAnsi" w:cstheme="minorHAnsi"/>
          <w:sz w:val="22"/>
          <w:szCs w:val="22"/>
          <w:lang w:val="en-GB"/>
        </w:rPr>
      </w:pPr>
    </w:p>
    <w:p w14:paraId="776C07EA" w14:textId="61B59082" w:rsidR="00DB00E7" w:rsidRPr="00CA26D6" w:rsidRDefault="00274194" w:rsidP="00DB00E7">
      <w:pPr>
        <w:rPr>
          <w:rFonts w:asciiTheme="minorHAnsi" w:eastAsia="Times New Roman" w:hAnsiTheme="minorHAnsi" w:cstheme="minorHAnsi"/>
          <w:color w:val="4472C4" w:themeColor="accent1"/>
          <w:sz w:val="22"/>
          <w:szCs w:val="22"/>
          <w:lang w:val="en-GB"/>
        </w:rPr>
      </w:pPr>
      <w:r w:rsidRPr="00CA26D6">
        <w:rPr>
          <w:rFonts w:asciiTheme="minorHAnsi" w:eastAsia="Times New Roman" w:hAnsiTheme="minorHAnsi" w:cstheme="minorHAnsi"/>
          <w:color w:val="4472C4" w:themeColor="accent1"/>
          <w:sz w:val="22"/>
          <w:szCs w:val="22"/>
          <w:lang w:val="en-GB"/>
        </w:rPr>
        <w:t>The Audio SWG has the same understanding, see</w:t>
      </w:r>
      <w:r w:rsidR="00DB00E7" w:rsidRPr="00CA26D6">
        <w:rPr>
          <w:rFonts w:asciiTheme="minorHAnsi" w:eastAsia="Times New Roman" w:hAnsiTheme="minorHAnsi" w:cstheme="minorHAnsi"/>
          <w:color w:val="4472C4" w:themeColor="accent1"/>
          <w:sz w:val="22"/>
          <w:szCs w:val="22"/>
          <w:lang w:val="en-GB"/>
        </w:rPr>
        <w:t xml:space="preserve"> [1]</w:t>
      </w:r>
      <w:r w:rsidRPr="00CA26D6">
        <w:rPr>
          <w:rFonts w:asciiTheme="minorHAnsi" w:eastAsia="Times New Roman" w:hAnsiTheme="minorHAnsi" w:cstheme="minorHAnsi"/>
          <w:color w:val="4472C4" w:themeColor="accent1"/>
          <w:sz w:val="22"/>
          <w:szCs w:val="22"/>
          <w:lang w:val="en-GB"/>
        </w:rPr>
        <w:t>:</w:t>
      </w:r>
    </w:p>
    <w:p w14:paraId="07A70BA4" w14:textId="77777777" w:rsidR="00DB00E7" w:rsidRPr="00CA26D6" w:rsidRDefault="00DB00E7" w:rsidP="00DB00E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441"/>
        <w:gridCol w:w="3540"/>
        <w:gridCol w:w="1952"/>
      </w:tblGrid>
      <w:tr w:rsidR="009743E2" w:rsidRPr="00CA26D6" w14:paraId="1C7F8AB5" w14:textId="77777777" w:rsidTr="00DB00E7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4C46" w14:textId="77777777" w:rsidR="00DB00E7" w:rsidRPr="00CA26D6" w:rsidRDefault="00DB0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CA26D6">
              <w:rPr>
                <w:rStyle w:val="eop"/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Task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EE07" w14:textId="77777777" w:rsidR="00DB00E7" w:rsidRPr="00CA26D6" w:rsidRDefault="00DB0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CA26D6">
              <w:rPr>
                <w:rStyle w:val="eop"/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Sub-task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38CA" w14:textId="77777777" w:rsidR="00DB00E7" w:rsidRPr="00CA26D6" w:rsidRDefault="00DB0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CA26D6">
              <w:rPr>
                <w:rStyle w:val="eop"/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Amount in EUR</w:t>
            </w:r>
          </w:p>
        </w:tc>
      </w:tr>
      <w:tr w:rsidR="009743E2" w:rsidRPr="00CA26D6" w14:paraId="47A39F60" w14:textId="77777777" w:rsidTr="00DB00E7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F5D4" w14:textId="77777777" w:rsidR="00DB00E7" w:rsidRPr="00CA26D6" w:rsidRDefault="00DB0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 w:rsidRPr="00CA26D6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Selection Phase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A912" w14:textId="77777777" w:rsidR="00DB00E7" w:rsidRPr="00CA26D6" w:rsidRDefault="00DB0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 w:rsidRPr="00CA26D6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Listening lab – Force Technology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F653" w14:textId="77777777" w:rsidR="00DB00E7" w:rsidRPr="00CA26D6" w:rsidRDefault="00DB00E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 w:rsidRPr="00CA26D6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239000</w:t>
            </w:r>
          </w:p>
        </w:tc>
      </w:tr>
      <w:tr w:rsidR="009743E2" w:rsidRPr="00CA26D6" w14:paraId="4A0CA75F" w14:textId="77777777" w:rsidTr="00DB00E7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FBD1" w14:textId="77777777" w:rsidR="00DB00E7" w:rsidRPr="00CA26D6" w:rsidRDefault="00DB0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67E1" w14:textId="77777777" w:rsidR="00DB00E7" w:rsidRPr="00CA26D6" w:rsidRDefault="00DB0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 w:rsidRPr="00CA26D6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Listening lab – HEAD acoustics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EC64" w14:textId="77777777" w:rsidR="00DB00E7" w:rsidRPr="00CA26D6" w:rsidRDefault="00DB00E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 w:rsidRPr="00CA26D6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179000</w:t>
            </w:r>
          </w:p>
        </w:tc>
      </w:tr>
      <w:tr w:rsidR="009743E2" w:rsidRPr="00CA26D6" w14:paraId="60ADA6A2" w14:textId="77777777" w:rsidTr="00DB00E7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C8D7" w14:textId="77777777" w:rsidR="00DB00E7" w:rsidRPr="00CA26D6" w:rsidRDefault="00DB0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DE70" w14:textId="77777777" w:rsidR="00DB00E7" w:rsidRPr="00CA26D6" w:rsidRDefault="00DB0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 w:rsidRPr="00CA26D6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Listening lab – Mesaqin.com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2B9B" w14:textId="77777777" w:rsidR="00DB00E7" w:rsidRPr="00CA26D6" w:rsidRDefault="00DB00E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 w:rsidRPr="00CA26D6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180000</w:t>
            </w:r>
          </w:p>
        </w:tc>
      </w:tr>
      <w:tr w:rsidR="009743E2" w:rsidRPr="00CA26D6" w14:paraId="260B67B7" w14:textId="77777777" w:rsidTr="00DB00E7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014" w14:textId="77777777" w:rsidR="00DB00E7" w:rsidRPr="00CA26D6" w:rsidRDefault="00DB0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2FF7" w14:textId="77777777" w:rsidR="00DB00E7" w:rsidRPr="00CA26D6" w:rsidRDefault="00DB0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 w:rsidRPr="00CA26D6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Listening lab – MC University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197B" w14:textId="77777777" w:rsidR="00DB00E7" w:rsidRPr="00CA26D6" w:rsidRDefault="00DB00E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 w:rsidRPr="00CA26D6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36000</w:t>
            </w:r>
          </w:p>
        </w:tc>
      </w:tr>
      <w:tr w:rsidR="009743E2" w:rsidRPr="00CA26D6" w14:paraId="4B6EFD47" w14:textId="77777777" w:rsidTr="00DB00E7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9DC4" w14:textId="77777777" w:rsidR="00DB00E7" w:rsidRPr="00CA26D6" w:rsidRDefault="00DB0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2A38" w14:textId="77777777" w:rsidR="00DB00E7" w:rsidRPr="00CA26D6" w:rsidRDefault="00DB0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 w:rsidRPr="00CA26D6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Global Analysis Lab – HEAD acoustics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5ACC" w14:textId="77777777" w:rsidR="00DB00E7" w:rsidRPr="00CA26D6" w:rsidRDefault="00DB00E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 w:rsidRPr="00CA26D6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12000</w:t>
            </w:r>
          </w:p>
        </w:tc>
      </w:tr>
      <w:tr w:rsidR="009743E2" w:rsidRPr="00CA26D6" w14:paraId="210C9A13" w14:textId="77777777" w:rsidTr="00DB00E7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7D55" w14:textId="77777777" w:rsidR="00DB00E7" w:rsidRPr="00CA26D6" w:rsidRDefault="00DB0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 w:rsidRPr="00CA26D6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Characterization Phase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1F56" w14:textId="77777777" w:rsidR="00DB00E7" w:rsidRPr="00CA26D6" w:rsidRDefault="00DB0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 w:rsidRPr="00CA26D6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FL-to-FX conversion – </w:t>
            </w:r>
            <w:proofErr w:type="spellStart"/>
            <w:r w:rsidRPr="00CA26D6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Ittiam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1105" w14:textId="77777777" w:rsidR="00DB00E7" w:rsidRPr="00CA26D6" w:rsidRDefault="00DB00E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 w:rsidRPr="00CA26D6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350000</w:t>
            </w:r>
          </w:p>
        </w:tc>
      </w:tr>
      <w:tr w:rsidR="009743E2" w:rsidRPr="00CA26D6" w14:paraId="40E1450B" w14:textId="77777777" w:rsidTr="00DB00E7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99A6" w14:textId="77777777" w:rsidR="00DB00E7" w:rsidRPr="00CA26D6" w:rsidRDefault="00DB0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71D5" w14:textId="77777777" w:rsidR="00DB00E7" w:rsidRPr="00CA26D6" w:rsidRDefault="00DB0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 w:rsidRPr="00CA26D6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Listening labs and GAL – external labs (</w:t>
            </w:r>
            <w:proofErr w:type="spellStart"/>
            <w:r w:rsidRPr="00CA26D6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tbd</w:t>
            </w:r>
            <w:proofErr w:type="spellEnd"/>
            <w:r w:rsidRPr="00CA26D6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F462" w14:textId="77777777" w:rsidR="00DB00E7" w:rsidRPr="00CA26D6" w:rsidRDefault="00DB00E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 w:rsidRPr="00CA26D6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  <w:highlight w:val="yellow"/>
              </w:rPr>
              <w:t>204000</w:t>
            </w:r>
          </w:p>
        </w:tc>
      </w:tr>
      <w:tr w:rsidR="009743E2" w:rsidRPr="00CA26D6" w14:paraId="57FBE02F" w14:textId="77777777" w:rsidTr="00DB00E7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90FD" w14:textId="77777777" w:rsidR="00DB00E7" w:rsidRPr="00CA26D6" w:rsidRDefault="00DB0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 w:rsidRPr="00CA26D6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Total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F328" w14:textId="77777777" w:rsidR="00DB00E7" w:rsidRPr="00CA26D6" w:rsidRDefault="00DB0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16AD" w14:textId="77777777" w:rsidR="00DB00E7" w:rsidRPr="00CA26D6" w:rsidRDefault="00DB00E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 w:rsidRPr="00CA26D6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1200000</w:t>
            </w:r>
          </w:p>
        </w:tc>
      </w:tr>
    </w:tbl>
    <w:p w14:paraId="6DC76C5D" w14:textId="77777777" w:rsidR="00DB00E7" w:rsidRPr="00CA26D6" w:rsidRDefault="00DB00E7" w:rsidP="00DB00E7">
      <w:pPr>
        <w:rPr>
          <w:rFonts w:asciiTheme="minorHAnsi" w:eastAsia="Times New Roman" w:hAnsiTheme="minorHAnsi" w:cstheme="minorHAnsi"/>
          <w:sz w:val="22"/>
          <w:szCs w:val="22"/>
          <w:lang w:val="en-GB"/>
        </w:rPr>
      </w:pPr>
    </w:p>
    <w:p w14:paraId="7D954A2A" w14:textId="188EE9EF" w:rsidR="00DB00E7" w:rsidRPr="00CA26D6" w:rsidRDefault="00A73618" w:rsidP="00DB00E7">
      <w:pPr>
        <w:rPr>
          <w:rFonts w:asciiTheme="minorHAnsi" w:hAnsiTheme="minorHAnsi" w:cstheme="minorHAnsi"/>
          <w:sz w:val="22"/>
          <w:szCs w:val="22"/>
          <w:lang w:val="en-GB" w:eastAsia="en-US"/>
          <w14:ligatures w14:val="standardContextual"/>
        </w:rPr>
      </w:pPr>
      <w:r w:rsidRPr="00CA26D6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ETSI requested information on the following</w:t>
      </w:r>
      <w:r w:rsidR="00DB00E7" w:rsidRPr="00CA26D6">
        <w:rPr>
          <w:rFonts w:asciiTheme="minorHAnsi" w:hAnsiTheme="minorHAnsi" w:cstheme="minorHAnsi"/>
          <w:sz w:val="22"/>
          <w:szCs w:val="22"/>
          <w:lang w:val="en-GB" w:eastAsia="en-US"/>
          <w14:ligatures w14:val="standardContextual"/>
        </w:rPr>
        <w:t>:</w:t>
      </w:r>
    </w:p>
    <w:p w14:paraId="634B18A1" w14:textId="4CD81661" w:rsidR="00DB00E7" w:rsidRPr="00CA26D6" w:rsidRDefault="00DB00E7" w:rsidP="00DB00E7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lang w:val="en-GB"/>
        </w:rPr>
      </w:pPr>
      <w:r w:rsidRPr="00CA26D6">
        <w:rPr>
          <w:rFonts w:asciiTheme="minorHAnsi" w:eastAsia="Times New Roman" w:hAnsiTheme="minorHAnsi" w:cstheme="minorHAnsi"/>
          <w:lang w:val="en-GB"/>
        </w:rPr>
        <w:t>When the contracts will be issued with the Labs</w:t>
      </w:r>
    </w:p>
    <w:p w14:paraId="4D87C355" w14:textId="27563527" w:rsidR="00DB00E7" w:rsidRPr="00CA26D6" w:rsidRDefault="00664AC2" w:rsidP="00DB00E7">
      <w:pPr>
        <w:pStyle w:val="ListParagraph"/>
        <w:numPr>
          <w:ilvl w:val="1"/>
          <w:numId w:val="1"/>
        </w:numPr>
        <w:rPr>
          <w:rFonts w:asciiTheme="minorHAnsi" w:eastAsia="Times New Roman" w:hAnsiTheme="minorHAnsi" w:cstheme="minorHAnsi"/>
          <w:color w:val="4472C4" w:themeColor="accent1"/>
          <w:lang w:val="en-GB"/>
        </w:rPr>
      </w:pPr>
      <w:r w:rsidRPr="00CA26D6">
        <w:rPr>
          <w:rFonts w:asciiTheme="minorHAnsi" w:eastAsia="Times New Roman" w:hAnsiTheme="minorHAnsi" w:cstheme="minorHAnsi"/>
          <w:color w:val="4472C4" w:themeColor="accent1"/>
          <w:lang w:val="en-GB"/>
        </w:rPr>
        <w:t xml:space="preserve">A matter for ETSI and </w:t>
      </w:r>
      <w:r w:rsidR="00DA5E63" w:rsidRPr="00CA26D6">
        <w:rPr>
          <w:rFonts w:asciiTheme="minorHAnsi" w:eastAsia="Times New Roman" w:hAnsiTheme="minorHAnsi" w:cstheme="minorHAnsi"/>
          <w:color w:val="4472C4" w:themeColor="accent1"/>
          <w:lang w:val="en-GB"/>
        </w:rPr>
        <w:t>Labs</w:t>
      </w:r>
      <w:r w:rsidRPr="00CA26D6">
        <w:rPr>
          <w:rFonts w:asciiTheme="minorHAnsi" w:eastAsia="Times New Roman" w:hAnsiTheme="minorHAnsi" w:cstheme="minorHAnsi"/>
          <w:color w:val="4472C4" w:themeColor="accent1"/>
          <w:lang w:val="en-GB"/>
        </w:rPr>
        <w:t xml:space="preserve">, testing is currently planned for </w:t>
      </w:r>
      <w:r w:rsidRPr="00CA26D6">
        <w:rPr>
          <w:rFonts w:asciiTheme="minorHAnsi" w:eastAsia="Times New Roman" w:hAnsiTheme="minorHAnsi" w:cstheme="minorHAnsi"/>
          <w:color w:val="4472C4" w:themeColor="accent1"/>
          <w:highlight w:val="yellow"/>
          <w:lang w:val="en-GB"/>
        </w:rPr>
        <w:t>[April</w:t>
      </w:r>
      <w:r w:rsidR="00A73618" w:rsidRPr="00CA26D6">
        <w:rPr>
          <w:rFonts w:asciiTheme="minorHAnsi" w:eastAsia="Times New Roman" w:hAnsiTheme="minorHAnsi" w:cstheme="minorHAnsi"/>
          <w:color w:val="4472C4" w:themeColor="accent1"/>
          <w:highlight w:val="yellow"/>
          <w:lang w:val="en-GB"/>
        </w:rPr>
        <w:t xml:space="preserve"> 14 – </w:t>
      </w:r>
      <w:r w:rsidRPr="00CA26D6">
        <w:rPr>
          <w:rFonts w:asciiTheme="minorHAnsi" w:eastAsia="Times New Roman" w:hAnsiTheme="minorHAnsi" w:cstheme="minorHAnsi"/>
          <w:color w:val="4472C4" w:themeColor="accent1"/>
          <w:highlight w:val="yellow"/>
          <w:lang w:val="en-GB"/>
        </w:rPr>
        <w:t>May</w:t>
      </w:r>
      <w:r w:rsidR="00A73618" w:rsidRPr="00CA26D6">
        <w:rPr>
          <w:rFonts w:asciiTheme="minorHAnsi" w:eastAsia="Times New Roman" w:hAnsiTheme="minorHAnsi" w:cstheme="minorHAnsi"/>
          <w:color w:val="4472C4" w:themeColor="accent1"/>
          <w:highlight w:val="yellow"/>
          <w:lang w:val="en-GB"/>
        </w:rPr>
        <w:t xml:space="preserve"> 9</w:t>
      </w:r>
      <w:proofErr w:type="gramStart"/>
      <w:r w:rsidRPr="00CA26D6">
        <w:rPr>
          <w:rFonts w:asciiTheme="minorHAnsi" w:eastAsia="Times New Roman" w:hAnsiTheme="minorHAnsi" w:cstheme="minorHAnsi"/>
          <w:color w:val="4472C4" w:themeColor="accent1"/>
          <w:highlight w:val="yellow"/>
          <w:lang w:val="en-GB"/>
        </w:rPr>
        <w:t xml:space="preserve"> 2025</w:t>
      </w:r>
      <w:proofErr w:type="gramEnd"/>
      <w:r w:rsidR="00A73618" w:rsidRPr="00CA26D6">
        <w:rPr>
          <w:rFonts w:asciiTheme="minorHAnsi" w:eastAsia="Times New Roman" w:hAnsiTheme="minorHAnsi" w:cstheme="minorHAnsi"/>
          <w:color w:val="4472C4" w:themeColor="accent1"/>
          <w:highlight w:val="yellow"/>
          <w:lang w:val="en-GB"/>
        </w:rPr>
        <w:t xml:space="preserve"> (4 weeks)</w:t>
      </w:r>
      <w:r w:rsidRPr="00CA26D6">
        <w:rPr>
          <w:rFonts w:asciiTheme="minorHAnsi" w:eastAsia="Times New Roman" w:hAnsiTheme="minorHAnsi" w:cstheme="minorHAnsi"/>
          <w:color w:val="4472C4" w:themeColor="accent1"/>
          <w:highlight w:val="yellow"/>
          <w:lang w:val="en-GB"/>
        </w:rPr>
        <w:t>]</w:t>
      </w:r>
      <w:r w:rsidRPr="00CA26D6">
        <w:rPr>
          <w:rFonts w:asciiTheme="minorHAnsi" w:eastAsia="Times New Roman" w:hAnsiTheme="minorHAnsi" w:cstheme="minorHAnsi"/>
          <w:color w:val="4472C4" w:themeColor="accent1"/>
          <w:lang w:val="en-GB"/>
        </w:rPr>
        <w:t>.</w:t>
      </w:r>
    </w:p>
    <w:p w14:paraId="52FCBD91" w14:textId="77777777" w:rsidR="00DB00E7" w:rsidRPr="00CA26D6" w:rsidRDefault="00DB00E7" w:rsidP="00DB00E7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lang w:val="en-GB"/>
        </w:rPr>
      </w:pPr>
      <w:r w:rsidRPr="00CA26D6">
        <w:rPr>
          <w:rFonts w:asciiTheme="minorHAnsi" w:eastAsia="Times New Roman" w:hAnsiTheme="minorHAnsi" w:cstheme="minorHAnsi"/>
          <w:lang w:val="en-GB"/>
        </w:rPr>
        <w:t>The amount for each Lab</w:t>
      </w:r>
    </w:p>
    <w:p w14:paraId="0C906262" w14:textId="35D79F8E" w:rsidR="00DB00E7" w:rsidRPr="00CA26D6" w:rsidRDefault="00664AC2" w:rsidP="00664AC2">
      <w:pPr>
        <w:pStyle w:val="ListParagraph"/>
        <w:numPr>
          <w:ilvl w:val="1"/>
          <w:numId w:val="1"/>
        </w:numPr>
        <w:rPr>
          <w:rFonts w:asciiTheme="minorHAnsi" w:eastAsia="Times New Roman" w:hAnsiTheme="minorHAnsi" w:cstheme="minorHAnsi"/>
          <w:i/>
          <w:iCs/>
          <w:color w:val="4472C4" w:themeColor="accent1"/>
          <w:lang w:val="en-US"/>
        </w:rPr>
      </w:pPr>
      <w:r w:rsidRPr="00CA26D6">
        <w:rPr>
          <w:rFonts w:asciiTheme="minorHAnsi" w:eastAsia="Times New Roman" w:hAnsiTheme="minorHAnsi" w:cstheme="minorHAnsi"/>
          <w:color w:val="4472C4" w:themeColor="accent1"/>
          <w:lang w:val="en-US"/>
        </w:rPr>
        <w:t>Information is partially available in</w:t>
      </w:r>
      <w:r w:rsidR="00A73618" w:rsidRPr="00CA26D6">
        <w:rPr>
          <w:rFonts w:asciiTheme="minorHAnsi" w:eastAsia="Times New Roman" w:hAnsiTheme="minorHAnsi" w:cstheme="minorHAnsi"/>
          <w:color w:val="4472C4" w:themeColor="accent1"/>
          <w:lang w:val="en-US"/>
        </w:rPr>
        <w:t xml:space="preserve"> the draft test plan</w:t>
      </w:r>
      <w:r w:rsidRPr="00CA26D6">
        <w:rPr>
          <w:rFonts w:asciiTheme="minorHAnsi" w:eastAsia="Times New Roman" w:hAnsiTheme="minorHAnsi" w:cstheme="minorHAnsi"/>
          <w:color w:val="4472C4" w:themeColor="accent1"/>
          <w:lang w:val="en-US"/>
        </w:rPr>
        <w:t xml:space="preserve"> </w:t>
      </w:r>
      <w:r w:rsidR="00DB00E7" w:rsidRPr="00CA26D6">
        <w:rPr>
          <w:rFonts w:asciiTheme="minorHAnsi" w:eastAsia="Times New Roman" w:hAnsiTheme="minorHAnsi" w:cstheme="minorHAnsi"/>
          <w:color w:val="4472C4" w:themeColor="accent1"/>
          <w:lang w:val="en-US"/>
        </w:rPr>
        <w:t>[</w:t>
      </w:r>
      <w:r w:rsidR="00274194" w:rsidRPr="00CA26D6">
        <w:rPr>
          <w:rFonts w:asciiTheme="minorHAnsi" w:eastAsia="Times New Roman" w:hAnsiTheme="minorHAnsi" w:cstheme="minorHAnsi"/>
          <w:color w:val="4472C4" w:themeColor="accent1"/>
          <w:lang w:val="en-US"/>
        </w:rPr>
        <w:t>2</w:t>
      </w:r>
      <w:r w:rsidR="00DB00E7" w:rsidRPr="00CA26D6">
        <w:rPr>
          <w:rFonts w:asciiTheme="minorHAnsi" w:eastAsia="Times New Roman" w:hAnsiTheme="minorHAnsi" w:cstheme="minorHAnsi"/>
          <w:color w:val="4472C4" w:themeColor="accent1"/>
          <w:lang w:val="en-US"/>
        </w:rPr>
        <w:t xml:space="preserve">] </w:t>
      </w:r>
      <w:r w:rsidR="004E38A0" w:rsidRPr="00CA26D6">
        <w:rPr>
          <w:rFonts w:asciiTheme="minorHAnsi" w:eastAsia="Times New Roman" w:hAnsiTheme="minorHAnsi" w:cstheme="minorHAnsi"/>
          <w:color w:val="4472C4" w:themeColor="accent1"/>
          <w:lang w:val="en-US"/>
        </w:rPr>
        <w:t>c</w:t>
      </w:r>
      <w:r w:rsidR="00DB00E7" w:rsidRPr="00CA26D6">
        <w:rPr>
          <w:rFonts w:asciiTheme="minorHAnsi" w:eastAsia="Times New Roman" w:hAnsiTheme="minorHAnsi" w:cstheme="minorHAnsi"/>
          <w:color w:val="4472C4" w:themeColor="accent1"/>
          <w:lang w:val="en-US"/>
        </w:rPr>
        <w:t>lause 3.2</w:t>
      </w:r>
      <w:r w:rsidR="004E38A0" w:rsidRPr="00CA26D6">
        <w:rPr>
          <w:rFonts w:asciiTheme="minorHAnsi" w:eastAsia="Times New Roman" w:hAnsiTheme="minorHAnsi" w:cstheme="minorHAnsi"/>
          <w:color w:val="4472C4" w:themeColor="accent1"/>
          <w:lang w:val="en-US"/>
        </w:rPr>
        <w:t>:</w:t>
      </w:r>
      <w:r w:rsidR="00DB00E7" w:rsidRPr="00CA26D6">
        <w:rPr>
          <w:rFonts w:asciiTheme="minorHAnsi" w:eastAsia="Times New Roman" w:hAnsiTheme="minorHAnsi" w:cstheme="minorHAnsi"/>
          <w:color w:val="4472C4" w:themeColor="accent1"/>
          <w:lang w:val="en-US"/>
        </w:rPr>
        <w:br/>
      </w:r>
      <w:r w:rsidR="00DB00E7" w:rsidRPr="00CA26D6">
        <w:rPr>
          <w:rFonts w:asciiTheme="minorHAnsi" w:hAnsiTheme="minorHAnsi" w:cstheme="minorHAnsi"/>
          <w:i/>
          <w:iCs/>
          <w:color w:val="4472C4" w:themeColor="accent1"/>
        </w:rPr>
        <w:t>External LLs: Mesaqin.com</w:t>
      </w:r>
      <w:r w:rsidRPr="00CA26D6">
        <w:rPr>
          <w:rFonts w:asciiTheme="minorHAnsi" w:hAnsiTheme="minorHAnsi" w:cstheme="minorHAnsi"/>
          <w:i/>
          <w:iCs/>
          <w:color w:val="4472C4" w:themeColor="accent1"/>
        </w:rPr>
        <w:t xml:space="preserve">, </w:t>
      </w:r>
      <w:r w:rsidR="00DB00E7" w:rsidRPr="00CA26D6">
        <w:rPr>
          <w:rFonts w:asciiTheme="minorHAnsi" w:hAnsiTheme="minorHAnsi" w:cstheme="minorHAnsi"/>
          <w:i/>
          <w:iCs/>
          <w:color w:val="4472C4" w:themeColor="accent1"/>
        </w:rPr>
        <w:t>FORCE Technology</w:t>
      </w:r>
      <w:r w:rsidR="00DB00E7" w:rsidRPr="00CA26D6">
        <w:rPr>
          <w:rFonts w:asciiTheme="minorHAnsi" w:hAnsiTheme="minorHAnsi" w:cstheme="minorHAnsi"/>
          <w:i/>
          <w:iCs/>
          <w:color w:val="4472C4" w:themeColor="accent1"/>
        </w:rPr>
        <w:br/>
      </w:r>
      <w:r w:rsidR="00DB00E7" w:rsidRPr="00CA26D6">
        <w:rPr>
          <w:rFonts w:asciiTheme="minorHAnsi" w:eastAsia="Times New Roman" w:hAnsiTheme="minorHAnsi" w:cstheme="minorHAnsi"/>
          <w:i/>
          <w:iCs/>
          <w:color w:val="4472C4" w:themeColor="accent1"/>
          <w:lang w:val="en-GB"/>
        </w:rPr>
        <w:t xml:space="preserve">GAL: HEAD acoustics </w:t>
      </w:r>
      <w:proofErr w:type="gramStart"/>
      <w:r w:rsidR="00DB00E7" w:rsidRPr="00CA26D6">
        <w:rPr>
          <w:rFonts w:asciiTheme="minorHAnsi" w:eastAsia="Times New Roman" w:hAnsiTheme="minorHAnsi" w:cstheme="minorHAnsi"/>
          <w:i/>
          <w:iCs/>
          <w:color w:val="4472C4" w:themeColor="accent1"/>
          <w:lang w:val="en-GB"/>
        </w:rPr>
        <w:t>GmbH</w:t>
      </w:r>
      <w:proofErr w:type="gramEnd"/>
    </w:p>
    <w:p w14:paraId="33B0EC8C" w14:textId="77777777" w:rsidR="002B1D3F" w:rsidRPr="00CA26D6" w:rsidRDefault="002B1D3F" w:rsidP="002B1D3F">
      <w:pPr>
        <w:pStyle w:val="bulletlevel1"/>
        <w:numPr>
          <w:ilvl w:val="0"/>
          <w:numId w:val="0"/>
        </w:numPr>
        <w:spacing w:after="120"/>
        <w:ind w:left="1440"/>
        <w:rPr>
          <w:rFonts w:asciiTheme="minorHAnsi" w:hAnsiTheme="minorHAnsi" w:cstheme="minorHAnsi"/>
          <w:i/>
          <w:iCs/>
          <w:color w:val="4472C4" w:themeColor="accent1"/>
        </w:rPr>
      </w:pPr>
      <w:r w:rsidRPr="00CA26D6">
        <w:rPr>
          <w:rFonts w:asciiTheme="minorHAnsi" w:hAnsiTheme="minorHAnsi" w:cstheme="minorHAnsi"/>
          <w:i/>
          <w:iCs/>
          <w:color w:val="4472C4" w:themeColor="accent1"/>
          <w:lang w:val="en-GB"/>
        </w:rPr>
        <w:t>The external LL will run the following experiments</w:t>
      </w:r>
      <w:r w:rsidRPr="00CA26D6">
        <w:rPr>
          <w:rFonts w:asciiTheme="minorHAnsi" w:hAnsiTheme="minorHAnsi" w:cstheme="minorHAnsi"/>
          <w:i/>
          <w:iCs/>
          <w:color w:val="4472C4" w:themeColor="accent1"/>
        </w:rPr>
        <w:t>:</w:t>
      </w:r>
    </w:p>
    <w:p w14:paraId="256F8131" w14:textId="77777777" w:rsidR="002B1D3F" w:rsidRPr="00CA26D6" w:rsidRDefault="002B1D3F" w:rsidP="002B1D3F">
      <w:pPr>
        <w:pStyle w:val="bulletlevel2"/>
        <w:numPr>
          <w:ilvl w:val="2"/>
          <w:numId w:val="1"/>
        </w:numPr>
        <w:spacing w:after="120"/>
        <w:rPr>
          <w:rFonts w:asciiTheme="minorHAnsi" w:hAnsiTheme="minorHAnsi" w:cstheme="minorHAnsi"/>
          <w:i/>
          <w:iCs/>
          <w:color w:val="4472C4" w:themeColor="accent1"/>
          <w:lang w:val="es-ES"/>
        </w:rPr>
      </w:pPr>
      <w:r w:rsidRPr="00CA26D6">
        <w:rPr>
          <w:rFonts w:asciiTheme="minorHAnsi" w:hAnsiTheme="minorHAnsi" w:cstheme="minorHAnsi"/>
          <w:i/>
          <w:iCs/>
          <w:color w:val="4472C4" w:themeColor="accent1"/>
          <w:lang w:val="es-ES"/>
        </w:rPr>
        <w:t xml:space="preserve">10 x </w:t>
      </w:r>
      <w:proofErr w:type="gramStart"/>
      <w:r w:rsidRPr="00CA26D6">
        <w:rPr>
          <w:rFonts w:asciiTheme="minorHAnsi" w:hAnsiTheme="minorHAnsi" w:cstheme="minorHAnsi"/>
          <w:i/>
          <w:iCs/>
          <w:color w:val="4472C4" w:themeColor="accent1"/>
          <w:lang w:val="es-ES"/>
        </w:rPr>
        <w:t>P.800  (</w:t>
      </w:r>
      <w:proofErr w:type="gramEnd"/>
      <w:r w:rsidRPr="00CA26D6">
        <w:rPr>
          <w:rFonts w:asciiTheme="minorHAnsi" w:hAnsiTheme="minorHAnsi" w:cstheme="minorHAnsi"/>
          <w:i/>
          <w:iCs/>
          <w:color w:val="4472C4" w:themeColor="accent1"/>
          <w:lang w:val="es-ES"/>
        </w:rPr>
        <w:t>10 x 18000 = 180000 Euros)</w:t>
      </w:r>
    </w:p>
    <w:p w14:paraId="41BBEF78" w14:textId="77777777" w:rsidR="002B1D3F" w:rsidRPr="00CA26D6" w:rsidRDefault="002B1D3F" w:rsidP="002B1D3F">
      <w:pPr>
        <w:pStyle w:val="bulletlevel2"/>
        <w:numPr>
          <w:ilvl w:val="2"/>
          <w:numId w:val="1"/>
        </w:numPr>
        <w:spacing w:after="120"/>
        <w:rPr>
          <w:rFonts w:asciiTheme="minorHAnsi" w:hAnsiTheme="minorHAnsi" w:cstheme="minorHAnsi"/>
          <w:i/>
          <w:iCs/>
          <w:color w:val="4472C4" w:themeColor="accent1"/>
          <w:lang w:val="es-ES"/>
        </w:rPr>
      </w:pPr>
      <w:r w:rsidRPr="00CA26D6">
        <w:rPr>
          <w:rFonts w:asciiTheme="minorHAnsi" w:hAnsiTheme="minorHAnsi" w:cstheme="minorHAnsi"/>
          <w:i/>
          <w:iCs/>
          <w:color w:val="4472C4" w:themeColor="accent1"/>
          <w:lang w:val="es-ES"/>
        </w:rPr>
        <w:t xml:space="preserve">1 x BS.1534 </w:t>
      </w:r>
      <w:proofErr w:type="spellStart"/>
      <w:r w:rsidRPr="00CA26D6">
        <w:rPr>
          <w:rFonts w:asciiTheme="minorHAnsi" w:hAnsiTheme="minorHAnsi" w:cstheme="minorHAnsi"/>
          <w:i/>
          <w:iCs/>
          <w:color w:val="4472C4" w:themeColor="accent1"/>
          <w:lang w:val="es-ES"/>
        </w:rPr>
        <w:t>headphones</w:t>
      </w:r>
      <w:proofErr w:type="spellEnd"/>
      <w:r w:rsidRPr="00CA26D6">
        <w:rPr>
          <w:rFonts w:asciiTheme="minorHAnsi" w:hAnsiTheme="minorHAnsi" w:cstheme="minorHAnsi"/>
          <w:i/>
          <w:iCs/>
          <w:color w:val="4472C4" w:themeColor="accent1"/>
          <w:lang w:val="es-ES"/>
        </w:rPr>
        <w:t xml:space="preserve"> test (1 x 10000 </w:t>
      </w:r>
      <w:proofErr w:type="gramStart"/>
      <w:r w:rsidRPr="00CA26D6">
        <w:rPr>
          <w:rFonts w:asciiTheme="minorHAnsi" w:hAnsiTheme="minorHAnsi" w:cstheme="minorHAnsi"/>
          <w:i/>
          <w:iCs/>
          <w:color w:val="4472C4" w:themeColor="accent1"/>
          <w:lang w:val="es-ES"/>
        </w:rPr>
        <w:t>Euros</w:t>
      </w:r>
      <w:proofErr w:type="gramEnd"/>
      <w:r w:rsidRPr="00CA26D6">
        <w:rPr>
          <w:rFonts w:asciiTheme="minorHAnsi" w:hAnsiTheme="minorHAnsi" w:cstheme="minorHAnsi"/>
          <w:i/>
          <w:iCs/>
          <w:color w:val="4472C4" w:themeColor="accent1"/>
          <w:lang w:val="es-ES"/>
        </w:rPr>
        <w:t>)</w:t>
      </w:r>
    </w:p>
    <w:p w14:paraId="04BF27BD" w14:textId="3FB3F79A" w:rsidR="00664AC2" w:rsidRPr="00CA26D6" w:rsidRDefault="00664AC2" w:rsidP="002B1D3F">
      <w:pPr>
        <w:pStyle w:val="bulletlevel2"/>
        <w:numPr>
          <w:ilvl w:val="1"/>
          <w:numId w:val="1"/>
        </w:numPr>
        <w:spacing w:after="120"/>
        <w:rPr>
          <w:rFonts w:asciiTheme="minorHAnsi" w:hAnsiTheme="minorHAnsi" w:cstheme="minorHAnsi"/>
          <w:color w:val="4472C4" w:themeColor="accent1"/>
          <w:lang w:val="es-ES"/>
        </w:rPr>
      </w:pPr>
      <w:proofErr w:type="spellStart"/>
      <w:r w:rsidRPr="00CA26D6">
        <w:rPr>
          <w:rFonts w:asciiTheme="minorHAnsi" w:hAnsiTheme="minorHAnsi" w:cstheme="minorHAnsi"/>
          <w:color w:val="4472C4" w:themeColor="accent1"/>
          <w:lang w:val="es-ES"/>
        </w:rPr>
        <w:t>Amount</w:t>
      </w:r>
      <w:r w:rsidR="00A73618" w:rsidRPr="00CA26D6">
        <w:rPr>
          <w:rFonts w:asciiTheme="minorHAnsi" w:hAnsiTheme="minorHAnsi" w:cstheme="minorHAnsi"/>
          <w:color w:val="4472C4" w:themeColor="accent1"/>
          <w:lang w:val="es-ES"/>
        </w:rPr>
        <w:t>s</w:t>
      </w:r>
      <w:proofErr w:type="spellEnd"/>
      <w:r w:rsidRPr="00CA26D6">
        <w:rPr>
          <w:rFonts w:asciiTheme="minorHAnsi" w:hAnsiTheme="minorHAnsi" w:cstheme="minorHAnsi"/>
          <w:color w:val="4472C4" w:themeColor="accent1"/>
          <w:lang w:val="es-ES"/>
        </w:rPr>
        <w:t xml:space="preserve"> </w:t>
      </w:r>
      <w:proofErr w:type="spellStart"/>
      <w:r w:rsidR="00A73618" w:rsidRPr="00CA26D6">
        <w:rPr>
          <w:rFonts w:asciiTheme="minorHAnsi" w:hAnsiTheme="minorHAnsi" w:cstheme="minorHAnsi"/>
          <w:color w:val="4472C4" w:themeColor="accent1"/>
          <w:lang w:val="es-ES"/>
        </w:rPr>
        <w:t>currently</w:t>
      </w:r>
      <w:proofErr w:type="spellEnd"/>
      <w:r w:rsidR="00A73618" w:rsidRPr="00CA26D6">
        <w:rPr>
          <w:rFonts w:asciiTheme="minorHAnsi" w:hAnsiTheme="minorHAnsi" w:cstheme="minorHAnsi"/>
          <w:color w:val="4472C4" w:themeColor="accent1"/>
          <w:lang w:val="es-ES"/>
        </w:rPr>
        <w:t xml:space="preserve"> </w:t>
      </w:r>
      <w:proofErr w:type="spellStart"/>
      <w:r w:rsidRPr="00CA26D6">
        <w:rPr>
          <w:rFonts w:asciiTheme="minorHAnsi" w:hAnsiTheme="minorHAnsi" w:cstheme="minorHAnsi"/>
          <w:color w:val="4472C4" w:themeColor="accent1"/>
          <w:lang w:val="es-ES"/>
        </w:rPr>
        <w:t>allocated</w:t>
      </w:r>
      <w:proofErr w:type="spellEnd"/>
      <w:r w:rsidRPr="00CA26D6">
        <w:rPr>
          <w:rFonts w:asciiTheme="minorHAnsi" w:hAnsiTheme="minorHAnsi" w:cstheme="minorHAnsi"/>
          <w:color w:val="4472C4" w:themeColor="accent1"/>
          <w:lang w:val="es-ES"/>
        </w:rPr>
        <w:t xml:space="preserve"> </w:t>
      </w:r>
      <w:proofErr w:type="spellStart"/>
      <w:r w:rsidRPr="00CA26D6">
        <w:rPr>
          <w:rFonts w:asciiTheme="minorHAnsi" w:hAnsiTheme="minorHAnsi" w:cstheme="minorHAnsi"/>
          <w:color w:val="4472C4" w:themeColor="accent1"/>
          <w:lang w:val="es-ES"/>
        </w:rPr>
        <w:t>for</w:t>
      </w:r>
      <w:proofErr w:type="spellEnd"/>
      <w:r w:rsidRPr="00CA26D6">
        <w:rPr>
          <w:rFonts w:asciiTheme="minorHAnsi" w:hAnsiTheme="minorHAnsi" w:cstheme="minorHAnsi"/>
          <w:color w:val="4472C4" w:themeColor="accent1"/>
          <w:lang w:val="es-ES"/>
        </w:rPr>
        <w:t xml:space="preserve"> </w:t>
      </w:r>
      <w:proofErr w:type="spellStart"/>
      <w:r w:rsidRPr="00CA26D6">
        <w:rPr>
          <w:rFonts w:asciiTheme="minorHAnsi" w:hAnsiTheme="minorHAnsi" w:cstheme="minorHAnsi"/>
          <w:color w:val="4472C4" w:themeColor="accent1"/>
          <w:lang w:val="es-ES"/>
        </w:rPr>
        <w:t>LLs</w:t>
      </w:r>
      <w:proofErr w:type="spellEnd"/>
      <w:r w:rsidRPr="00CA26D6">
        <w:rPr>
          <w:rFonts w:asciiTheme="minorHAnsi" w:hAnsiTheme="minorHAnsi" w:cstheme="minorHAnsi"/>
          <w:color w:val="4472C4" w:themeColor="accent1"/>
          <w:lang w:val="es-ES"/>
        </w:rPr>
        <w:t>:</w:t>
      </w:r>
    </w:p>
    <w:p w14:paraId="0E2FE4B5" w14:textId="63595D09" w:rsidR="00664AC2" w:rsidRPr="00CA26D6" w:rsidRDefault="00664AC2" w:rsidP="00664AC2">
      <w:pPr>
        <w:pStyle w:val="ListParagraph"/>
        <w:numPr>
          <w:ilvl w:val="2"/>
          <w:numId w:val="1"/>
        </w:numPr>
        <w:rPr>
          <w:rFonts w:asciiTheme="minorHAnsi" w:eastAsia="Times New Roman" w:hAnsiTheme="minorHAnsi" w:cstheme="minorHAnsi"/>
          <w:i/>
          <w:iCs/>
          <w:color w:val="4472C4" w:themeColor="accent1"/>
          <w:lang w:val="pt-BR"/>
        </w:rPr>
      </w:pPr>
      <w:r w:rsidRPr="00CA26D6">
        <w:rPr>
          <w:rFonts w:asciiTheme="minorHAnsi" w:hAnsiTheme="minorHAnsi" w:cstheme="minorHAnsi"/>
          <w:i/>
          <w:iCs/>
          <w:color w:val="4472C4" w:themeColor="accent1"/>
        </w:rPr>
        <w:t xml:space="preserve">Mesaqin.com: 5 </w:t>
      </w:r>
      <w:r w:rsidRPr="00CA26D6">
        <w:rPr>
          <w:rFonts w:asciiTheme="minorHAnsi" w:hAnsiTheme="minorHAnsi" w:cstheme="minorHAnsi"/>
          <w:i/>
          <w:iCs/>
          <w:color w:val="4472C4" w:themeColor="accent1"/>
        </w:rPr>
        <w:t xml:space="preserve">x </w:t>
      </w:r>
      <w:r w:rsidRPr="00CA26D6">
        <w:rPr>
          <w:rFonts w:asciiTheme="minorHAnsi" w:hAnsiTheme="minorHAnsi" w:cstheme="minorHAnsi"/>
          <w:i/>
          <w:iCs/>
          <w:color w:val="4472C4" w:themeColor="accent1"/>
        </w:rPr>
        <w:t>P.800</w:t>
      </w:r>
      <w:r w:rsidRPr="00CA26D6">
        <w:rPr>
          <w:rFonts w:asciiTheme="minorHAnsi" w:hAnsiTheme="minorHAnsi" w:cstheme="minorHAnsi"/>
          <w:i/>
          <w:iCs/>
          <w:color w:val="4472C4" w:themeColor="accent1"/>
        </w:rPr>
        <w:t xml:space="preserve"> = 90 000 EUR</w:t>
      </w:r>
    </w:p>
    <w:p w14:paraId="57DB2BE5" w14:textId="07DA78CF" w:rsidR="00664AC2" w:rsidRPr="00CA26D6" w:rsidRDefault="00664AC2" w:rsidP="00664AC2">
      <w:pPr>
        <w:pStyle w:val="bulletlevel2"/>
        <w:numPr>
          <w:ilvl w:val="2"/>
          <w:numId w:val="1"/>
        </w:numPr>
        <w:spacing w:after="120"/>
        <w:rPr>
          <w:rFonts w:asciiTheme="minorHAnsi" w:hAnsiTheme="minorHAnsi" w:cstheme="minorHAnsi"/>
          <w:color w:val="4472C4" w:themeColor="accent1"/>
          <w:lang w:val="es-ES"/>
        </w:rPr>
      </w:pPr>
      <w:r w:rsidRPr="00CA26D6">
        <w:rPr>
          <w:rFonts w:asciiTheme="minorHAnsi" w:hAnsiTheme="minorHAnsi" w:cstheme="minorHAnsi"/>
          <w:i/>
          <w:iCs/>
          <w:color w:val="4472C4" w:themeColor="accent1"/>
        </w:rPr>
        <w:t xml:space="preserve">FORCE Technology: 5 </w:t>
      </w:r>
      <w:r w:rsidRPr="00CA26D6">
        <w:rPr>
          <w:rFonts w:asciiTheme="minorHAnsi" w:hAnsiTheme="minorHAnsi" w:cstheme="minorHAnsi"/>
          <w:i/>
          <w:iCs/>
          <w:color w:val="4472C4" w:themeColor="accent1"/>
        </w:rPr>
        <w:t xml:space="preserve">x </w:t>
      </w:r>
      <w:r w:rsidRPr="00CA26D6">
        <w:rPr>
          <w:rFonts w:asciiTheme="minorHAnsi" w:hAnsiTheme="minorHAnsi" w:cstheme="minorHAnsi"/>
          <w:i/>
          <w:iCs/>
          <w:color w:val="4472C4" w:themeColor="accent1"/>
        </w:rPr>
        <w:t>P.800 + 1</w:t>
      </w:r>
      <w:r w:rsidRPr="00CA26D6">
        <w:rPr>
          <w:rFonts w:asciiTheme="minorHAnsi" w:hAnsiTheme="minorHAnsi" w:cstheme="minorHAnsi"/>
          <w:i/>
          <w:iCs/>
          <w:color w:val="4472C4" w:themeColor="accent1"/>
        </w:rPr>
        <w:t xml:space="preserve"> x</w:t>
      </w:r>
      <w:r w:rsidRPr="00CA26D6">
        <w:rPr>
          <w:rFonts w:asciiTheme="minorHAnsi" w:hAnsiTheme="minorHAnsi" w:cstheme="minorHAnsi"/>
          <w:i/>
          <w:iCs/>
          <w:color w:val="4472C4" w:themeColor="accent1"/>
        </w:rPr>
        <w:t xml:space="preserve"> BS.1534</w:t>
      </w:r>
      <w:r w:rsidRPr="00CA26D6">
        <w:rPr>
          <w:rFonts w:asciiTheme="minorHAnsi" w:hAnsiTheme="minorHAnsi" w:cstheme="minorHAnsi"/>
          <w:i/>
          <w:iCs/>
          <w:color w:val="4472C4" w:themeColor="accent1"/>
        </w:rPr>
        <w:t xml:space="preserve"> = 100 000 EUR</w:t>
      </w:r>
    </w:p>
    <w:p w14:paraId="3719657D" w14:textId="1E252B2E" w:rsidR="002B1D3F" w:rsidRPr="00CA26D6" w:rsidRDefault="002B1D3F" w:rsidP="002B1D3F">
      <w:pPr>
        <w:pStyle w:val="bulletlevel2"/>
        <w:numPr>
          <w:ilvl w:val="1"/>
          <w:numId w:val="1"/>
        </w:numPr>
        <w:spacing w:after="120"/>
        <w:rPr>
          <w:rFonts w:asciiTheme="minorHAnsi" w:hAnsiTheme="minorHAnsi" w:cstheme="minorHAnsi"/>
          <w:color w:val="4472C4" w:themeColor="accent1"/>
          <w:lang w:val="es-ES"/>
        </w:rPr>
      </w:pPr>
      <w:proofErr w:type="spellStart"/>
      <w:r w:rsidRPr="00CA26D6">
        <w:rPr>
          <w:rFonts w:asciiTheme="minorHAnsi" w:hAnsiTheme="minorHAnsi" w:cstheme="minorHAnsi"/>
          <w:color w:val="4472C4" w:themeColor="accent1"/>
          <w:lang w:val="es-ES"/>
        </w:rPr>
        <w:t>Amount</w:t>
      </w:r>
      <w:proofErr w:type="spellEnd"/>
      <w:r w:rsidRPr="00CA26D6">
        <w:rPr>
          <w:rFonts w:asciiTheme="minorHAnsi" w:hAnsiTheme="minorHAnsi" w:cstheme="minorHAnsi"/>
          <w:color w:val="4472C4" w:themeColor="accent1"/>
          <w:lang w:val="es-ES"/>
        </w:rPr>
        <w:t xml:space="preserve"> </w:t>
      </w:r>
      <w:proofErr w:type="spellStart"/>
      <w:r w:rsidR="00A73618" w:rsidRPr="00CA26D6">
        <w:rPr>
          <w:rFonts w:asciiTheme="minorHAnsi" w:hAnsiTheme="minorHAnsi" w:cstheme="minorHAnsi"/>
          <w:color w:val="4472C4" w:themeColor="accent1"/>
          <w:lang w:val="es-ES"/>
        </w:rPr>
        <w:t>currently</w:t>
      </w:r>
      <w:proofErr w:type="spellEnd"/>
      <w:r w:rsidR="00A73618" w:rsidRPr="00CA26D6">
        <w:rPr>
          <w:rFonts w:asciiTheme="minorHAnsi" w:hAnsiTheme="minorHAnsi" w:cstheme="minorHAnsi"/>
          <w:color w:val="4472C4" w:themeColor="accent1"/>
          <w:lang w:val="es-ES"/>
        </w:rPr>
        <w:t xml:space="preserve"> </w:t>
      </w:r>
      <w:proofErr w:type="spellStart"/>
      <w:r w:rsidRPr="00CA26D6">
        <w:rPr>
          <w:rFonts w:asciiTheme="minorHAnsi" w:hAnsiTheme="minorHAnsi" w:cstheme="minorHAnsi"/>
          <w:color w:val="4472C4" w:themeColor="accent1"/>
          <w:lang w:val="es-ES"/>
        </w:rPr>
        <w:t>allocated</w:t>
      </w:r>
      <w:proofErr w:type="spellEnd"/>
      <w:r w:rsidRPr="00CA26D6">
        <w:rPr>
          <w:rFonts w:asciiTheme="minorHAnsi" w:hAnsiTheme="minorHAnsi" w:cstheme="minorHAnsi"/>
          <w:color w:val="4472C4" w:themeColor="accent1"/>
          <w:lang w:val="es-ES"/>
        </w:rPr>
        <w:t xml:space="preserve"> </w:t>
      </w:r>
      <w:proofErr w:type="spellStart"/>
      <w:r w:rsidRPr="00CA26D6">
        <w:rPr>
          <w:rFonts w:asciiTheme="minorHAnsi" w:hAnsiTheme="minorHAnsi" w:cstheme="minorHAnsi"/>
          <w:color w:val="4472C4" w:themeColor="accent1"/>
          <w:lang w:val="es-ES"/>
        </w:rPr>
        <w:t>for</w:t>
      </w:r>
      <w:proofErr w:type="spellEnd"/>
      <w:r w:rsidRPr="00CA26D6">
        <w:rPr>
          <w:rFonts w:asciiTheme="minorHAnsi" w:hAnsiTheme="minorHAnsi" w:cstheme="minorHAnsi"/>
          <w:color w:val="4472C4" w:themeColor="accent1"/>
          <w:lang w:val="es-ES"/>
        </w:rPr>
        <w:t xml:space="preserve"> GAL</w:t>
      </w:r>
      <w:r w:rsidR="006260A2" w:rsidRPr="00CA26D6">
        <w:rPr>
          <w:rFonts w:asciiTheme="minorHAnsi" w:hAnsiTheme="minorHAnsi" w:cstheme="minorHAnsi"/>
          <w:color w:val="4472C4" w:themeColor="accent1"/>
          <w:lang w:val="es-ES"/>
        </w:rPr>
        <w:t>: 12</w:t>
      </w:r>
      <w:r w:rsidR="00664AC2" w:rsidRPr="00CA26D6">
        <w:rPr>
          <w:rFonts w:asciiTheme="minorHAnsi" w:hAnsiTheme="minorHAnsi" w:cstheme="minorHAnsi"/>
          <w:color w:val="4472C4" w:themeColor="accent1"/>
          <w:lang w:val="es-ES"/>
        </w:rPr>
        <w:t xml:space="preserve"> </w:t>
      </w:r>
      <w:r w:rsidR="006260A2" w:rsidRPr="00CA26D6">
        <w:rPr>
          <w:rFonts w:asciiTheme="minorHAnsi" w:hAnsiTheme="minorHAnsi" w:cstheme="minorHAnsi"/>
          <w:color w:val="4472C4" w:themeColor="accent1"/>
          <w:lang w:val="es-ES"/>
        </w:rPr>
        <w:t>000 EUR</w:t>
      </w:r>
    </w:p>
    <w:p w14:paraId="175C39A5" w14:textId="58F0E544" w:rsidR="00274194" w:rsidRPr="00CA26D6" w:rsidRDefault="00A73618" w:rsidP="002B1D3F">
      <w:pPr>
        <w:pStyle w:val="bulletlevel2"/>
        <w:numPr>
          <w:ilvl w:val="1"/>
          <w:numId w:val="1"/>
        </w:numPr>
        <w:spacing w:after="120"/>
        <w:rPr>
          <w:rFonts w:asciiTheme="minorHAnsi" w:hAnsiTheme="minorHAnsi" w:cstheme="minorHAnsi"/>
          <w:color w:val="4472C4" w:themeColor="accent1"/>
          <w:highlight w:val="yellow"/>
          <w:lang w:val="es-ES"/>
        </w:rPr>
      </w:pPr>
      <w:proofErr w:type="spellStart"/>
      <w:r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>Currently</w:t>
      </w:r>
      <w:proofErr w:type="spellEnd"/>
      <w:r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 xml:space="preserve"> </w:t>
      </w:r>
      <w:proofErr w:type="spellStart"/>
      <w:r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>u</w:t>
      </w:r>
      <w:r w:rsidR="00274194"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>nused</w:t>
      </w:r>
      <w:proofErr w:type="spellEnd"/>
      <w:r w:rsidR="00274194"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 xml:space="preserve"> </w:t>
      </w:r>
      <w:proofErr w:type="spellStart"/>
      <w:r w:rsidR="00274194"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>amount</w:t>
      </w:r>
      <w:proofErr w:type="spellEnd"/>
      <w:r w:rsidR="00274194"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>: 2 000 EUR</w:t>
      </w:r>
    </w:p>
    <w:p w14:paraId="66AFBAFC" w14:textId="1E1A446F" w:rsidR="00A73618" w:rsidRPr="00CA26D6" w:rsidRDefault="00A73618" w:rsidP="002B1D3F">
      <w:pPr>
        <w:pStyle w:val="bulletlevel2"/>
        <w:numPr>
          <w:ilvl w:val="1"/>
          <w:numId w:val="1"/>
        </w:numPr>
        <w:spacing w:after="120"/>
        <w:rPr>
          <w:rFonts w:asciiTheme="minorHAnsi" w:hAnsiTheme="minorHAnsi" w:cstheme="minorHAnsi"/>
          <w:color w:val="4472C4" w:themeColor="accent1"/>
          <w:highlight w:val="yellow"/>
          <w:lang w:val="es-ES"/>
        </w:rPr>
      </w:pPr>
      <w:proofErr w:type="spellStart"/>
      <w:r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>Finalization</w:t>
      </w:r>
      <w:proofErr w:type="spellEnd"/>
      <w:r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 xml:space="preserve"> </w:t>
      </w:r>
      <w:proofErr w:type="spellStart"/>
      <w:r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>of</w:t>
      </w:r>
      <w:proofErr w:type="spellEnd"/>
      <w:r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 xml:space="preserve"> IVAS </w:t>
      </w:r>
      <w:proofErr w:type="spellStart"/>
      <w:r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>Characterization</w:t>
      </w:r>
      <w:proofErr w:type="spellEnd"/>
      <w:r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 xml:space="preserve"> test plan</w:t>
      </w:r>
      <w:r w:rsidR="004E38A0"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 xml:space="preserve">, </w:t>
      </w:r>
      <w:proofErr w:type="spellStart"/>
      <w:r w:rsidR="004E38A0"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>which</w:t>
      </w:r>
      <w:proofErr w:type="spellEnd"/>
      <w:r w:rsidR="004E38A0"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 xml:space="preserve"> </w:t>
      </w:r>
      <w:proofErr w:type="spellStart"/>
      <w:r w:rsidR="004E38A0"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>would</w:t>
      </w:r>
      <w:proofErr w:type="spellEnd"/>
      <w:r w:rsidR="004E38A0"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 xml:space="preserve"> </w:t>
      </w:r>
      <w:proofErr w:type="spellStart"/>
      <w:r w:rsidR="004E38A0"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>include</w:t>
      </w:r>
      <w:proofErr w:type="spellEnd"/>
      <w:r w:rsidR="004E38A0"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 xml:space="preserve"> </w:t>
      </w:r>
      <w:proofErr w:type="spellStart"/>
      <w:r w:rsidR="004E38A0"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>the</w:t>
      </w:r>
      <w:proofErr w:type="spellEnd"/>
      <w:r w:rsidR="004E38A0"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 xml:space="preserve"> </w:t>
      </w:r>
      <w:proofErr w:type="spellStart"/>
      <w:r w:rsidR="004E38A0"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>allocation</w:t>
      </w:r>
      <w:proofErr w:type="spellEnd"/>
      <w:r w:rsidR="004E38A0"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 xml:space="preserve"> </w:t>
      </w:r>
      <w:proofErr w:type="spellStart"/>
      <w:r w:rsidR="004E38A0"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>of</w:t>
      </w:r>
      <w:proofErr w:type="spellEnd"/>
      <w:r w:rsidR="004E38A0"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 xml:space="preserve"> </w:t>
      </w:r>
      <w:proofErr w:type="spellStart"/>
      <w:r w:rsidR="004E38A0"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>listening</w:t>
      </w:r>
      <w:proofErr w:type="spellEnd"/>
      <w:r w:rsidR="004E38A0"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 xml:space="preserve"> test </w:t>
      </w:r>
      <w:proofErr w:type="spellStart"/>
      <w:r w:rsidR="004E38A0"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>experiments</w:t>
      </w:r>
      <w:proofErr w:type="spellEnd"/>
      <w:r w:rsidR="004E38A0"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 xml:space="preserve"> </w:t>
      </w:r>
      <w:proofErr w:type="spellStart"/>
      <w:r w:rsidR="004E38A0"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>is</w:t>
      </w:r>
      <w:proofErr w:type="spellEnd"/>
      <w:r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 xml:space="preserve"> e</w:t>
      </w:r>
      <w:proofErr w:type="spellStart"/>
      <w:r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>xpected</w:t>
      </w:r>
      <w:proofErr w:type="spellEnd"/>
      <w:r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 xml:space="preserve"> by SA4#131 (</w:t>
      </w:r>
      <w:r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 xml:space="preserve">17th – 21st </w:t>
      </w:r>
      <w:proofErr w:type="spellStart"/>
      <w:r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>February</w:t>
      </w:r>
      <w:proofErr w:type="spellEnd"/>
      <w:r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 xml:space="preserve"> 2025</w:t>
      </w:r>
      <w:r w:rsidRPr="00CA26D6">
        <w:rPr>
          <w:rFonts w:asciiTheme="minorHAnsi" w:hAnsiTheme="minorHAnsi" w:cstheme="minorHAnsi"/>
          <w:color w:val="4472C4" w:themeColor="accent1"/>
          <w:highlight w:val="yellow"/>
          <w:lang w:val="es-ES"/>
        </w:rPr>
        <w:t>)</w:t>
      </w:r>
    </w:p>
    <w:p w14:paraId="772EBCDB" w14:textId="77777777" w:rsidR="00DB00E7" w:rsidRPr="00CA26D6" w:rsidRDefault="00DB00E7" w:rsidP="00DB00E7">
      <w:pPr>
        <w:pStyle w:val="ListParagraph"/>
        <w:ind w:left="1440"/>
        <w:rPr>
          <w:rFonts w:asciiTheme="minorHAnsi" w:eastAsia="Times New Roman" w:hAnsiTheme="minorHAnsi" w:cstheme="minorHAnsi"/>
          <w:lang w:val="es-ES"/>
        </w:rPr>
      </w:pPr>
    </w:p>
    <w:p w14:paraId="45013ECA" w14:textId="77777777" w:rsidR="00DB00E7" w:rsidRPr="00CA26D6" w:rsidRDefault="00DB00E7" w:rsidP="00DB00E7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lang w:val="en-GB"/>
        </w:rPr>
      </w:pPr>
      <w:r w:rsidRPr="00CA26D6">
        <w:rPr>
          <w:rFonts w:asciiTheme="minorHAnsi" w:eastAsia="Times New Roman" w:hAnsiTheme="minorHAnsi" w:cstheme="minorHAnsi"/>
          <w:lang w:val="en-GB"/>
        </w:rPr>
        <w:t>The tasks that each Lab will handle.</w:t>
      </w:r>
    </w:p>
    <w:p w14:paraId="571909BE" w14:textId="302889D6" w:rsidR="00DB00E7" w:rsidRPr="00CA26D6" w:rsidRDefault="00274194" w:rsidP="00DB00E7">
      <w:pPr>
        <w:pStyle w:val="ListParagraph"/>
        <w:numPr>
          <w:ilvl w:val="1"/>
          <w:numId w:val="1"/>
        </w:numPr>
        <w:rPr>
          <w:rFonts w:asciiTheme="minorHAnsi" w:eastAsia="Times New Roman" w:hAnsiTheme="minorHAnsi" w:cstheme="minorHAnsi"/>
          <w:color w:val="4472C4" w:themeColor="accent1"/>
          <w:lang w:val="en-GB"/>
        </w:rPr>
      </w:pPr>
      <w:r w:rsidRPr="00CA26D6">
        <w:rPr>
          <w:rFonts w:asciiTheme="minorHAnsi" w:eastAsia="Times New Roman" w:hAnsiTheme="minorHAnsi" w:cstheme="minorHAnsi"/>
          <w:color w:val="4472C4" w:themeColor="accent1"/>
          <w:lang w:val="en-GB"/>
        </w:rPr>
        <w:t xml:space="preserve">See </w:t>
      </w:r>
      <w:r w:rsidR="00DB00E7" w:rsidRPr="00CA26D6">
        <w:rPr>
          <w:rFonts w:asciiTheme="minorHAnsi" w:eastAsia="Times New Roman" w:hAnsiTheme="minorHAnsi" w:cstheme="minorHAnsi"/>
          <w:color w:val="4472C4" w:themeColor="accent1"/>
          <w:lang w:val="en-GB"/>
        </w:rPr>
        <w:t>[</w:t>
      </w:r>
      <w:r w:rsidRPr="00CA26D6">
        <w:rPr>
          <w:rFonts w:asciiTheme="minorHAnsi" w:eastAsia="Times New Roman" w:hAnsiTheme="minorHAnsi" w:cstheme="minorHAnsi"/>
          <w:color w:val="4472C4" w:themeColor="accent1"/>
          <w:lang w:val="en-GB"/>
        </w:rPr>
        <w:t>2</w:t>
      </w:r>
      <w:r w:rsidR="00DB00E7" w:rsidRPr="00CA26D6">
        <w:rPr>
          <w:rFonts w:asciiTheme="minorHAnsi" w:eastAsia="Times New Roman" w:hAnsiTheme="minorHAnsi" w:cstheme="minorHAnsi"/>
          <w:color w:val="4472C4" w:themeColor="accent1"/>
          <w:lang w:val="en-GB"/>
        </w:rPr>
        <w:t>] Clause 3.3</w:t>
      </w:r>
    </w:p>
    <w:p w14:paraId="5BD2A06D" w14:textId="77777777" w:rsidR="00DB00E7" w:rsidRPr="00CA26D6" w:rsidRDefault="00DB00E7" w:rsidP="00DB00E7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lang w:val="en-GB"/>
        </w:rPr>
      </w:pPr>
      <w:r w:rsidRPr="00CA26D6">
        <w:rPr>
          <w:rFonts w:asciiTheme="minorHAnsi" w:eastAsia="Times New Roman" w:hAnsiTheme="minorHAnsi" w:cstheme="minorHAnsi"/>
          <w:lang w:val="en-GB"/>
        </w:rPr>
        <w:t>The starting and ending dates of the contracts with the Labs.</w:t>
      </w:r>
    </w:p>
    <w:p w14:paraId="41C048C8" w14:textId="36CAE374" w:rsidR="00274194" w:rsidRPr="00CA26D6" w:rsidRDefault="00274194" w:rsidP="00274194">
      <w:pPr>
        <w:pStyle w:val="ListParagraph"/>
        <w:numPr>
          <w:ilvl w:val="1"/>
          <w:numId w:val="1"/>
        </w:numPr>
        <w:rPr>
          <w:rFonts w:asciiTheme="minorHAnsi" w:eastAsia="Times New Roman" w:hAnsiTheme="minorHAnsi" w:cstheme="minorHAnsi"/>
          <w:color w:val="4472C4" w:themeColor="accent1"/>
          <w:lang w:val="en-GB"/>
        </w:rPr>
      </w:pPr>
      <w:r w:rsidRPr="00CA26D6">
        <w:rPr>
          <w:rFonts w:asciiTheme="minorHAnsi" w:eastAsia="Times New Roman" w:hAnsiTheme="minorHAnsi" w:cstheme="minorHAnsi"/>
          <w:color w:val="4472C4" w:themeColor="accent1"/>
          <w:lang w:val="en-GB"/>
        </w:rPr>
        <w:t xml:space="preserve">A matter for ETSI and </w:t>
      </w:r>
      <w:r w:rsidR="00DA5E63" w:rsidRPr="00CA26D6">
        <w:rPr>
          <w:rFonts w:asciiTheme="minorHAnsi" w:eastAsia="Times New Roman" w:hAnsiTheme="minorHAnsi" w:cstheme="minorHAnsi"/>
          <w:color w:val="4472C4" w:themeColor="accent1"/>
          <w:lang w:val="en-GB"/>
        </w:rPr>
        <w:t>Labs</w:t>
      </w:r>
      <w:r w:rsidRPr="00CA26D6">
        <w:rPr>
          <w:rFonts w:asciiTheme="minorHAnsi" w:eastAsia="Times New Roman" w:hAnsiTheme="minorHAnsi" w:cstheme="minorHAnsi"/>
          <w:color w:val="4472C4" w:themeColor="accent1"/>
          <w:lang w:val="en-GB"/>
        </w:rPr>
        <w:t xml:space="preserve">, testing is currently planned for </w:t>
      </w:r>
      <w:r w:rsidRPr="00CA26D6">
        <w:rPr>
          <w:rFonts w:asciiTheme="minorHAnsi" w:eastAsia="Times New Roman" w:hAnsiTheme="minorHAnsi" w:cstheme="minorHAnsi"/>
          <w:color w:val="4472C4" w:themeColor="accent1"/>
          <w:highlight w:val="yellow"/>
          <w:lang w:val="en-GB"/>
        </w:rPr>
        <w:t>[April-May 2025]</w:t>
      </w:r>
      <w:r w:rsidRPr="00CA26D6">
        <w:rPr>
          <w:rFonts w:asciiTheme="minorHAnsi" w:eastAsia="Times New Roman" w:hAnsiTheme="minorHAnsi" w:cstheme="minorHAnsi"/>
          <w:color w:val="4472C4" w:themeColor="accent1"/>
          <w:lang w:val="en-GB"/>
        </w:rPr>
        <w:t>.</w:t>
      </w:r>
    </w:p>
    <w:p w14:paraId="4A37E1C6" w14:textId="7387CBAB" w:rsidR="006260A2" w:rsidRPr="00CA26D6" w:rsidRDefault="00274194" w:rsidP="00DB00E7">
      <w:pPr>
        <w:pStyle w:val="ListParagraph"/>
        <w:numPr>
          <w:ilvl w:val="1"/>
          <w:numId w:val="1"/>
        </w:numPr>
        <w:rPr>
          <w:rFonts w:asciiTheme="minorHAnsi" w:eastAsia="Times New Roman" w:hAnsiTheme="minorHAnsi" w:cstheme="minorHAnsi"/>
          <w:color w:val="4472C4" w:themeColor="accent1"/>
          <w:lang w:val="en-GB"/>
        </w:rPr>
      </w:pPr>
      <w:r w:rsidRPr="00CA26D6">
        <w:rPr>
          <w:rFonts w:asciiTheme="minorHAnsi" w:eastAsia="Times New Roman" w:hAnsiTheme="minorHAnsi" w:cstheme="minorHAnsi"/>
          <w:color w:val="4472C4" w:themeColor="accent1"/>
          <w:lang w:val="en-GB"/>
        </w:rPr>
        <w:t xml:space="preserve">Terms for corresponding </w:t>
      </w:r>
      <w:r w:rsidR="006260A2" w:rsidRPr="00CA26D6">
        <w:rPr>
          <w:rFonts w:asciiTheme="minorHAnsi" w:eastAsia="Times New Roman" w:hAnsiTheme="minorHAnsi" w:cstheme="minorHAnsi"/>
          <w:color w:val="4472C4" w:themeColor="accent1"/>
          <w:lang w:val="en-GB"/>
        </w:rPr>
        <w:t>Selection</w:t>
      </w:r>
      <w:r w:rsidRPr="00CA26D6">
        <w:rPr>
          <w:rFonts w:asciiTheme="minorHAnsi" w:eastAsia="Times New Roman" w:hAnsiTheme="minorHAnsi" w:cstheme="minorHAnsi"/>
          <w:color w:val="4472C4" w:themeColor="accent1"/>
          <w:lang w:val="en-GB"/>
        </w:rPr>
        <w:t xml:space="preserve"> test contracts were rather </w:t>
      </w:r>
      <w:r w:rsidR="00DA5E63" w:rsidRPr="00CA26D6">
        <w:rPr>
          <w:rFonts w:asciiTheme="minorHAnsi" w:eastAsia="Times New Roman" w:hAnsiTheme="minorHAnsi" w:cstheme="minorHAnsi"/>
          <w:color w:val="4472C4" w:themeColor="accent1"/>
          <w:lang w:val="en-GB"/>
        </w:rPr>
        <w:t>tight and</w:t>
      </w:r>
      <w:r w:rsidRPr="00CA26D6">
        <w:rPr>
          <w:rFonts w:asciiTheme="minorHAnsi" w:eastAsia="Times New Roman" w:hAnsiTheme="minorHAnsi" w:cstheme="minorHAnsi"/>
          <w:color w:val="4472C4" w:themeColor="accent1"/>
          <w:lang w:val="en-GB"/>
        </w:rPr>
        <w:t xml:space="preserve"> </w:t>
      </w:r>
      <w:r w:rsidR="00DA5E63" w:rsidRPr="00CA26D6">
        <w:rPr>
          <w:rFonts w:asciiTheme="minorHAnsi" w:eastAsia="Times New Roman" w:hAnsiTheme="minorHAnsi" w:cstheme="minorHAnsi"/>
          <w:color w:val="4472C4" w:themeColor="accent1"/>
          <w:lang w:val="en-GB"/>
        </w:rPr>
        <w:t>did</w:t>
      </w:r>
      <w:r w:rsidRPr="00CA26D6">
        <w:rPr>
          <w:rFonts w:asciiTheme="minorHAnsi" w:eastAsia="Times New Roman" w:hAnsiTheme="minorHAnsi" w:cstheme="minorHAnsi"/>
          <w:color w:val="4472C4" w:themeColor="accent1"/>
          <w:lang w:val="en-GB"/>
        </w:rPr>
        <w:t xml:space="preserve"> not allow for changes in the schedule. The Audio SWG is proposing to set start and end dates that allow for some slight changes in the planning</w:t>
      </w:r>
      <w:r w:rsidR="006260A2" w:rsidRPr="00CA26D6">
        <w:rPr>
          <w:rFonts w:asciiTheme="minorHAnsi" w:eastAsia="Times New Roman" w:hAnsiTheme="minorHAnsi" w:cstheme="minorHAnsi"/>
          <w:color w:val="4472C4" w:themeColor="accent1"/>
          <w:lang w:val="en-GB"/>
        </w:rPr>
        <w:t>.</w:t>
      </w:r>
    </w:p>
    <w:p w14:paraId="1993A274" w14:textId="77777777" w:rsidR="005A1D04" w:rsidRPr="00CA26D6" w:rsidRDefault="005A1D0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2A6E815" w14:textId="4E94C7D7" w:rsidR="00DB00E7" w:rsidRPr="00CA26D6" w:rsidRDefault="00DB00E7">
      <w:pPr>
        <w:rPr>
          <w:rFonts w:asciiTheme="minorHAnsi" w:hAnsiTheme="minorHAnsi" w:cstheme="minorHAnsi"/>
          <w:color w:val="4472C4" w:themeColor="accent1"/>
          <w:sz w:val="22"/>
          <w:szCs w:val="22"/>
          <w:lang w:val="en-GB"/>
        </w:rPr>
      </w:pPr>
      <w:r w:rsidRPr="00CA26D6">
        <w:rPr>
          <w:rFonts w:asciiTheme="minorHAnsi" w:hAnsiTheme="minorHAnsi" w:cstheme="minorHAnsi"/>
          <w:color w:val="4472C4" w:themeColor="accent1"/>
          <w:sz w:val="22"/>
          <w:szCs w:val="22"/>
          <w:lang w:val="en-GB"/>
        </w:rPr>
        <w:t xml:space="preserve">[1] </w:t>
      </w:r>
      <w:r w:rsidRPr="00CA26D6">
        <w:rPr>
          <w:rFonts w:asciiTheme="minorHAnsi" w:eastAsia="Times New Roman" w:hAnsiTheme="minorHAnsi" w:cstheme="minorHAnsi"/>
          <w:color w:val="4472C4" w:themeColor="accent1"/>
          <w:sz w:val="22"/>
          <w:szCs w:val="22"/>
          <w:lang w:val="en-GB"/>
        </w:rPr>
        <w:t>SA4aA240038</w:t>
      </w:r>
      <w:r w:rsidRPr="00CA26D6">
        <w:rPr>
          <w:rFonts w:asciiTheme="minorHAnsi" w:eastAsia="Times New Roman" w:hAnsiTheme="minorHAnsi" w:cstheme="minorHAnsi"/>
          <w:color w:val="4472C4" w:themeColor="accent1"/>
          <w:sz w:val="22"/>
          <w:szCs w:val="22"/>
          <w:lang w:val="en-GB"/>
        </w:rPr>
        <w:t xml:space="preserve">: </w:t>
      </w:r>
      <w:r w:rsidRPr="00CA26D6">
        <w:rPr>
          <w:rFonts w:asciiTheme="minorHAnsi" w:eastAsia="Times New Roman" w:hAnsiTheme="minorHAnsi" w:cstheme="minorHAnsi"/>
          <w:color w:val="4472C4" w:themeColor="accent1"/>
          <w:sz w:val="22"/>
          <w:szCs w:val="22"/>
          <w:lang w:val="en-GB"/>
        </w:rPr>
        <w:t>Organization of IVAS Characterization Phase rev 1</w:t>
      </w:r>
    </w:p>
    <w:p w14:paraId="170371AF" w14:textId="7EFB1D7B" w:rsidR="00DB00E7" w:rsidRPr="00CA26D6" w:rsidRDefault="00DB00E7">
      <w:pPr>
        <w:rPr>
          <w:rFonts w:asciiTheme="minorHAnsi" w:hAnsiTheme="minorHAnsi" w:cstheme="minorHAnsi"/>
          <w:color w:val="4472C4" w:themeColor="accent1"/>
          <w:sz w:val="22"/>
          <w:szCs w:val="22"/>
          <w:lang w:val="en-GB"/>
        </w:rPr>
      </w:pPr>
      <w:r w:rsidRPr="00CA26D6">
        <w:rPr>
          <w:rFonts w:asciiTheme="minorHAnsi" w:hAnsiTheme="minorHAnsi" w:cstheme="minorHAnsi"/>
          <w:color w:val="4472C4" w:themeColor="accent1"/>
          <w:sz w:val="22"/>
          <w:szCs w:val="22"/>
          <w:lang w:val="en-GB"/>
        </w:rPr>
        <w:t>[2] S4-241195: IVAS-8b (Characterization test plan)</w:t>
      </w:r>
    </w:p>
    <w:p w14:paraId="4A58D45F" w14:textId="143618C6" w:rsidR="00DB00E7" w:rsidRPr="00CA26D6" w:rsidRDefault="00A73618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A26D6">
        <w:rPr>
          <w:rFonts w:asciiTheme="minorHAnsi" w:hAnsiTheme="minorHAnsi" w:cstheme="minorHAnsi"/>
          <w:color w:val="4472C4" w:themeColor="accent1"/>
          <w:sz w:val="22"/>
          <w:szCs w:val="22"/>
          <w:lang w:val="en-GB"/>
        </w:rPr>
        <w:t xml:space="preserve">[3] S4-24xxxx: </w:t>
      </w:r>
      <w:r w:rsidRPr="00CA26D6">
        <w:rPr>
          <w:rFonts w:asciiTheme="minorHAnsi" w:hAnsiTheme="minorHAnsi" w:cstheme="minorHAnsi"/>
          <w:color w:val="4472C4" w:themeColor="accent1"/>
          <w:sz w:val="22"/>
          <w:szCs w:val="22"/>
          <w:lang w:val="en-GB"/>
        </w:rPr>
        <w:t>IVAS_Codec_Ph2 time plan v0.</w:t>
      </w:r>
      <w:r w:rsidRPr="00CA26D6">
        <w:rPr>
          <w:rFonts w:asciiTheme="minorHAnsi" w:hAnsiTheme="minorHAnsi" w:cstheme="minorHAnsi"/>
          <w:color w:val="4472C4" w:themeColor="accent1"/>
          <w:sz w:val="22"/>
          <w:szCs w:val="22"/>
          <w:lang w:val="en-GB"/>
        </w:rPr>
        <w:t>1</w:t>
      </w:r>
      <w:r w:rsidRPr="00CA26D6">
        <w:rPr>
          <w:rFonts w:asciiTheme="minorHAnsi" w:hAnsiTheme="minorHAnsi" w:cstheme="minorHAnsi"/>
          <w:color w:val="4472C4" w:themeColor="accent1"/>
          <w:sz w:val="22"/>
          <w:szCs w:val="22"/>
          <w:lang w:val="en-GB"/>
        </w:rPr>
        <w:t>.</w:t>
      </w:r>
      <w:r w:rsidRPr="00CA26D6">
        <w:rPr>
          <w:rFonts w:asciiTheme="minorHAnsi" w:hAnsiTheme="minorHAnsi" w:cstheme="minorHAnsi"/>
          <w:color w:val="4472C4" w:themeColor="accent1"/>
          <w:sz w:val="22"/>
          <w:szCs w:val="22"/>
          <w:lang w:val="en-GB"/>
        </w:rPr>
        <w:t>0</w:t>
      </w:r>
    </w:p>
    <w:sectPr w:rsidR="00DB00E7" w:rsidRPr="00CA2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22F8"/>
    <w:multiLevelType w:val="hybridMultilevel"/>
    <w:tmpl w:val="4884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60AC3"/>
    <w:multiLevelType w:val="hybridMultilevel"/>
    <w:tmpl w:val="EFFAF1DE"/>
    <w:lvl w:ilvl="0" w:tplc="55E259CC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A4FC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4A21C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6A94E">
      <w:start w:val="1"/>
      <w:numFmt w:val="bullet"/>
      <w:pStyle w:val="bulle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3685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9282065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E7"/>
    <w:rsid w:val="00274194"/>
    <w:rsid w:val="0028507E"/>
    <w:rsid w:val="002B1D3F"/>
    <w:rsid w:val="004E38A0"/>
    <w:rsid w:val="005A1D04"/>
    <w:rsid w:val="006260A2"/>
    <w:rsid w:val="00664AC2"/>
    <w:rsid w:val="007B172F"/>
    <w:rsid w:val="009743E2"/>
    <w:rsid w:val="00A73618"/>
    <w:rsid w:val="00C51B2F"/>
    <w:rsid w:val="00CA26D6"/>
    <w:rsid w:val="00DA5E63"/>
    <w:rsid w:val="00DB00E7"/>
    <w:rsid w:val="00EA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410039"/>
  <w15:chartTrackingRefBased/>
  <w15:docId w15:val="{A943472C-F5C0-46FA-8770-B30EBDAF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0E7"/>
    <w:pPr>
      <w:spacing w:after="0" w:line="240" w:lineRule="auto"/>
    </w:pPr>
    <w:rPr>
      <w:rFonts w:ascii="Calibri" w:hAnsi="Calibri" w:cs="Calibri"/>
      <w:kern w:val="0"/>
      <w:sz w:val="20"/>
      <w:szCs w:val="20"/>
      <w:lang w:val="en-SE" w:eastAsia="en-S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0E7"/>
    <w:pPr>
      <w:ind w:left="720"/>
    </w:pPr>
    <w:rPr>
      <w:sz w:val="22"/>
      <w:szCs w:val="22"/>
      <w:lang w:eastAsia="en-US"/>
      <w14:ligatures w14:val="standardContextual"/>
    </w:rPr>
  </w:style>
  <w:style w:type="paragraph" w:customStyle="1" w:styleId="paragraph">
    <w:name w:val="paragraph"/>
    <w:basedOn w:val="Normal"/>
    <w:rsid w:val="00DB00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eop">
    <w:name w:val="eop"/>
    <w:basedOn w:val="DefaultParagraphFont"/>
    <w:rsid w:val="00DB00E7"/>
  </w:style>
  <w:style w:type="table" w:styleId="TableGrid">
    <w:name w:val="Table Grid"/>
    <w:basedOn w:val="TableNormal"/>
    <w:rsid w:val="00DB00E7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level1Char">
    <w:name w:val="bullet level 1 Char"/>
    <w:basedOn w:val="DefaultParagraphFont"/>
    <w:link w:val="bulletlevel1"/>
    <w:locked/>
    <w:rsid w:val="002B1D3F"/>
    <w:rPr>
      <w:rFonts w:ascii="Arial" w:hAnsi="Arial" w:cs="Arial"/>
      <w:lang w:eastAsia="ja-JP"/>
    </w:rPr>
  </w:style>
  <w:style w:type="paragraph" w:customStyle="1" w:styleId="bulletlevel1">
    <w:name w:val="bullet level 1"/>
    <w:basedOn w:val="Normal"/>
    <w:link w:val="bulletlevel1Char"/>
    <w:qFormat/>
    <w:rsid w:val="002B1D3F"/>
    <w:pPr>
      <w:numPr>
        <w:numId w:val="2"/>
      </w:numPr>
      <w:adjustRightInd w:val="0"/>
      <w:snapToGrid w:val="0"/>
      <w:spacing w:afterLines="50"/>
      <w:ind w:left="1440"/>
    </w:pPr>
    <w:rPr>
      <w:rFonts w:ascii="Arial" w:hAnsi="Arial" w:cs="Arial"/>
      <w:kern w:val="2"/>
      <w:sz w:val="22"/>
      <w:szCs w:val="22"/>
      <w:lang w:val="en-SE" w:eastAsia="ja-JP"/>
      <w14:ligatures w14:val="standardContextual"/>
    </w:rPr>
  </w:style>
  <w:style w:type="character" w:customStyle="1" w:styleId="bulletlevel2Char">
    <w:name w:val="bullet level 2 Char"/>
    <w:basedOn w:val="DefaultParagraphFont"/>
    <w:link w:val="bulletlevel2"/>
    <w:locked/>
    <w:rsid w:val="002B1D3F"/>
    <w:rPr>
      <w:rFonts w:ascii="Arial" w:hAnsi="Arial" w:cs="Arial"/>
      <w:lang w:eastAsia="ja-JP"/>
    </w:rPr>
  </w:style>
  <w:style w:type="paragraph" w:customStyle="1" w:styleId="bulletlevel2">
    <w:name w:val="bullet level 2"/>
    <w:basedOn w:val="Normal"/>
    <w:link w:val="bulletlevel2Char"/>
    <w:qFormat/>
    <w:rsid w:val="002B1D3F"/>
    <w:pPr>
      <w:numPr>
        <w:ilvl w:val="1"/>
        <w:numId w:val="2"/>
      </w:numPr>
      <w:adjustRightInd w:val="0"/>
      <w:snapToGrid w:val="0"/>
      <w:spacing w:afterLines="50"/>
      <w:ind w:left="2880"/>
    </w:pPr>
    <w:rPr>
      <w:rFonts w:ascii="Arial" w:hAnsi="Arial" w:cs="Arial"/>
      <w:kern w:val="2"/>
      <w:sz w:val="22"/>
      <w:szCs w:val="22"/>
      <w:lang w:val="en-SE" w:eastAsia="ja-JP"/>
      <w14:ligatures w14:val="standardContextual"/>
    </w:rPr>
  </w:style>
  <w:style w:type="paragraph" w:customStyle="1" w:styleId="bulletlevel3">
    <w:name w:val="bullet level 3"/>
    <w:basedOn w:val="bulletlevel2"/>
    <w:qFormat/>
    <w:rsid w:val="002B1D3F"/>
    <w:pPr>
      <w:numPr>
        <w:ilvl w:val="2"/>
      </w:numPr>
      <w:tabs>
        <w:tab w:val="num" w:pos="360"/>
      </w:tabs>
      <w:ind w:left="4320"/>
    </w:pPr>
  </w:style>
  <w:style w:type="paragraph" w:customStyle="1" w:styleId="bulletlevel4">
    <w:name w:val="bullet level 4"/>
    <w:basedOn w:val="bulletlevel2"/>
    <w:qFormat/>
    <w:rsid w:val="002B1D3F"/>
    <w:pPr>
      <w:numPr>
        <w:ilvl w:val="3"/>
      </w:numPr>
      <w:tabs>
        <w:tab w:val="num" w:pos="360"/>
      </w:tabs>
      <w:ind w:left="5760"/>
    </w:pPr>
  </w:style>
  <w:style w:type="character" w:customStyle="1" w:styleId="normaltextrun">
    <w:name w:val="normaltextrun"/>
    <w:basedOn w:val="DefaultParagraphFont"/>
    <w:rsid w:val="00A73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Toftgård</dc:creator>
  <cp:keywords/>
  <dc:description/>
  <cp:lastModifiedBy>Tomas Toftgård</cp:lastModifiedBy>
  <cp:revision>7</cp:revision>
  <dcterms:created xsi:type="dcterms:W3CDTF">2024-08-21T10:15:00Z</dcterms:created>
  <dcterms:modified xsi:type="dcterms:W3CDTF">2024-08-21T16:38:00Z</dcterms:modified>
</cp:coreProperties>
</file>