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C96D574"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463DB5">
        <w:rPr>
          <w:rFonts w:ascii="Arial" w:hAnsi="Arial" w:cs="Arial"/>
          <w:b/>
          <w:bCs/>
          <w:szCs w:val="24"/>
          <w:lang w:val="pt-BR" w:eastAsia="ja-JP"/>
        </w:rPr>
        <w:t>9</w:t>
      </w:r>
      <w:r w:rsidR="007A256C" w:rsidRPr="007A256C">
        <w:rPr>
          <w:rFonts w:ascii="Arial" w:hAnsi="Arial" w:cs="Arial"/>
          <w:b/>
          <w:bCs/>
          <w:szCs w:val="24"/>
          <w:lang w:val="pt-BR" w:eastAsia="ja-JP"/>
        </w:rPr>
        <w:t>.</w:t>
      </w:r>
      <w:r w:rsidR="00B30025">
        <w:rPr>
          <w:rFonts w:ascii="Arial" w:hAnsi="Arial" w:cs="Arial"/>
          <w:b/>
          <w:bCs/>
          <w:szCs w:val="24"/>
          <w:lang w:val="pt-BR"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E39DD4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B3BD3" w:rsidRPr="00DB3BD3">
        <w:rPr>
          <w:rFonts w:ascii="Arial" w:hAnsi="Arial" w:cs="Arial"/>
          <w:b/>
          <w:sz w:val="22"/>
          <w:szCs w:val="22"/>
        </w:rPr>
        <w:t>Qualcomm’s position on XR QoE metrics</w:t>
      </w:r>
    </w:p>
    <w:p w14:paraId="6CAD35EA" w14:textId="43CCCB5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2503BE">
        <w:rPr>
          <w:rFonts w:ascii="Arial" w:hAnsi="Arial" w:cs="Arial"/>
          <w:szCs w:val="24"/>
          <w:lang w:val="en-US" w:eastAsia="ja-JP"/>
        </w:rPr>
        <w:t xml:space="preserve"> </w:t>
      </w:r>
    </w:p>
    <w:p w14:paraId="0FFD8F5E" w14:textId="77777777" w:rsidR="002C4433" w:rsidRDefault="002C4433" w:rsidP="009F42FB">
      <w:pPr>
        <w:rPr>
          <w:lang w:val="en-US"/>
        </w:rPr>
      </w:pPr>
      <w:bookmarkStart w:id="0" w:name="_Toc504713888"/>
    </w:p>
    <w:p w14:paraId="407D027E" w14:textId="1D965A86" w:rsidR="00CB7E33" w:rsidRDefault="00C21F19" w:rsidP="009F42FB">
      <w:pPr>
        <w:rPr>
          <w:lang w:val="en-US"/>
        </w:rPr>
      </w:pPr>
      <w:r>
        <w:rPr>
          <w:lang w:val="en-US"/>
        </w:rPr>
        <w:t>According to the time plan [1]</w:t>
      </w:r>
      <w:r w:rsidR="00A24A2F">
        <w:rPr>
          <w:lang w:val="en-US"/>
        </w:rPr>
        <w:t xml:space="preserve">, </w:t>
      </w:r>
      <w:r>
        <w:rPr>
          <w:lang w:val="en-US"/>
        </w:rPr>
        <w:t xml:space="preserve">the </w:t>
      </w:r>
      <w:r w:rsidR="00A24A2F" w:rsidRPr="00C21F19">
        <w:t>FS_ARMR_QoE</w:t>
      </w:r>
      <w:r w:rsidR="00A24A2F">
        <w:rPr>
          <w:lang w:val="en-US"/>
        </w:rPr>
        <w:t xml:space="preserve"> </w:t>
      </w:r>
      <w:r>
        <w:rPr>
          <w:lang w:val="en-US"/>
        </w:rPr>
        <w:t>study item</w:t>
      </w:r>
      <w:r w:rsidR="00A24A2F">
        <w:rPr>
          <w:lang w:val="en-US"/>
        </w:rPr>
        <w:t xml:space="preserve"> </w:t>
      </w:r>
      <w:r>
        <w:rPr>
          <w:lang w:val="en-US"/>
        </w:rPr>
        <w:t xml:space="preserve">is </w:t>
      </w:r>
      <w:r w:rsidR="00CB7E33">
        <w:rPr>
          <w:lang w:val="en-US"/>
        </w:rPr>
        <w:t>projected</w:t>
      </w:r>
      <w:r>
        <w:rPr>
          <w:lang w:val="en-US"/>
        </w:rPr>
        <w:t xml:space="preserve"> to be completed at this meeting with </w:t>
      </w:r>
      <w:r w:rsidR="00CB7E33">
        <w:rPr>
          <w:lang w:val="en-US"/>
        </w:rPr>
        <w:t xml:space="preserve">a </w:t>
      </w:r>
      <w:r>
        <w:rPr>
          <w:lang w:val="en-US"/>
        </w:rPr>
        <w:t>“r</w:t>
      </w:r>
      <w:r w:rsidRPr="00C21F19">
        <w:rPr>
          <w:lang w:val="en-US"/>
        </w:rPr>
        <w:t xml:space="preserve">ecommendation on normative work for new XR QoE metrics based on the findings in this study”. </w:t>
      </w:r>
      <w:r w:rsidR="00A24A2F">
        <w:rPr>
          <w:lang w:val="en-US"/>
        </w:rPr>
        <w:t xml:space="preserve">We </w:t>
      </w:r>
      <w:r w:rsidR="00CB7E33">
        <w:rPr>
          <w:lang w:val="en-US"/>
        </w:rPr>
        <w:t>believe</w:t>
      </w:r>
      <w:r w:rsidR="00A24A2F">
        <w:rPr>
          <w:lang w:val="en-US"/>
        </w:rPr>
        <w:t xml:space="preserve"> it is </w:t>
      </w:r>
      <w:r w:rsidR="00CB7E33">
        <w:rPr>
          <w:lang w:val="en-US"/>
        </w:rPr>
        <w:t xml:space="preserve">immature to make such a recommendation because there has not been rigorous study on the benefits and implementability of the new XR QoE metrics. </w:t>
      </w:r>
    </w:p>
    <w:p w14:paraId="486D4006" w14:textId="41239CAA" w:rsidR="00B32CB4" w:rsidRDefault="00B32CB4" w:rsidP="009F42FB">
      <w:pPr>
        <w:rPr>
          <w:lang w:val="en-US"/>
        </w:rPr>
      </w:pPr>
      <w:r>
        <w:rPr>
          <w:lang w:val="en-US"/>
        </w:rPr>
        <w:t>Qualcomm’s position is as follows:</w:t>
      </w:r>
    </w:p>
    <w:p w14:paraId="0729107E" w14:textId="7B1F7D8B" w:rsidR="00B32CB4" w:rsidRPr="0028362B" w:rsidRDefault="00B32CB4" w:rsidP="0028362B">
      <w:pPr>
        <w:pStyle w:val="ListParagraph"/>
        <w:numPr>
          <w:ilvl w:val="0"/>
          <w:numId w:val="24"/>
        </w:numPr>
      </w:pPr>
      <w:r w:rsidRPr="0028362B">
        <w:t>We complete the study item according to the time plan.</w:t>
      </w:r>
    </w:p>
    <w:p w14:paraId="67B97E05" w14:textId="2C9A9D0B" w:rsidR="00852BB5" w:rsidRDefault="00852BB5" w:rsidP="00F9490D">
      <w:pPr>
        <w:pStyle w:val="ListParagraph"/>
        <w:numPr>
          <w:ilvl w:val="0"/>
          <w:numId w:val="24"/>
        </w:numPr>
      </w:pPr>
      <w:r>
        <w:t xml:space="preserve">Before considering any normative work on defining new QoE metrics, we </w:t>
      </w:r>
      <w:r>
        <w:t>recommend the following criteria for evaluating the new QoE metrics:</w:t>
      </w:r>
    </w:p>
    <w:p w14:paraId="522462CD" w14:textId="77777777" w:rsidR="00852BB5" w:rsidRDefault="00852BB5" w:rsidP="00852BB5">
      <w:pPr>
        <w:pStyle w:val="ListParagraph"/>
        <w:numPr>
          <w:ilvl w:val="1"/>
          <w:numId w:val="24"/>
        </w:numPr>
      </w:pPr>
      <w:r>
        <w:t>The benefits of the XR QoE metric, either well-known or proven by sources outside 3GPP.</w:t>
      </w:r>
    </w:p>
    <w:p w14:paraId="58EF3C45" w14:textId="77777777" w:rsidR="00852BB5" w:rsidRDefault="00852BB5" w:rsidP="00852BB5">
      <w:pPr>
        <w:pStyle w:val="ListParagraph"/>
        <w:numPr>
          <w:ilvl w:val="1"/>
          <w:numId w:val="24"/>
        </w:numPr>
      </w:pPr>
      <w:r>
        <w:t xml:space="preserve">The implementability, e.g., whether the QoE metrics can be measured using existing platforms such as OpenXR and if not, whether the amount of effort required is reasonable. </w:t>
      </w:r>
      <w:r w:rsidRPr="0028362B">
        <w:t xml:space="preserve">Two good examples </w:t>
      </w:r>
      <w:r>
        <w:t xml:space="preserve">from the TR 26.812 [2] that have met this criterion </w:t>
      </w:r>
      <w:r w:rsidRPr="0028362B">
        <w:t xml:space="preserve">are the pose error and time error (clause 6.3.5.3) and </w:t>
      </w:r>
      <w:r>
        <w:t xml:space="preserve">the </w:t>
      </w:r>
      <w:r w:rsidRPr="0028362B">
        <w:t>device related QoE metrics (clause 6.3.6.1)</w:t>
      </w:r>
      <w:r>
        <w:t xml:space="preserve">, by giving </w:t>
      </w:r>
      <w:r w:rsidRPr="0028362B">
        <w:t xml:space="preserve">details on how the metrics can be measured and what APIs of OpenXR can expose </w:t>
      </w:r>
      <w:r>
        <w:t>them</w:t>
      </w:r>
      <w:r w:rsidRPr="0028362B">
        <w:t xml:space="preserve">. </w:t>
      </w:r>
    </w:p>
    <w:p w14:paraId="75DFD4B5" w14:textId="588B43FA" w:rsidR="00CB7E33" w:rsidRDefault="00852BB5" w:rsidP="0028362B">
      <w:pPr>
        <w:pStyle w:val="ListParagraph"/>
        <w:numPr>
          <w:ilvl w:val="0"/>
          <w:numId w:val="24"/>
        </w:numPr>
      </w:pPr>
      <w:r>
        <w:t xml:space="preserve">Such efforts on evaluating the QoE metrics further maybe done in a CR to TR </w:t>
      </w:r>
      <w:r>
        <w:t>26.812</w:t>
      </w:r>
      <w:r>
        <w:t xml:space="preserve"> [2] or if deemed necessary in a new study. </w:t>
      </w:r>
      <w:r w:rsidR="00CB7E33">
        <w:t xml:space="preserve"> </w:t>
      </w:r>
    </w:p>
    <w:p w14:paraId="748D9A96" w14:textId="77777777" w:rsidR="0028362B" w:rsidRDefault="0028362B" w:rsidP="0028362B"/>
    <w:p w14:paraId="7A5D0617" w14:textId="56FFC259" w:rsidR="0028362B" w:rsidRPr="0028362B" w:rsidRDefault="0028362B" w:rsidP="0028362B">
      <w:pPr>
        <w:rPr>
          <w:b/>
          <w:bCs/>
        </w:rPr>
      </w:pPr>
      <w:r w:rsidRPr="0028362B">
        <w:rPr>
          <w:b/>
          <w:bCs/>
        </w:rPr>
        <w:t>References</w:t>
      </w:r>
    </w:p>
    <w:p w14:paraId="6E4DC1D9" w14:textId="02B13A25" w:rsidR="00C21F19" w:rsidRDefault="00C21F19" w:rsidP="0028362B">
      <w:r>
        <w:t xml:space="preserve">[1] </w:t>
      </w:r>
      <w:r w:rsidRPr="00C21F19">
        <w:t>S4-232030</w:t>
      </w:r>
      <w:r>
        <w:t xml:space="preserve">, </w:t>
      </w:r>
      <w:r w:rsidRPr="00C21F19">
        <w:t>[FS_ARMR_QoE] Proposed Updated Time Plan</w:t>
      </w:r>
      <w:r>
        <w:t>, SA4 #126, Chicago, Nov. 2023.</w:t>
      </w:r>
    </w:p>
    <w:p w14:paraId="043E463D" w14:textId="4262CC40" w:rsidR="0028362B" w:rsidRDefault="0028362B" w:rsidP="0028362B">
      <w:pPr>
        <w:rPr>
          <w:rStyle w:val="ui-provider"/>
        </w:rPr>
      </w:pPr>
      <w:r>
        <w:t>[</w:t>
      </w:r>
      <w:r w:rsidR="00C21F19">
        <w:t>2</w:t>
      </w:r>
      <w:r>
        <w:t xml:space="preserve">] 3GPP TR 26.812, </w:t>
      </w:r>
      <w:r w:rsidRPr="0028362B">
        <w:t>Study on QoE Metrics for AR/MR Services</w:t>
      </w:r>
      <w:r>
        <w:t>, V</w:t>
      </w:r>
      <w:r w:rsidR="008E3DD1">
        <w:t>1</w:t>
      </w:r>
      <w:r>
        <w:t>.</w:t>
      </w:r>
      <w:r w:rsidR="008E3DD1">
        <w:t>0</w:t>
      </w:r>
      <w:r>
        <w:t xml:space="preserve">.0, </w:t>
      </w:r>
      <w:r w:rsidR="008E3DD1">
        <w:t>Dec</w:t>
      </w:r>
      <w:r>
        <w:t xml:space="preserve"> 2023.</w:t>
      </w:r>
      <w:r w:rsidR="006E0FC7" w:rsidRPr="0028362B">
        <w:t xml:space="preserve"> </w:t>
      </w:r>
      <w:r w:rsidR="002777AF" w:rsidRPr="0028362B">
        <w:t xml:space="preserve"> </w:t>
      </w:r>
      <w:bookmarkEnd w:id="0"/>
    </w:p>
    <w:sectPr w:rsidR="0028362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2224" w14:textId="77777777" w:rsidR="00E42983" w:rsidRDefault="00E42983">
      <w:r>
        <w:separator/>
      </w:r>
    </w:p>
  </w:endnote>
  <w:endnote w:type="continuationSeparator" w:id="0">
    <w:p w14:paraId="1545C4DB" w14:textId="77777777" w:rsidR="00E42983" w:rsidRDefault="00E4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6FB4" w14:textId="77777777" w:rsidR="00E42983" w:rsidRDefault="00E42983">
      <w:r>
        <w:separator/>
      </w:r>
    </w:p>
  </w:footnote>
  <w:footnote w:type="continuationSeparator" w:id="0">
    <w:p w14:paraId="4D37D77E" w14:textId="77777777" w:rsidR="00E42983" w:rsidRDefault="00E42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B47F" w14:textId="1741F3B4" w:rsidR="008E3DD1" w:rsidRPr="009128DB" w:rsidRDefault="00B30025" w:rsidP="00B30025">
    <w:pPr>
      <w:pStyle w:val="Grilleclaire-Accent32"/>
      <w:tabs>
        <w:tab w:val="right" w:pos="9639"/>
      </w:tabs>
      <w:spacing w:after="0"/>
      <w:ind w:left="0"/>
      <w:rPr>
        <w:b/>
        <w:noProof/>
        <w:sz w:val="24"/>
      </w:rPr>
    </w:pPr>
    <w:bookmarkStart w:id="1" w:name="OLE_LINK2"/>
    <w:r>
      <w:rPr>
        <w:b/>
        <w:noProof/>
        <w:sz w:val="24"/>
      </w:rPr>
      <w:t xml:space="preserve">3GPP </w:t>
    </w:r>
    <w:r w:rsidRPr="00F42683">
      <w:rPr>
        <w:b/>
        <w:noProof/>
        <w:sz w:val="24"/>
      </w:rPr>
      <w:t>SA4#12</w:t>
    </w:r>
    <w:r>
      <w:rPr>
        <w:b/>
        <w:noProof/>
        <w:sz w:val="24"/>
      </w:rPr>
      <w:t>7</w:t>
    </w:r>
    <w:r w:rsidRPr="009128DB">
      <w:rPr>
        <w:b/>
        <w:noProof/>
        <w:sz w:val="24"/>
      </w:rPr>
      <w:tab/>
    </w:r>
    <w:r w:rsidR="008E3DD1" w:rsidRPr="008E3DD1">
      <w:rPr>
        <w:b/>
        <w:noProof/>
        <w:sz w:val="24"/>
      </w:rPr>
      <w:t>S4-240242</w:t>
    </w:r>
  </w:p>
  <w:bookmarkEnd w:id="1"/>
  <w:p w14:paraId="3B56539F" w14:textId="4064335D" w:rsidR="008075BF" w:rsidRDefault="00B30025" w:rsidP="00B30025">
    <w:pPr>
      <w:pStyle w:val="Header"/>
    </w:pPr>
    <w:r>
      <w:rPr>
        <w:sz w:val="24"/>
      </w:rPr>
      <w:t>29 January</w:t>
    </w:r>
    <w:r w:rsidRPr="00C17D9A">
      <w:rPr>
        <w:sz w:val="24"/>
      </w:rPr>
      <w:t xml:space="preserve"> </w:t>
    </w:r>
    <w:r>
      <w:rPr>
        <w:sz w:val="24"/>
      </w:rPr>
      <w:t xml:space="preserve">– 3 Feburary, </w:t>
    </w:r>
    <w:r w:rsidRPr="00C17D9A">
      <w:rPr>
        <w:sz w:val="24"/>
      </w:rPr>
      <w:t>202</w:t>
    </w:r>
    <w:r>
      <w:rPr>
        <w:sz w:val="24"/>
      </w:rPr>
      <w:t xml:space="preserve">4, </w:t>
    </w:r>
    <w:r w:rsidRPr="006A16D1">
      <w:rPr>
        <w:sz w:val="24"/>
      </w:rPr>
      <w:t xml:space="preserve">Sophia Antipolis, </w:t>
    </w:r>
    <w:r>
      <w:rPr>
        <w:sz w:val="24"/>
      </w:rPr>
      <w:t>France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36A0064"/>
    <w:multiLevelType w:val="hybridMultilevel"/>
    <w:tmpl w:val="72CED18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045C1"/>
    <w:multiLevelType w:val="hybridMultilevel"/>
    <w:tmpl w:val="9C68D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4"/>
  </w:num>
  <w:num w:numId="3" w16cid:durableId="17517788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2"/>
  </w:num>
  <w:num w:numId="5" w16cid:durableId="1446458188">
    <w:abstractNumId w:val="3"/>
  </w:num>
  <w:num w:numId="6" w16cid:durableId="735123984">
    <w:abstractNumId w:val="4"/>
  </w:num>
  <w:num w:numId="7" w16cid:durableId="788552162">
    <w:abstractNumId w:val="10"/>
  </w:num>
  <w:num w:numId="8" w16cid:durableId="283195772">
    <w:abstractNumId w:val="0"/>
  </w:num>
  <w:num w:numId="9" w16cid:durableId="1031805320">
    <w:abstractNumId w:val="2"/>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320429868">
    <w:abstractNumId w:val="18"/>
  </w:num>
  <w:num w:numId="16" w16cid:durableId="1445350000">
    <w:abstractNumId w:val="18"/>
  </w:num>
  <w:num w:numId="17" w16cid:durableId="1168445116">
    <w:abstractNumId w:val="1"/>
  </w:num>
  <w:num w:numId="18" w16cid:durableId="1755198183">
    <w:abstractNumId w:val="20"/>
  </w:num>
  <w:num w:numId="19" w16cid:durableId="35548318">
    <w:abstractNumId w:val="9"/>
  </w:num>
  <w:num w:numId="20" w16cid:durableId="1165168665">
    <w:abstractNumId w:val="5"/>
  </w:num>
  <w:num w:numId="21" w16cid:durableId="465776549">
    <w:abstractNumId w:val="15"/>
  </w:num>
  <w:num w:numId="22" w16cid:durableId="393894339">
    <w:abstractNumId w:val="8"/>
  </w:num>
  <w:num w:numId="23" w16cid:durableId="1194464961">
    <w:abstractNumId w:val="7"/>
  </w:num>
  <w:num w:numId="24" w16cid:durableId="1033073288">
    <w:abstractNumId w:val="6"/>
  </w:num>
  <w:num w:numId="25" w16cid:durableId="5598269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1E5"/>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7AF"/>
    <w:rsid w:val="00277DEF"/>
    <w:rsid w:val="00280B60"/>
    <w:rsid w:val="0028136C"/>
    <w:rsid w:val="00281B54"/>
    <w:rsid w:val="002821B1"/>
    <w:rsid w:val="0028233F"/>
    <w:rsid w:val="0028362B"/>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1F4B"/>
    <w:rsid w:val="002B2C73"/>
    <w:rsid w:val="002B2F53"/>
    <w:rsid w:val="002B30F7"/>
    <w:rsid w:val="002B39EE"/>
    <w:rsid w:val="002B41E8"/>
    <w:rsid w:val="002B6E29"/>
    <w:rsid w:val="002C126F"/>
    <w:rsid w:val="002C24E1"/>
    <w:rsid w:val="002C3451"/>
    <w:rsid w:val="002C4433"/>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671"/>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7EF5"/>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34AB"/>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DB5"/>
    <w:rsid w:val="00463EAA"/>
    <w:rsid w:val="00465660"/>
    <w:rsid w:val="0046608D"/>
    <w:rsid w:val="00466989"/>
    <w:rsid w:val="00466B3A"/>
    <w:rsid w:val="0047029A"/>
    <w:rsid w:val="00471841"/>
    <w:rsid w:val="00472527"/>
    <w:rsid w:val="00473F29"/>
    <w:rsid w:val="004741B9"/>
    <w:rsid w:val="00475912"/>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50BF"/>
    <w:rsid w:val="006C6DF8"/>
    <w:rsid w:val="006C7159"/>
    <w:rsid w:val="006C7FA7"/>
    <w:rsid w:val="006D05F9"/>
    <w:rsid w:val="006D2C97"/>
    <w:rsid w:val="006D2E92"/>
    <w:rsid w:val="006D33C5"/>
    <w:rsid w:val="006D5233"/>
    <w:rsid w:val="006D6881"/>
    <w:rsid w:val="006D7670"/>
    <w:rsid w:val="006D7952"/>
    <w:rsid w:val="006E0FC7"/>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2BB5"/>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3DD1"/>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556"/>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2AC"/>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4A2F"/>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8E4"/>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18FF"/>
    <w:rsid w:val="00AF2A12"/>
    <w:rsid w:val="00AF367F"/>
    <w:rsid w:val="00AF513B"/>
    <w:rsid w:val="00AF53B4"/>
    <w:rsid w:val="00AF597E"/>
    <w:rsid w:val="00AF5C79"/>
    <w:rsid w:val="00AF672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3B92"/>
    <w:rsid w:val="00B26B89"/>
    <w:rsid w:val="00B30025"/>
    <w:rsid w:val="00B303E3"/>
    <w:rsid w:val="00B30DAD"/>
    <w:rsid w:val="00B317B6"/>
    <w:rsid w:val="00B32853"/>
    <w:rsid w:val="00B32CB4"/>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1F19"/>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7E33"/>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40C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BD3"/>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5269"/>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983"/>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2CBF"/>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05B1"/>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5E0"/>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done">
    <w:name w:val="done"/>
    <w:basedOn w:val="Normal"/>
    <w:rsid w:val="00B30025"/>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cs="Shonar Bangla"/>
      <w:b/>
      <w:color w:val="008000"/>
      <w:sz w:val="20"/>
      <w:lang w:bidi="bn-IN"/>
    </w:rPr>
  </w:style>
  <w:style w:type="paragraph" w:customStyle="1" w:styleId="NotDone">
    <w:name w:val="Not Done"/>
    <w:basedOn w:val="done"/>
    <w:rsid w:val="00B30025"/>
    <w:pPr>
      <w:numPr>
        <w:numId w:val="22"/>
      </w:numPr>
      <w:tabs>
        <w:tab w:val="num" w:pos="1125"/>
      </w:tabs>
    </w:pPr>
    <w:rPr>
      <w:color w:val="FF0000"/>
    </w:rPr>
  </w:style>
  <w:style w:type="paragraph" w:customStyle="1" w:styleId="Grilleclaire-Accent32">
    <w:name w:val="Grille claire - Accent 32"/>
    <w:basedOn w:val="Normal"/>
    <w:rsid w:val="00B30025"/>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szCs w:val="24"/>
      <w:lang w:val="en-US" w:eastAsia="zh-CN"/>
    </w:rPr>
  </w:style>
  <w:style w:type="character" w:customStyle="1" w:styleId="ui-provider">
    <w:name w:val="ui-provider"/>
    <w:basedOn w:val="DefaultParagraphFont"/>
    <w:rsid w:val="00B30025"/>
  </w:style>
  <w:style w:type="character" w:customStyle="1" w:styleId="Code">
    <w:name w:val="Code"/>
    <w:uiPriority w:val="1"/>
    <w:qFormat/>
    <w:rsid w:val="00B30025"/>
    <w:rPr>
      <w:rFonts w:ascii="Arial" w:hAnsi="Arial"/>
      <w:i/>
      <w:sz w:val="18"/>
    </w:rPr>
  </w:style>
  <w:style w:type="character" w:customStyle="1" w:styleId="inner-object">
    <w:name w:val="inner-object"/>
    <w:rsid w:val="00B30025"/>
  </w:style>
  <w:style w:type="character" w:customStyle="1" w:styleId="TALChar">
    <w:name w:val="TAL Char"/>
    <w:qFormat/>
    <w:locked/>
    <w:rsid w:val="00B30025"/>
    <w:rPr>
      <w:rFonts w:ascii="Arial" w:hAnsi="Arial" w:cs="Shonar Bangla"/>
      <w:sz w:val="18"/>
      <w:szCs w:val="18"/>
      <w:lang w:val="en-GB" w:eastAsia="en-GB" w:bidi="bn-IN"/>
    </w:rPr>
  </w:style>
  <w:style w:type="character" w:customStyle="1" w:styleId="TACChar">
    <w:name w:val="TAC Char"/>
    <w:link w:val="TAC"/>
    <w:qFormat/>
    <w:locked/>
    <w:rsid w:val="00B30025"/>
    <w:rPr>
      <w:rFonts w:ascii="Arial" w:hAnsi="Arial"/>
      <w:sz w:val="18"/>
      <w:lang w:val="en-GB" w:eastAsia="en-US"/>
    </w:rPr>
  </w:style>
  <w:style w:type="character" w:customStyle="1" w:styleId="TAHChar">
    <w:name w:val="TAH Char"/>
    <w:qFormat/>
    <w:locked/>
    <w:rsid w:val="00B30025"/>
    <w:rPr>
      <w:rFonts w:ascii="Arial" w:hAnsi="Arial" w:cs="Shonar Bangla"/>
      <w:b/>
      <w:bCs/>
      <w:sz w:val="18"/>
      <w:szCs w:val="18"/>
      <w:lang w:val="en-GB" w:eastAsia="en-GB" w:bidi="bn-IN"/>
    </w:rPr>
  </w:style>
  <w:style w:type="character" w:customStyle="1" w:styleId="Datatypechar">
    <w:name w:val="Data type (char)"/>
    <w:basedOn w:val="DefaultParagraphFont"/>
    <w:uiPriority w:val="1"/>
    <w:qFormat/>
    <w:rsid w:val="00B30025"/>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2903808">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231</Words>
  <Characters>1318</Characters>
  <Application>Microsoft Office Word</Application>
  <DocSecurity>0</DocSecurity>
  <Lines>10</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2024-01-22T18:29:00Z</dcterms:created>
  <dcterms:modified xsi:type="dcterms:W3CDTF">2024-01-23T19:24:00Z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